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734026D6" w14:textId="77777777" w:rsidR="007D05F6" w:rsidRPr="00726B26" w:rsidRDefault="007D05F6" w:rsidP="007D05F6">
      <w:pPr>
        <w:rPr>
          <w:b/>
        </w:rPr>
      </w:pPr>
      <w:r>
        <w:rPr>
          <w:b/>
        </w:rPr>
        <w:t>BTL zdravotnická technika, a.s.</w:t>
      </w:r>
    </w:p>
    <w:p w14:paraId="7F1EDCDE" w14:textId="77777777" w:rsidR="007D05F6" w:rsidRDefault="007D05F6" w:rsidP="007D05F6">
      <w:r>
        <w:t>IČ: 26884143</w:t>
      </w:r>
    </w:p>
    <w:p w14:paraId="5E0C3E09" w14:textId="77777777" w:rsidR="007D05F6" w:rsidRPr="00512AB9" w:rsidRDefault="007D05F6" w:rsidP="007D05F6">
      <w:r>
        <w:t>DIČ: CZ26884143</w:t>
      </w:r>
    </w:p>
    <w:p w14:paraId="16B4D62F" w14:textId="77777777" w:rsidR="007D05F6" w:rsidRPr="00512AB9" w:rsidRDefault="007D05F6" w:rsidP="007D05F6">
      <w:r>
        <w:t>se sídlem</w:t>
      </w:r>
      <w:r w:rsidRPr="00512AB9">
        <w:t xml:space="preserve">:  </w:t>
      </w:r>
      <w:r>
        <w:t>Makovského nám. 3147/2, 616 00 Brno</w:t>
      </w:r>
    </w:p>
    <w:p w14:paraId="328986AB" w14:textId="77777777" w:rsidR="007D05F6" w:rsidRPr="00512AB9" w:rsidRDefault="007D05F6" w:rsidP="007D05F6">
      <w:r>
        <w:t>zastoupena</w:t>
      </w:r>
      <w:r w:rsidRPr="00512AB9">
        <w:t xml:space="preserve">: </w:t>
      </w:r>
      <w:r>
        <w:t>Ing. Radovanem Sedlářem, prokuristou</w:t>
      </w:r>
    </w:p>
    <w:p w14:paraId="61000D6F" w14:textId="77777777" w:rsidR="007D05F6" w:rsidRPr="00512AB9" w:rsidRDefault="007D05F6" w:rsidP="007D05F6">
      <w:r w:rsidRPr="00512AB9">
        <w:t xml:space="preserve">bankovní spojení: </w:t>
      </w:r>
      <w:r>
        <w:t>ČSOB a.s.</w:t>
      </w:r>
    </w:p>
    <w:p w14:paraId="5A1047D2" w14:textId="77777777" w:rsidR="007D05F6" w:rsidRPr="00512AB9" w:rsidRDefault="007D05F6" w:rsidP="007D05F6">
      <w:r w:rsidRPr="00512AB9">
        <w:t xml:space="preserve">číslo účtu: </w:t>
      </w:r>
      <w:r w:rsidRPr="008541EC">
        <w:t>478546723/0300</w:t>
      </w:r>
    </w:p>
    <w:p w14:paraId="3DA01DBA" w14:textId="77777777" w:rsidR="007D05F6" w:rsidRPr="00512AB9" w:rsidRDefault="007D05F6" w:rsidP="007D05F6">
      <w:r>
        <w:t>z</w:t>
      </w:r>
      <w:r w:rsidRPr="00512AB9">
        <w:t>apsán</w:t>
      </w:r>
      <w:r>
        <w:t>a</w:t>
      </w:r>
      <w:r w:rsidRPr="00512AB9">
        <w:t xml:space="preserve"> v obchodním rejstříku vedeném </w:t>
      </w:r>
      <w:r>
        <w:t xml:space="preserve">Krajským </w:t>
      </w:r>
      <w:r w:rsidRPr="00652864">
        <w:t>soudem v </w:t>
      </w:r>
      <w:r>
        <w:t>Brně</w:t>
      </w:r>
      <w:r w:rsidRPr="00652864">
        <w:t xml:space="preserve">, oddíl </w:t>
      </w:r>
      <w:r>
        <w:t>B</w:t>
      </w:r>
      <w:r w:rsidRPr="00652864">
        <w:t xml:space="preserve">, vložka </w:t>
      </w:r>
      <w:r>
        <w:t>3889</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615B5D92" w14:textId="29F16D63" w:rsidR="00DA7B34" w:rsidRPr="00894225" w:rsidRDefault="00095C75" w:rsidP="008907ED">
      <w:pPr>
        <w:pStyle w:val="Odstavecsmlouvy"/>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F653F2" w:rsidRPr="00F653F2">
        <w:rPr>
          <w:b/>
        </w:rPr>
        <w:t>Přístroje pro rehabilitaci ruky, elektroterapeutické přístroje</w:t>
      </w:r>
      <w:r w:rsidR="00F653F2">
        <w:t xml:space="preserve">“, </w:t>
      </w:r>
      <w:r w:rsidR="00731E62">
        <w:rPr>
          <w:b/>
        </w:rPr>
        <w:t>část 3 – Rehabilitační rukavice</w:t>
      </w:r>
      <w:r w:rsidR="00F653F2">
        <w:t xml:space="preserve"> </w:t>
      </w:r>
      <w:r>
        <w:t>(dále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DA7B34">
        <w:t>Zvýšení kvality a dostupnosti léčebně rehabilitační péče o pacienty s popáleninami ve FN Brno</w:t>
      </w:r>
      <w:r w:rsidR="00CC6A8F">
        <w:t xml:space="preserve">“ </w:t>
      </w:r>
      <w:r w:rsidR="00CC6A8F" w:rsidRPr="008C2D96">
        <w:t>registrační číslo projektu</w:t>
      </w:r>
      <w:r w:rsidR="008907ED">
        <w:t xml:space="preserve"> „</w:t>
      </w:r>
      <w:r w:rsidR="008907ED" w:rsidRPr="008907ED">
        <w:t>CZ.31.7.0/0.0/0.0/24_137/0010694</w:t>
      </w:r>
      <w:r w:rsidR="008907ED">
        <w:t xml:space="preserve">“ </w:t>
      </w:r>
      <w:r w:rsidR="00CC6A8F">
        <w:t>(dále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0722E943" w14:textId="77777777" w:rsidR="00DA7B34" w:rsidRDefault="00DA7B34" w:rsidP="00DA7B34">
      <w:pPr>
        <w:pStyle w:val="Odstavecsmlouvy"/>
        <w:numPr>
          <w:ilvl w:val="0"/>
          <w:numId w:val="0"/>
        </w:numPr>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54080A">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r w:rsidR="000D020E">
        <w:rPr>
          <w:b/>
        </w:rPr>
        <w:t>ZoZP</w:t>
      </w:r>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5469B747" w14:textId="77777777" w:rsidR="00F9208F" w:rsidRDefault="00F9208F" w:rsidP="009A7E08">
      <w:pPr>
        <w:pStyle w:val="Odstavecsmlouvy"/>
        <w:numPr>
          <w:ilvl w:val="0"/>
          <w:numId w:val="0"/>
        </w:numPr>
        <w:ind w:left="567"/>
      </w:pPr>
    </w:p>
    <w:p w14:paraId="262FC22F" w14:textId="0BC2F664" w:rsidR="009A7E08" w:rsidRDefault="00236BD3" w:rsidP="009A7E08">
      <w:pPr>
        <w:pStyle w:val="Odstavecsmlouvy"/>
        <w:numPr>
          <w:ilvl w:val="1"/>
          <w:numId w:val="2"/>
        </w:numPr>
      </w:pPr>
      <w:bookmarkStart w:id="3" w:name="_Ref98508647"/>
      <w:r>
        <w:lastRenderedPageBreak/>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lastRenderedPageBreak/>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7A7DA416"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A8382F">
        <w:t>1</w:t>
      </w:r>
      <w:r w:rsidR="002F4F30" w:rsidRPr="00D859C2">
        <w:t xml:space="preserve"> ks </w:t>
      </w:r>
      <w:r w:rsidR="0061261A">
        <w:t>Rehabilitačního rukavice</w:t>
      </w:r>
      <w:r w:rsidR="00A8382F">
        <w:t xml:space="preserve"> Meditutor</w:t>
      </w:r>
      <w:r w:rsidR="008645D8" w:rsidRPr="00D859C2">
        <w:rPr>
          <w:b/>
        </w:rPr>
        <w:t xml:space="preserve">, typ: </w:t>
      </w:r>
      <w:r w:rsidR="00A8382F">
        <w:rPr>
          <w:b/>
        </w:rPr>
        <w:t>Handtutor</w:t>
      </w:r>
      <w:r w:rsidR="004453FF" w:rsidRPr="00D859C2">
        <w:rPr>
          <w:b/>
        </w:rPr>
        <w:t>, výrobce</w:t>
      </w:r>
      <w:r w:rsidR="00A8382F">
        <w:rPr>
          <w:b/>
        </w:rPr>
        <w:t>: MediTouch Ltd.</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862ED22"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064E5F">
        <w:rPr>
          <w:b/>
        </w:rPr>
        <w:t>do 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2BFF7D34" w:rsidR="00BE2371" w:rsidRPr="00D859C2" w:rsidRDefault="003F7B02" w:rsidP="00064E5F">
      <w:pPr>
        <w:pStyle w:val="Odstavecsmlouvy"/>
      </w:pPr>
      <w:r w:rsidRPr="00D859C2">
        <w:t xml:space="preserve">Místem dodání Zboží </w:t>
      </w:r>
      <w:r w:rsidR="00064E5F">
        <w:t xml:space="preserve">je </w:t>
      </w:r>
      <w:r w:rsidR="00064E5F" w:rsidRPr="00064E5F">
        <w:t>Klinika popálenin a plastické chirurgie (KPPCH), Fakultní nemocnice Brno, Pracoviště Nemocnice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3B822075"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D52058">
        <w:t xml:space="preserve"> XXXXX, tel.: XXXXX</w:t>
      </w:r>
      <w:r w:rsidR="003A1CDC">
        <w:t xml:space="preserve"> a písem</w:t>
      </w:r>
      <w:r w:rsidR="00D52058">
        <w:t>ně na e-mail: XXXXX</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46BCE9D8" w:rsidR="00E826DA" w:rsidRPr="00D859C2" w:rsidRDefault="00A131FD" w:rsidP="004820A4">
      <w:pPr>
        <w:pStyle w:val="Odstavecsmlouvy"/>
      </w:pPr>
      <w:r>
        <w:t xml:space="preserve">Součástí plnění dle </w:t>
      </w:r>
      <w:r w:rsidR="00094B12">
        <w:t>odst</w:t>
      </w:r>
      <w:r>
        <w:t>. II.1 této smlouvy je i provedení instalace Zboží vč</w:t>
      </w:r>
      <w:r w:rsidR="00094B12">
        <w:t>etně</w:t>
      </w:r>
      <w:r>
        <w:t xml:space="preserve"> konfigurace modalit (nastavení workflow), uvedení Zboží do provozu, předvedení jeho funkční zkoušky vč</w:t>
      </w:r>
      <w:r w:rsidR="00094B12">
        <w:t>etně</w:t>
      </w:r>
      <w:r>
        <w:t xml:space="preserve"> přejímací zkoušky dlouhodobé stability u Zboží, které této zkoušce podle zákona </w:t>
      </w:r>
      <w:r w:rsidR="003E4543">
        <w:t xml:space="preserve">263/2016 Sb., atomový zákon, ve znění pozdějších předpisů, včetně prováděcích předpisů tohoto zákona, zejména vyhlášky č. 422/2016 Sb., o </w:t>
      </w:r>
      <w:r w:rsidR="003E4543">
        <w:lastRenderedPageBreak/>
        <w:t>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w:t>
      </w:r>
      <w:r w:rsidR="002148CE">
        <w:t xml:space="preserve"> Zboží, u nějž je vyžadováno), </w:t>
      </w:r>
      <w:r>
        <w:t>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w:t>
      </w:r>
      <w:r w:rsidR="002148CE">
        <w:t>, likvidace obalového materiálu</w:t>
      </w:r>
      <w:r w:rsidR="006E7930">
        <w:t xml:space="preserve"> a </w:t>
      </w:r>
      <w:r w:rsidR="00BA5EEC">
        <w:t>provedení I</w:t>
      </w:r>
      <w:r>
        <w:t>nstruktáže obsluhujícího personálu dle</w:t>
      </w:r>
      <w:r w:rsidR="00EE155A">
        <w:t xml:space="preserve"> ZoZP</w:t>
      </w:r>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w:t>
      </w:r>
      <w:r>
        <w:lastRenderedPageBreak/>
        <w:t xml:space="preserve">užívání Zboží v souladu s touto smlouvou, Zadávací dokumentací a jeho účelovým určením, ledaže z této smlouvy nebo z jejích příloh vyplývá něco jiného. </w:t>
      </w:r>
    </w:p>
    <w:p w14:paraId="76A912C7" w14:textId="77777777" w:rsidR="00F9208F" w:rsidRDefault="00F9208F" w:rsidP="009576F8">
      <w:pPr>
        <w:pStyle w:val="Odstavecsmlouvy"/>
        <w:numPr>
          <w:ilvl w:val="0"/>
          <w:numId w:val="0"/>
        </w:numPr>
      </w:pPr>
    </w:p>
    <w:p w14:paraId="300EEB4E" w14:textId="77777777" w:rsidR="00271FDF" w:rsidRDefault="00271FDF" w:rsidP="00271FDF">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707"/>
        <w:gridCol w:w="3872"/>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2CDF4EA0" w:rsidR="00D859C2" w:rsidRPr="005B49AA" w:rsidRDefault="00A8382F" w:rsidP="000E79CE">
            <w:pPr>
              <w:pStyle w:val="Zkladntext3"/>
              <w:rPr>
                <w:b/>
                <w:sz w:val="22"/>
                <w:szCs w:val="22"/>
              </w:rPr>
            </w:pPr>
            <w:r>
              <w:rPr>
                <w:b/>
                <w:sz w:val="22"/>
                <w:szCs w:val="22"/>
              </w:rPr>
              <w:t xml:space="preserve">832 000 </w:t>
            </w:r>
            <w:r w:rsidR="00D859C2" w:rsidRPr="005B49AA">
              <w:rPr>
                <w:b/>
                <w:sz w:val="22"/>
                <w:szCs w:val="22"/>
              </w:rPr>
              <w:t>Kč</w:t>
            </w:r>
          </w:p>
        </w:tc>
      </w:tr>
      <w:tr w:rsidR="00D859C2" w:rsidRPr="005B49AA" w14:paraId="33392E42" w14:textId="77777777" w:rsidTr="000E79CE">
        <w:tc>
          <w:tcPr>
            <w:tcW w:w="5211" w:type="dxa"/>
            <w:shd w:val="clear" w:color="auto" w:fill="auto"/>
          </w:tcPr>
          <w:p w14:paraId="193C9961" w14:textId="2B3AC1EE" w:rsidR="00D859C2" w:rsidRPr="005B49AA" w:rsidRDefault="00D859C2" w:rsidP="00A8382F">
            <w:pPr>
              <w:pStyle w:val="Zkladntext3"/>
              <w:rPr>
                <w:b/>
                <w:sz w:val="22"/>
                <w:szCs w:val="22"/>
              </w:rPr>
            </w:pPr>
            <w:r w:rsidRPr="005B49AA">
              <w:rPr>
                <w:b/>
                <w:sz w:val="22"/>
                <w:szCs w:val="22"/>
              </w:rPr>
              <w:t xml:space="preserve">DPH </w:t>
            </w:r>
            <w:r w:rsidR="00A8382F">
              <w:rPr>
                <w:b/>
                <w:sz w:val="22"/>
                <w:szCs w:val="22"/>
              </w:rPr>
              <w:t>21</w:t>
            </w:r>
            <w:r w:rsidRPr="005B49AA">
              <w:rPr>
                <w:b/>
                <w:sz w:val="22"/>
                <w:szCs w:val="22"/>
              </w:rPr>
              <w:t>%:</w:t>
            </w:r>
          </w:p>
        </w:tc>
        <w:tc>
          <w:tcPr>
            <w:tcW w:w="4253" w:type="dxa"/>
            <w:shd w:val="clear" w:color="auto" w:fill="auto"/>
          </w:tcPr>
          <w:p w14:paraId="44D4CFEA" w14:textId="7B3F9846" w:rsidR="00D859C2" w:rsidRPr="005B49AA" w:rsidRDefault="00A8382F" w:rsidP="000E79CE">
            <w:pPr>
              <w:pStyle w:val="Zkladntext3"/>
              <w:rPr>
                <w:b/>
                <w:sz w:val="22"/>
                <w:szCs w:val="22"/>
              </w:rPr>
            </w:pPr>
            <w:r>
              <w:rPr>
                <w:b/>
                <w:sz w:val="22"/>
                <w:szCs w:val="22"/>
              </w:rPr>
              <w:t xml:space="preserve">174 720 </w:t>
            </w:r>
            <w:r w:rsidR="00D859C2" w:rsidRPr="005B49AA">
              <w:rPr>
                <w:b/>
                <w:sz w:val="22"/>
                <w:szCs w:val="22"/>
              </w:rPr>
              <w:t>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0B1B0F65" w:rsidR="00D859C2" w:rsidRPr="005B49AA" w:rsidRDefault="00A8382F" w:rsidP="000E79CE">
            <w:pPr>
              <w:pStyle w:val="Zkladntext3"/>
              <w:rPr>
                <w:b/>
                <w:sz w:val="22"/>
                <w:szCs w:val="22"/>
              </w:rPr>
            </w:pPr>
            <w:r>
              <w:rPr>
                <w:b/>
                <w:sz w:val="22"/>
                <w:szCs w:val="22"/>
              </w:rPr>
              <w:t>1 006 720</w:t>
            </w:r>
            <w:r w:rsidR="00D859C2"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w:t>
      </w:r>
      <w:r>
        <w:lastRenderedPageBreak/>
        <w:t xml:space="preserve">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 xml:space="preserve">/2012 Sb., občanského zákoníku, v platném znění, tj. žádná ze smluvních </w:t>
      </w:r>
      <w:r w:rsidRPr="7B765010">
        <w:rPr>
          <w:rFonts w:eastAsia="Arial"/>
        </w:rPr>
        <w:lastRenderedPageBreak/>
        <w:t>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w:t>
      </w:r>
      <w:r w:rsidRPr="000A3995">
        <w:lastRenderedPageBreak/>
        <w:t xml:space="preserve">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Default="005F5EEB" w:rsidP="00D859C2">
      <w:pPr>
        <w:spacing w:line="240" w:lineRule="auto"/>
        <w:jc w:val="center"/>
        <w:rPr>
          <w:b/>
          <w:bCs/>
        </w:rPr>
      </w:pPr>
    </w:p>
    <w:p w14:paraId="09D91E6D" w14:textId="77777777" w:rsidR="006F70AE" w:rsidRDefault="006F70AE" w:rsidP="00D859C2">
      <w:pPr>
        <w:spacing w:line="240" w:lineRule="auto"/>
        <w:jc w:val="center"/>
        <w:rPr>
          <w:b/>
          <w:bCs/>
        </w:rPr>
      </w:pPr>
    </w:p>
    <w:p w14:paraId="6971009B" w14:textId="77777777" w:rsidR="006F70AE" w:rsidRPr="00D859C2" w:rsidRDefault="006F70AE" w:rsidP="00D859C2">
      <w:pPr>
        <w:spacing w:line="240" w:lineRule="auto"/>
        <w:jc w:val="center"/>
        <w:rPr>
          <w:b/>
          <w:bCs/>
        </w:rPr>
      </w:pPr>
      <w:bookmarkStart w:id="10" w:name="_GoBack"/>
      <w:bookmarkEnd w:id="10"/>
    </w:p>
    <w:p w14:paraId="75136ABF" w14:textId="77777777" w:rsidR="00B733E1" w:rsidRPr="00D859C2" w:rsidRDefault="00B733E1" w:rsidP="00094B12">
      <w:pPr>
        <w:pStyle w:val="Nadpis1"/>
      </w:pPr>
      <w:r w:rsidRPr="00D859C2">
        <w:lastRenderedPageBreak/>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54080A">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54080A">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rsidR="0054080A">
        <w:t>VIII.2</w:t>
      </w:r>
      <w:r>
        <w:fldChar w:fldCharType="end"/>
      </w:r>
      <w:r>
        <w:t xml:space="preserve"> ani </w:t>
      </w:r>
      <w:r>
        <w:fldChar w:fldCharType="begin"/>
      </w:r>
      <w:r>
        <w:instrText xml:space="preserve"> REF _Ref171692445 \r \h </w:instrText>
      </w:r>
      <w:r>
        <w:fldChar w:fldCharType="separate"/>
      </w:r>
      <w:r w:rsidR="0054080A">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54080A">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54080A">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54080A">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w:t>
      </w:r>
      <w:r>
        <w:lastRenderedPageBreak/>
        <w:t>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 xml:space="preserve">Jestliže ve vztahu k plněním podle této smlouvy vznikne v souvislosti se zaváděním nebo aktualizací systému řízení bezpečnosti informací nebo v souvislosti se zaváděním, prováděním nebo aktualizací </w:t>
      </w:r>
      <w:r>
        <w:lastRenderedPageBreak/>
        <w:t>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54080A">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lastRenderedPageBreak/>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15A0F12A" w:rsidR="00327588" w:rsidRPr="00D859C2" w:rsidRDefault="00497922" w:rsidP="00094B12">
      <w:pPr>
        <w:pStyle w:val="Odstavecsmlouvy"/>
        <w:rPr>
          <w:snapToGrid w:val="0"/>
        </w:rPr>
      </w:pPr>
      <w:r>
        <w:rPr>
          <w:snapToGrid w:val="0"/>
        </w:rPr>
        <w:t xml:space="preserve">Tato smlouva je sepsána </w:t>
      </w:r>
      <w:r w:rsidRPr="00287303">
        <w:rPr>
          <w:snapToGrid w:val="0"/>
        </w:rPr>
        <w:t>ve dvou</w:t>
      </w:r>
      <w:r w:rsidR="00287303">
        <w:rPr>
          <w:snapToGrid w:val="0"/>
        </w:rPr>
        <w:t xml:space="preserve"> </w:t>
      </w:r>
      <w:r>
        <w:rPr>
          <w:snapToGrid w:val="0"/>
        </w:rPr>
        <w:t xml:space="preserve">vyhotoveních stejné platnosti a závaznosti, přičemž Prodávající obdrží jedno vyhotovení a Kupující </w:t>
      </w:r>
      <w:r w:rsidRPr="00287303">
        <w:rPr>
          <w:snapToGrid w:val="0"/>
        </w:rPr>
        <w:t>obdrží jedno</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802"/>
        <w:gridCol w:w="1030"/>
        <w:gridCol w:w="3889"/>
      </w:tblGrid>
      <w:tr w:rsidR="00094B12" w:rsidRPr="00D722DC" w14:paraId="3036FF83" w14:textId="77777777" w:rsidTr="00160D16">
        <w:tc>
          <w:tcPr>
            <w:tcW w:w="3802" w:type="dxa"/>
            <w:shd w:val="clear" w:color="auto" w:fill="auto"/>
          </w:tcPr>
          <w:p w14:paraId="69B3B101" w14:textId="10BD1A28" w:rsidR="00094B12" w:rsidRPr="00D722DC" w:rsidRDefault="00094B12" w:rsidP="00D751A2">
            <w:pPr>
              <w:pStyle w:val="slovn"/>
              <w:numPr>
                <w:ilvl w:val="0"/>
                <w:numId w:val="0"/>
              </w:numPr>
              <w:tabs>
                <w:tab w:val="num" w:pos="567"/>
              </w:tabs>
              <w:spacing w:after="0" w:line="280" w:lineRule="atLeast"/>
              <w:jc w:val="left"/>
              <w:rPr>
                <w:sz w:val="22"/>
                <w:szCs w:val="22"/>
              </w:rPr>
            </w:pPr>
            <w:r w:rsidRPr="00D722DC">
              <w:rPr>
                <w:sz w:val="22"/>
                <w:szCs w:val="22"/>
              </w:rPr>
              <w:t>V </w:t>
            </w:r>
            <w:r w:rsidR="00D751A2">
              <w:rPr>
                <w:sz w:val="22"/>
                <w:szCs w:val="22"/>
              </w:rPr>
              <w:t>Praze</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505743E8" w:rsidR="00094B12" w:rsidRPr="001150C5" w:rsidRDefault="00D751A2" w:rsidP="000E79CE">
            <w:pPr>
              <w:pStyle w:val="slovn"/>
              <w:numPr>
                <w:ilvl w:val="0"/>
                <w:numId w:val="0"/>
              </w:numPr>
              <w:tabs>
                <w:tab w:val="num" w:pos="567"/>
              </w:tabs>
              <w:spacing w:after="0" w:line="280" w:lineRule="atLeast"/>
              <w:jc w:val="center"/>
              <w:rPr>
                <w:b/>
                <w:sz w:val="22"/>
                <w:szCs w:val="22"/>
              </w:rPr>
            </w:pPr>
            <w:r>
              <w:rPr>
                <w:b/>
                <w:sz w:val="22"/>
                <w:szCs w:val="22"/>
              </w:rPr>
              <w:t>BTL zdravotnická technika, a.s.</w:t>
            </w:r>
          </w:p>
          <w:p w14:paraId="17D23793" w14:textId="6A34FCF3" w:rsidR="00094B12" w:rsidRPr="00D722DC" w:rsidRDefault="00D751A2" w:rsidP="000E79CE">
            <w:pPr>
              <w:pStyle w:val="slovn"/>
              <w:numPr>
                <w:ilvl w:val="0"/>
                <w:numId w:val="0"/>
              </w:numPr>
              <w:tabs>
                <w:tab w:val="num" w:pos="567"/>
              </w:tabs>
              <w:spacing w:after="0" w:line="280" w:lineRule="atLeast"/>
              <w:jc w:val="center"/>
              <w:rPr>
                <w:sz w:val="22"/>
                <w:szCs w:val="22"/>
              </w:rPr>
            </w:pPr>
            <w:r>
              <w:rPr>
                <w:sz w:val="22"/>
                <w:szCs w:val="22"/>
              </w:rPr>
              <w:t>Ing. Radovan Sedlář, prokurista</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2EF5D2CB" w14:textId="77777777" w:rsidR="007C00E0" w:rsidRDefault="007C00E0" w:rsidP="007C00E0">
      <w:pPr>
        <w:autoSpaceDE w:val="0"/>
        <w:autoSpaceDN w:val="0"/>
        <w:adjustRightInd w:val="0"/>
        <w:spacing w:line="240" w:lineRule="auto"/>
        <w:jc w:val="left"/>
        <w:rPr>
          <w:rFonts w:ascii="Calibri" w:hAnsi="Calibri" w:cs="Calibri"/>
          <w:b/>
          <w:sz w:val="20"/>
          <w:szCs w:val="20"/>
        </w:rPr>
      </w:pPr>
    </w:p>
    <w:p w14:paraId="079B014C" w14:textId="7837ED84" w:rsidR="007C00E0" w:rsidRDefault="007C00E0" w:rsidP="007C00E0">
      <w:pPr>
        <w:autoSpaceDE w:val="0"/>
        <w:autoSpaceDN w:val="0"/>
        <w:adjustRightInd w:val="0"/>
        <w:spacing w:line="240" w:lineRule="auto"/>
        <w:jc w:val="left"/>
        <w:rPr>
          <w:rFonts w:ascii="Calibri" w:hAnsi="Calibri" w:cs="Calibri"/>
          <w:b/>
          <w:sz w:val="20"/>
          <w:szCs w:val="20"/>
        </w:rPr>
      </w:pPr>
      <w:r w:rsidRPr="00650F24">
        <w:rPr>
          <w:rFonts w:ascii="Calibri" w:hAnsi="Calibri" w:cs="Calibri"/>
          <w:b/>
          <w:sz w:val="20"/>
          <w:szCs w:val="20"/>
        </w:rPr>
        <w:t xml:space="preserve">Typ: </w:t>
      </w:r>
      <w:r w:rsidRPr="00650F24">
        <w:rPr>
          <w:rFonts w:ascii="Calibri" w:hAnsi="Calibri" w:cs="Calibri"/>
          <w:b/>
          <w:sz w:val="20"/>
          <w:szCs w:val="20"/>
        </w:rPr>
        <w:tab/>
        <w:t xml:space="preserve"> </w:t>
      </w:r>
      <w:r w:rsidRPr="00650F24">
        <w:rPr>
          <w:rFonts w:ascii="Calibri" w:hAnsi="Calibri" w:cs="Calibri"/>
          <w:b/>
          <w:sz w:val="20"/>
          <w:szCs w:val="20"/>
        </w:rPr>
        <w:tab/>
      </w:r>
      <w:r>
        <w:rPr>
          <w:rFonts w:ascii="Calibri" w:hAnsi="Calibri" w:cs="Calibri"/>
          <w:b/>
          <w:sz w:val="20"/>
          <w:szCs w:val="20"/>
        </w:rPr>
        <w:t xml:space="preserve">HandTutor </w:t>
      </w:r>
      <w:r w:rsidR="009A2E4F">
        <w:rPr>
          <w:rFonts w:ascii="Calibri" w:hAnsi="Calibri" w:cs="Calibri"/>
          <w:b/>
          <w:sz w:val="20"/>
          <w:szCs w:val="20"/>
        </w:rPr>
        <w:t xml:space="preserve"> - rehabilitační systém</w:t>
      </w:r>
    </w:p>
    <w:p w14:paraId="48266344" w14:textId="6E97D017" w:rsidR="007C00E0" w:rsidRPr="00650F24" w:rsidRDefault="007C00E0" w:rsidP="007C00E0">
      <w:pPr>
        <w:autoSpaceDE w:val="0"/>
        <w:autoSpaceDN w:val="0"/>
        <w:adjustRightInd w:val="0"/>
        <w:spacing w:line="240" w:lineRule="auto"/>
        <w:jc w:val="left"/>
        <w:rPr>
          <w:rFonts w:ascii="Calibri" w:hAnsi="Calibri" w:cs="Calibri"/>
          <w:b/>
          <w:sz w:val="20"/>
          <w:szCs w:val="20"/>
        </w:rPr>
      </w:pPr>
      <w:r>
        <w:rPr>
          <w:rFonts w:ascii="Calibri" w:hAnsi="Calibri" w:cs="Calibri"/>
          <w:b/>
          <w:sz w:val="20"/>
          <w:szCs w:val="20"/>
        </w:rPr>
        <w:tab/>
      </w:r>
      <w:r>
        <w:rPr>
          <w:rFonts w:ascii="Calibri" w:hAnsi="Calibri" w:cs="Calibri"/>
          <w:b/>
          <w:sz w:val="20"/>
          <w:szCs w:val="20"/>
        </w:rPr>
        <w:tab/>
        <w:t xml:space="preserve">TutorCart WorkStation – </w:t>
      </w:r>
      <w:r w:rsidR="009A2E4F">
        <w:rPr>
          <w:rFonts w:ascii="Calibri" w:hAnsi="Calibri" w:cs="Calibri"/>
          <w:b/>
          <w:sz w:val="20"/>
          <w:szCs w:val="20"/>
        </w:rPr>
        <w:t xml:space="preserve">stanice </w:t>
      </w:r>
      <w:r>
        <w:rPr>
          <w:rFonts w:ascii="Calibri" w:hAnsi="Calibri" w:cs="Calibri"/>
          <w:b/>
          <w:sz w:val="20"/>
          <w:szCs w:val="20"/>
        </w:rPr>
        <w:t>s PC a úložným prostorem</w:t>
      </w:r>
    </w:p>
    <w:p w14:paraId="608D7CB3" w14:textId="1C188261" w:rsidR="007C00E0" w:rsidRDefault="007C00E0" w:rsidP="007C00E0">
      <w:pPr>
        <w:autoSpaceDE w:val="0"/>
        <w:autoSpaceDN w:val="0"/>
        <w:adjustRightInd w:val="0"/>
        <w:spacing w:before="240" w:line="240" w:lineRule="auto"/>
        <w:jc w:val="left"/>
        <w:rPr>
          <w:rFonts w:ascii="Calibri" w:hAnsi="Calibri" w:cs="Calibri"/>
          <w:b/>
          <w:sz w:val="20"/>
          <w:szCs w:val="20"/>
        </w:rPr>
      </w:pPr>
      <w:r>
        <w:rPr>
          <w:noProof/>
        </w:rPr>
        <w:drawing>
          <wp:anchor distT="0" distB="0" distL="114300" distR="114300" simplePos="0" relativeHeight="251659264" behindDoc="1" locked="0" layoutInCell="1" allowOverlap="1" wp14:anchorId="51E67A20" wp14:editId="30FD3D72">
            <wp:simplePos x="0" y="0"/>
            <wp:positionH relativeFrom="margin">
              <wp:posOffset>3932555</wp:posOffset>
            </wp:positionH>
            <wp:positionV relativeFrom="margin">
              <wp:posOffset>1356995</wp:posOffset>
            </wp:positionV>
            <wp:extent cx="2152650" cy="2152650"/>
            <wp:effectExtent l="0" t="0" r="0" b="0"/>
            <wp:wrapNone/>
            <wp:docPr id="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0F24">
        <w:rPr>
          <w:rFonts w:ascii="Calibri" w:hAnsi="Calibri" w:cs="Calibri"/>
          <w:b/>
          <w:sz w:val="20"/>
          <w:szCs w:val="20"/>
        </w:rPr>
        <w:t xml:space="preserve">Výrobce:  </w:t>
      </w:r>
      <w:r w:rsidRPr="00650F24">
        <w:rPr>
          <w:rFonts w:ascii="Calibri" w:hAnsi="Calibri" w:cs="Calibri"/>
          <w:b/>
          <w:sz w:val="20"/>
          <w:szCs w:val="20"/>
        </w:rPr>
        <w:tab/>
      </w:r>
      <w:r>
        <w:rPr>
          <w:rFonts w:ascii="Calibri" w:hAnsi="Calibri" w:cs="Calibri"/>
          <w:b/>
          <w:sz w:val="20"/>
          <w:szCs w:val="20"/>
        </w:rPr>
        <w:t>MediTouch Ltd.</w:t>
      </w:r>
    </w:p>
    <w:p w14:paraId="652F20A5" w14:textId="56F903EA" w:rsidR="00094B12" w:rsidRDefault="00094B12" w:rsidP="00094B12">
      <w:pPr>
        <w:ind w:left="284" w:hanging="5"/>
      </w:pPr>
    </w:p>
    <w:p w14:paraId="3F806710" w14:textId="77777777" w:rsidR="00A05D45" w:rsidRDefault="00A05D45" w:rsidP="00094B12">
      <w:pPr>
        <w:ind w:left="284" w:hanging="5"/>
      </w:pPr>
    </w:p>
    <w:p w14:paraId="22641D96" w14:textId="77777777" w:rsidR="007C00E0" w:rsidRPr="007C00E0" w:rsidRDefault="007C00E0" w:rsidP="007C00E0">
      <w:pPr>
        <w:autoSpaceDE w:val="0"/>
        <w:autoSpaceDN w:val="0"/>
        <w:adjustRightInd w:val="0"/>
        <w:spacing w:line="276" w:lineRule="auto"/>
        <w:rPr>
          <w:rFonts w:asciiTheme="minorHAnsi" w:hAnsiTheme="minorHAnsi" w:cstheme="minorHAnsi"/>
          <w:b/>
          <w:noProof/>
          <w:sz w:val="20"/>
          <w:szCs w:val="16"/>
        </w:rPr>
      </w:pPr>
      <w:r w:rsidRPr="007C00E0">
        <w:rPr>
          <w:rFonts w:asciiTheme="minorHAnsi" w:hAnsiTheme="minorHAnsi" w:cstheme="minorHAnsi"/>
          <w:b/>
          <w:noProof/>
          <w:sz w:val="20"/>
          <w:szCs w:val="16"/>
        </w:rPr>
        <w:t>Popis produktu:</w:t>
      </w:r>
    </w:p>
    <w:p w14:paraId="7DC11086" w14:textId="77777777" w:rsidR="007C00E0" w:rsidRPr="007C00E0" w:rsidRDefault="007C00E0" w:rsidP="007C00E0">
      <w:pPr>
        <w:numPr>
          <w:ilvl w:val="0"/>
          <w:numId w:val="17"/>
        </w:numPr>
        <w:autoSpaceDE w:val="0"/>
        <w:autoSpaceDN w:val="0"/>
        <w:adjustRightInd w:val="0"/>
        <w:spacing w:line="276" w:lineRule="auto"/>
        <w:jc w:val="left"/>
        <w:rPr>
          <w:rFonts w:asciiTheme="minorHAnsi" w:hAnsiTheme="minorHAnsi" w:cstheme="minorHAnsi"/>
          <w:color w:val="000000"/>
          <w:sz w:val="20"/>
          <w:szCs w:val="20"/>
        </w:rPr>
      </w:pPr>
      <w:r w:rsidRPr="007C00E0">
        <w:rPr>
          <w:rFonts w:asciiTheme="minorHAnsi" w:hAnsiTheme="minorHAnsi" w:cstheme="minorHAnsi"/>
          <w:sz w:val="20"/>
          <w:szCs w:val="16"/>
        </w:rPr>
        <w:t xml:space="preserve">Systém HandTutor se skládá z bezpečné a komfortní cvičební rukavice </w:t>
      </w:r>
    </w:p>
    <w:p w14:paraId="3C9711AD" w14:textId="16AA0BBE" w:rsidR="007C00E0" w:rsidRPr="007C00E0" w:rsidRDefault="007C00E0" w:rsidP="007C00E0">
      <w:pPr>
        <w:autoSpaceDE w:val="0"/>
        <w:autoSpaceDN w:val="0"/>
        <w:adjustRightInd w:val="0"/>
        <w:spacing w:line="276" w:lineRule="auto"/>
        <w:ind w:left="720"/>
        <w:jc w:val="left"/>
        <w:rPr>
          <w:rFonts w:asciiTheme="minorHAnsi" w:hAnsiTheme="minorHAnsi" w:cstheme="minorHAnsi"/>
          <w:color w:val="000000"/>
          <w:sz w:val="20"/>
          <w:szCs w:val="20"/>
        </w:rPr>
      </w:pPr>
      <w:r w:rsidRPr="007C00E0">
        <w:rPr>
          <w:rFonts w:asciiTheme="minorHAnsi" w:hAnsiTheme="minorHAnsi" w:cstheme="minorHAnsi"/>
          <w:sz w:val="20"/>
          <w:szCs w:val="16"/>
        </w:rPr>
        <w:t>se senzory zaznamenávajícími pozici a pohyb jednotlivých prstů a zápěstí</w:t>
      </w:r>
    </w:p>
    <w:p w14:paraId="0A8DE0CF" w14:textId="77777777" w:rsidR="007C00E0" w:rsidRPr="007C00E0" w:rsidRDefault="007C00E0" w:rsidP="007C00E0">
      <w:pPr>
        <w:numPr>
          <w:ilvl w:val="0"/>
          <w:numId w:val="16"/>
        </w:numPr>
        <w:autoSpaceDE w:val="0"/>
        <w:autoSpaceDN w:val="0"/>
        <w:adjustRightInd w:val="0"/>
        <w:spacing w:line="276" w:lineRule="auto"/>
        <w:contextualSpacing/>
        <w:rPr>
          <w:rFonts w:asciiTheme="minorHAnsi" w:hAnsiTheme="minorHAnsi" w:cstheme="minorHAnsi"/>
          <w:noProof/>
          <w:sz w:val="20"/>
          <w:szCs w:val="16"/>
        </w:rPr>
      </w:pPr>
      <w:r w:rsidRPr="007C00E0">
        <w:rPr>
          <w:rFonts w:asciiTheme="minorHAnsi" w:hAnsiTheme="minorHAnsi" w:cstheme="minorHAnsi"/>
          <w:sz w:val="20"/>
          <w:szCs w:val="16"/>
        </w:rPr>
        <w:t>HandTutor usnadňuje cvičení prstů a zápěstí</w:t>
      </w:r>
    </w:p>
    <w:p w14:paraId="7FF61932" w14:textId="77777777" w:rsidR="007C00E0" w:rsidRPr="007C00E0" w:rsidRDefault="007C00E0" w:rsidP="007C00E0">
      <w:pPr>
        <w:numPr>
          <w:ilvl w:val="0"/>
          <w:numId w:val="17"/>
        </w:numPr>
        <w:autoSpaceDE w:val="0"/>
        <w:autoSpaceDN w:val="0"/>
        <w:adjustRightInd w:val="0"/>
        <w:spacing w:line="276" w:lineRule="auto"/>
        <w:jc w:val="left"/>
        <w:rPr>
          <w:rFonts w:asciiTheme="minorHAnsi" w:hAnsiTheme="minorHAnsi" w:cstheme="minorHAnsi"/>
          <w:color w:val="000000"/>
          <w:sz w:val="20"/>
          <w:szCs w:val="20"/>
        </w:rPr>
      </w:pPr>
      <w:r w:rsidRPr="007C00E0">
        <w:rPr>
          <w:rFonts w:asciiTheme="minorHAnsi" w:hAnsiTheme="minorHAnsi" w:cstheme="minorHAnsi"/>
          <w:color w:val="000000"/>
          <w:sz w:val="20"/>
          <w:szCs w:val="20"/>
        </w:rPr>
        <w:t>Poziční a rychlostní senzory jednotlivých prstů a zápěstí</w:t>
      </w:r>
    </w:p>
    <w:p w14:paraId="1F31959E" w14:textId="1466216E" w:rsidR="007C00E0" w:rsidRPr="007C00E0" w:rsidRDefault="007C00E0" w:rsidP="007C00E0">
      <w:pPr>
        <w:numPr>
          <w:ilvl w:val="0"/>
          <w:numId w:val="17"/>
        </w:numPr>
        <w:autoSpaceDE w:val="0"/>
        <w:autoSpaceDN w:val="0"/>
        <w:adjustRightInd w:val="0"/>
        <w:spacing w:line="276" w:lineRule="auto"/>
        <w:jc w:val="left"/>
        <w:rPr>
          <w:rFonts w:asciiTheme="minorHAnsi" w:hAnsiTheme="minorHAnsi" w:cstheme="minorHAnsi"/>
          <w:color w:val="000000"/>
          <w:sz w:val="20"/>
          <w:szCs w:val="20"/>
        </w:rPr>
      </w:pPr>
      <w:r w:rsidRPr="007C00E0">
        <w:rPr>
          <w:rFonts w:asciiTheme="minorHAnsi" w:hAnsiTheme="minorHAnsi" w:cstheme="minorHAnsi"/>
          <w:color w:val="000000"/>
          <w:sz w:val="20"/>
          <w:szCs w:val="20"/>
        </w:rPr>
        <w:t>Měření skutečného rozsahu pohybu pacienta</w:t>
      </w:r>
    </w:p>
    <w:p w14:paraId="4C458B04" w14:textId="77777777" w:rsidR="007C00E0" w:rsidRPr="007C00E0" w:rsidRDefault="007C00E0" w:rsidP="007C00E0">
      <w:pPr>
        <w:numPr>
          <w:ilvl w:val="0"/>
          <w:numId w:val="17"/>
        </w:numPr>
        <w:autoSpaceDE w:val="0"/>
        <w:autoSpaceDN w:val="0"/>
        <w:adjustRightInd w:val="0"/>
        <w:spacing w:line="276" w:lineRule="auto"/>
        <w:jc w:val="left"/>
        <w:rPr>
          <w:rFonts w:asciiTheme="minorHAnsi" w:hAnsiTheme="minorHAnsi" w:cstheme="minorHAnsi"/>
          <w:color w:val="000000"/>
          <w:sz w:val="20"/>
          <w:szCs w:val="20"/>
        </w:rPr>
      </w:pPr>
      <w:r w:rsidRPr="007C00E0">
        <w:rPr>
          <w:rFonts w:asciiTheme="minorHAnsi" w:hAnsiTheme="minorHAnsi" w:cstheme="minorHAnsi"/>
          <w:color w:val="000000"/>
          <w:sz w:val="20"/>
          <w:szCs w:val="20"/>
        </w:rPr>
        <w:t>Motivační a zpětnovazební herní úkoly</w:t>
      </w:r>
    </w:p>
    <w:p w14:paraId="22F2F045" w14:textId="77777777" w:rsidR="007C00E0" w:rsidRPr="007C00E0" w:rsidRDefault="007C00E0" w:rsidP="007C00E0">
      <w:pPr>
        <w:numPr>
          <w:ilvl w:val="0"/>
          <w:numId w:val="17"/>
        </w:numPr>
        <w:autoSpaceDE w:val="0"/>
        <w:autoSpaceDN w:val="0"/>
        <w:adjustRightInd w:val="0"/>
        <w:spacing w:line="276" w:lineRule="auto"/>
        <w:jc w:val="left"/>
        <w:rPr>
          <w:rFonts w:asciiTheme="minorHAnsi" w:hAnsiTheme="minorHAnsi" w:cstheme="minorHAnsi"/>
          <w:color w:val="000000"/>
          <w:sz w:val="20"/>
          <w:szCs w:val="20"/>
        </w:rPr>
      </w:pPr>
      <w:r w:rsidRPr="007C00E0">
        <w:rPr>
          <w:rFonts w:asciiTheme="minorHAnsi" w:hAnsiTheme="minorHAnsi" w:cstheme="minorHAnsi"/>
          <w:color w:val="000000"/>
          <w:sz w:val="20"/>
          <w:szCs w:val="20"/>
        </w:rPr>
        <w:t>Možnost kontroly rychlosti a preciznosti pohybů</w:t>
      </w:r>
      <w:r w:rsidRPr="007C00E0">
        <w:rPr>
          <w:rFonts w:asciiTheme="minorHAnsi" w:hAnsiTheme="minorHAnsi" w:cstheme="minorHAnsi"/>
          <w:noProof/>
          <w:sz w:val="20"/>
          <w:szCs w:val="20"/>
        </w:rPr>
        <w:t xml:space="preserve"> </w:t>
      </w:r>
    </w:p>
    <w:p w14:paraId="5CF85C69" w14:textId="77777777" w:rsidR="007C00E0" w:rsidRPr="007C00E0" w:rsidRDefault="007C00E0" w:rsidP="007C00E0">
      <w:pPr>
        <w:numPr>
          <w:ilvl w:val="0"/>
          <w:numId w:val="17"/>
        </w:numPr>
        <w:autoSpaceDE w:val="0"/>
        <w:autoSpaceDN w:val="0"/>
        <w:adjustRightInd w:val="0"/>
        <w:spacing w:line="276" w:lineRule="auto"/>
        <w:jc w:val="left"/>
        <w:rPr>
          <w:rFonts w:asciiTheme="minorHAnsi" w:hAnsiTheme="minorHAnsi" w:cstheme="minorHAnsi"/>
          <w:color w:val="000000"/>
          <w:sz w:val="20"/>
          <w:szCs w:val="20"/>
        </w:rPr>
      </w:pPr>
      <w:r w:rsidRPr="007C00E0">
        <w:rPr>
          <w:rFonts w:asciiTheme="minorHAnsi" w:hAnsiTheme="minorHAnsi" w:cstheme="minorHAnsi"/>
          <w:color w:val="000000"/>
          <w:sz w:val="20"/>
          <w:szCs w:val="20"/>
        </w:rPr>
        <w:t>Možnost procvičování opozice palce a nácvik špetky</w:t>
      </w:r>
    </w:p>
    <w:p w14:paraId="3EFDFDB7" w14:textId="77777777" w:rsidR="007C00E0" w:rsidRPr="007C00E0" w:rsidRDefault="007C00E0" w:rsidP="007C00E0">
      <w:pPr>
        <w:numPr>
          <w:ilvl w:val="0"/>
          <w:numId w:val="17"/>
        </w:numPr>
        <w:autoSpaceDE w:val="0"/>
        <w:autoSpaceDN w:val="0"/>
        <w:adjustRightInd w:val="0"/>
        <w:spacing w:line="276" w:lineRule="auto"/>
        <w:jc w:val="left"/>
        <w:rPr>
          <w:rFonts w:asciiTheme="minorHAnsi" w:hAnsiTheme="minorHAnsi" w:cstheme="minorHAnsi"/>
          <w:color w:val="000000"/>
          <w:sz w:val="20"/>
          <w:szCs w:val="20"/>
        </w:rPr>
      </w:pPr>
      <w:r w:rsidRPr="007C00E0">
        <w:rPr>
          <w:rFonts w:asciiTheme="minorHAnsi" w:hAnsiTheme="minorHAnsi" w:cstheme="minorHAnsi"/>
          <w:color w:val="000000"/>
          <w:sz w:val="20"/>
          <w:szCs w:val="20"/>
        </w:rPr>
        <w:t>Systém umožňující cvičení jednotlivých kloubů a skupin kloubů prstů a zápěstí</w:t>
      </w:r>
    </w:p>
    <w:p w14:paraId="30FB1997" w14:textId="77777777" w:rsidR="007C00E0" w:rsidRPr="007C00E0" w:rsidRDefault="007C00E0" w:rsidP="007C00E0">
      <w:pPr>
        <w:numPr>
          <w:ilvl w:val="0"/>
          <w:numId w:val="17"/>
        </w:numPr>
        <w:autoSpaceDE w:val="0"/>
        <w:autoSpaceDN w:val="0"/>
        <w:adjustRightInd w:val="0"/>
        <w:spacing w:line="276" w:lineRule="auto"/>
        <w:jc w:val="left"/>
        <w:rPr>
          <w:rFonts w:asciiTheme="minorHAnsi" w:hAnsiTheme="minorHAnsi" w:cstheme="minorHAnsi"/>
          <w:color w:val="000000"/>
          <w:sz w:val="20"/>
          <w:szCs w:val="20"/>
        </w:rPr>
      </w:pPr>
      <w:r w:rsidRPr="007C00E0">
        <w:rPr>
          <w:rFonts w:asciiTheme="minorHAnsi" w:hAnsiTheme="minorHAnsi" w:cstheme="minorHAnsi"/>
          <w:color w:val="000000"/>
          <w:sz w:val="20"/>
          <w:szCs w:val="20"/>
        </w:rPr>
        <w:t>Cvičení rozsahu flexe, extenze zápěstí a flexe, extenze prstů</w:t>
      </w:r>
    </w:p>
    <w:p w14:paraId="2C1193F8" w14:textId="77777777" w:rsidR="007C00E0" w:rsidRPr="007C00E0" w:rsidRDefault="007C00E0" w:rsidP="007C00E0">
      <w:pPr>
        <w:numPr>
          <w:ilvl w:val="0"/>
          <w:numId w:val="18"/>
        </w:numPr>
        <w:autoSpaceDE w:val="0"/>
        <w:autoSpaceDN w:val="0"/>
        <w:adjustRightInd w:val="0"/>
        <w:spacing w:line="276" w:lineRule="auto"/>
        <w:jc w:val="left"/>
        <w:rPr>
          <w:rFonts w:asciiTheme="minorHAnsi" w:hAnsiTheme="minorHAnsi" w:cstheme="minorHAnsi"/>
          <w:color w:val="000000"/>
          <w:sz w:val="20"/>
          <w:szCs w:val="20"/>
        </w:rPr>
      </w:pPr>
      <w:r w:rsidRPr="007C00E0">
        <w:rPr>
          <w:rFonts w:asciiTheme="minorHAnsi" w:hAnsiTheme="minorHAnsi" w:cstheme="minorHAnsi"/>
          <w:color w:val="000000"/>
          <w:sz w:val="20"/>
          <w:szCs w:val="20"/>
        </w:rPr>
        <w:t>Umožnění zpětné kontroly rozsahu pohybů pacienta a jejich vyhodnocení (Biofeedback)</w:t>
      </w:r>
    </w:p>
    <w:p w14:paraId="396649F7" w14:textId="19641A8B" w:rsidR="007C00E0" w:rsidRPr="007C00E0" w:rsidRDefault="009A2E4F" w:rsidP="007C00E0">
      <w:pPr>
        <w:numPr>
          <w:ilvl w:val="0"/>
          <w:numId w:val="18"/>
        </w:numPr>
        <w:autoSpaceDE w:val="0"/>
        <w:autoSpaceDN w:val="0"/>
        <w:adjustRightInd w:val="0"/>
        <w:spacing w:line="276" w:lineRule="auto"/>
        <w:jc w:val="left"/>
        <w:rPr>
          <w:rFonts w:asciiTheme="minorHAnsi" w:hAnsiTheme="minorHAnsi" w:cstheme="minorHAnsi"/>
          <w:color w:val="000000"/>
          <w:sz w:val="20"/>
          <w:szCs w:val="20"/>
        </w:rPr>
      </w:pPr>
      <w:r>
        <w:rPr>
          <w:rFonts w:asciiTheme="minorHAnsi" w:hAnsiTheme="minorHAnsi" w:cstheme="minorHAnsi"/>
          <w:color w:val="000000"/>
          <w:sz w:val="20"/>
          <w:szCs w:val="20"/>
        </w:rPr>
        <w:t>Možnost kontroly</w:t>
      </w:r>
      <w:r w:rsidR="007C00E0" w:rsidRPr="007C00E0">
        <w:rPr>
          <w:rFonts w:asciiTheme="minorHAnsi" w:hAnsiTheme="minorHAnsi" w:cstheme="minorHAnsi"/>
          <w:color w:val="000000"/>
          <w:sz w:val="20"/>
          <w:szCs w:val="20"/>
        </w:rPr>
        <w:t xml:space="preserve"> pacienta na dálku přes telerehabilitaci</w:t>
      </w:r>
    </w:p>
    <w:p w14:paraId="24305D67" w14:textId="77777777" w:rsidR="007C00E0" w:rsidRPr="007C00E0" w:rsidRDefault="007C00E0" w:rsidP="007C00E0">
      <w:pPr>
        <w:numPr>
          <w:ilvl w:val="0"/>
          <w:numId w:val="18"/>
        </w:numPr>
        <w:autoSpaceDE w:val="0"/>
        <w:autoSpaceDN w:val="0"/>
        <w:adjustRightInd w:val="0"/>
        <w:spacing w:line="276" w:lineRule="auto"/>
        <w:jc w:val="left"/>
        <w:rPr>
          <w:rFonts w:asciiTheme="minorHAnsi" w:hAnsiTheme="minorHAnsi" w:cstheme="minorHAnsi"/>
          <w:color w:val="000000"/>
          <w:sz w:val="20"/>
          <w:szCs w:val="20"/>
        </w:rPr>
      </w:pPr>
      <w:r w:rsidRPr="007C00E0">
        <w:rPr>
          <w:rFonts w:asciiTheme="minorHAnsi" w:hAnsiTheme="minorHAnsi" w:cstheme="minorHAnsi"/>
          <w:color w:val="000000"/>
          <w:sz w:val="20"/>
          <w:szCs w:val="20"/>
        </w:rPr>
        <w:t>Systém je určen i pro pediatrické pacienty</w:t>
      </w:r>
    </w:p>
    <w:p w14:paraId="2158847E" w14:textId="77777777" w:rsidR="009A2E4F" w:rsidRDefault="009A2E4F" w:rsidP="007C00E0">
      <w:pPr>
        <w:autoSpaceDE w:val="0"/>
        <w:autoSpaceDN w:val="0"/>
        <w:adjustRightInd w:val="0"/>
        <w:spacing w:line="276" w:lineRule="auto"/>
        <w:rPr>
          <w:rFonts w:asciiTheme="minorHAnsi" w:hAnsiTheme="minorHAnsi" w:cstheme="minorHAnsi"/>
          <w:b/>
          <w:noProof/>
          <w:sz w:val="20"/>
          <w:szCs w:val="16"/>
        </w:rPr>
      </w:pPr>
    </w:p>
    <w:p w14:paraId="6E7BF5A2" w14:textId="496B33EC" w:rsidR="007C00E0" w:rsidRPr="007C00E0" w:rsidRDefault="009A2E4F" w:rsidP="007C00E0">
      <w:pPr>
        <w:autoSpaceDE w:val="0"/>
        <w:autoSpaceDN w:val="0"/>
        <w:adjustRightInd w:val="0"/>
        <w:spacing w:line="276" w:lineRule="auto"/>
        <w:rPr>
          <w:rFonts w:asciiTheme="minorHAnsi" w:hAnsiTheme="minorHAnsi" w:cstheme="minorHAnsi"/>
          <w:b/>
          <w:noProof/>
          <w:sz w:val="20"/>
          <w:szCs w:val="16"/>
        </w:rPr>
      </w:pPr>
      <w:r w:rsidRPr="009A2E4F">
        <w:rPr>
          <w:rFonts w:asciiTheme="minorHAnsi" w:hAnsiTheme="minorHAnsi" w:cstheme="minorHAnsi"/>
          <w:noProof/>
          <w:sz w:val="20"/>
          <w:szCs w:val="16"/>
        </w:rPr>
        <w:drawing>
          <wp:anchor distT="0" distB="0" distL="114300" distR="114300" simplePos="0" relativeHeight="251660288" behindDoc="1" locked="0" layoutInCell="1" allowOverlap="1" wp14:anchorId="3EDB7C9F" wp14:editId="70EE170A">
            <wp:simplePos x="0" y="0"/>
            <wp:positionH relativeFrom="column">
              <wp:posOffset>4046855</wp:posOffset>
            </wp:positionH>
            <wp:positionV relativeFrom="paragraph">
              <wp:posOffset>51435</wp:posOffset>
            </wp:positionV>
            <wp:extent cx="1784350" cy="1136015"/>
            <wp:effectExtent l="0" t="0" r="6350"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784350" cy="1136015"/>
                    </a:xfrm>
                    <a:prstGeom prst="rect">
                      <a:avLst/>
                    </a:prstGeom>
                  </pic:spPr>
                </pic:pic>
              </a:graphicData>
            </a:graphic>
            <wp14:sizeRelH relativeFrom="margin">
              <wp14:pctWidth>0</wp14:pctWidth>
            </wp14:sizeRelH>
            <wp14:sizeRelV relativeFrom="margin">
              <wp14:pctHeight>0</wp14:pctHeight>
            </wp14:sizeRelV>
          </wp:anchor>
        </w:drawing>
      </w:r>
      <w:r w:rsidR="007C00E0" w:rsidRPr="007C00E0">
        <w:rPr>
          <w:rFonts w:asciiTheme="minorHAnsi" w:hAnsiTheme="minorHAnsi" w:cstheme="minorHAnsi"/>
          <w:b/>
          <w:noProof/>
          <w:sz w:val="20"/>
          <w:szCs w:val="16"/>
        </w:rPr>
        <w:t>Technické specifikace:</w:t>
      </w:r>
    </w:p>
    <w:p w14:paraId="248B310E" w14:textId="15C1DDEB" w:rsidR="007C00E0" w:rsidRPr="007C00E0" w:rsidRDefault="007C00E0" w:rsidP="009A2E4F">
      <w:pPr>
        <w:numPr>
          <w:ilvl w:val="0"/>
          <w:numId w:val="16"/>
        </w:numPr>
        <w:autoSpaceDE w:val="0"/>
        <w:autoSpaceDN w:val="0"/>
        <w:adjustRightInd w:val="0"/>
        <w:spacing w:line="276" w:lineRule="auto"/>
        <w:contextualSpacing/>
        <w:rPr>
          <w:rFonts w:asciiTheme="minorHAnsi" w:hAnsiTheme="minorHAnsi" w:cstheme="minorHAnsi"/>
          <w:noProof/>
          <w:sz w:val="20"/>
          <w:szCs w:val="16"/>
        </w:rPr>
      </w:pPr>
      <w:r w:rsidRPr="007C00E0">
        <w:rPr>
          <w:rFonts w:asciiTheme="minorHAnsi" w:hAnsiTheme="minorHAnsi" w:cstheme="minorHAnsi"/>
          <w:noProof/>
          <w:sz w:val="20"/>
          <w:szCs w:val="16"/>
        </w:rPr>
        <w:t>5 párů rukavic</w:t>
      </w:r>
    </w:p>
    <w:p w14:paraId="5BDF9037" w14:textId="77777777" w:rsidR="009A2E4F" w:rsidRDefault="007C00E0" w:rsidP="007C00E0">
      <w:pPr>
        <w:numPr>
          <w:ilvl w:val="0"/>
          <w:numId w:val="16"/>
        </w:numPr>
        <w:autoSpaceDE w:val="0"/>
        <w:autoSpaceDN w:val="0"/>
        <w:adjustRightInd w:val="0"/>
        <w:spacing w:line="276" w:lineRule="auto"/>
        <w:contextualSpacing/>
        <w:rPr>
          <w:rFonts w:asciiTheme="minorHAnsi" w:hAnsiTheme="minorHAnsi" w:cstheme="minorHAnsi"/>
          <w:noProof/>
          <w:sz w:val="20"/>
          <w:szCs w:val="16"/>
        </w:rPr>
      </w:pPr>
      <w:r w:rsidRPr="007C00E0">
        <w:rPr>
          <w:rFonts w:asciiTheme="minorHAnsi" w:hAnsiTheme="minorHAnsi" w:cstheme="minorHAnsi"/>
          <w:sz w:val="20"/>
          <w:szCs w:val="16"/>
        </w:rPr>
        <w:t xml:space="preserve">Velikost rukavic: 1-5 pro levou ruku, 1-5 pro pravou ruku </w:t>
      </w:r>
    </w:p>
    <w:p w14:paraId="0AE59A77" w14:textId="2AAC81E5" w:rsidR="007C00E0" w:rsidRPr="007C00E0" w:rsidRDefault="007C00E0" w:rsidP="009A2E4F">
      <w:pPr>
        <w:autoSpaceDE w:val="0"/>
        <w:autoSpaceDN w:val="0"/>
        <w:adjustRightInd w:val="0"/>
        <w:spacing w:line="276" w:lineRule="auto"/>
        <w:ind w:left="720"/>
        <w:contextualSpacing/>
        <w:rPr>
          <w:rFonts w:asciiTheme="minorHAnsi" w:hAnsiTheme="minorHAnsi" w:cstheme="minorHAnsi"/>
          <w:noProof/>
          <w:sz w:val="20"/>
          <w:szCs w:val="16"/>
        </w:rPr>
      </w:pPr>
      <w:r w:rsidRPr="007C00E0">
        <w:rPr>
          <w:rFonts w:asciiTheme="minorHAnsi" w:hAnsiTheme="minorHAnsi" w:cstheme="minorHAnsi"/>
          <w:sz w:val="20"/>
          <w:szCs w:val="16"/>
        </w:rPr>
        <w:t>(velikosti pokrývají 98% populace)</w:t>
      </w:r>
    </w:p>
    <w:p w14:paraId="2563796F" w14:textId="226D90E0" w:rsidR="007C00E0" w:rsidRPr="007C00E0" w:rsidRDefault="007C00E0" w:rsidP="007C00E0">
      <w:pPr>
        <w:numPr>
          <w:ilvl w:val="0"/>
          <w:numId w:val="16"/>
        </w:numPr>
        <w:autoSpaceDE w:val="0"/>
        <w:autoSpaceDN w:val="0"/>
        <w:adjustRightInd w:val="0"/>
        <w:spacing w:line="276" w:lineRule="auto"/>
        <w:contextualSpacing/>
        <w:rPr>
          <w:rFonts w:asciiTheme="minorHAnsi" w:hAnsiTheme="minorHAnsi" w:cstheme="minorHAnsi"/>
          <w:noProof/>
          <w:sz w:val="20"/>
          <w:szCs w:val="16"/>
        </w:rPr>
      </w:pPr>
      <w:r w:rsidRPr="007C00E0">
        <w:rPr>
          <w:rFonts w:asciiTheme="minorHAnsi" w:hAnsiTheme="minorHAnsi" w:cstheme="minorHAnsi"/>
          <w:sz w:val="20"/>
          <w:szCs w:val="16"/>
        </w:rPr>
        <w:t>Materiál rukavice: neopren a spandex</w:t>
      </w:r>
    </w:p>
    <w:p w14:paraId="7436659F" w14:textId="77777777" w:rsidR="007C00E0" w:rsidRPr="007C00E0" w:rsidRDefault="007C00E0" w:rsidP="007C00E0">
      <w:pPr>
        <w:numPr>
          <w:ilvl w:val="0"/>
          <w:numId w:val="16"/>
        </w:numPr>
        <w:autoSpaceDE w:val="0"/>
        <w:autoSpaceDN w:val="0"/>
        <w:adjustRightInd w:val="0"/>
        <w:spacing w:line="276" w:lineRule="auto"/>
        <w:contextualSpacing/>
        <w:rPr>
          <w:rFonts w:asciiTheme="minorHAnsi" w:hAnsiTheme="minorHAnsi" w:cstheme="minorHAnsi"/>
          <w:noProof/>
          <w:sz w:val="20"/>
          <w:szCs w:val="16"/>
        </w:rPr>
      </w:pPr>
      <w:r w:rsidRPr="007C00E0">
        <w:rPr>
          <w:rFonts w:asciiTheme="minorHAnsi" w:hAnsiTheme="minorHAnsi" w:cstheme="minorHAnsi"/>
          <w:color w:val="000000"/>
          <w:sz w:val="20"/>
          <w:szCs w:val="20"/>
        </w:rPr>
        <w:t>Připojení ortézy pomocí kabelu s USB portem</w:t>
      </w:r>
    </w:p>
    <w:p w14:paraId="65E57DD8" w14:textId="77777777" w:rsidR="007C00E0" w:rsidRPr="007C00E0" w:rsidRDefault="007C00E0" w:rsidP="007C00E0">
      <w:pPr>
        <w:numPr>
          <w:ilvl w:val="0"/>
          <w:numId w:val="19"/>
        </w:numPr>
        <w:autoSpaceDE w:val="0"/>
        <w:autoSpaceDN w:val="0"/>
        <w:adjustRightInd w:val="0"/>
        <w:spacing w:line="276" w:lineRule="auto"/>
        <w:jc w:val="left"/>
        <w:rPr>
          <w:rFonts w:asciiTheme="minorHAnsi" w:hAnsiTheme="minorHAnsi" w:cstheme="minorHAnsi"/>
          <w:color w:val="000000"/>
          <w:sz w:val="20"/>
          <w:szCs w:val="20"/>
        </w:rPr>
      </w:pPr>
      <w:r w:rsidRPr="007C00E0">
        <w:rPr>
          <w:rFonts w:asciiTheme="minorHAnsi" w:hAnsiTheme="minorHAnsi" w:cstheme="minorHAnsi"/>
          <w:sz w:val="20"/>
          <w:szCs w:val="16"/>
        </w:rPr>
        <w:t>Rozměry senzoru (d x š x v): 350 x 120 x 70 mm, váha: 350g</w:t>
      </w:r>
    </w:p>
    <w:p w14:paraId="3019B5B1" w14:textId="77777777" w:rsidR="007C00E0" w:rsidRPr="007C00E0" w:rsidRDefault="007C00E0" w:rsidP="007C00E0">
      <w:pPr>
        <w:numPr>
          <w:ilvl w:val="0"/>
          <w:numId w:val="20"/>
        </w:numPr>
        <w:autoSpaceDE w:val="0"/>
        <w:autoSpaceDN w:val="0"/>
        <w:adjustRightInd w:val="0"/>
        <w:spacing w:line="276" w:lineRule="auto"/>
        <w:outlineLvl w:val="1"/>
        <w:rPr>
          <w:rFonts w:asciiTheme="minorHAnsi" w:hAnsiTheme="minorHAnsi" w:cstheme="minorHAnsi"/>
          <w:noProof/>
          <w:sz w:val="20"/>
          <w:szCs w:val="16"/>
        </w:rPr>
      </w:pPr>
      <w:r w:rsidRPr="007C00E0">
        <w:rPr>
          <w:rFonts w:asciiTheme="minorHAnsi" w:hAnsiTheme="minorHAnsi" w:cstheme="minorHAnsi"/>
          <w:noProof/>
          <w:sz w:val="20"/>
          <w:szCs w:val="16"/>
        </w:rPr>
        <w:t>TutorCart WorkStation  - posuvná stanice s PC k uložení rukavic</w:t>
      </w:r>
    </w:p>
    <w:p w14:paraId="655C0231" w14:textId="74DCF1D8" w:rsidR="007C00E0" w:rsidRPr="007C00E0" w:rsidRDefault="007C00E0" w:rsidP="007C00E0">
      <w:pPr>
        <w:numPr>
          <w:ilvl w:val="0"/>
          <w:numId w:val="20"/>
        </w:numPr>
        <w:autoSpaceDE w:val="0"/>
        <w:autoSpaceDN w:val="0"/>
        <w:adjustRightInd w:val="0"/>
        <w:spacing w:line="276" w:lineRule="auto"/>
        <w:contextualSpacing/>
        <w:rPr>
          <w:rFonts w:asciiTheme="minorHAnsi" w:hAnsiTheme="minorHAnsi" w:cstheme="minorHAnsi"/>
          <w:sz w:val="20"/>
          <w:szCs w:val="20"/>
        </w:rPr>
      </w:pPr>
      <w:r w:rsidRPr="007C00E0">
        <w:rPr>
          <w:rFonts w:asciiTheme="minorHAnsi" w:hAnsiTheme="minorHAnsi" w:cstheme="minorHAnsi"/>
          <w:sz w:val="20"/>
          <w:szCs w:val="20"/>
        </w:rPr>
        <w:t>Celkové rozměry systému (d x š x v): 515 x 388 x 1332 mm (výška s PC)</w:t>
      </w:r>
    </w:p>
    <w:p w14:paraId="15CD092A" w14:textId="77777777" w:rsidR="007C00E0" w:rsidRPr="007C00E0" w:rsidRDefault="007C00E0" w:rsidP="007C00E0">
      <w:pPr>
        <w:numPr>
          <w:ilvl w:val="0"/>
          <w:numId w:val="20"/>
        </w:numPr>
        <w:autoSpaceDE w:val="0"/>
        <w:autoSpaceDN w:val="0"/>
        <w:adjustRightInd w:val="0"/>
        <w:spacing w:line="276" w:lineRule="auto"/>
        <w:contextualSpacing/>
        <w:rPr>
          <w:rFonts w:asciiTheme="minorHAnsi" w:hAnsiTheme="minorHAnsi" w:cstheme="minorHAnsi"/>
          <w:sz w:val="20"/>
          <w:szCs w:val="20"/>
        </w:rPr>
      </w:pPr>
      <w:r w:rsidRPr="007C00E0">
        <w:rPr>
          <w:rFonts w:asciiTheme="minorHAnsi" w:hAnsiTheme="minorHAnsi" w:cstheme="minorHAnsi"/>
          <w:sz w:val="20"/>
          <w:szCs w:val="20"/>
        </w:rPr>
        <w:t>Hmotnost systému: +/- 40 kg</w:t>
      </w:r>
    </w:p>
    <w:p w14:paraId="604FFEB7" w14:textId="77777777" w:rsidR="006934E0" w:rsidRDefault="006934E0" w:rsidP="006934E0">
      <w:pPr>
        <w:pStyle w:val="Odstavecseseznamem"/>
        <w:jc w:val="left"/>
        <w:rPr>
          <w:sz w:val="20"/>
        </w:rPr>
      </w:pPr>
    </w:p>
    <w:p w14:paraId="77EBA963" w14:textId="77777777" w:rsidR="006934E0" w:rsidRDefault="006934E0" w:rsidP="006934E0">
      <w:pPr>
        <w:pStyle w:val="Odstavecseseznamem"/>
        <w:jc w:val="left"/>
        <w:rPr>
          <w:sz w:val="20"/>
        </w:rPr>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9CD13C" w14:textId="4216A399" w:rsidR="00A05D45" w:rsidRPr="005B44A9" w:rsidRDefault="005B44A9" w:rsidP="005B44A9">
      <w:pPr>
        <w:autoSpaceDE w:val="0"/>
        <w:autoSpaceDN w:val="0"/>
        <w:adjustRightInd w:val="0"/>
        <w:rPr>
          <w:b/>
          <w:u w:val="single"/>
        </w:rPr>
      </w:pPr>
      <w:r w:rsidRPr="00132C85">
        <w:rPr>
          <w:b/>
          <w:u w:val="single"/>
        </w:rPr>
        <w:t>Požadované zboží nesmí být připojeno k datové síti zadavatele ani uchovávat osobní údaje na externím úložišti.</w:t>
      </w:r>
    </w:p>
    <w:sectPr w:rsidR="00A05D45" w:rsidRPr="005B44A9" w:rsidSect="00D071E8">
      <w:headerReference w:type="default" r:id="rId15"/>
      <w:footerReference w:type="default" r:id="rId16"/>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6F70AE" w:rsidRPr="006F70AE">
          <w:rPr>
            <w:rFonts w:ascii="Arial" w:hAnsi="Arial"/>
            <w:noProof/>
            <w:sz w:val="20"/>
            <w:lang w:val="cs-CZ"/>
          </w:rPr>
          <w:t>11</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C8780" w14:textId="4398FDE8" w:rsidR="00BA63EC" w:rsidRPr="00BA63EC" w:rsidRDefault="00BA63EC" w:rsidP="00BA63EC">
    <w:pPr>
      <w:pStyle w:val="Zhlav"/>
      <w:jc w:val="right"/>
      <w:rPr>
        <w:lang w:val="cs-CZ"/>
      </w:rPr>
    </w:pPr>
    <w:r>
      <w:rPr>
        <w:lang w:val="cs-CZ"/>
      </w:rPr>
      <w:t>KP/2813/2025/Hd</w:t>
    </w:r>
  </w:p>
  <w:p w14:paraId="1EF15A82" w14:textId="77777777" w:rsidR="00BA63EC" w:rsidRDefault="00BA63E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2B6102"/>
    <w:multiLevelType w:val="hybridMultilevel"/>
    <w:tmpl w:val="B15E1690"/>
    <w:lvl w:ilvl="0" w:tplc="C9987510">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7AE7EA1"/>
    <w:multiLevelType w:val="hybridMultilevel"/>
    <w:tmpl w:val="03E018F6"/>
    <w:lvl w:ilvl="0" w:tplc="6246B382">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9295177"/>
    <w:multiLevelType w:val="hybridMultilevel"/>
    <w:tmpl w:val="2982B4C0"/>
    <w:lvl w:ilvl="0" w:tplc="6246B382">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56408D1"/>
    <w:multiLevelType w:val="hybridMultilevel"/>
    <w:tmpl w:val="C54ECC1C"/>
    <w:lvl w:ilvl="0" w:tplc="C9987510">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B845AF3"/>
    <w:multiLevelType w:val="hybridMultilevel"/>
    <w:tmpl w:val="CC1CD2D8"/>
    <w:lvl w:ilvl="0" w:tplc="6246B382">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8"/>
  </w:num>
  <w:num w:numId="4">
    <w:abstractNumId w:val="14"/>
  </w:num>
  <w:num w:numId="5">
    <w:abstractNumId w:val="10"/>
  </w:num>
  <w:num w:numId="6">
    <w:abstractNumId w:val="1"/>
  </w:num>
  <w:num w:numId="7">
    <w:abstractNumId w:val="4"/>
  </w:num>
  <w:num w:numId="8">
    <w:abstractNumId w:val="15"/>
  </w:num>
  <w:num w:numId="9">
    <w:abstractNumId w:val="3"/>
  </w:num>
  <w:num w:numId="10">
    <w:abstractNumId w:val="12"/>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2"/>
  </w:num>
  <w:num w:numId="16">
    <w:abstractNumId w:val="11"/>
  </w:num>
  <w:num w:numId="17">
    <w:abstractNumId w:val="7"/>
  </w:num>
  <w:num w:numId="18">
    <w:abstractNumId w:val="9"/>
  </w:num>
  <w:num w:numId="19">
    <w:abstractNumId w:val="16"/>
  </w:num>
  <w:num w:numId="2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5F"/>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148CE"/>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87303"/>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A1CDC"/>
    <w:rsid w:val="003A6A2C"/>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080A"/>
    <w:rsid w:val="00546C21"/>
    <w:rsid w:val="005515B0"/>
    <w:rsid w:val="00560C16"/>
    <w:rsid w:val="00563528"/>
    <w:rsid w:val="00571D58"/>
    <w:rsid w:val="0058691F"/>
    <w:rsid w:val="00586BB3"/>
    <w:rsid w:val="005A31F8"/>
    <w:rsid w:val="005A3B45"/>
    <w:rsid w:val="005A6D97"/>
    <w:rsid w:val="005B44A9"/>
    <w:rsid w:val="005D0FD1"/>
    <w:rsid w:val="005D1964"/>
    <w:rsid w:val="005D1F37"/>
    <w:rsid w:val="005D29BD"/>
    <w:rsid w:val="005D319C"/>
    <w:rsid w:val="005D702B"/>
    <w:rsid w:val="005E39A9"/>
    <w:rsid w:val="005F53C1"/>
    <w:rsid w:val="005F5EEB"/>
    <w:rsid w:val="006031DD"/>
    <w:rsid w:val="00605F71"/>
    <w:rsid w:val="00610848"/>
    <w:rsid w:val="006124A5"/>
    <w:rsid w:val="0061261A"/>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15F"/>
    <w:rsid w:val="00677234"/>
    <w:rsid w:val="00690BB7"/>
    <w:rsid w:val="006934E0"/>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6F70AE"/>
    <w:rsid w:val="00705FC9"/>
    <w:rsid w:val="00706012"/>
    <w:rsid w:val="0070757B"/>
    <w:rsid w:val="00713B7F"/>
    <w:rsid w:val="0071478F"/>
    <w:rsid w:val="007157D9"/>
    <w:rsid w:val="00731E62"/>
    <w:rsid w:val="00735D41"/>
    <w:rsid w:val="0073763C"/>
    <w:rsid w:val="00743435"/>
    <w:rsid w:val="00744E5D"/>
    <w:rsid w:val="0075205D"/>
    <w:rsid w:val="00775695"/>
    <w:rsid w:val="00787C20"/>
    <w:rsid w:val="00794661"/>
    <w:rsid w:val="0079592F"/>
    <w:rsid w:val="007A084F"/>
    <w:rsid w:val="007A70F3"/>
    <w:rsid w:val="007C00E0"/>
    <w:rsid w:val="007C213B"/>
    <w:rsid w:val="007C2A6B"/>
    <w:rsid w:val="007C7279"/>
    <w:rsid w:val="007D05F6"/>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907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6F8"/>
    <w:rsid w:val="00957978"/>
    <w:rsid w:val="009606A3"/>
    <w:rsid w:val="00961803"/>
    <w:rsid w:val="0096600E"/>
    <w:rsid w:val="009664E0"/>
    <w:rsid w:val="00966A9F"/>
    <w:rsid w:val="00971663"/>
    <w:rsid w:val="0097244D"/>
    <w:rsid w:val="009730A2"/>
    <w:rsid w:val="00973DFD"/>
    <w:rsid w:val="009906B4"/>
    <w:rsid w:val="00992836"/>
    <w:rsid w:val="00997C0A"/>
    <w:rsid w:val="009A2E4F"/>
    <w:rsid w:val="009A3D16"/>
    <w:rsid w:val="009A4F9F"/>
    <w:rsid w:val="009A7E08"/>
    <w:rsid w:val="009B2645"/>
    <w:rsid w:val="009B2B19"/>
    <w:rsid w:val="009B48A9"/>
    <w:rsid w:val="009C10A9"/>
    <w:rsid w:val="009C2784"/>
    <w:rsid w:val="009C7D00"/>
    <w:rsid w:val="009D3B32"/>
    <w:rsid w:val="009D588A"/>
    <w:rsid w:val="009E1C26"/>
    <w:rsid w:val="009F3BF8"/>
    <w:rsid w:val="009F3C21"/>
    <w:rsid w:val="009F6381"/>
    <w:rsid w:val="00A030DF"/>
    <w:rsid w:val="00A03BF1"/>
    <w:rsid w:val="00A05D45"/>
    <w:rsid w:val="00A131FD"/>
    <w:rsid w:val="00A146F1"/>
    <w:rsid w:val="00A17F49"/>
    <w:rsid w:val="00A24A8D"/>
    <w:rsid w:val="00A31178"/>
    <w:rsid w:val="00A368EC"/>
    <w:rsid w:val="00A36B03"/>
    <w:rsid w:val="00A4060F"/>
    <w:rsid w:val="00A51741"/>
    <w:rsid w:val="00A51E29"/>
    <w:rsid w:val="00A52F13"/>
    <w:rsid w:val="00A71BE8"/>
    <w:rsid w:val="00A739A7"/>
    <w:rsid w:val="00A73C62"/>
    <w:rsid w:val="00A74BD6"/>
    <w:rsid w:val="00A75857"/>
    <w:rsid w:val="00A8382F"/>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A63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43809"/>
    <w:rsid w:val="00C61AD5"/>
    <w:rsid w:val="00C61C6C"/>
    <w:rsid w:val="00C620DB"/>
    <w:rsid w:val="00C65D56"/>
    <w:rsid w:val="00C7138F"/>
    <w:rsid w:val="00C71D12"/>
    <w:rsid w:val="00C73746"/>
    <w:rsid w:val="00C90967"/>
    <w:rsid w:val="00C9479B"/>
    <w:rsid w:val="00C970BF"/>
    <w:rsid w:val="00C978A8"/>
    <w:rsid w:val="00CB01C4"/>
    <w:rsid w:val="00CB54EF"/>
    <w:rsid w:val="00CB6A3D"/>
    <w:rsid w:val="00CC0F64"/>
    <w:rsid w:val="00CC12D2"/>
    <w:rsid w:val="00CC692F"/>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058"/>
    <w:rsid w:val="00D52AAC"/>
    <w:rsid w:val="00D70368"/>
    <w:rsid w:val="00D7425C"/>
    <w:rsid w:val="00D751A2"/>
    <w:rsid w:val="00D813B7"/>
    <w:rsid w:val="00D818EC"/>
    <w:rsid w:val="00D82704"/>
    <w:rsid w:val="00D859C2"/>
    <w:rsid w:val="00D86891"/>
    <w:rsid w:val="00D927B5"/>
    <w:rsid w:val="00DA1353"/>
    <w:rsid w:val="00DA5A63"/>
    <w:rsid w:val="00DA7B34"/>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A6D08"/>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653F2"/>
    <w:rsid w:val="00F7334F"/>
    <w:rsid w:val="00F74782"/>
    <w:rsid w:val="00F8343D"/>
    <w:rsid w:val="00F83E0D"/>
    <w:rsid w:val="00F86F9D"/>
    <w:rsid w:val="00F91A23"/>
    <w:rsid w:val="00F9208F"/>
    <w:rsid w:val="00F958D2"/>
    <w:rsid w:val="00F96C73"/>
    <w:rsid w:val="00F97FE0"/>
    <w:rsid w:val="00FB373A"/>
    <w:rsid w:val="00FB43BE"/>
    <w:rsid w:val="00FC0959"/>
    <w:rsid w:val="00FC4F94"/>
    <w:rsid w:val="00FC6465"/>
    <w:rsid w:val="00FC6ECA"/>
    <w:rsid w:val="00FD2C65"/>
    <w:rsid w:val="00FD6114"/>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5136A31"/>
  <w15:docId w15:val="{F403C6A0-C40C-4846-9C88-140D334C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705715229">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17" Type="http://schemas.openxmlformats.org/officeDocument/2006/relationships/fontTable" Target="fontTable.xml"/><Relationship Id="R912bb0caed3c4ddb"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8073be8-ba4e-4991-92ef-8ca69007da56"/>
    <ds:schemaRef ds:uri="http://purl.org/dc/terms/"/>
    <ds:schemaRef ds:uri="cc852e05-94eb-48de-a089-3a35c1dd6218"/>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410E5369-56AF-41C5-ACAC-ED817949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16</Pages>
  <Words>6671</Words>
  <Characters>39364</Characters>
  <Application>Microsoft Office Word</Application>
  <DocSecurity>0</DocSecurity>
  <Lines>328</Lines>
  <Paragraphs>91</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45944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Radek Hrad</dc:creator>
  <dc:description>verze 7-7-2016
KS - zdravotnický prostředek</dc:description>
  <cp:lastModifiedBy>Hudcová Michaela</cp:lastModifiedBy>
  <cp:revision>94</cp:revision>
  <cp:lastPrinted>2025-06-12T09:33:00Z</cp:lastPrinted>
  <dcterms:created xsi:type="dcterms:W3CDTF">2022-02-16T08:30:00Z</dcterms:created>
  <dcterms:modified xsi:type="dcterms:W3CDTF">2025-07-24T07:52:00Z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