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68B03AA7" w:rsidR="00D859C2" w:rsidRPr="00726B26" w:rsidRDefault="008541EC" w:rsidP="00D859C2">
      <w:pPr>
        <w:rPr>
          <w:b/>
        </w:rPr>
      </w:pPr>
      <w:r>
        <w:rPr>
          <w:b/>
        </w:rPr>
        <w:t>BTL zdravotnická technika, a.s.</w:t>
      </w:r>
    </w:p>
    <w:p w14:paraId="3DADA2B1" w14:textId="62821692" w:rsidR="00D859C2" w:rsidRDefault="00D859C2" w:rsidP="00D859C2">
      <w:r>
        <w:t xml:space="preserve">IČ: </w:t>
      </w:r>
      <w:r w:rsidR="008541EC">
        <w:t>26884143</w:t>
      </w:r>
    </w:p>
    <w:p w14:paraId="494735B8" w14:textId="7D361CD3" w:rsidR="00D859C2" w:rsidRPr="00512AB9" w:rsidRDefault="00D859C2" w:rsidP="00D859C2">
      <w:r>
        <w:t xml:space="preserve">DIČ: </w:t>
      </w:r>
      <w:r w:rsidR="008541EC">
        <w:t>CZ26884143</w:t>
      </w:r>
    </w:p>
    <w:p w14:paraId="4BE4B061" w14:textId="6F0F5AE8" w:rsidR="00D859C2" w:rsidRPr="00512AB9" w:rsidRDefault="00D859C2" w:rsidP="00D859C2">
      <w:r>
        <w:t>se sídlem</w:t>
      </w:r>
      <w:r w:rsidRPr="00512AB9">
        <w:t xml:space="preserve">:  </w:t>
      </w:r>
      <w:r w:rsidR="008541EC">
        <w:t>Makovského nám. 3147/2, 616 00 Brno</w:t>
      </w:r>
    </w:p>
    <w:p w14:paraId="1F4F5F98" w14:textId="6C320434" w:rsidR="00D859C2" w:rsidRPr="00512AB9" w:rsidRDefault="00D859C2" w:rsidP="00D859C2">
      <w:r>
        <w:t>zastoupena</w:t>
      </w:r>
      <w:r w:rsidRPr="00512AB9">
        <w:t xml:space="preserve">: </w:t>
      </w:r>
      <w:r w:rsidR="008541EC">
        <w:t>Ing. Radovanem Sedlářem, prokuristou</w:t>
      </w:r>
    </w:p>
    <w:p w14:paraId="43130257" w14:textId="59398005" w:rsidR="00D859C2" w:rsidRPr="00512AB9" w:rsidRDefault="00D859C2" w:rsidP="00D859C2">
      <w:r w:rsidRPr="00512AB9">
        <w:t xml:space="preserve">bankovní spojení: </w:t>
      </w:r>
      <w:r w:rsidR="008541EC">
        <w:t>ČSOB a.s.</w:t>
      </w:r>
    </w:p>
    <w:p w14:paraId="4B4D9F51" w14:textId="342CC8EB" w:rsidR="00D859C2" w:rsidRPr="00512AB9" w:rsidRDefault="00D859C2" w:rsidP="00D859C2">
      <w:r w:rsidRPr="00512AB9">
        <w:t xml:space="preserve">číslo účtu: </w:t>
      </w:r>
      <w:r w:rsidR="008541EC" w:rsidRPr="008541EC">
        <w:t>478546723/0300</w:t>
      </w:r>
    </w:p>
    <w:p w14:paraId="7BE5CCD9" w14:textId="1D341E39" w:rsidR="00D859C2" w:rsidRPr="00512AB9" w:rsidRDefault="00D859C2" w:rsidP="00D859C2">
      <w:r>
        <w:t>z</w:t>
      </w:r>
      <w:r w:rsidRPr="00512AB9">
        <w:t>apsán</w:t>
      </w:r>
      <w:r>
        <w:t>a</w:t>
      </w:r>
      <w:r w:rsidRPr="00512AB9">
        <w:t xml:space="preserve"> v obchodním rejstříku vedeném </w:t>
      </w:r>
      <w:r w:rsidR="008541EC">
        <w:t>Krajským</w:t>
      </w:r>
      <w:r>
        <w:t xml:space="preserve"> </w:t>
      </w:r>
      <w:r w:rsidRPr="00652864">
        <w:t>soudem v </w:t>
      </w:r>
      <w:r w:rsidR="008541EC">
        <w:t>Brně</w:t>
      </w:r>
      <w:r w:rsidRPr="00652864">
        <w:t xml:space="preserve">, oddíl </w:t>
      </w:r>
      <w:r w:rsidR="008541EC">
        <w:t>B</w:t>
      </w:r>
      <w:r w:rsidRPr="00652864">
        <w:t xml:space="preserve">, vložka </w:t>
      </w:r>
      <w:r w:rsidR="008541EC">
        <w:t>3889</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615B5D92" w14:textId="51907886" w:rsidR="00DA7B34" w:rsidRPr="00894225" w:rsidRDefault="00095C75" w:rsidP="008907ED">
      <w:pPr>
        <w:pStyle w:val="Odstavecsmlouvy"/>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F653F2" w:rsidRPr="00F653F2">
        <w:rPr>
          <w:b/>
        </w:rPr>
        <w:t>Přístroje pro rehabilitaci ruky, elektroterapeutické přístroje</w:t>
      </w:r>
      <w:r w:rsidR="00F653F2">
        <w:t xml:space="preserve">“, </w:t>
      </w:r>
      <w:r w:rsidR="00F653F2" w:rsidRPr="00F653F2">
        <w:rPr>
          <w:b/>
        </w:rPr>
        <w:t>část 1 – Elektroterapeutický rehabilitační přístroj</w:t>
      </w:r>
      <w:r w:rsidR="00F653F2">
        <w:t xml:space="preserve"> </w:t>
      </w:r>
      <w:r>
        <w:t>(dále jen „</w:t>
      </w:r>
      <w:r w:rsidRPr="00512300">
        <w:rPr>
          <w:b/>
        </w:rPr>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DA7B34">
        <w:t>Zvýšení kvality a dostupnosti léčebně rehabilitační péče o pacienty s popáleninami ve FN Brno</w:t>
      </w:r>
      <w:r w:rsidR="00CC6A8F">
        <w:t xml:space="preserve">“ </w:t>
      </w:r>
      <w:r w:rsidR="00CC6A8F" w:rsidRPr="008C2D96">
        <w:t>registrační číslo projektu</w:t>
      </w:r>
      <w:r w:rsidR="008907ED">
        <w:t xml:space="preserve"> „</w:t>
      </w:r>
      <w:r w:rsidR="008907ED" w:rsidRPr="008907ED">
        <w:t>CZ.31.7.0/0.0/0.0/24_137/0010694</w:t>
      </w:r>
      <w:r w:rsidR="008907ED">
        <w:t xml:space="preserve">“ </w:t>
      </w:r>
      <w:r w:rsidR="00CC6A8F">
        <w:t>(dále a výše jen „</w:t>
      </w:r>
      <w:r w:rsidR="00CC6A8F">
        <w:rPr>
          <w:b/>
        </w:rPr>
        <w:t>Projekt</w:t>
      </w:r>
      <w:r w:rsidR="00CC6A8F">
        <w:t>“ a „</w:t>
      </w:r>
      <w:r w:rsidR="00CC6A8F">
        <w:rPr>
          <w:b/>
        </w:rPr>
        <w:t>Číslo Projektu</w:t>
      </w:r>
      <w:r w:rsidR="00CC6A8F">
        <w:t>“)</w:t>
      </w:r>
      <w:r w:rsidR="00CC6A8F" w:rsidRPr="008C2D96">
        <w:t>, který je financován Evropskou unií z „Nástroje pro oživení a odolnost prostřednictvím Národního plánu obnovy ČR“.</w:t>
      </w:r>
    </w:p>
    <w:p w14:paraId="0722E943" w14:textId="77777777" w:rsidR="00DA7B34" w:rsidRDefault="00DA7B34" w:rsidP="00DA7B34">
      <w:pPr>
        <w:pStyle w:val="Odstavecsmlouvy"/>
        <w:numPr>
          <w:ilvl w:val="0"/>
          <w:numId w:val="0"/>
        </w:numPr>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E53AFC">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r w:rsidR="000D020E">
        <w:rPr>
          <w:b/>
        </w:rPr>
        <w:t>ZoZP</w:t>
      </w:r>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7FD8CA3F" w14:textId="77777777" w:rsidR="00CA242D" w:rsidRDefault="00CA242D" w:rsidP="009A7E08">
      <w:pPr>
        <w:pStyle w:val="Odstavecsmlouvy"/>
        <w:numPr>
          <w:ilvl w:val="0"/>
          <w:numId w:val="0"/>
        </w:numPr>
        <w:ind w:left="567"/>
      </w:pPr>
    </w:p>
    <w:p w14:paraId="262FC22F" w14:textId="0BC2F664" w:rsidR="009A7E08" w:rsidRDefault="00236BD3" w:rsidP="009A7E08">
      <w:pPr>
        <w:pStyle w:val="Odstavecsmlouvy"/>
        <w:numPr>
          <w:ilvl w:val="1"/>
          <w:numId w:val="2"/>
        </w:numPr>
      </w:pPr>
      <w:bookmarkStart w:id="3" w:name="_Ref98508647"/>
      <w:r>
        <w:lastRenderedPageBreak/>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CC150D">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lastRenderedPageBreak/>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358EA91F" w:rsidR="00D86891" w:rsidRPr="00D859C2" w:rsidRDefault="00142BD2" w:rsidP="00D859C2">
      <w:pPr>
        <w:pStyle w:val="Odstavecsmlouvy"/>
      </w:pPr>
      <w:r w:rsidRPr="00D859C2">
        <w:t xml:space="preserve">Prodávající se zavazuje dodat </w:t>
      </w:r>
      <w:r w:rsidR="00ED3A3E" w:rsidRPr="00D859C2">
        <w:t>Kupujícímu</w:t>
      </w:r>
      <w:r w:rsidR="006D522F">
        <w:t xml:space="preserve"> 1</w:t>
      </w:r>
      <w:r w:rsidR="002F4F30" w:rsidRPr="00D859C2">
        <w:t xml:space="preserve"> ks </w:t>
      </w:r>
      <w:r w:rsidR="00D1424B">
        <w:t>K</w:t>
      </w:r>
      <w:r w:rsidR="006D522F">
        <w:t>ombinovaného terapeutického přístroje s vakuovou jednotkou</w:t>
      </w:r>
      <w:r w:rsidR="008645D8" w:rsidRPr="00D859C2">
        <w:rPr>
          <w:b/>
        </w:rPr>
        <w:t>, typ:</w:t>
      </w:r>
      <w:r w:rsidR="006D522F">
        <w:rPr>
          <w:b/>
        </w:rPr>
        <w:t xml:space="preserve"> BTL-4825S PREMIUM, BTL-VAC II, výrobce: BTL Industries Ltd.</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6862ED22"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064E5F">
        <w:rPr>
          <w:b/>
        </w:rPr>
        <w:t>do 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2BFF7D34" w:rsidR="00BE2371" w:rsidRPr="00D859C2" w:rsidRDefault="003F7B02" w:rsidP="00064E5F">
      <w:pPr>
        <w:pStyle w:val="Odstavecsmlouvy"/>
      </w:pPr>
      <w:r w:rsidRPr="00D859C2">
        <w:t xml:space="preserve">Místem dodání Zboží </w:t>
      </w:r>
      <w:r w:rsidR="00064E5F">
        <w:t xml:space="preserve">je </w:t>
      </w:r>
      <w:r w:rsidR="00064E5F" w:rsidRPr="00064E5F">
        <w:t>Klinika popálenin a plastické chirurgie (KPPCH), Fakultní nemocnice Brno, Pracoviště Nemocnice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15D41166"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81693D">
        <w:t xml:space="preserve"> XXXXX, tel.: XXXXX</w:t>
      </w:r>
      <w:r w:rsidR="003A1CDC">
        <w:t xml:space="preserve"> a písem</w:t>
      </w:r>
      <w:r w:rsidR="0081693D">
        <w:t>ně na e-mail: XXXXX</w:t>
      </w:r>
      <w:bookmarkStart w:id="7" w:name="_GoBack"/>
      <w:bookmarkEnd w:id="7"/>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46BCE9D8" w:rsidR="00E826DA" w:rsidRPr="00D859C2" w:rsidRDefault="00A131FD" w:rsidP="004820A4">
      <w:pPr>
        <w:pStyle w:val="Odstavecsmlouvy"/>
      </w:pPr>
      <w:r>
        <w:t xml:space="preserve">Součástí plnění dle </w:t>
      </w:r>
      <w:r w:rsidR="00094B12">
        <w:t>odst</w:t>
      </w:r>
      <w:r>
        <w:t>. II.1 této smlouvy je i provedení instalace Zboží vč</w:t>
      </w:r>
      <w:r w:rsidR="00094B12">
        <w:t>etně</w:t>
      </w:r>
      <w:r>
        <w:t xml:space="preserve"> konfigurace modalit (nastavení workflow), uvedení Zboží do provozu, předvedení jeho funkční zkoušky vč</w:t>
      </w:r>
      <w:r w:rsidR="00094B12">
        <w:t>etně</w:t>
      </w:r>
      <w:r>
        <w:t xml:space="preserve"> přejímací zkoušky dlouhodobé stability u Zboží, které této zkoušce podle zákona </w:t>
      </w:r>
      <w:r w:rsidR="003E4543">
        <w:t xml:space="preserve">263/2016 Sb., atomový zákon, ve znění pozdějších předpisů, </w:t>
      </w:r>
      <w:r w:rsidR="003E4543">
        <w:lastRenderedPageBreak/>
        <w:t>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w:t>
      </w:r>
      <w:r w:rsidR="002148CE">
        <w:t xml:space="preserve"> Zboží, u nějž je vyžadováno), </w:t>
      </w:r>
      <w:r>
        <w:t>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w:t>
      </w:r>
      <w:r w:rsidR="002148CE">
        <w:t>, likvidace obalového materiálu</w:t>
      </w:r>
      <w:r w:rsidR="006E7930">
        <w:t xml:space="preserve"> a </w:t>
      </w:r>
      <w:r w:rsidR="00BA5EEC">
        <w:t>provedení I</w:t>
      </w:r>
      <w:r>
        <w:t>nstruktáže obsluhujícího personálu dle</w:t>
      </w:r>
      <w:r w:rsidR="00EE155A">
        <w:t xml:space="preserve"> ZoZP</w:t>
      </w:r>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w:t>
      </w:r>
      <w:r>
        <w:lastRenderedPageBreak/>
        <w:t xml:space="preserve">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AD3C980" w14:textId="77777777" w:rsidR="00CA242D" w:rsidRDefault="00CA242D" w:rsidP="006E2489">
      <w:pPr>
        <w:pStyle w:val="Odstavecsmlouvy"/>
        <w:numPr>
          <w:ilvl w:val="0"/>
          <w:numId w:val="0"/>
        </w:numPr>
      </w:pPr>
    </w:p>
    <w:p w14:paraId="300EEB4E" w14:textId="77777777" w:rsidR="00271FDF" w:rsidRDefault="00271FDF" w:rsidP="00271FDF">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685"/>
        <w:gridCol w:w="3894"/>
      </w:tblGrid>
      <w:tr w:rsidR="00D859C2" w:rsidRPr="005B49AA" w14:paraId="6B619276" w14:textId="77777777" w:rsidTr="00CC150D">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13761C4B" w:rsidR="00D859C2" w:rsidRPr="005B49AA" w:rsidRDefault="00DD7DB5" w:rsidP="00CC150D">
            <w:pPr>
              <w:pStyle w:val="Zkladntext3"/>
              <w:rPr>
                <w:b/>
                <w:sz w:val="22"/>
                <w:szCs w:val="22"/>
              </w:rPr>
            </w:pPr>
            <w:r>
              <w:rPr>
                <w:b/>
                <w:sz w:val="22"/>
                <w:szCs w:val="22"/>
              </w:rPr>
              <w:t>180 180</w:t>
            </w:r>
            <w:r w:rsidR="00D859C2" w:rsidRPr="005B49AA">
              <w:rPr>
                <w:b/>
                <w:sz w:val="22"/>
                <w:szCs w:val="22"/>
              </w:rPr>
              <w:t xml:space="preserve"> Kč</w:t>
            </w:r>
          </w:p>
        </w:tc>
      </w:tr>
      <w:tr w:rsidR="00D859C2" w:rsidRPr="005B49AA" w14:paraId="33392E42" w14:textId="77777777" w:rsidTr="00CC150D">
        <w:tc>
          <w:tcPr>
            <w:tcW w:w="5211" w:type="dxa"/>
            <w:shd w:val="clear" w:color="auto" w:fill="auto"/>
          </w:tcPr>
          <w:p w14:paraId="193C9961" w14:textId="5A1C4FF8" w:rsidR="00D859C2" w:rsidRPr="005B49AA" w:rsidRDefault="00D859C2" w:rsidP="00DD7DB5">
            <w:pPr>
              <w:pStyle w:val="Zkladntext3"/>
              <w:rPr>
                <w:b/>
                <w:sz w:val="22"/>
                <w:szCs w:val="22"/>
              </w:rPr>
            </w:pPr>
            <w:r w:rsidRPr="005B49AA">
              <w:rPr>
                <w:b/>
                <w:sz w:val="22"/>
                <w:szCs w:val="22"/>
              </w:rPr>
              <w:t xml:space="preserve">DPH </w:t>
            </w:r>
            <w:r w:rsidR="00DD7DB5">
              <w:rPr>
                <w:b/>
                <w:sz w:val="22"/>
                <w:szCs w:val="22"/>
              </w:rPr>
              <w:t>21</w:t>
            </w:r>
            <w:r w:rsidRPr="005B49AA">
              <w:rPr>
                <w:b/>
                <w:sz w:val="22"/>
                <w:szCs w:val="22"/>
              </w:rPr>
              <w:t>%:</w:t>
            </w:r>
          </w:p>
        </w:tc>
        <w:tc>
          <w:tcPr>
            <w:tcW w:w="4253" w:type="dxa"/>
            <w:shd w:val="clear" w:color="auto" w:fill="auto"/>
          </w:tcPr>
          <w:p w14:paraId="44D4CFEA" w14:textId="69A2BEF5" w:rsidR="00D859C2" w:rsidRPr="005B49AA" w:rsidRDefault="00DD7DB5" w:rsidP="00CC150D">
            <w:pPr>
              <w:pStyle w:val="Zkladntext3"/>
              <w:rPr>
                <w:b/>
                <w:sz w:val="22"/>
                <w:szCs w:val="22"/>
              </w:rPr>
            </w:pPr>
            <w:r>
              <w:rPr>
                <w:b/>
                <w:sz w:val="22"/>
                <w:szCs w:val="22"/>
              </w:rPr>
              <w:t>37 837,80</w:t>
            </w:r>
            <w:r w:rsidR="00D859C2" w:rsidRPr="005B49AA">
              <w:rPr>
                <w:b/>
                <w:sz w:val="22"/>
                <w:szCs w:val="22"/>
              </w:rPr>
              <w:t xml:space="preserve"> Kč</w:t>
            </w:r>
          </w:p>
        </w:tc>
      </w:tr>
      <w:tr w:rsidR="00D859C2" w:rsidRPr="005B49AA" w14:paraId="0DBFF53F" w14:textId="77777777" w:rsidTr="00CC150D">
        <w:tc>
          <w:tcPr>
            <w:tcW w:w="5211" w:type="dxa"/>
            <w:shd w:val="clear" w:color="auto" w:fill="auto"/>
          </w:tcPr>
          <w:p w14:paraId="33B0632F" w14:textId="77777777" w:rsidR="00D859C2" w:rsidRPr="005B49AA" w:rsidRDefault="00D859C2" w:rsidP="00CC150D">
            <w:pPr>
              <w:pStyle w:val="Zkladntext3"/>
              <w:rPr>
                <w:b/>
                <w:sz w:val="22"/>
                <w:szCs w:val="22"/>
              </w:rPr>
            </w:pPr>
            <w:r w:rsidRPr="005B49AA">
              <w:rPr>
                <w:b/>
                <w:sz w:val="22"/>
                <w:szCs w:val="22"/>
              </w:rPr>
              <w:t>Kupní cena včetně DPH:</w:t>
            </w:r>
          </w:p>
        </w:tc>
        <w:tc>
          <w:tcPr>
            <w:tcW w:w="4253" w:type="dxa"/>
            <w:shd w:val="clear" w:color="auto" w:fill="auto"/>
          </w:tcPr>
          <w:p w14:paraId="10D9C750" w14:textId="74EDE1CE" w:rsidR="00D859C2" w:rsidRPr="005B49AA" w:rsidRDefault="00DD7DB5" w:rsidP="00CC150D">
            <w:pPr>
              <w:pStyle w:val="Zkladntext3"/>
              <w:rPr>
                <w:b/>
                <w:sz w:val="22"/>
                <w:szCs w:val="22"/>
              </w:rPr>
            </w:pPr>
            <w:r>
              <w:rPr>
                <w:b/>
                <w:sz w:val="22"/>
                <w:szCs w:val="22"/>
              </w:rPr>
              <w:t>218 017,80</w:t>
            </w:r>
            <w:r w:rsidR="00D859C2" w:rsidRPr="005B49AA">
              <w:rPr>
                <w:b/>
                <w:sz w:val="22"/>
                <w:szCs w:val="22"/>
              </w:rPr>
              <w:t xml:space="preserve"> Kč</w:t>
            </w:r>
          </w:p>
        </w:tc>
      </w:tr>
      <w:tr w:rsidR="00CC150D" w:rsidRPr="005B49AA" w14:paraId="2F898F07" w14:textId="77777777" w:rsidTr="00CC150D">
        <w:tc>
          <w:tcPr>
            <w:tcW w:w="5211" w:type="dxa"/>
            <w:shd w:val="clear" w:color="auto" w:fill="auto"/>
          </w:tcPr>
          <w:p w14:paraId="4B561D58" w14:textId="77777777" w:rsidR="00CC150D" w:rsidRPr="005B49AA" w:rsidRDefault="00CC150D" w:rsidP="00CC150D">
            <w:pPr>
              <w:pStyle w:val="Zkladntext3"/>
              <w:rPr>
                <w:b/>
                <w:sz w:val="22"/>
                <w:szCs w:val="22"/>
              </w:rPr>
            </w:pPr>
          </w:p>
        </w:tc>
        <w:tc>
          <w:tcPr>
            <w:tcW w:w="4253" w:type="dxa"/>
            <w:shd w:val="clear" w:color="auto" w:fill="auto"/>
          </w:tcPr>
          <w:p w14:paraId="41B09D26" w14:textId="77777777" w:rsidR="00CC150D" w:rsidRDefault="00CC150D" w:rsidP="00CC150D">
            <w:pPr>
              <w:pStyle w:val="Zkladntext3"/>
              <w:rPr>
                <w:b/>
                <w:sz w:val="22"/>
                <w:szCs w:val="22"/>
              </w:rPr>
            </w:pPr>
          </w:p>
        </w:tc>
      </w:tr>
    </w:tbl>
    <w:p w14:paraId="183039AC" w14:textId="77777777" w:rsidR="00D859C2" w:rsidRDefault="00D859C2" w:rsidP="003E4543"/>
    <w:p w14:paraId="5A41E830" w14:textId="1DA51CF3" w:rsidR="00D70368" w:rsidRPr="00D859C2" w:rsidRDefault="00D70368" w:rsidP="308D9D09">
      <w:pPr>
        <w:pStyle w:val="Odstavecsmlouvy"/>
      </w:pPr>
      <w:r>
        <w:lastRenderedPageBreak/>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lastRenderedPageBreak/>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9" w:name="_Ref90987783"/>
      <w:r w:rsidRPr="004672FC">
        <w:lastRenderedPageBreak/>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lastRenderedPageBreak/>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E53AFC">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E53AFC">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rsidR="00E53AFC">
        <w:t>VIII.2</w:t>
      </w:r>
      <w:r>
        <w:fldChar w:fldCharType="end"/>
      </w:r>
      <w:r>
        <w:t xml:space="preserve"> ani </w:t>
      </w:r>
      <w:r>
        <w:fldChar w:fldCharType="begin"/>
      </w:r>
      <w:r>
        <w:instrText xml:space="preserve"> REF _Ref171692445 \r \h </w:instrText>
      </w:r>
      <w:r>
        <w:fldChar w:fldCharType="separate"/>
      </w:r>
      <w:r w:rsidR="00E53AFC">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E53AFC">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E53AFC">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E53AFC">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w:t>
      </w:r>
      <w:r>
        <w:lastRenderedPageBreak/>
        <w:t>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6" w:name="_Ref41464266"/>
      <w:r>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 xml:space="preserve">Jestliže ve vztahu k plněním podle této smlouvy vznikne v souvislosti se zaváděním nebo aktualizací systému řízení bezpečnosti informací nebo v souvislosti se zaváděním, prováděním nebo aktualizací </w:t>
      </w:r>
      <w:r>
        <w:lastRenderedPageBreak/>
        <w:t>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E53AFC">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lastRenderedPageBreak/>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15A0F12A" w:rsidR="00327588" w:rsidRPr="00D859C2" w:rsidRDefault="00497922" w:rsidP="00094B12">
      <w:pPr>
        <w:pStyle w:val="Odstavecsmlouvy"/>
        <w:rPr>
          <w:snapToGrid w:val="0"/>
        </w:rPr>
      </w:pPr>
      <w:r>
        <w:rPr>
          <w:snapToGrid w:val="0"/>
        </w:rPr>
        <w:t xml:space="preserve">Tato smlouva je sepsána </w:t>
      </w:r>
      <w:r w:rsidRPr="00287303">
        <w:rPr>
          <w:snapToGrid w:val="0"/>
        </w:rPr>
        <w:t>ve dvou</w:t>
      </w:r>
      <w:r w:rsidR="00287303">
        <w:rPr>
          <w:snapToGrid w:val="0"/>
        </w:rPr>
        <w:t xml:space="preserve"> </w:t>
      </w:r>
      <w:r>
        <w:rPr>
          <w:snapToGrid w:val="0"/>
        </w:rPr>
        <w:t xml:space="preserve">vyhotoveních stejné platnosti a závaznosti, přičemž Prodávající obdrží jedno vyhotovení a Kupující </w:t>
      </w:r>
      <w:r w:rsidRPr="00287303">
        <w:rPr>
          <w:snapToGrid w:val="0"/>
        </w:rPr>
        <w:t>obdrží jedno</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802"/>
        <w:gridCol w:w="1030"/>
        <w:gridCol w:w="3889"/>
      </w:tblGrid>
      <w:tr w:rsidR="00094B12" w:rsidRPr="00D722DC" w14:paraId="3036FF83" w14:textId="77777777" w:rsidTr="00160D16">
        <w:tc>
          <w:tcPr>
            <w:tcW w:w="3802" w:type="dxa"/>
            <w:shd w:val="clear" w:color="auto" w:fill="auto"/>
          </w:tcPr>
          <w:p w14:paraId="69B3B101" w14:textId="62C200C6" w:rsidR="00094B12" w:rsidRPr="00D722DC" w:rsidRDefault="00094B12" w:rsidP="00CC150D">
            <w:pPr>
              <w:pStyle w:val="slovn"/>
              <w:numPr>
                <w:ilvl w:val="0"/>
                <w:numId w:val="0"/>
              </w:numPr>
              <w:tabs>
                <w:tab w:val="num" w:pos="567"/>
              </w:tabs>
              <w:spacing w:after="0" w:line="280" w:lineRule="atLeast"/>
              <w:jc w:val="left"/>
              <w:rPr>
                <w:sz w:val="22"/>
                <w:szCs w:val="22"/>
              </w:rPr>
            </w:pPr>
            <w:r w:rsidRPr="00D722DC">
              <w:rPr>
                <w:sz w:val="22"/>
                <w:szCs w:val="22"/>
              </w:rPr>
              <w:t>V </w:t>
            </w:r>
            <w:r w:rsidR="00CC150D">
              <w:rPr>
                <w:sz w:val="22"/>
                <w:szCs w:val="22"/>
              </w:rPr>
              <w:t>Praze</w:t>
            </w:r>
            <w:r w:rsidRPr="001150C5">
              <w:rPr>
                <w:sz w:val="22"/>
                <w:szCs w:val="22"/>
              </w:rPr>
              <w:t xml:space="preserve"> dne</w:t>
            </w:r>
          </w:p>
        </w:tc>
        <w:tc>
          <w:tcPr>
            <w:tcW w:w="1030" w:type="dxa"/>
            <w:shd w:val="clear" w:color="auto" w:fill="auto"/>
          </w:tcPr>
          <w:p w14:paraId="2D9A6136" w14:textId="77777777" w:rsidR="00094B12" w:rsidRPr="00D722DC" w:rsidRDefault="00094B12" w:rsidP="00CC150D">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CC150D">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CC150D">
            <w:pPr>
              <w:pStyle w:val="slovn"/>
              <w:numPr>
                <w:ilvl w:val="0"/>
                <w:numId w:val="0"/>
              </w:numPr>
              <w:tabs>
                <w:tab w:val="num" w:pos="567"/>
              </w:tabs>
              <w:spacing w:after="0" w:line="280" w:lineRule="atLeast"/>
              <w:rPr>
                <w:sz w:val="22"/>
                <w:szCs w:val="22"/>
              </w:rPr>
            </w:pPr>
          </w:p>
          <w:p w14:paraId="7A9DE1AB" w14:textId="77777777" w:rsidR="00094B12" w:rsidRDefault="00094B12" w:rsidP="00CC150D">
            <w:pPr>
              <w:pStyle w:val="slovn"/>
              <w:numPr>
                <w:ilvl w:val="0"/>
                <w:numId w:val="0"/>
              </w:numPr>
              <w:tabs>
                <w:tab w:val="num" w:pos="567"/>
              </w:tabs>
              <w:spacing w:after="0" w:line="280" w:lineRule="atLeast"/>
              <w:rPr>
                <w:sz w:val="22"/>
                <w:szCs w:val="22"/>
              </w:rPr>
            </w:pPr>
          </w:p>
          <w:p w14:paraId="15E7662B" w14:textId="77777777" w:rsidR="00094B12" w:rsidRDefault="00094B12" w:rsidP="00CC150D">
            <w:pPr>
              <w:pStyle w:val="slovn"/>
              <w:numPr>
                <w:ilvl w:val="0"/>
                <w:numId w:val="0"/>
              </w:numPr>
              <w:tabs>
                <w:tab w:val="num" w:pos="567"/>
              </w:tabs>
              <w:spacing w:after="0" w:line="280" w:lineRule="atLeast"/>
              <w:rPr>
                <w:sz w:val="22"/>
                <w:szCs w:val="22"/>
              </w:rPr>
            </w:pPr>
          </w:p>
          <w:p w14:paraId="562C1B1B" w14:textId="77777777" w:rsidR="00226343" w:rsidRDefault="00226343" w:rsidP="00CC150D">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CC150D">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CC150D">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CC150D">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CC150D">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5AE0A7F6" w:rsidR="00094B12" w:rsidRPr="001150C5" w:rsidRDefault="00CC150D" w:rsidP="00CC150D">
            <w:pPr>
              <w:pStyle w:val="slovn"/>
              <w:numPr>
                <w:ilvl w:val="0"/>
                <w:numId w:val="0"/>
              </w:numPr>
              <w:tabs>
                <w:tab w:val="num" w:pos="567"/>
              </w:tabs>
              <w:spacing w:after="0" w:line="280" w:lineRule="atLeast"/>
              <w:jc w:val="center"/>
              <w:rPr>
                <w:b/>
                <w:sz w:val="22"/>
                <w:szCs w:val="22"/>
              </w:rPr>
            </w:pPr>
            <w:r>
              <w:rPr>
                <w:b/>
                <w:sz w:val="22"/>
                <w:szCs w:val="22"/>
              </w:rPr>
              <w:t>BTL zdravotnická technika, a.s.</w:t>
            </w:r>
          </w:p>
          <w:p w14:paraId="17D23793" w14:textId="0D13909B" w:rsidR="00094B12" w:rsidRPr="00D722DC" w:rsidRDefault="00CC150D" w:rsidP="00CC150D">
            <w:pPr>
              <w:pStyle w:val="slovn"/>
              <w:numPr>
                <w:ilvl w:val="0"/>
                <w:numId w:val="0"/>
              </w:numPr>
              <w:tabs>
                <w:tab w:val="num" w:pos="567"/>
              </w:tabs>
              <w:spacing w:after="0" w:line="280" w:lineRule="atLeast"/>
              <w:jc w:val="center"/>
              <w:rPr>
                <w:sz w:val="22"/>
                <w:szCs w:val="22"/>
              </w:rPr>
            </w:pPr>
            <w:r>
              <w:rPr>
                <w:sz w:val="22"/>
                <w:szCs w:val="22"/>
              </w:rPr>
              <w:t>Ing. Radovan Sedlář, prokurista</w:t>
            </w:r>
          </w:p>
        </w:tc>
        <w:tc>
          <w:tcPr>
            <w:tcW w:w="1030" w:type="dxa"/>
            <w:shd w:val="clear" w:color="auto" w:fill="auto"/>
          </w:tcPr>
          <w:p w14:paraId="76AACDED" w14:textId="77777777" w:rsidR="00094B12" w:rsidRPr="00D722DC" w:rsidRDefault="00094B12" w:rsidP="00CC150D">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CC150D">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707A0DE6" w14:textId="65915323" w:rsidR="00CC150D" w:rsidRPr="00650F24" w:rsidRDefault="00CC150D" w:rsidP="00CC150D">
      <w:pPr>
        <w:autoSpaceDE w:val="0"/>
        <w:autoSpaceDN w:val="0"/>
        <w:adjustRightInd w:val="0"/>
        <w:spacing w:line="240" w:lineRule="auto"/>
        <w:jc w:val="left"/>
        <w:rPr>
          <w:rFonts w:ascii="Calibri" w:hAnsi="Calibri" w:cs="Calibri"/>
          <w:b/>
          <w:sz w:val="20"/>
          <w:szCs w:val="20"/>
        </w:rPr>
      </w:pPr>
      <w:r w:rsidRPr="00650F24">
        <w:rPr>
          <w:rFonts w:ascii="Calibri" w:hAnsi="Calibri" w:cs="Calibri"/>
          <w:b/>
          <w:sz w:val="20"/>
          <w:szCs w:val="20"/>
        </w:rPr>
        <w:t xml:space="preserve">Typ: </w:t>
      </w:r>
      <w:r w:rsidRPr="00650F24">
        <w:rPr>
          <w:rFonts w:ascii="Calibri" w:hAnsi="Calibri" w:cs="Calibri"/>
          <w:b/>
          <w:sz w:val="20"/>
          <w:szCs w:val="20"/>
        </w:rPr>
        <w:tab/>
        <w:t xml:space="preserve"> </w:t>
      </w:r>
      <w:r w:rsidRPr="00650F24">
        <w:rPr>
          <w:rFonts w:ascii="Calibri" w:hAnsi="Calibri" w:cs="Calibri"/>
          <w:b/>
          <w:sz w:val="20"/>
          <w:szCs w:val="20"/>
        </w:rPr>
        <w:tab/>
        <w:t>BTL-4825S PREMIUM – kombinovaný terapeutický přístroj</w:t>
      </w:r>
    </w:p>
    <w:p w14:paraId="17E56452" w14:textId="3FBE3526" w:rsidR="00CC150D" w:rsidRPr="00650F24" w:rsidRDefault="00CC150D" w:rsidP="00CC150D">
      <w:pPr>
        <w:autoSpaceDE w:val="0"/>
        <w:autoSpaceDN w:val="0"/>
        <w:adjustRightInd w:val="0"/>
        <w:spacing w:line="240" w:lineRule="auto"/>
        <w:jc w:val="left"/>
        <w:rPr>
          <w:rFonts w:ascii="Calibri" w:hAnsi="Calibri" w:cs="Calibri"/>
          <w:b/>
          <w:sz w:val="20"/>
          <w:szCs w:val="20"/>
        </w:rPr>
      </w:pPr>
      <w:r w:rsidRPr="00650F24">
        <w:rPr>
          <w:rFonts w:ascii="Calibri" w:hAnsi="Calibri" w:cs="Calibri"/>
          <w:b/>
          <w:sz w:val="20"/>
          <w:szCs w:val="20"/>
        </w:rPr>
        <w:tab/>
        <w:t xml:space="preserve"> </w:t>
      </w:r>
      <w:r w:rsidRPr="00650F24">
        <w:rPr>
          <w:rFonts w:ascii="Calibri" w:hAnsi="Calibri" w:cs="Calibri"/>
          <w:b/>
          <w:sz w:val="20"/>
          <w:szCs w:val="20"/>
        </w:rPr>
        <w:tab/>
        <w:t>BTL-VAC II – vakuová jednotka pro BTL elektroléčbu</w:t>
      </w:r>
      <w:r w:rsidR="00650F24">
        <w:rPr>
          <w:rFonts w:ascii="Calibri" w:hAnsi="Calibri" w:cs="Calibri"/>
          <w:b/>
          <w:sz w:val="20"/>
          <w:szCs w:val="20"/>
        </w:rPr>
        <w:t xml:space="preserve"> vč. stolku</w:t>
      </w:r>
    </w:p>
    <w:p w14:paraId="22775233" w14:textId="63924849" w:rsidR="00CC150D" w:rsidRPr="00650F24" w:rsidRDefault="00CC150D" w:rsidP="00CC150D">
      <w:pPr>
        <w:autoSpaceDE w:val="0"/>
        <w:autoSpaceDN w:val="0"/>
        <w:adjustRightInd w:val="0"/>
        <w:spacing w:before="240" w:line="240" w:lineRule="auto"/>
        <w:jc w:val="left"/>
        <w:rPr>
          <w:rFonts w:ascii="Calibri" w:hAnsi="Calibri" w:cs="Calibri"/>
          <w:b/>
          <w:sz w:val="20"/>
          <w:szCs w:val="20"/>
        </w:rPr>
      </w:pPr>
      <w:r w:rsidRPr="00650F24">
        <w:rPr>
          <w:rFonts w:ascii="Calibri" w:hAnsi="Calibri" w:cs="Calibri"/>
          <w:b/>
          <w:sz w:val="20"/>
          <w:szCs w:val="20"/>
        </w:rPr>
        <w:t xml:space="preserve">Výrobce:  </w:t>
      </w:r>
      <w:r w:rsidRPr="00650F24">
        <w:rPr>
          <w:rFonts w:ascii="Calibri" w:hAnsi="Calibri" w:cs="Calibri"/>
          <w:b/>
          <w:sz w:val="20"/>
          <w:szCs w:val="20"/>
        </w:rPr>
        <w:tab/>
        <w:t>BTL Industrie</w:t>
      </w:r>
      <w:r w:rsidR="00557FB0">
        <w:rPr>
          <w:rFonts w:ascii="Calibri" w:hAnsi="Calibri" w:cs="Calibri"/>
          <w:b/>
          <w:sz w:val="20"/>
          <w:szCs w:val="20"/>
        </w:rPr>
        <w:t>s</w:t>
      </w:r>
      <w:r w:rsidRPr="00650F24">
        <w:rPr>
          <w:rFonts w:ascii="Calibri" w:hAnsi="Calibri" w:cs="Calibri"/>
          <w:b/>
          <w:sz w:val="20"/>
          <w:szCs w:val="20"/>
        </w:rPr>
        <w:t xml:space="preserve"> Ltd.</w:t>
      </w:r>
    </w:p>
    <w:p w14:paraId="20A4FDF8" w14:textId="5389F5CE" w:rsidR="00CC150D" w:rsidRPr="00CC150D" w:rsidRDefault="00CC150D" w:rsidP="00CC150D">
      <w:pPr>
        <w:autoSpaceDE w:val="0"/>
        <w:autoSpaceDN w:val="0"/>
        <w:adjustRightInd w:val="0"/>
        <w:spacing w:line="240" w:lineRule="auto"/>
        <w:jc w:val="left"/>
        <w:rPr>
          <w:rFonts w:ascii="Gotham-Book" w:hAnsi="Gotham-Book" w:cs="Gotham-Book"/>
          <w:b/>
          <w:sz w:val="20"/>
          <w:szCs w:val="20"/>
        </w:rPr>
      </w:pPr>
    </w:p>
    <w:p w14:paraId="74AFDE3E" w14:textId="6EA7BE18" w:rsidR="00CC150D" w:rsidRPr="00CC150D" w:rsidRDefault="00BE0170" w:rsidP="00CC150D">
      <w:pPr>
        <w:autoSpaceDE w:val="0"/>
        <w:autoSpaceDN w:val="0"/>
        <w:adjustRightInd w:val="0"/>
        <w:spacing w:line="240" w:lineRule="auto"/>
        <w:jc w:val="left"/>
        <w:rPr>
          <w:rFonts w:ascii="Calibri" w:hAnsi="Calibri" w:cs="Calibri"/>
          <w:b/>
          <w:sz w:val="20"/>
          <w:szCs w:val="20"/>
          <w:u w:val="single"/>
        </w:rPr>
      </w:pPr>
      <w:r w:rsidRPr="00CC150D">
        <w:rPr>
          <w:rFonts w:ascii="Calibri" w:hAnsi="Calibri" w:cs="Times New Roman"/>
          <w:noProof/>
          <w:sz w:val="20"/>
          <w:szCs w:val="20"/>
        </w:rPr>
        <w:drawing>
          <wp:anchor distT="0" distB="0" distL="114300" distR="114300" simplePos="0" relativeHeight="251659264" behindDoc="0" locked="0" layoutInCell="1" allowOverlap="1" wp14:anchorId="355CFF23" wp14:editId="34348BE4">
            <wp:simplePos x="0" y="0"/>
            <wp:positionH relativeFrom="column">
              <wp:posOffset>4429760</wp:posOffset>
            </wp:positionH>
            <wp:positionV relativeFrom="paragraph">
              <wp:posOffset>25400</wp:posOffset>
            </wp:positionV>
            <wp:extent cx="1256665" cy="2322830"/>
            <wp:effectExtent l="0" t="0" r="635" b="127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6665" cy="232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CC150D" w:rsidRPr="00CC150D">
        <w:rPr>
          <w:rFonts w:ascii="Calibri" w:hAnsi="Calibri" w:cs="Calibri"/>
          <w:b/>
          <w:sz w:val="20"/>
          <w:szCs w:val="20"/>
          <w:u w:val="single"/>
        </w:rPr>
        <w:t>Technické parametry:</w:t>
      </w:r>
    </w:p>
    <w:p w14:paraId="19EDF7D9" w14:textId="77777777" w:rsidR="00CC150D" w:rsidRPr="00CC150D" w:rsidRDefault="00CC150D" w:rsidP="00CC150D">
      <w:pPr>
        <w:autoSpaceDE w:val="0"/>
        <w:autoSpaceDN w:val="0"/>
        <w:adjustRightInd w:val="0"/>
        <w:spacing w:line="240" w:lineRule="auto"/>
        <w:jc w:val="left"/>
        <w:rPr>
          <w:rFonts w:ascii="Calibri" w:hAnsi="Calibri" w:cs="Calibri"/>
          <w:b/>
          <w:sz w:val="20"/>
          <w:szCs w:val="20"/>
          <w:u w:val="single"/>
        </w:rPr>
      </w:pPr>
    </w:p>
    <w:p w14:paraId="5949F51B" w14:textId="77777777" w:rsidR="00CC150D" w:rsidRPr="00CC150D" w:rsidRDefault="00CC150D" w:rsidP="00CC150D">
      <w:pPr>
        <w:spacing w:line="276" w:lineRule="auto"/>
        <w:ind w:left="708"/>
        <w:rPr>
          <w:rFonts w:ascii="Calibri" w:hAnsi="Calibri"/>
          <w:b/>
          <w:sz w:val="20"/>
          <w:szCs w:val="24"/>
        </w:rPr>
      </w:pPr>
      <w:r w:rsidRPr="00CC150D">
        <w:rPr>
          <w:rFonts w:ascii="Calibri" w:hAnsi="Calibri"/>
          <w:b/>
          <w:sz w:val="20"/>
          <w:szCs w:val="24"/>
        </w:rPr>
        <w:t>Obecné parametry přístroje</w:t>
      </w:r>
    </w:p>
    <w:p w14:paraId="054CEC45" w14:textId="77777777" w:rsidR="00CC150D" w:rsidRPr="00CC150D" w:rsidRDefault="00CC150D" w:rsidP="00CC150D">
      <w:pPr>
        <w:numPr>
          <w:ilvl w:val="0"/>
          <w:numId w:val="18"/>
        </w:numPr>
        <w:spacing w:line="276" w:lineRule="auto"/>
        <w:jc w:val="left"/>
        <w:rPr>
          <w:rFonts w:ascii="Calibri" w:hAnsi="Calibri"/>
          <w:bCs/>
          <w:sz w:val="20"/>
          <w:szCs w:val="20"/>
        </w:rPr>
      </w:pPr>
      <w:r w:rsidRPr="00CC150D">
        <w:rPr>
          <w:rFonts w:ascii="Calibri" w:hAnsi="Calibri"/>
          <w:bCs/>
          <w:sz w:val="20"/>
          <w:szCs w:val="20"/>
        </w:rPr>
        <w:t>Barevný dotykový displej 7"</w:t>
      </w:r>
    </w:p>
    <w:p w14:paraId="7310D646" w14:textId="4803A216" w:rsidR="00CC150D" w:rsidRDefault="002F127E" w:rsidP="00CC150D">
      <w:pPr>
        <w:numPr>
          <w:ilvl w:val="0"/>
          <w:numId w:val="18"/>
        </w:numPr>
        <w:spacing w:line="276" w:lineRule="auto"/>
        <w:jc w:val="left"/>
        <w:rPr>
          <w:rFonts w:ascii="Calibri" w:hAnsi="Calibri"/>
          <w:bCs/>
          <w:sz w:val="20"/>
          <w:szCs w:val="20"/>
        </w:rPr>
      </w:pPr>
      <w:r>
        <w:rPr>
          <w:rFonts w:ascii="Calibri" w:hAnsi="Calibri"/>
          <w:bCs/>
          <w:sz w:val="20"/>
          <w:szCs w:val="20"/>
        </w:rPr>
        <w:t>K</w:t>
      </w:r>
      <w:r w:rsidR="00CC150D" w:rsidRPr="00CC150D">
        <w:rPr>
          <w:rFonts w:ascii="Calibri" w:hAnsi="Calibri"/>
          <w:bCs/>
          <w:sz w:val="20"/>
          <w:szCs w:val="20"/>
        </w:rPr>
        <w:t>ombinované terapie – elektroléčba + ultrazvuk</w:t>
      </w:r>
    </w:p>
    <w:p w14:paraId="4E6E1436" w14:textId="641CB7E1" w:rsidR="002F127E" w:rsidRPr="00CC150D" w:rsidRDefault="002F127E" w:rsidP="00CC150D">
      <w:pPr>
        <w:numPr>
          <w:ilvl w:val="0"/>
          <w:numId w:val="18"/>
        </w:numPr>
        <w:spacing w:line="276" w:lineRule="auto"/>
        <w:jc w:val="left"/>
        <w:rPr>
          <w:rFonts w:ascii="Calibri" w:hAnsi="Calibri"/>
          <w:bCs/>
          <w:sz w:val="20"/>
          <w:szCs w:val="20"/>
        </w:rPr>
      </w:pPr>
      <w:r>
        <w:rPr>
          <w:rFonts w:ascii="Calibri" w:hAnsi="Calibri"/>
          <w:bCs/>
          <w:sz w:val="20"/>
          <w:szCs w:val="20"/>
        </w:rPr>
        <w:t>Možnost simultánní terapie</w:t>
      </w:r>
    </w:p>
    <w:p w14:paraId="67F93902" w14:textId="77777777" w:rsidR="00CC150D" w:rsidRPr="00CC150D" w:rsidRDefault="00CC150D" w:rsidP="00CC150D">
      <w:pPr>
        <w:numPr>
          <w:ilvl w:val="0"/>
          <w:numId w:val="18"/>
        </w:numPr>
        <w:spacing w:line="276" w:lineRule="auto"/>
        <w:jc w:val="left"/>
        <w:rPr>
          <w:rFonts w:ascii="Calibri" w:hAnsi="Calibri"/>
          <w:bCs/>
          <w:sz w:val="20"/>
          <w:szCs w:val="20"/>
        </w:rPr>
      </w:pPr>
      <w:r w:rsidRPr="00CC150D">
        <w:rPr>
          <w:rFonts w:ascii="Calibri" w:hAnsi="Calibri"/>
          <w:bCs/>
          <w:sz w:val="20"/>
          <w:szCs w:val="20"/>
        </w:rPr>
        <w:t>Vestavěná uživatelská příručka a nápověda</w:t>
      </w:r>
    </w:p>
    <w:p w14:paraId="5F0CEC0C" w14:textId="77777777" w:rsidR="00CC150D" w:rsidRPr="00CC150D" w:rsidRDefault="00CC150D" w:rsidP="00CC150D">
      <w:pPr>
        <w:numPr>
          <w:ilvl w:val="0"/>
          <w:numId w:val="18"/>
        </w:numPr>
        <w:autoSpaceDE w:val="0"/>
        <w:autoSpaceDN w:val="0"/>
        <w:adjustRightInd w:val="0"/>
        <w:spacing w:line="276" w:lineRule="auto"/>
        <w:jc w:val="left"/>
        <w:rPr>
          <w:rFonts w:ascii="Calibri" w:hAnsi="Calibri"/>
          <w:sz w:val="20"/>
          <w:szCs w:val="20"/>
        </w:rPr>
      </w:pPr>
      <w:r w:rsidRPr="00CC150D">
        <w:rPr>
          <w:rFonts w:ascii="Calibri" w:hAnsi="Calibri"/>
          <w:sz w:val="20"/>
          <w:szCs w:val="20"/>
        </w:rPr>
        <w:t>Databáze pacientů</w:t>
      </w:r>
    </w:p>
    <w:p w14:paraId="0DC87EE6" w14:textId="77777777" w:rsidR="00CC150D" w:rsidRPr="00CC150D" w:rsidRDefault="00CC150D" w:rsidP="00CC150D">
      <w:pPr>
        <w:numPr>
          <w:ilvl w:val="0"/>
          <w:numId w:val="18"/>
        </w:numPr>
        <w:autoSpaceDE w:val="0"/>
        <w:autoSpaceDN w:val="0"/>
        <w:adjustRightInd w:val="0"/>
        <w:spacing w:line="276" w:lineRule="auto"/>
        <w:jc w:val="left"/>
        <w:rPr>
          <w:rFonts w:ascii="Calibri" w:hAnsi="Calibri"/>
          <w:sz w:val="20"/>
          <w:szCs w:val="20"/>
        </w:rPr>
      </w:pPr>
      <w:r w:rsidRPr="00CC150D">
        <w:rPr>
          <w:rFonts w:ascii="Calibri" w:hAnsi="Calibri"/>
          <w:sz w:val="20"/>
          <w:szCs w:val="20"/>
        </w:rPr>
        <w:t>Quick volba – rychlé spouštění nejčastějších programů</w:t>
      </w:r>
    </w:p>
    <w:p w14:paraId="5FB8FEAA" w14:textId="77777777" w:rsidR="00CC150D" w:rsidRPr="00CC150D" w:rsidRDefault="00CC150D" w:rsidP="00CC150D">
      <w:pPr>
        <w:numPr>
          <w:ilvl w:val="0"/>
          <w:numId w:val="18"/>
        </w:numPr>
        <w:autoSpaceDE w:val="0"/>
        <w:autoSpaceDN w:val="0"/>
        <w:adjustRightInd w:val="0"/>
        <w:spacing w:line="276" w:lineRule="auto"/>
        <w:jc w:val="left"/>
        <w:rPr>
          <w:rFonts w:ascii="Calibri" w:hAnsi="Calibri"/>
          <w:sz w:val="20"/>
          <w:szCs w:val="20"/>
        </w:rPr>
      </w:pPr>
      <w:r w:rsidRPr="00CC150D">
        <w:rPr>
          <w:rFonts w:ascii="Calibri" w:hAnsi="Calibri"/>
          <w:sz w:val="20"/>
          <w:szCs w:val="20"/>
        </w:rPr>
        <w:t>Anatomická navigace</w:t>
      </w:r>
    </w:p>
    <w:p w14:paraId="570EBA0A" w14:textId="77777777" w:rsidR="00CC150D" w:rsidRPr="00CC150D" w:rsidRDefault="00CC150D" w:rsidP="00CC150D">
      <w:pPr>
        <w:numPr>
          <w:ilvl w:val="0"/>
          <w:numId w:val="18"/>
        </w:numPr>
        <w:spacing w:line="276" w:lineRule="auto"/>
        <w:jc w:val="left"/>
        <w:rPr>
          <w:rFonts w:ascii="Calibri" w:hAnsi="Calibri"/>
          <w:bCs/>
          <w:sz w:val="20"/>
          <w:szCs w:val="20"/>
        </w:rPr>
      </w:pPr>
      <w:r w:rsidRPr="00CC150D">
        <w:rPr>
          <w:rFonts w:ascii="Calibri" w:hAnsi="Calibri"/>
          <w:bCs/>
          <w:sz w:val="20"/>
          <w:szCs w:val="20"/>
        </w:rPr>
        <w:t>Automatická identifikace a kontrola funkčnosti připojeného příslušenství</w:t>
      </w:r>
    </w:p>
    <w:p w14:paraId="6B03FC41" w14:textId="77777777" w:rsidR="00CC150D" w:rsidRPr="00CC150D" w:rsidRDefault="00CC150D" w:rsidP="00CC150D">
      <w:pPr>
        <w:numPr>
          <w:ilvl w:val="0"/>
          <w:numId w:val="18"/>
        </w:numPr>
        <w:spacing w:line="276" w:lineRule="auto"/>
        <w:jc w:val="left"/>
        <w:rPr>
          <w:rFonts w:ascii="Calibri" w:hAnsi="Calibri"/>
          <w:bCs/>
          <w:sz w:val="20"/>
          <w:szCs w:val="20"/>
        </w:rPr>
      </w:pPr>
      <w:r w:rsidRPr="00CC150D">
        <w:rPr>
          <w:rFonts w:ascii="Calibri" w:hAnsi="Calibri"/>
          <w:bCs/>
          <w:sz w:val="20"/>
          <w:szCs w:val="20"/>
        </w:rPr>
        <w:t>Ovládání přístroje v českém jazyce</w:t>
      </w:r>
    </w:p>
    <w:p w14:paraId="12F135AA" w14:textId="77777777" w:rsidR="00CC150D" w:rsidRPr="00CC150D" w:rsidRDefault="00CC150D" w:rsidP="00CC150D">
      <w:pPr>
        <w:autoSpaceDE w:val="0"/>
        <w:autoSpaceDN w:val="0"/>
        <w:adjustRightInd w:val="0"/>
        <w:spacing w:line="276" w:lineRule="auto"/>
        <w:rPr>
          <w:rFonts w:ascii="Calibri" w:hAnsi="Calibri" w:cs="Times New Roman"/>
          <w:sz w:val="20"/>
          <w:szCs w:val="20"/>
        </w:rPr>
      </w:pPr>
    </w:p>
    <w:p w14:paraId="4AA46B89" w14:textId="77777777" w:rsidR="00CC150D" w:rsidRPr="00CC150D" w:rsidRDefault="00CC150D" w:rsidP="00CC150D">
      <w:pPr>
        <w:autoSpaceDE w:val="0"/>
        <w:autoSpaceDN w:val="0"/>
        <w:adjustRightInd w:val="0"/>
        <w:spacing w:line="276" w:lineRule="auto"/>
        <w:rPr>
          <w:rFonts w:ascii="Calibri" w:hAnsi="Calibri" w:cs="Times New Roman"/>
          <w:b/>
          <w:sz w:val="20"/>
          <w:szCs w:val="20"/>
        </w:rPr>
      </w:pPr>
      <w:r w:rsidRPr="00CC150D">
        <w:rPr>
          <w:rFonts w:ascii="Calibri" w:hAnsi="Calibri" w:cs="Times New Roman"/>
          <w:sz w:val="20"/>
          <w:szCs w:val="20"/>
        </w:rPr>
        <w:tab/>
      </w:r>
      <w:r w:rsidRPr="00CC150D">
        <w:rPr>
          <w:rFonts w:ascii="Calibri" w:hAnsi="Calibri" w:cs="Times New Roman"/>
          <w:b/>
          <w:sz w:val="20"/>
          <w:szCs w:val="20"/>
        </w:rPr>
        <w:t>Elektroléčba</w:t>
      </w:r>
    </w:p>
    <w:p w14:paraId="20BE4A20" w14:textId="77777777" w:rsidR="00CC150D" w:rsidRPr="00CC150D" w:rsidRDefault="00CC150D" w:rsidP="00CC150D">
      <w:pPr>
        <w:numPr>
          <w:ilvl w:val="0"/>
          <w:numId w:val="16"/>
        </w:numPr>
        <w:spacing w:line="276" w:lineRule="auto"/>
        <w:jc w:val="left"/>
        <w:rPr>
          <w:rFonts w:ascii="Calibri" w:hAnsi="Calibri" w:cs="Times New Roman"/>
          <w:sz w:val="20"/>
        </w:rPr>
      </w:pPr>
      <w:r w:rsidRPr="00CC150D">
        <w:rPr>
          <w:rFonts w:ascii="Calibri" w:hAnsi="Calibri" w:cs="Times New Roman"/>
          <w:sz w:val="20"/>
        </w:rPr>
        <w:t>2-kanálová elektroléčba</w:t>
      </w:r>
    </w:p>
    <w:p w14:paraId="3F2E81EB" w14:textId="2C6F8C99" w:rsidR="00CC150D" w:rsidRPr="00CC150D" w:rsidRDefault="00CC150D" w:rsidP="00BE0170">
      <w:pPr>
        <w:numPr>
          <w:ilvl w:val="0"/>
          <w:numId w:val="16"/>
        </w:numPr>
        <w:autoSpaceDE w:val="0"/>
        <w:autoSpaceDN w:val="0"/>
        <w:adjustRightInd w:val="0"/>
        <w:spacing w:line="276" w:lineRule="auto"/>
        <w:rPr>
          <w:rFonts w:ascii="Calibri" w:eastAsia="MS Mincho" w:hAnsi="Calibri"/>
          <w:snapToGrid w:val="0"/>
          <w:sz w:val="20"/>
          <w:szCs w:val="20"/>
          <w:lang w:eastAsia="ja-JP"/>
        </w:rPr>
      </w:pPr>
      <w:r w:rsidRPr="00CC150D">
        <w:rPr>
          <w:rFonts w:ascii="Calibri" w:eastAsia="MS Mincho" w:hAnsi="Calibri"/>
          <w:snapToGrid w:val="0"/>
          <w:sz w:val="20"/>
          <w:szCs w:val="20"/>
          <w:lang w:eastAsia="ja-JP"/>
        </w:rPr>
        <w:t>Nabídka proudů – TENS, Galvan, Diadynamik, Traebert, faradický, neofaradický, Exponenciální pulsy, pulzy s exponenciálním náběhem, pravoúhlé pulzy, Ruská stimulace, Stimulační pulzy, Lichoběžníkové pulzy, Šikmé pulzy, kombinované pulzy, NPHV, sekvence, 2-pólová interference, 4-pólová interference, izoplanární vektorové pole, přerušované pulzy, Leducův proud, H-vlny, mikroproudy, středofrekvenční proudy, spastická stimulace dle Hufschmidta, spastická stimulace dle Jantsche, HVT, IG pulzy, Modulovaný pulzní proud, VMS proud, Kotzův proud, EPIR – elektrická postizometrická relaxace</w:t>
      </w:r>
    </w:p>
    <w:p w14:paraId="763AFB78" w14:textId="4E71A1EC" w:rsidR="00CC150D" w:rsidRPr="00CC150D" w:rsidRDefault="00BE0170" w:rsidP="00CC150D">
      <w:pPr>
        <w:numPr>
          <w:ilvl w:val="0"/>
          <w:numId w:val="16"/>
        </w:numPr>
        <w:spacing w:line="276" w:lineRule="auto"/>
        <w:jc w:val="left"/>
        <w:rPr>
          <w:rFonts w:ascii="Calibri" w:hAnsi="Calibri"/>
          <w:bCs/>
          <w:sz w:val="20"/>
          <w:szCs w:val="20"/>
        </w:rPr>
      </w:pPr>
      <w:r w:rsidRPr="00CC150D">
        <w:rPr>
          <w:rFonts w:ascii="Calibri" w:hAnsi="Calibri" w:cs="Times New Roman"/>
          <w:noProof/>
          <w:sz w:val="20"/>
          <w:szCs w:val="20"/>
        </w:rPr>
        <w:drawing>
          <wp:anchor distT="0" distB="0" distL="114300" distR="114300" simplePos="0" relativeHeight="251662336" behindDoc="1" locked="0" layoutInCell="1" allowOverlap="1" wp14:anchorId="6E4CF69C" wp14:editId="067D0AE9">
            <wp:simplePos x="0" y="0"/>
            <wp:positionH relativeFrom="column">
              <wp:posOffset>4650105</wp:posOffset>
            </wp:positionH>
            <wp:positionV relativeFrom="paragraph">
              <wp:posOffset>17145</wp:posOffset>
            </wp:positionV>
            <wp:extent cx="1235075" cy="636270"/>
            <wp:effectExtent l="0" t="0" r="317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507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CC150D" w:rsidRPr="00CC150D">
        <w:rPr>
          <w:rFonts w:ascii="Calibri" w:hAnsi="Calibri"/>
          <w:bCs/>
          <w:sz w:val="20"/>
          <w:szCs w:val="20"/>
        </w:rPr>
        <w:t>Elektrodiagnostika (I/t křivka, reobáze, chronaxie, akomodační koeficient)</w:t>
      </w:r>
    </w:p>
    <w:p w14:paraId="4FCE2866" w14:textId="77777777" w:rsidR="00CC150D" w:rsidRPr="00CC150D" w:rsidRDefault="00CC150D" w:rsidP="00CC150D">
      <w:pPr>
        <w:numPr>
          <w:ilvl w:val="0"/>
          <w:numId w:val="16"/>
        </w:numPr>
        <w:spacing w:line="276" w:lineRule="auto"/>
        <w:jc w:val="left"/>
        <w:rPr>
          <w:rFonts w:ascii="Calibri" w:hAnsi="Calibri"/>
          <w:bCs/>
          <w:sz w:val="20"/>
          <w:szCs w:val="20"/>
        </w:rPr>
      </w:pPr>
      <w:r w:rsidRPr="00CC150D">
        <w:rPr>
          <w:rFonts w:ascii="Calibri" w:hAnsi="Calibri"/>
          <w:bCs/>
          <w:sz w:val="20"/>
          <w:szCs w:val="20"/>
        </w:rPr>
        <w:t>HVT (vysokonapěťová terapie)</w:t>
      </w:r>
    </w:p>
    <w:p w14:paraId="32F0A9FF" w14:textId="77777777" w:rsidR="00CC150D" w:rsidRDefault="00CC150D" w:rsidP="00CC150D">
      <w:pPr>
        <w:numPr>
          <w:ilvl w:val="0"/>
          <w:numId w:val="16"/>
        </w:numPr>
        <w:spacing w:line="276" w:lineRule="auto"/>
        <w:jc w:val="left"/>
        <w:rPr>
          <w:rFonts w:ascii="Calibri" w:hAnsi="Calibri"/>
          <w:bCs/>
          <w:sz w:val="20"/>
          <w:szCs w:val="20"/>
        </w:rPr>
      </w:pPr>
      <w:r w:rsidRPr="00CC150D">
        <w:rPr>
          <w:rFonts w:ascii="Calibri" w:hAnsi="Calibri"/>
          <w:bCs/>
          <w:sz w:val="20"/>
          <w:szCs w:val="20"/>
        </w:rPr>
        <w:t>Test kvality elektrod a pacientských kabelů</w:t>
      </w:r>
    </w:p>
    <w:p w14:paraId="55B6666A" w14:textId="77777777" w:rsidR="00CC150D" w:rsidRPr="00CC150D" w:rsidRDefault="00CC150D" w:rsidP="00CC150D">
      <w:pPr>
        <w:spacing w:line="276" w:lineRule="auto"/>
        <w:ind w:left="720"/>
        <w:rPr>
          <w:rFonts w:ascii="Calibri" w:hAnsi="Calibri"/>
          <w:b/>
          <w:bCs/>
          <w:color w:val="CC3399"/>
          <w:sz w:val="20"/>
          <w:szCs w:val="20"/>
        </w:rPr>
      </w:pPr>
    </w:p>
    <w:p w14:paraId="5183D4FC" w14:textId="77777777" w:rsidR="00CC150D" w:rsidRPr="00CC150D" w:rsidRDefault="00CC150D" w:rsidP="00CC150D">
      <w:pPr>
        <w:spacing w:line="276" w:lineRule="auto"/>
        <w:ind w:left="720"/>
        <w:rPr>
          <w:rFonts w:ascii="Calibri" w:hAnsi="Calibri"/>
          <w:b/>
          <w:bCs/>
          <w:sz w:val="20"/>
          <w:szCs w:val="20"/>
        </w:rPr>
      </w:pPr>
      <w:r w:rsidRPr="00CC150D">
        <w:rPr>
          <w:rFonts w:ascii="Calibri" w:hAnsi="Calibri"/>
          <w:b/>
          <w:bCs/>
          <w:sz w:val="20"/>
          <w:szCs w:val="20"/>
        </w:rPr>
        <w:t>Ultrazvuk</w:t>
      </w:r>
    </w:p>
    <w:p w14:paraId="498EB7A4" w14:textId="6825AAC9" w:rsidR="00CC150D" w:rsidRPr="00CC150D" w:rsidRDefault="00696EB9" w:rsidP="00CC150D">
      <w:pPr>
        <w:numPr>
          <w:ilvl w:val="0"/>
          <w:numId w:val="17"/>
        </w:numPr>
        <w:spacing w:line="276" w:lineRule="auto"/>
        <w:jc w:val="left"/>
        <w:rPr>
          <w:rFonts w:ascii="Calibri" w:hAnsi="Calibri" w:cs="Times New Roman"/>
          <w:sz w:val="20"/>
        </w:rPr>
      </w:pPr>
      <w:r w:rsidRPr="00CC150D">
        <w:rPr>
          <w:rFonts w:ascii="Calibri" w:hAnsi="Calibri" w:cs="Times New Roman"/>
          <w:noProof/>
          <w:sz w:val="20"/>
          <w:szCs w:val="20"/>
        </w:rPr>
        <w:drawing>
          <wp:anchor distT="0" distB="0" distL="114300" distR="114300" simplePos="0" relativeHeight="251661312" behindDoc="0" locked="0" layoutInCell="1" allowOverlap="1" wp14:anchorId="532F0F04" wp14:editId="72A79487">
            <wp:simplePos x="0" y="0"/>
            <wp:positionH relativeFrom="column">
              <wp:posOffset>4719955</wp:posOffset>
            </wp:positionH>
            <wp:positionV relativeFrom="paragraph">
              <wp:posOffset>63500</wp:posOffset>
            </wp:positionV>
            <wp:extent cx="1338580" cy="710565"/>
            <wp:effectExtent l="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8580"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CC150D" w:rsidRPr="00CC150D">
        <w:rPr>
          <w:rFonts w:ascii="Calibri" w:hAnsi="Calibri" w:cs="Times New Roman"/>
          <w:sz w:val="20"/>
        </w:rPr>
        <w:t xml:space="preserve">2 výstupy pro současné připojení 2 </w:t>
      </w:r>
      <w:r w:rsidR="002F127E">
        <w:rPr>
          <w:rFonts w:ascii="Calibri" w:hAnsi="Calibri" w:cs="Times New Roman"/>
          <w:sz w:val="20"/>
        </w:rPr>
        <w:t>hlavic</w:t>
      </w:r>
    </w:p>
    <w:p w14:paraId="0327DE3B" w14:textId="15A4031A" w:rsidR="00CC150D" w:rsidRPr="00CC150D" w:rsidRDefault="00CC150D" w:rsidP="00CC150D">
      <w:pPr>
        <w:numPr>
          <w:ilvl w:val="0"/>
          <w:numId w:val="17"/>
        </w:numPr>
        <w:spacing w:line="276" w:lineRule="auto"/>
        <w:jc w:val="left"/>
        <w:rPr>
          <w:rFonts w:ascii="Calibri" w:hAnsi="Calibri" w:cs="Times New Roman"/>
          <w:sz w:val="20"/>
        </w:rPr>
      </w:pPr>
      <w:r w:rsidRPr="00CC150D">
        <w:rPr>
          <w:rFonts w:ascii="Calibri" w:hAnsi="Calibri" w:cs="Times New Roman"/>
          <w:sz w:val="20"/>
        </w:rPr>
        <w:t>Multifrekvenční hlavice (1 MHz a 3 MHz)</w:t>
      </w:r>
      <w:r w:rsidR="00696EB9">
        <w:rPr>
          <w:rFonts w:ascii="Calibri" w:hAnsi="Calibri" w:cs="Times New Roman"/>
          <w:sz w:val="20"/>
        </w:rPr>
        <w:t xml:space="preserve"> 5cm</w:t>
      </w:r>
      <w:r w:rsidR="00696EB9" w:rsidRPr="00696EB9">
        <w:rPr>
          <w:rFonts w:ascii="Calibri" w:hAnsi="Calibri" w:cs="Times New Roman"/>
          <w:sz w:val="20"/>
          <w:vertAlign w:val="superscript"/>
        </w:rPr>
        <w:t>2</w:t>
      </w:r>
      <w:r w:rsidR="00696EB9">
        <w:rPr>
          <w:rFonts w:ascii="Calibri" w:hAnsi="Calibri" w:cs="Times New Roman"/>
          <w:sz w:val="20"/>
        </w:rPr>
        <w:t xml:space="preserve"> </w:t>
      </w:r>
    </w:p>
    <w:p w14:paraId="302DC6C2" w14:textId="6D08E9FD" w:rsidR="00CC150D" w:rsidRPr="00696EB9" w:rsidRDefault="00CC150D" w:rsidP="00CC150D">
      <w:pPr>
        <w:numPr>
          <w:ilvl w:val="0"/>
          <w:numId w:val="17"/>
        </w:numPr>
        <w:spacing w:line="276" w:lineRule="auto"/>
        <w:jc w:val="left"/>
        <w:rPr>
          <w:rFonts w:ascii="Calibri" w:hAnsi="Calibri" w:cs="Times New Roman"/>
          <w:sz w:val="20"/>
        </w:rPr>
      </w:pPr>
      <w:r w:rsidRPr="00696EB9">
        <w:rPr>
          <w:rFonts w:ascii="Calibri" w:hAnsi="Calibri" w:cs="Times New Roman"/>
          <w:sz w:val="20"/>
        </w:rPr>
        <w:t>Možnost alternující frekvence (automatické střídání frekvencí pro 3D efekt)</w:t>
      </w:r>
    </w:p>
    <w:p w14:paraId="672ED91D" w14:textId="34DE4155" w:rsidR="00CC150D" w:rsidRPr="00CC150D" w:rsidRDefault="00BE0170" w:rsidP="00CC150D">
      <w:pPr>
        <w:numPr>
          <w:ilvl w:val="0"/>
          <w:numId w:val="17"/>
        </w:numPr>
        <w:spacing w:line="276" w:lineRule="auto"/>
        <w:jc w:val="left"/>
        <w:rPr>
          <w:rFonts w:ascii="Calibri" w:hAnsi="Calibri" w:cs="Times New Roman"/>
          <w:sz w:val="20"/>
        </w:rPr>
      </w:pPr>
      <w:r>
        <w:rPr>
          <w:rFonts w:ascii="Calibri" w:hAnsi="Calibri" w:cs="Times New Roman"/>
          <w:sz w:val="20"/>
        </w:rPr>
        <w:t xml:space="preserve">Kontinuální a pulzní </w:t>
      </w:r>
      <w:r w:rsidR="00CC150D" w:rsidRPr="00CC150D">
        <w:rPr>
          <w:rFonts w:ascii="Calibri" w:hAnsi="Calibri" w:cs="Times New Roman"/>
          <w:sz w:val="20"/>
        </w:rPr>
        <w:t>režim</w:t>
      </w:r>
    </w:p>
    <w:p w14:paraId="03D4253A" w14:textId="77777777" w:rsidR="00CC150D" w:rsidRPr="00CC150D" w:rsidRDefault="00CC150D" w:rsidP="00CC150D">
      <w:pPr>
        <w:numPr>
          <w:ilvl w:val="0"/>
          <w:numId w:val="17"/>
        </w:numPr>
        <w:spacing w:line="276" w:lineRule="auto"/>
        <w:jc w:val="left"/>
        <w:rPr>
          <w:rFonts w:ascii="Calibri" w:hAnsi="Calibri" w:cs="Times New Roman"/>
          <w:sz w:val="20"/>
        </w:rPr>
      </w:pPr>
      <w:r w:rsidRPr="00CC150D">
        <w:rPr>
          <w:rFonts w:ascii="Calibri" w:hAnsi="Calibri" w:cs="Times New Roman"/>
          <w:sz w:val="20"/>
        </w:rPr>
        <w:t>Dvojitý indikátor kontaktu UZ hlavice (na displeji + akustická signalizace)</w:t>
      </w:r>
    </w:p>
    <w:p w14:paraId="7CA4C3EF" w14:textId="77777777" w:rsidR="00CC150D" w:rsidRPr="00CC150D" w:rsidRDefault="00CC150D" w:rsidP="00CC150D">
      <w:pPr>
        <w:autoSpaceDE w:val="0"/>
        <w:autoSpaceDN w:val="0"/>
        <w:adjustRightInd w:val="0"/>
        <w:spacing w:line="276" w:lineRule="auto"/>
        <w:ind w:left="720"/>
        <w:jc w:val="left"/>
        <w:rPr>
          <w:rFonts w:ascii="Calibri" w:hAnsi="Calibri"/>
          <w:sz w:val="20"/>
          <w:szCs w:val="20"/>
        </w:rPr>
      </w:pPr>
    </w:p>
    <w:p w14:paraId="57FDABEC" w14:textId="4530070E" w:rsidR="00CC150D" w:rsidRPr="00CC150D" w:rsidRDefault="00CC150D" w:rsidP="00CC150D">
      <w:pPr>
        <w:spacing w:line="276" w:lineRule="auto"/>
        <w:ind w:left="708"/>
        <w:rPr>
          <w:rFonts w:ascii="Calibri" w:hAnsi="Calibri"/>
          <w:b/>
          <w:sz w:val="20"/>
          <w:szCs w:val="24"/>
        </w:rPr>
      </w:pPr>
      <w:r w:rsidRPr="00CC150D">
        <w:rPr>
          <w:rFonts w:ascii="Calibri" w:hAnsi="Calibri"/>
          <w:b/>
          <w:sz w:val="20"/>
          <w:szCs w:val="24"/>
        </w:rPr>
        <w:t>Vakuová jednotka</w:t>
      </w:r>
    </w:p>
    <w:p w14:paraId="39B95F91" w14:textId="5E8B8F02" w:rsidR="00CC150D" w:rsidRPr="00CC150D" w:rsidRDefault="00BE0170" w:rsidP="00CC150D">
      <w:pPr>
        <w:numPr>
          <w:ilvl w:val="0"/>
          <w:numId w:val="16"/>
        </w:numPr>
        <w:spacing w:line="276" w:lineRule="auto"/>
        <w:jc w:val="left"/>
        <w:rPr>
          <w:rFonts w:ascii="Calibri" w:hAnsi="Calibri"/>
          <w:bCs/>
          <w:sz w:val="20"/>
          <w:szCs w:val="20"/>
        </w:rPr>
      </w:pPr>
      <w:r w:rsidRPr="00CC150D">
        <w:rPr>
          <w:rFonts w:ascii="Calibri" w:hAnsi="Calibri" w:cs="Times New Roman"/>
          <w:noProof/>
          <w:sz w:val="20"/>
          <w:szCs w:val="20"/>
        </w:rPr>
        <w:drawing>
          <wp:anchor distT="0" distB="0" distL="114300" distR="114300" simplePos="0" relativeHeight="251660288" behindDoc="0" locked="0" layoutInCell="1" allowOverlap="1" wp14:anchorId="2E23B0A2" wp14:editId="2AFA2149">
            <wp:simplePos x="0" y="0"/>
            <wp:positionH relativeFrom="column">
              <wp:posOffset>4840605</wp:posOffset>
            </wp:positionH>
            <wp:positionV relativeFrom="paragraph">
              <wp:posOffset>-5080</wp:posOffset>
            </wp:positionV>
            <wp:extent cx="847725" cy="579120"/>
            <wp:effectExtent l="0" t="0" r="9525"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650F24">
        <w:rPr>
          <w:rFonts w:ascii="Calibri" w:hAnsi="Calibri"/>
          <w:bCs/>
          <w:sz w:val="20"/>
          <w:szCs w:val="20"/>
        </w:rPr>
        <w:t>V</w:t>
      </w:r>
      <w:r w:rsidR="00CC150D" w:rsidRPr="00CC150D">
        <w:rPr>
          <w:rFonts w:ascii="Calibri" w:hAnsi="Calibri"/>
          <w:bCs/>
          <w:sz w:val="20"/>
          <w:szCs w:val="20"/>
        </w:rPr>
        <w:t>akuová jednotka</w:t>
      </w:r>
      <w:r w:rsidR="00650F24">
        <w:rPr>
          <w:rFonts w:ascii="Calibri" w:hAnsi="Calibri"/>
          <w:bCs/>
          <w:sz w:val="20"/>
          <w:szCs w:val="20"/>
        </w:rPr>
        <w:t xml:space="preserve"> integrovaná</w:t>
      </w:r>
      <w:r w:rsidR="00CC150D" w:rsidRPr="00CC150D">
        <w:rPr>
          <w:rFonts w:ascii="Calibri" w:hAnsi="Calibri"/>
          <w:bCs/>
          <w:sz w:val="20"/>
          <w:szCs w:val="20"/>
        </w:rPr>
        <w:t xml:space="preserve"> do přístrojového stolku</w:t>
      </w:r>
    </w:p>
    <w:p w14:paraId="1794078F" w14:textId="77777777" w:rsidR="00CC150D" w:rsidRPr="00CC150D" w:rsidRDefault="00CC150D" w:rsidP="00CC150D">
      <w:pPr>
        <w:numPr>
          <w:ilvl w:val="0"/>
          <w:numId w:val="16"/>
        </w:numPr>
        <w:spacing w:line="276" w:lineRule="auto"/>
        <w:jc w:val="left"/>
        <w:rPr>
          <w:rFonts w:ascii="Calibri" w:hAnsi="Calibri"/>
          <w:bCs/>
          <w:sz w:val="20"/>
          <w:szCs w:val="20"/>
        </w:rPr>
      </w:pPr>
      <w:r w:rsidRPr="00CC150D">
        <w:rPr>
          <w:rFonts w:ascii="Calibri" w:hAnsi="Calibri"/>
          <w:bCs/>
          <w:sz w:val="20"/>
          <w:szCs w:val="20"/>
        </w:rPr>
        <w:t>Nádobka na kondenzát integrovaná do přístroje</w:t>
      </w:r>
    </w:p>
    <w:p w14:paraId="24F2B02C" w14:textId="77777777" w:rsidR="00CC150D" w:rsidRPr="00CC150D" w:rsidRDefault="00CC150D" w:rsidP="00CC150D">
      <w:pPr>
        <w:numPr>
          <w:ilvl w:val="0"/>
          <w:numId w:val="16"/>
        </w:numPr>
        <w:spacing w:line="276" w:lineRule="auto"/>
        <w:jc w:val="left"/>
        <w:rPr>
          <w:rFonts w:ascii="Calibri" w:hAnsi="Calibri"/>
          <w:bCs/>
          <w:sz w:val="20"/>
          <w:szCs w:val="20"/>
        </w:rPr>
      </w:pPr>
      <w:r w:rsidRPr="00CC150D">
        <w:rPr>
          <w:rFonts w:ascii="Calibri" w:hAnsi="Calibri"/>
          <w:bCs/>
          <w:sz w:val="20"/>
          <w:szCs w:val="20"/>
        </w:rPr>
        <w:t>Možnost volby mezi kontinuálním režimem a pulzními režimy</w:t>
      </w:r>
    </w:p>
    <w:p w14:paraId="0D5D5CCE" w14:textId="77777777" w:rsidR="00CC150D" w:rsidRDefault="00CC150D" w:rsidP="00CC150D">
      <w:pPr>
        <w:numPr>
          <w:ilvl w:val="0"/>
          <w:numId w:val="16"/>
        </w:numPr>
        <w:spacing w:line="276" w:lineRule="auto"/>
        <w:jc w:val="left"/>
        <w:rPr>
          <w:rFonts w:ascii="Calibri" w:hAnsi="Calibri"/>
          <w:bCs/>
          <w:sz w:val="20"/>
          <w:szCs w:val="20"/>
        </w:rPr>
      </w:pPr>
      <w:r w:rsidRPr="00CC150D">
        <w:rPr>
          <w:rFonts w:ascii="Calibri" w:hAnsi="Calibri"/>
          <w:bCs/>
          <w:sz w:val="20"/>
          <w:szCs w:val="20"/>
        </w:rPr>
        <w:t>Možnost nastavení intenzity sání</w:t>
      </w:r>
    </w:p>
    <w:p w14:paraId="6C965886" w14:textId="77777777" w:rsidR="002F127E" w:rsidRDefault="002F127E" w:rsidP="002F127E">
      <w:pPr>
        <w:spacing w:line="276" w:lineRule="auto"/>
        <w:jc w:val="left"/>
        <w:rPr>
          <w:rFonts w:ascii="Calibri" w:hAnsi="Calibri"/>
          <w:bCs/>
          <w:sz w:val="20"/>
          <w:szCs w:val="20"/>
        </w:rPr>
      </w:pPr>
    </w:p>
    <w:p w14:paraId="682465ED" w14:textId="77777777" w:rsidR="00F87BA4" w:rsidRDefault="002F127E" w:rsidP="002F127E">
      <w:pPr>
        <w:spacing w:line="276" w:lineRule="auto"/>
        <w:jc w:val="left"/>
        <w:rPr>
          <w:rFonts w:ascii="Calibri" w:hAnsi="Calibri"/>
          <w:bCs/>
          <w:sz w:val="20"/>
          <w:szCs w:val="20"/>
        </w:rPr>
      </w:pPr>
      <w:r w:rsidRPr="00BE0170">
        <w:rPr>
          <w:rFonts w:ascii="Calibri" w:hAnsi="Calibri"/>
          <w:b/>
          <w:bCs/>
          <w:sz w:val="20"/>
          <w:szCs w:val="20"/>
        </w:rPr>
        <w:t>Přístroj obsahuje veškeré potřebné příslušenství k provozu</w:t>
      </w:r>
      <w:r>
        <w:rPr>
          <w:rFonts w:ascii="Calibri" w:hAnsi="Calibri"/>
          <w:bCs/>
          <w:sz w:val="20"/>
          <w:szCs w:val="20"/>
        </w:rPr>
        <w:t xml:space="preserve"> – pacientské kabely, deskové elektrody</w:t>
      </w:r>
      <w:r w:rsidR="00883C5E">
        <w:rPr>
          <w:rFonts w:ascii="Calibri" w:hAnsi="Calibri"/>
          <w:bCs/>
          <w:sz w:val="20"/>
          <w:szCs w:val="20"/>
        </w:rPr>
        <w:t xml:space="preserve"> </w:t>
      </w:r>
      <w:r>
        <w:rPr>
          <w:rFonts w:ascii="Calibri" w:hAnsi="Calibri"/>
          <w:bCs/>
          <w:sz w:val="20"/>
          <w:szCs w:val="20"/>
        </w:rPr>
        <w:t>(4ks), vakuové elektrody (4ks), návleky (4ks)</w:t>
      </w:r>
      <w:r w:rsidR="00F87BA4">
        <w:rPr>
          <w:rFonts w:ascii="Calibri" w:hAnsi="Calibri"/>
          <w:bCs/>
          <w:sz w:val="20"/>
          <w:szCs w:val="20"/>
        </w:rPr>
        <w:t>, hou</w:t>
      </w:r>
      <w:r>
        <w:rPr>
          <w:rFonts w:ascii="Calibri" w:hAnsi="Calibri"/>
          <w:bCs/>
          <w:sz w:val="20"/>
          <w:szCs w:val="20"/>
        </w:rPr>
        <w:t xml:space="preserve">bičky (4ks), </w:t>
      </w:r>
      <w:r w:rsidR="00F87BA4">
        <w:rPr>
          <w:rFonts w:ascii="Calibri" w:hAnsi="Calibri"/>
          <w:bCs/>
          <w:sz w:val="20"/>
          <w:szCs w:val="20"/>
        </w:rPr>
        <w:t xml:space="preserve">fixační pásy (8ks), </w:t>
      </w:r>
      <w:r>
        <w:rPr>
          <w:rFonts w:ascii="Calibri" w:hAnsi="Calibri"/>
          <w:bCs/>
          <w:sz w:val="20"/>
          <w:szCs w:val="20"/>
        </w:rPr>
        <w:t>ultrazvukovou hlavici 5cm</w:t>
      </w:r>
      <w:r w:rsidRPr="002F127E">
        <w:rPr>
          <w:rFonts w:ascii="Calibri" w:hAnsi="Calibri"/>
          <w:bCs/>
          <w:sz w:val="20"/>
          <w:szCs w:val="20"/>
          <w:vertAlign w:val="superscript"/>
        </w:rPr>
        <w:t>2</w:t>
      </w:r>
      <w:r w:rsidR="00F87BA4">
        <w:rPr>
          <w:rFonts w:ascii="Calibri" w:hAnsi="Calibri"/>
          <w:bCs/>
          <w:sz w:val="20"/>
          <w:szCs w:val="20"/>
        </w:rPr>
        <w:t xml:space="preserve"> (1ks)</w:t>
      </w:r>
      <w:r>
        <w:rPr>
          <w:rFonts w:ascii="Calibri" w:hAnsi="Calibri"/>
          <w:bCs/>
          <w:sz w:val="20"/>
          <w:szCs w:val="20"/>
        </w:rPr>
        <w:t xml:space="preserve">, </w:t>
      </w:r>
    </w:p>
    <w:p w14:paraId="351C0C60" w14:textId="43F29340" w:rsidR="00A05D45" w:rsidRDefault="002F127E" w:rsidP="002F127E">
      <w:pPr>
        <w:spacing w:line="276" w:lineRule="auto"/>
        <w:jc w:val="left"/>
      </w:pPr>
      <w:r>
        <w:rPr>
          <w:rFonts w:ascii="Calibri" w:hAnsi="Calibri"/>
          <w:bCs/>
          <w:sz w:val="20"/>
          <w:szCs w:val="20"/>
        </w:rPr>
        <w:t>gel, dotykové ukazovátko pro displej, bodovou elektrodu 6 mm</w:t>
      </w:r>
      <w:r w:rsidR="00650F24">
        <w:rPr>
          <w:rFonts w:ascii="Calibri" w:hAnsi="Calibri"/>
          <w:bCs/>
          <w:sz w:val="20"/>
          <w:szCs w:val="20"/>
        </w:rPr>
        <w:t>, přístrojový stolek.</w:t>
      </w:r>
      <w:r w:rsidR="00A05D45">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9CD13C" w14:textId="4216A399" w:rsidR="00A05D45" w:rsidRPr="005B44A9" w:rsidRDefault="005B44A9" w:rsidP="005B44A9">
      <w:pPr>
        <w:autoSpaceDE w:val="0"/>
        <w:autoSpaceDN w:val="0"/>
        <w:adjustRightInd w:val="0"/>
        <w:rPr>
          <w:b/>
          <w:u w:val="single"/>
        </w:rPr>
      </w:pPr>
      <w:r w:rsidRPr="00132C85">
        <w:rPr>
          <w:b/>
          <w:u w:val="single"/>
        </w:rPr>
        <w:t>Požadované zboží nesmí být připojeno k datové síti zadavatele ani uchovávat osobní údaje na externím úložišti.</w:t>
      </w:r>
    </w:p>
    <w:sectPr w:rsidR="00A05D45" w:rsidRPr="005B44A9" w:rsidSect="00D071E8">
      <w:headerReference w:type="default" r:id="rId17"/>
      <w:footerReference w:type="default" r:id="rId18"/>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CC150D" w:rsidRDefault="00CC150D" w:rsidP="00FF18EB">
      <w:pPr>
        <w:spacing w:line="240" w:lineRule="auto"/>
      </w:pPr>
      <w:r>
        <w:separator/>
      </w:r>
    </w:p>
    <w:p w14:paraId="1F76B867" w14:textId="77777777" w:rsidR="00CC150D" w:rsidRDefault="00CC150D"/>
  </w:endnote>
  <w:endnote w:type="continuationSeparator" w:id="0">
    <w:p w14:paraId="41A1E534" w14:textId="77777777" w:rsidR="00CC150D" w:rsidRDefault="00CC150D" w:rsidP="00FF18EB">
      <w:pPr>
        <w:spacing w:line="240" w:lineRule="auto"/>
      </w:pPr>
      <w:r>
        <w:continuationSeparator/>
      </w:r>
    </w:p>
    <w:p w14:paraId="49E55926" w14:textId="77777777" w:rsidR="00CC150D" w:rsidRDefault="00CC1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Gotham-Book">
    <w:altName w:val="Century"/>
    <w:panose1 w:val="00000000000000000000"/>
    <w:charset w:val="EE"/>
    <w:family w:val="swiss"/>
    <w:notTrueType/>
    <w:pitch w:val="default"/>
    <w:sig w:usb0="00000005"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CC150D" w:rsidRPr="004A1880" w:rsidRDefault="00CC150D">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81693D" w:rsidRPr="0081693D">
          <w:rPr>
            <w:rFonts w:ascii="Arial" w:hAnsi="Arial"/>
            <w:noProof/>
            <w:sz w:val="20"/>
            <w:lang w:val="cs-CZ"/>
          </w:rPr>
          <w:t>4</w:t>
        </w:r>
        <w:r w:rsidRPr="004A1880">
          <w:rPr>
            <w:rFonts w:ascii="Arial" w:hAnsi="Arial"/>
            <w:sz w:val="20"/>
          </w:rPr>
          <w:fldChar w:fldCharType="end"/>
        </w:r>
      </w:p>
    </w:sdtContent>
  </w:sdt>
  <w:p w14:paraId="04555942" w14:textId="77777777" w:rsidR="00CC150D" w:rsidRPr="00094B12" w:rsidRDefault="00CC150D"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CC150D" w:rsidRDefault="00CC150D" w:rsidP="00FF18EB">
      <w:pPr>
        <w:spacing w:line="240" w:lineRule="auto"/>
      </w:pPr>
      <w:r>
        <w:separator/>
      </w:r>
    </w:p>
    <w:p w14:paraId="4E43B7FF" w14:textId="77777777" w:rsidR="00CC150D" w:rsidRDefault="00CC150D"/>
  </w:footnote>
  <w:footnote w:type="continuationSeparator" w:id="0">
    <w:p w14:paraId="5797A63A" w14:textId="77777777" w:rsidR="00CC150D" w:rsidRDefault="00CC150D" w:rsidP="00FF18EB">
      <w:pPr>
        <w:spacing w:line="240" w:lineRule="auto"/>
      </w:pPr>
      <w:r>
        <w:continuationSeparator/>
      </w:r>
    </w:p>
    <w:p w14:paraId="4BB7FD5F" w14:textId="77777777" w:rsidR="00CC150D" w:rsidRDefault="00CC15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5F49" w14:textId="3BAEA589" w:rsidR="00727A26" w:rsidRPr="00727A26" w:rsidRDefault="00727A26" w:rsidP="00727A26">
    <w:pPr>
      <w:pStyle w:val="Zhlav"/>
      <w:jc w:val="right"/>
      <w:rPr>
        <w:lang w:val="cs-CZ"/>
      </w:rPr>
    </w:pPr>
    <w:r>
      <w:rPr>
        <w:lang w:val="cs-CZ"/>
      </w:rPr>
      <w:t>KP/2810/2025/Hd</w:t>
    </w:r>
  </w:p>
  <w:p w14:paraId="6999A0C6" w14:textId="77777777" w:rsidR="00727A26" w:rsidRDefault="00727A2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036D11"/>
    <w:multiLevelType w:val="hybridMultilevel"/>
    <w:tmpl w:val="F0B6F760"/>
    <w:lvl w:ilvl="0" w:tplc="C9987510">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B1666BA"/>
    <w:multiLevelType w:val="hybridMultilevel"/>
    <w:tmpl w:val="6BC6F4B6"/>
    <w:lvl w:ilvl="0" w:tplc="C9987510">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5FD4C69"/>
    <w:multiLevelType w:val="hybridMultilevel"/>
    <w:tmpl w:val="22C2E046"/>
    <w:lvl w:ilvl="0" w:tplc="6246B382">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7"/>
  </w:num>
  <w:num w:numId="4">
    <w:abstractNumId w:val="13"/>
  </w:num>
  <w:num w:numId="5">
    <w:abstractNumId w:val="8"/>
  </w:num>
  <w:num w:numId="6">
    <w:abstractNumId w:val="1"/>
  </w:num>
  <w:num w:numId="7">
    <w:abstractNumId w:val="5"/>
  </w:num>
  <w:num w:numId="8">
    <w:abstractNumId w:val="14"/>
  </w:num>
  <w:num w:numId="9">
    <w:abstractNumId w:val="3"/>
  </w:num>
  <w:num w:numId="10">
    <w:abstractNumId w:val="10"/>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2"/>
  </w:num>
  <w:num w:numId="16">
    <w:abstractNumId w:val="9"/>
  </w:num>
  <w:num w:numId="17">
    <w:abstractNumId w:val="11"/>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5F"/>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12396"/>
    <w:rsid w:val="002148CE"/>
    <w:rsid w:val="00222AEA"/>
    <w:rsid w:val="00226343"/>
    <w:rsid w:val="00232461"/>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87303"/>
    <w:rsid w:val="00290EF9"/>
    <w:rsid w:val="002943FF"/>
    <w:rsid w:val="0029524D"/>
    <w:rsid w:val="00296488"/>
    <w:rsid w:val="00297406"/>
    <w:rsid w:val="00297EE2"/>
    <w:rsid w:val="002A29DA"/>
    <w:rsid w:val="002A4107"/>
    <w:rsid w:val="002C2981"/>
    <w:rsid w:val="002C7AE0"/>
    <w:rsid w:val="002E1388"/>
    <w:rsid w:val="002E3B0B"/>
    <w:rsid w:val="002E48E0"/>
    <w:rsid w:val="002F127E"/>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A1CDC"/>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57FB0"/>
    <w:rsid w:val="00560C16"/>
    <w:rsid w:val="00563528"/>
    <w:rsid w:val="00571D58"/>
    <w:rsid w:val="0058691F"/>
    <w:rsid w:val="00586BB3"/>
    <w:rsid w:val="005A31F8"/>
    <w:rsid w:val="005A3B45"/>
    <w:rsid w:val="005A6D97"/>
    <w:rsid w:val="005B44A9"/>
    <w:rsid w:val="005D0FD1"/>
    <w:rsid w:val="005D1964"/>
    <w:rsid w:val="005D1F37"/>
    <w:rsid w:val="005D29BD"/>
    <w:rsid w:val="005D319C"/>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0F24"/>
    <w:rsid w:val="00656B08"/>
    <w:rsid w:val="00660EC1"/>
    <w:rsid w:val="0067085F"/>
    <w:rsid w:val="00672FA9"/>
    <w:rsid w:val="0067386C"/>
    <w:rsid w:val="006754BE"/>
    <w:rsid w:val="006768E4"/>
    <w:rsid w:val="00677234"/>
    <w:rsid w:val="00690BB7"/>
    <w:rsid w:val="0069434E"/>
    <w:rsid w:val="00696EB9"/>
    <w:rsid w:val="006A6647"/>
    <w:rsid w:val="006B095E"/>
    <w:rsid w:val="006B51D8"/>
    <w:rsid w:val="006C00F3"/>
    <w:rsid w:val="006C3751"/>
    <w:rsid w:val="006C589F"/>
    <w:rsid w:val="006C6CD1"/>
    <w:rsid w:val="006D0F33"/>
    <w:rsid w:val="006D4738"/>
    <w:rsid w:val="006D522F"/>
    <w:rsid w:val="006E005D"/>
    <w:rsid w:val="006E2489"/>
    <w:rsid w:val="006E2FF9"/>
    <w:rsid w:val="006E4EF6"/>
    <w:rsid w:val="006E54D0"/>
    <w:rsid w:val="006E7930"/>
    <w:rsid w:val="00705FC9"/>
    <w:rsid w:val="00706012"/>
    <w:rsid w:val="0070757B"/>
    <w:rsid w:val="00713B7F"/>
    <w:rsid w:val="0071478F"/>
    <w:rsid w:val="007157D9"/>
    <w:rsid w:val="00727A26"/>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1693D"/>
    <w:rsid w:val="00821D5C"/>
    <w:rsid w:val="008338EF"/>
    <w:rsid w:val="008342BB"/>
    <w:rsid w:val="00841443"/>
    <w:rsid w:val="00842E4D"/>
    <w:rsid w:val="00842E64"/>
    <w:rsid w:val="008510BD"/>
    <w:rsid w:val="0085307C"/>
    <w:rsid w:val="008541EC"/>
    <w:rsid w:val="008645D8"/>
    <w:rsid w:val="00865A8C"/>
    <w:rsid w:val="00871625"/>
    <w:rsid w:val="00883C5E"/>
    <w:rsid w:val="008877B1"/>
    <w:rsid w:val="008903ED"/>
    <w:rsid w:val="008907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017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A242D"/>
    <w:rsid w:val="00CB01C4"/>
    <w:rsid w:val="00CB54EF"/>
    <w:rsid w:val="00CB6A3D"/>
    <w:rsid w:val="00CC0F64"/>
    <w:rsid w:val="00CC12D2"/>
    <w:rsid w:val="00CC150D"/>
    <w:rsid w:val="00CC6A8F"/>
    <w:rsid w:val="00CD5440"/>
    <w:rsid w:val="00CD60EF"/>
    <w:rsid w:val="00CD61FC"/>
    <w:rsid w:val="00CF0B12"/>
    <w:rsid w:val="00CF49B2"/>
    <w:rsid w:val="00D000FE"/>
    <w:rsid w:val="00D039A9"/>
    <w:rsid w:val="00D04283"/>
    <w:rsid w:val="00D04CE9"/>
    <w:rsid w:val="00D071E8"/>
    <w:rsid w:val="00D07D37"/>
    <w:rsid w:val="00D13E92"/>
    <w:rsid w:val="00D1424B"/>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B34"/>
    <w:rsid w:val="00DA7CB9"/>
    <w:rsid w:val="00DD3E47"/>
    <w:rsid w:val="00DD7DB5"/>
    <w:rsid w:val="00DE3A3F"/>
    <w:rsid w:val="00DE4489"/>
    <w:rsid w:val="00DF71F9"/>
    <w:rsid w:val="00E053D1"/>
    <w:rsid w:val="00E05BD2"/>
    <w:rsid w:val="00E13BA0"/>
    <w:rsid w:val="00E32B69"/>
    <w:rsid w:val="00E3667B"/>
    <w:rsid w:val="00E3686F"/>
    <w:rsid w:val="00E428CD"/>
    <w:rsid w:val="00E47637"/>
    <w:rsid w:val="00E53AFC"/>
    <w:rsid w:val="00E53E14"/>
    <w:rsid w:val="00E54D56"/>
    <w:rsid w:val="00E569E2"/>
    <w:rsid w:val="00E571BC"/>
    <w:rsid w:val="00E57C99"/>
    <w:rsid w:val="00E57DE7"/>
    <w:rsid w:val="00E710A0"/>
    <w:rsid w:val="00E80D56"/>
    <w:rsid w:val="00E826DA"/>
    <w:rsid w:val="00E84314"/>
    <w:rsid w:val="00E9244D"/>
    <w:rsid w:val="00E928B3"/>
    <w:rsid w:val="00EA0F46"/>
    <w:rsid w:val="00EA6D08"/>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653F2"/>
    <w:rsid w:val="00F7334F"/>
    <w:rsid w:val="00F74782"/>
    <w:rsid w:val="00F8343D"/>
    <w:rsid w:val="00F83E0D"/>
    <w:rsid w:val="00F86F9D"/>
    <w:rsid w:val="00F87BA4"/>
    <w:rsid w:val="00F91A23"/>
    <w:rsid w:val="00F958D2"/>
    <w:rsid w:val="00F96C73"/>
    <w:rsid w:val="00F97FE0"/>
    <w:rsid w:val="00FB373A"/>
    <w:rsid w:val="00FB43BE"/>
    <w:rsid w:val="00FC0959"/>
    <w:rsid w:val="00FC4F94"/>
    <w:rsid w:val="00FC6465"/>
    <w:rsid w:val="00FC6ECA"/>
    <w:rsid w:val="00FD2C65"/>
    <w:rsid w:val="00FD6114"/>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5136A31"/>
  <w15:docId w15:val="{32B9909F-2EB4-4FAB-986E-9A7EA23C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17" Type="http://schemas.openxmlformats.org/officeDocument/2006/relationships/header" Target="header1.xml"/><Relationship Id="R912bb0caed3c4ddb"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http://purl.org/dc/terms/"/>
    <ds:schemaRef ds:uri="cc852e05-94eb-48de-a089-3a35c1dd6218"/>
    <ds:schemaRef ds:uri="http://purl.org/dc/dcmitype/"/>
    <ds:schemaRef ds:uri="http://schemas.microsoft.com/office/infopath/2007/PartnerControls"/>
    <ds:schemaRef ds:uri="http://purl.org/dc/elements/1.1/"/>
    <ds:schemaRef ds:uri="http://schemas.microsoft.com/office/2006/metadata/properties"/>
    <ds:schemaRef ds:uri="f8073be8-ba4e-4991-92ef-8ca69007da56"/>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3558B4-9D1A-4E5C-BDAD-75ACEAEE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16</Pages>
  <Words>6795</Words>
  <Characters>40095</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46797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Radek Hrad</dc:creator>
  <dc:description>verze 7-7-2016
KS - zdravotnický prostředek</dc:description>
  <cp:lastModifiedBy>Hudcová Michaela</cp:lastModifiedBy>
  <cp:revision>93</cp:revision>
  <cp:lastPrinted>2025-06-12T09:21:00Z</cp:lastPrinted>
  <dcterms:created xsi:type="dcterms:W3CDTF">2022-02-16T08:30:00Z</dcterms:created>
  <dcterms:modified xsi:type="dcterms:W3CDTF">2025-07-24T07:43:00Z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