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CDF7" w14:textId="77777777" w:rsidR="009A598C" w:rsidRDefault="006F5501" w:rsidP="009A598C">
      <w:pPr>
        <w:spacing w:after="0"/>
        <w:jc w:val="center"/>
        <w:rPr>
          <w:b/>
          <w:bCs/>
          <w:sz w:val="32"/>
          <w:szCs w:val="32"/>
        </w:rPr>
      </w:pPr>
      <w:r w:rsidRPr="009A598C">
        <w:rPr>
          <w:b/>
          <w:bCs/>
          <w:sz w:val="32"/>
          <w:szCs w:val="32"/>
        </w:rPr>
        <w:t xml:space="preserve">Dodatek č.1 </w:t>
      </w:r>
    </w:p>
    <w:p w14:paraId="40A72C9D" w14:textId="29D65515" w:rsidR="00CA5313" w:rsidRPr="009A598C" w:rsidRDefault="006F5501" w:rsidP="009A598C">
      <w:pPr>
        <w:spacing w:after="0"/>
        <w:jc w:val="center"/>
        <w:rPr>
          <w:b/>
          <w:bCs/>
          <w:sz w:val="32"/>
          <w:szCs w:val="32"/>
        </w:rPr>
      </w:pPr>
      <w:r w:rsidRPr="009A598C">
        <w:rPr>
          <w:b/>
          <w:bCs/>
          <w:sz w:val="32"/>
          <w:szCs w:val="32"/>
        </w:rPr>
        <w:t>ke Smlouvě o dílo</w:t>
      </w:r>
    </w:p>
    <w:p w14:paraId="442F3819" w14:textId="4FAB5635" w:rsidR="009A598C" w:rsidRPr="003A74B1" w:rsidRDefault="009A598C" w:rsidP="009A598C">
      <w:pPr>
        <w:spacing w:after="0"/>
        <w:jc w:val="center"/>
        <w:rPr>
          <w:b/>
          <w:bCs/>
        </w:rPr>
      </w:pPr>
      <w:r w:rsidRPr="003A74B1">
        <w:rPr>
          <w:b/>
          <w:bCs/>
        </w:rPr>
        <w:t>u</w:t>
      </w:r>
      <w:r w:rsidR="006F5501" w:rsidRPr="003A74B1">
        <w:rPr>
          <w:b/>
          <w:bCs/>
        </w:rPr>
        <w:t>zavřené dne 15.4.2025</w:t>
      </w:r>
    </w:p>
    <w:p w14:paraId="15D60C87" w14:textId="7B170DCF" w:rsidR="009A598C" w:rsidRDefault="006F5501" w:rsidP="009A598C">
      <w:pPr>
        <w:spacing w:after="0"/>
        <w:jc w:val="center"/>
      </w:pPr>
      <w:r>
        <w:t>dle ustanovení § 2079 a násl. zákona č. 89/2012 Sb., občanský zákoník, v platném znění</w:t>
      </w:r>
    </w:p>
    <w:p w14:paraId="1B5F5067" w14:textId="77777777" w:rsidR="009A598C" w:rsidRDefault="009A598C" w:rsidP="009A598C">
      <w:pPr>
        <w:spacing w:after="0"/>
      </w:pPr>
    </w:p>
    <w:p w14:paraId="200651DC" w14:textId="77777777" w:rsidR="003A74B1" w:rsidRDefault="003A74B1" w:rsidP="003A74B1">
      <w:pPr>
        <w:spacing w:after="0"/>
        <w:jc w:val="center"/>
        <w:rPr>
          <w:b/>
          <w:bCs/>
        </w:rPr>
      </w:pPr>
    </w:p>
    <w:p w14:paraId="4DF41687" w14:textId="6C1C9829" w:rsidR="003A74B1" w:rsidRPr="003A74B1" w:rsidRDefault="003A74B1" w:rsidP="003A74B1">
      <w:pPr>
        <w:spacing w:after="0"/>
        <w:jc w:val="center"/>
        <w:rPr>
          <w:b/>
          <w:bCs/>
        </w:rPr>
      </w:pPr>
      <w:r w:rsidRPr="003A74B1">
        <w:rPr>
          <w:b/>
          <w:bCs/>
        </w:rPr>
        <w:t>čl.I</w:t>
      </w:r>
    </w:p>
    <w:p w14:paraId="44E8A749" w14:textId="399A3629" w:rsidR="006F5501" w:rsidRPr="003A74B1" w:rsidRDefault="003A74B1" w:rsidP="003A74B1">
      <w:pPr>
        <w:spacing w:after="0"/>
        <w:jc w:val="center"/>
        <w:rPr>
          <w:b/>
          <w:bCs/>
        </w:rPr>
      </w:pPr>
      <w:r w:rsidRPr="003A74B1">
        <w:rPr>
          <w:b/>
          <w:bCs/>
        </w:rPr>
        <w:t>S</w:t>
      </w:r>
      <w:r w:rsidR="006F5501" w:rsidRPr="003A74B1">
        <w:rPr>
          <w:b/>
          <w:bCs/>
        </w:rPr>
        <w:t>mluvní</w:t>
      </w:r>
      <w:r w:rsidRPr="003A74B1">
        <w:rPr>
          <w:b/>
          <w:bCs/>
        </w:rPr>
        <w:t xml:space="preserve"> </w:t>
      </w:r>
      <w:r w:rsidR="006F5501" w:rsidRPr="003A74B1">
        <w:rPr>
          <w:b/>
          <w:bCs/>
        </w:rPr>
        <w:t>stran</w:t>
      </w:r>
      <w:r w:rsidRPr="003A74B1">
        <w:rPr>
          <w:b/>
          <w:bCs/>
        </w:rPr>
        <w:t>y</w:t>
      </w:r>
    </w:p>
    <w:p w14:paraId="02F6EEC7" w14:textId="77777777" w:rsidR="003A74B1" w:rsidRDefault="003A74B1" w:rsidP="006F5501">
      <w:pPr>
        <w:rPr>
          <w:b/>
          <w:bCs/>
        </w:rPr>
      </w:pPr>
    </w:p>
    <w:p w14:paraId="17A2FF82" w14:textId="5F7C21C2" w:rsidR="006F5501" w:rsidRDefault="006F5501" w:rsidP="006F5501">
      <w:r>
        <w:rPr>
          <w:b/>
          <w:bCs/>
        </w:rPr>
        <w:t xml:space="preserve">Astronomický ústav AV ČR, v. v. i </w:t>
      </w:r>
      <w:r>
        <w:rPr>
          <w:b/>
          <w:bCs/>
        </w:rPr>
        <w:br/>
      </w:r>
      <w:r>
        <w:t xml:space="preserve">se sídlem: Fričova 298, 251 65 Ondřejov </w:t>
      </w:r>
      <w:r>
        <w:br/>
        <w:t xml:space="preserve">zastoupený: Michalem Bursou, ředitelem </w:t>
      </w:r>
      <w:r>
        <w:br/>
        <w:t xml:space="preserve">IČO: 67985815 </w:t>
      </w:r>
      <w:r>
        <w:br/>
        <w:t xml:space="preserve">bankovní spojení: </w:t>
      </w:r>
      <w:r w:rsidR="00486069">
        <w:t>XXXXX</w:t>
      </w:r>
      <w:r>
        <w:t xml:space="preserve">, </w:t>
      </w:r>
      <w:r w:rsidR="00486069">
        <w:t>XXXXX</w:t>
      </w:r>
      <w:r>
        <w:t xml:space="preserve"> </w:t>
      </w:r>
      <w:r>
        <w:br/>
        <w:t xml:space="preserve">zapsaná v rejstříku veřejných výzkumných institucí vedeném Ministerstvem školství, mládeže a tělovýchovy </w:t>
      </w:r>
    </w:p>
    <w:p w14:paraId="6330D4FF" w14:textId="77777777" w:rsidR="006F5501" w:rsidRDefault="006F5501" w:rsidP="006F5501">
      <w:r>
        <w:t xml:space="preserve">(dále jen „odběratel“) </w:t>
      </w:r>
    </w:p>
    <w:p w14:paraId="6368325F" w14:textId="77777777" w:rsidR="006F5501" w:rsidRDefault="006F5501" w:rsidP="006F5501">
      <w:r>
        <w:t xml:space="preserve">a </w:t>
      </w:r>
    </w:p>
    <w:p w14:paraId="2F614A64" w14:textId="1B947B1A" w:rsidR="006F5501" w:rsidRDefault="006F5501" w:rsidP="006F5501">
      <w:r w:rsidRPr="003833D9">
        <w:rPr>
          <w:b/>
          <w:bCs/>
        </w:rPr>
        <w:t>DxO Systems s.r.o.</w:t>
      </w:r>
      <w:r w:rsidRPr="003833D9">
        <w:br/>
      </w:r>
      <w:r>
        <w:t>se sídlem: Galandova 1232/1, 163 00 Praha 6</w:t>
      </w:r>
      <w:r>
        <w:br/>
        <w:t>zastoupená: Ing. Vlastimilem Černým MBA, jednatelem</w:t>
      </w:r>
      <w:r>
        <w:br/>
        <w:t>IČO: 22438505</w:t>
      </w:r>
      <w:r>
        <w:br/>
        <w:t>DIČ: CZ22438505</w:t>
      </w:r>
      <w:r>
        <w:br/>
        <w:t xml:space="preserve">bankovní spojení: </w:t>
      </w:r>
      <w:r w:rsidR="00486069">
        <w:t>XXXXX</w:t>
      </w:r>
      <w:r>
        <w:t xml:space="preserve">, </w:t>
      </w:r>
      <w:r w:rsidR="00486069">
        <w:t>XXXXX</w:t>
      </w:r>
    </w:p>
    <w:p w14:paraId="426FBD0A" w14:textId="77777777" w:rsidR="006F5501" w:rsidRDefault="006F5501" w:rsidP="006F5501">
      <w:r>
        <w:t xml:space="preserve">(dále jen „dodavatel“) </w:t>
      </w:r>
    </w:p>
    <w:p w14:paraId="429339CC" w14:textId="6B20E974" w:rsidR="003A74B1" w:rsidRPr="003A74B1" w:rsidRDefault="003A74B1" w:rsidP="003A74B1">
      <w:pPr>
        <w:pStyle w:val="Odstavecseseznamem"/>
        <w:ind w:left="1080"/>
        <w:jc w:val="center"/>
        <w:rPr>
          <w:b/>
          <w:bCs/>
        </w:rPr>
      </w:pPr>
      <w:r w:rsidRPr="003A74B1">
        <w:rPr>
          <w:b/>
          <w:bCs/>
        </w:rPr>
        <w:t>čl. II</w:t>
      </w:r>
    </w:p>
    <w:p w14:paraId="269E8078" w14:textId="370E81B8" w:rsidR="006F5501" w:rsidRDefault="003A74B1" w:rsidP="003A74B1">
      <w:pPr>
        <w:pStyle w:val="Odstavecseseznamem"/>
        <w:ind w:left="1080"/>
        <w:jc w:val="center"/>
        <w:rPr>
          <w:b/>
          <w:bCs/>
        </w:rPr>
      </w:pPr>
      <w:r w:rsidRPr="003A74B1">
        <w:rPr>
          <w:b/>
          <w:bCs/>
        </w:rPr>
        <w:t>Přemět dodatku</w:t>
      </w:r>
    </w:p>
    <w:p w14:paraId="35668558" w14:textId="6E8E84D5" w:rsidR="003A74B1" w:rsidRDefault="003A74B1" w:rsidP="003A74B1">
      <w:pPr>
        <w:jc w:val="both"/>
      </w:pPr>
      <w:r>
        <w:t>Smluvní strany uzavřely dne 15.4.2025 Smlouvu o dílo</w:t>
      </w:r>
      <w:r w:rsidR="000E5F6C">
        <w:t xml:space="preserve"> (dále jen Smlouva)</w:t>
      </w:r>
      <w:r>
        <w:t>, jejímž předmětem je dodávka, nastavení a zprovoznění přístupového systému a jeho centrálního řídícího bodu dle rozpisu v čl.2 Smlouvy.</w:t>
      </w:r>
    </w:p>
    <w:p w14:paraId="60BDF4F1" w14:textId="5B6DA7F3" w:rsidR="003A74B1" w:rsidRDefault="003A74B1" w:rsidP="003A74B1">
      <w:pPr>
        <w:jc w:val="both"/>
      </w:pPr>
      <w:r>
        <w:t xml:space="preserve">Smluvní strany uzavírají níže uvedeného dne </w:t>
      </w:r>
      <w:r w:rsidR="000E5F6C">
        <w:t>s ohledem na ustanovení článku 12 bodu 12.9 Smlouvy  tento Dodatek č.1, v němž nad rámec plnění, které je specifikováno původní Smlouvou sjednávají dodatečné plnění následovně:</w:t>
      </w:r>
    </w:p>
    <w:p w14:paraId="2AFDCF29" w14:textId="655BB3A5" w:rsidR="00A83D37" w:rsidRDefault="00A83D37" w:rsidP="00A83D37">
      <w:r>
        <w:t>Do budovy č.p. 298 (Kosmická laboratoř)</w:t>
      </w:r>
    </w:p>
    <w:p w14:paraId="1692517E" w14:textId="211CB8E8" w:rsidR="003A76D0" w:rsidRDefault="00A83D37" w:rsidP="00A83D37">
      <w:pPr>
        <w:pStyle w:val="Odstavecseseznamem"/>
        <w:numPr>
          <w:ilvl w:val="0"/>
          <w:numId w:val="5"/>
        </w:numPr>
      </w:pPr>
      <w:r>
        <w:t>budou dodatečně dodány 3 nové položky uvedené v nabídce (příloha dodatku) o celkové ceně 1</w:t>
      </w:r>
      <w:r w:rsidR="00F03E9C">
        <w:t>2</w:t>
      </w:r>
      <w:r>
        <w:t> </w:t>
      </w:r>
      <w:r w:rsidR="00F03E9C">
        <w:t>480</w:t>
      </w:r>
      <w:r>
        <w:t xml:space="preserve"> Kč</w:t>
      </w:r>
      <w:r w:rsidR="00863535">
        <w:t xml:space="preserve"> bez DPH</w:t>
      </w:r>
      <w:r>
        <w:t xml:space="preserve">:  </w:t>
      </w:r>
    </w:p>
    <w:p w14:paraId="1D02BF30" w14:textId="68B247B8" w:rsidR="006F5501" w:rsidRDefault="00A83D37" w:rsidP="00A83D37">
      <w:pPr>
        <w:pStyle w:val="Odstavecseseznamem"/>
        <w:spacing w:after="0"/>
        <w:ind w:left="1776"/>
      </w:pPr>
      <w:r>
        <w:t xml:space="preserve">- </w:t>
      </w:r>
      <w:r w:rsidR="006F5501" w:rsidRPr="006F5501">
        <w:t xml:space="preserve">UA-G3-PRO-B </w:t>
      </w:r>
      <w:r w:rsidR="006F5501">
        <w:tab/>
      </w:r>
      <w:r w:rsidR="006F5501">
        <w:tab/>
      </w:r>
      <w:r w:rsidR="006F5501">
        <w:tab/>
      </w:r>
      <w:r w:rsidR="006F5501" w:rsidRPr="006F5501">
        <w:t>G3 Reader Pro (Black)</w:t>
      </w:r>
    </w:p>
    <w:p w14:paraId="4D254440" w14:textId="677F53AF" w:rsidR="006F5501" w:rsidRDefault="00A83D37" w:rsidP="00A83D37">
      <w:pPr>
        <w:pStyle w:val="Odstavecseseznamem"/>
        <w:spacing w:after="0"/>
        <w:ind w:left="1776"/>
      </w:pPr>
      <w:r>
        <w:t xml:space="preserve">- </w:t>
      </w:r>
      <w:r w:rsidR="006F5501" w:rsidRPr="006F5501">
        <w:t xml:space="preserve">UA-ULTRA </w:t>
      </w:r>
      <w:r w:rsidR="006F5501">
        <w:tab/>
      </w:r>
      <w:r w:rsidR="006F5501">
        <w:tab/>
      </w:r>
      <w:r>
        <w:tab/>
      </w:r>
      <w:r w:rsidR="006F5501" w:rsidRPr="006F5501">
        <w:t>Access Ultra</w:t>
      </w:r>
    </w:p>
    <w:p w14:paraId="3820EF91" w14:textId="702B3DCB" w:rsidR="00A83D37" w:rsidRDefault="00A83D37" w:rsidP="00A83D37">
      <w:pPr>
        <w:pStyle w:val="Odstavecseseznamem"/>
        <w:spacing w:after="0"/>
        <w:ind w:left="1776"/>
      </w:pPr>
      <w:r>
        <w:t xml:space="preserve">- </w:t>
      </w:r>
      <w:r w:rsidR="006F5501">
        <w:t>UACC-INTERCOM-SAM</w:t>
      </w:r>
      <w:r w:rsidR="006F5501">
        <w:tab/>
      </w:r>
      <w:r>
        <w:tab/>
      </w:r>
      <w:r w:rsidR="006F5501">
        <w:t>Intercom Surface Angle Mount</w:t>
      </w:r>
    </w:p>
    <w:p w14:paraId="6A854B5B" w14:textId="77777777" w:rsidR="00937D45" w:rsidRDefault="00937D45" w:rsidP="00A83D37">
      <w:pPr>
        <w:pStyle w:val="Odstavecseseznamem"/>
        <w:spacing w:after="0"/>
        <w:ind w:left="1776"/>
      </w:pPr>
    </w:p>
    <w:p w14:paraId="5695CAA3" w14:textId="1A9EDA2D" w:rsidR="00A83D37" w:rsidRDefault="00A83D37" w:rsidP="00937D45">
      <w:pPr>
        <w:spacing w:after="0"/>
        <w:ind w:left="426"/>
      </w:pPr>
      <w:r>
        <w:t xml:space="preserve">2) </w:t>
      </w:r>
      <w:r w:rsidR="00937D45">
        <w:tab/>
        <w:t xml:space="preserve">  </w:t>
      </w:r>
      <w:r>
        <w:t xml:space="preserve">bude dodána pouze 1 čtečka G3 Reader (Black) </w:t>
      </w:r>
      <w:r w:rsidR="006F5501">
        <w:t xml:space="preserve">ke vstupním dveřím včetně napájecího </w:t>
      </w:r>
    </w:p>
    <w:p w14:paraId="524D46EA" w14:textId="21AEAC5E" w:rsidR="003A74B1" w:rsidRDefault="00937D45" w:rsidP="003A74B1">
      <w:pPr>
        <w:spacing w:after="0"/>
        <w:ind w:left="709" w:hanging="283"/>
      </w:pPr>
      <w:r>
        <w:lastRenderedPageBreak/>
        <w:t xml:space="preserve">        </w:t>
      </w:r>
      <w:r w:rsidR="006F5501">
        <w:t xml:space="preserve">adaptéru a ovládací jednotky </w:t>
      </w:r>
      <w:r w:rsidR="00A83D37">
        <w:t xml:space="preserve">namísto 2 původně uvedných ve </w:t>
      </w:r>
      <w:r w:rsidR="0040502C">
        <w:t>S</w:t>
      </w:r>
      <w:r w:rsidR="00A83D37">
        <w:t>mlouvě</w:t>
      </w:r>
      <w:r w:rsidR="00863535">
        <w:t xml:space="preserve"> – ponížení o </w:t>
      </w:r>
      <w:r w:rsidR="003A74B1">
        <w:t xml:space="preserve"> </w:t>
      </w:r>
    </w:p>
    <w:p w14:paraId="0F135D16" w14:textId="7ED08CC6" w:rsidR="006F5501" w:rsidRDefault="003A74B1" w:rsidP="003A74B1">
      <w:pPr>
        <w:spacing w:after="0"/>
        <w:ind w:left="709" w:hanging="1"/>
      </w:pPr>
      <w:r>
        <w:t xml:space="preserve"> </w:t>
      </w:r>
      <w:r w:rsidR="00863535">
        <w:t>4</w:t>
      </w:r>
      <w:r>
        <w:t xml:space="preserve"> </w:t>
      </w:r>
      <w:r w:rsidR="00863535">
        <w:t>264 Kč bez DPH</w:t>
      </w:r>
    </w:p>
    <w:p w14:paraId="49D4278A" w14:textId="77777777" w:rsidR="00A83D37" w:rsidRDefault="00A83D37" w:rsidP="006F5501">
      <w:pPr>
        <w:pStyle w:val="Odstavecseseznamem"/>
        <w:ind w:left="1080"/>
      </w:pPr>
    </w:p>
    <w:p w14:paraId="406A95FB" w14:textId="2051DB3A" w:rsidR="006F5501" w:rsidRDefault="006F5501" w:rsidP="00937D45">
      <w:pPr>
        <w:pStyle w:val="Odstavecseseznamem"/>
        <w:ind w:left="1080" w:hanging="1080"/>
      </w:pPr>
      <w:r>
        <w:t>Celková cen</w:t>
      </w:r>
      <w:r w:rsidR="00E703F9">
        <w:t>a z</w:t>
      </w:r>
      <w:r>
        <w:t xml:space="preserve">a tuto část </w:t>
      </w:r>
      <w:r w:rsidR="0040502C">
        <w:t xml:space="preserve">činí </w:t>
      </w:r>
      <w:r>
        <w:t xml:space="preserve">bez DPH: </w:t>
      </w:r>
      <w:r w:rsidR="003A74B1" w:rsidRPr="003A74B1">
        <w:t>7</w:t>
      </w:r>
      <w:r w:rsidR="00F03E9C">
        <w:t>5</w:t>
      </w:r>
      <w:r w:rsidR="003A74B1" w:rsidRPr="003A74B1">
        <w:t> </w:t>
      </w:r>
      <w:r w:rsidR="00F03E9C">
        <w:t>851</w:t>
      </w:r>
      <w:r w:rsidR="003A74B1">
        <w:t xml:space="preserve"> </w:t>
      </w:r>
      <w:r>
        <w:t xml:space="preserve">Kč, </w:t>
      </w:r>
      <w:r>
        <w:br/>
        <w:t xml:space="preserve">tj. </w:t>
      </w:r>
      <w:r w:rsidR="003A74B1">
        <w:t>5</w:t>
      </w:r>
      <w:r w:rsidR="00F03E9C">
        <w:t>3</w:t>
      </w:r>
      <w:r w:rsidR="003A74B1">
        <w:t> </w:t>
      </w:r>
      <w:r w:rsidR="00F03E9C">
        <w:t>724</w:t>
      </w:r>
      <w:r>
        <w:t xml:space="preserve"> Kč + 22 127 Kč </w:t>
      </w:r>
      <w:r w:rsidR="003A74B1">
        <w:t>(doprava, spojovací materiál, montáž konfigurace, zaškolení obsluhy)</w:t>
      </w:r>
    </w:p>
    <w:p w14:paraId="2926122C" w14:textId="77777777" w:rsidR="00C56C38" w:rsidRDefault="00C56C38" w:rsidP="00937D45">
      <w:pPr>
        <w:pStyle w:val="Odstavecseseznamem"/>
        <w:ind w:left="1080" w:hanging="1080"/>
      </w:pPr>
    </w:p>
    <w:p w14:paraId="35741C11" w14:textId="5C065814" w:rsidR="003A74B1" w:rsidRDefault="00E703F9" w:rsidP="00F03E9C">
      <w:r>
        <w:t xml:space="preserve">Celková cena bez DPH dle čl.4 odst. 4.1. se zvyšuje z 182 552 Kč na </w:t>
      </w:r>
      <w:r w:rsidR="00F03E9C" w:rsidRPr="00F03E9C">
        <w:rPr>
          <w:rFonts w:ascii="Aptos Narrow" w:eastAsia="Times New Roman" w:hAnsi="Aptos Narrow" w:cs="Times New Roman"/>
          <w:b/>
          <w:bCs/>
          <w:noProof w:val="0"/>
          <w:color w:val="000000"/>
          <w:kern w:val="0"/>
          <w:lang w:eastAsia="cs-CZ"/>
          <w14:ligatures w14:val="none"/>
        </w:rPr>
        <w:t>190 768</w:t>
      </w:r>
      <w:r w:rsidRPr="00F03E9C">
        <w:rPr>
          <w:b/>
          <w:bCs/>
        </w:rPr>
        <w:t xml:space="preserve"> Kč</w:t>
      </w:r>
      <w:r w:rsidRPr="00E703F9">
        <w:rPr>
          <w:b/>
          <w:bCs/>
        </w:rPr>
        <w:t>.</w:t>
      </w:r>
      <w:r>
        <w:t xml:space="preserve"> </w:t>
      </w:r>
    </w:p>
    <w:p w14:paraId="7B123930" w14:textId="74C158E8" w:rsidR="006F5501" w:rsidRDefault="000E5F6C" w:rsidP="006F5501">
      <w:r>
        <w:t>Ostatní ustanovení Smlouvy se nemění.</w:t>
      </w:r>
    </w:p>
    <w:p w14:paraId="0BF47058" w14:textId="77777777" w:rsidR="000E5F6C" w:rsidRDefault="000E5F6C" w:rsidP="000E5F6C"/>
    <w:p w14:paraId="670EAD98" w14:textId="1472FFA2" w:rsidR="000E5F6C" w:rsidRPr="000E5F6C" w:rsidRDefault="000E5F6C" w:rsidP="000E5F6C">
      <w:pPr>
        <w:spacing w:after="0"/>
        <w:jc w:val="center"/>
        <w:rPr>
          <w:b/>
          <w:bCs/>
        </w:rPr>
      </w:pPr>
      <w:r w:rsidRPr="000E5F6C">
        <w:rPr>
          <w:b/>
          <w:bCs/>
        </w:rPr>
        <w:t>čl. III</w:t>
      </w:r>
    </w:p>
    <w:p w14:paraId="768B5563" w14:textId="2F7643AA" w:rsidR="000E5F6C" w:rsidRDefault="000E5F6C" w:rsidP="000E5F6C">
      <w:pPr>
        <w:spacing w:after="0"/>
        <w:jc w:val="center"/>
        <w:rPr>
          <w:b/>
          <w:bCs/>
        </w:rPr>
      </w:pPr>
      <w:r w:rsidRPr="000E5F6C">
        <w:rPr>
          <w:b/>
          <w:bCs/>
        </w:rPr>
        <w:t>Z</w:t>
      </w:r>
      <w:r w:rsidRPr="000E5F6C">
        <w:rPr>
          <w:rFonts w:hint="eastAsia"/>
          <w:b/>
          <w:bCs/>
        </w:rPr>
        <w:t>á</w:t>
      </w:r>
      <w:r w:rsidRPr="000E5F6C">
        <w:rPr>
          <w:b/>
          <w:bCs/>
        </w:rPr>
        <w:t>v</w:t>
      </w:r>
      <w:r w:rsidRPr="000E5F6C">
        <w:rPr>
          <w:rFonts w:hint="eastAsia"/>
          <w:b/>
          <w:bCs/>
        </w:rPr>
        <w:t>ě</w:t>
      </w:r>
      <w:r w:rsidRPr="000E5F6C">
        <w:rPr>
          <w:b/>
          <w:bCs/>
        </w:rPr>
        <w:t>re</w:t>
      </w:r>
      <w:r w:rsidRPr="000E5F6C">
        <w:rPr>
          <w:rFonts w:hint="eastAsia"/>
          <w:b/>
          <w:bCs/>
        </w:rPr>
        <w:t>č</w:t>
      </w:r>
      <w:r w:rsidRPr="000E5F6C">
        <w:rPr>
          <w:b/>
          <w:bCs/>
        </w:rPr>
        <w:t>n</w:t>
      </w:r>
      <w:r w:rsidRPr="000E5F6C">
        <w:rPr>
          <w:rFonts w:hint="eastAsia"/>
          <w:b/>
          <w:bCs/>
        </w:rPr>
        <w:t>á</w:t>
      </w:r>
      <w:r w:rsidRPr="000E5F6C">
        <w:rPr>
          <w:b/>
          <w:bCs/>
        </w:rPr>
        <w:t xml:space="preserve"> ustanovení</w:t>
      </w:r>
    </w:p>
    <w:p w14:paraId="38E95696" w14:textId="77777777" w:rsidR="000E5F6C" w:rsidRPr="000E5F6C" w:rsidRDefault="000E5F6C" w:rsidP="000E5F6C">
      <w:pPr>
        <w:spacing w:after="0"/>
        <w:jc w:val="center"/>
        <w:rPr>
          <w:b/>
          <w:bCs/>
        </w:rPr>
      </w:pPr>
    </w:p>
    <w:p w14:paraId="38C98F46" w14:textId="77777777" w:rsidR="000E5F6C" w:rsidRDefault="000E5F6C" w:rsidP="0040502C">
      <w:pPr>
        <w:jc w:val="both"/>
      </w:pPr>
      <w:r w:rsidRPr="000E5F6C">
        <w:t>Ob</w:t>
      </w:r>
      <w:r w:rsidRPr="000E5F6C">
        <w:rPr>
          <w:rFonts w:hint="eastAsia"/>
        </w:rPr>
        <w:t>ě</w:t>
      </w:r>
      <w:r w:rsidRPr="000E5F6C">
        <w:t xml:space="preserve"> strany vz</w:t>
      </w:r>
      <w:r w:rsidRPr="000E5F6C">
        <w:rPr>
          <w:rFonts w:hint="eastAsia"/>
        </w:rPr>
        <w:t>á</w:t>
      </w:r>
      <w:r w:rsidRPr="000E5F6C">
        <w:t>jemn</w:t>
      </w:r>
      <w:r w:rsidRPr="000E5F6C">
        <w:rPr>
          <w:rFonts w:hint="eastAsia"/>
        </w:rPr>
        <w:t>ě</w:t>
      </w:r>
      <w:r w:rsidRPr="000E5F6C">
        <w:t xml:space="preserve"> prohlašují, že tento dodatek uzav</w:t>
      </w:r>
      <w:r w:rsidRPr="000E5F6C">
        <w:rPr>
          <w:rFonts w:hint="eastAsia"/>
        </w:rPr>
        <w:t>ř</w:t>
      </w:r>
      <w:r w:rsidRPr="000E5F6C">
        <w:t>ely svobodn</w:t>
      </w:r>
      <w:r w:rsidRPr="000E5F6C">
        <w:rPr>
          <w:rFonts w:hint="eastAsia"/>
        </w:rPr>
        <w:t>ě</w:t>
      </w:r>
      <w:r w:rsidRPr="000E5F6C">
        <w:t xml:space="preserve"> a v</w:t>
      </w:r>
      <w:r w:rsidRPr="000E5F6C">
        <w:rPr>
          <w:rFonts w:hint="eastAsia"/>
        </w:rPr>
        <w:t>áž</w:t>
      </w:r>
      <w:r w:rsidRPr="000E5F6C">
        <w:t>n</w:t>
      </w:r>
      <w:r w:rsidRPr="000E5F6C">
        <w:rPr>
          <w:rFonts w:hint="eastAsia"/>
        </w:rPr>
        <w:t>ě</w:t>
      </w:r>
      <w:r w:rsidRPr="000E5F6C">
        <w:t>, že jim nejsou známy</w:t>
      </w:r>
      <w:r>
        <w:t xml:space="preserve"> </w:t>
      </w:r>
      <w:r w:rsidRPr="000E5F6C">
        <w:t>jakékoliv skute</w:t>
      </w:r>
      <w:r w:rsidRPr="000E5F6C">
        <w:rPr>
          <w:rFonts w:hint="eastAsia"/>
        </w:rPr>
        <w:t>č</w:t>
      </w:r>
      <w:r w:rsidRPr="000E5F6C">
        <w:t>nosti, které by jeho uzav</w:t>
      </w:r>
      <w:r w:rsidRPr="000E5F6C">
        <w:rPr>
          <w:rFonts w:hint="eastAsia"/>
        </w:rPr>
        <w:t>ř</w:t>
      </w:r>
      <w:r w:rsidRPr="000E5F6C">
        <w:t>en</w:t>
      </w:r>
      <w:r w:rsidRPr="000E5F6C">
        <w:rPr>
          <w:rFonts w:hint="eastAsia"/>
        </w:rPr>
        <w:t>í</w:t>
      </w:r>
      <w:r w:rsidRPr="000E5F6C">
        <w:t xml:space="preserve"> vylu</w:t>
      </w:r>
      <w:r w:rsidRPr="000E5F6C">
        <w:rPr>
          <w:rFonts w:hint="eastAsia"/>
        </w:rPr>
        <w:t>č</w:t>
      </w:r>
      <w:r w:rsidRPr="000E5F6C">
        <w:t>ovaly, neuvedly se vz</w:t>
      </w:r>
      <w:r w:rsidRPr="000E5F6C">
        <w:rPr>
          <w:rFonts w:hint="eastAsia"/>
        </w:rPr>
        <w:t>á</w:t>
      </w:r>
      <w:r w:rsidRPr="000E5F6C">
        <w:t>jemn</w:t>
      </w:r>
      <w:r w:rsidRPr="000E5F6C">
        <w:rPr>
          <w:rFonts w:hint="eastAsia"/>
        </w:rPr>
        <w:t>ě</w:t>
      </w:r>
      <w:r w:rsidRPr="000E5F6C">
        <w:t xml:space="preserve"> v omyl a berou na</w:t>
      </w:r>
      <w:r>
        <w:t xml:space="preserve"> </w:t>
      </w:r>
      <w:r w:rsidRPr="000E5F6C">
        <w:t>v</w:t>
      </w:r>
      <w:r w:rsidRPr="000E5F6C">
        <w:rPr>
          <w:rFonts w:hint="eastAsia"/>
        </w:rPr>
        <w:t>ě</w:t>
      </w:r>
      <w:r w:rsidRPr="000E5F6C">
        <w:t>dom</w:t>
      </w:r>
      <w:r w:rsidRPr="000E5F6C">
        <w:rPr>
          <w:rFonts w:hint="eastAsia"/>
        </w:rPr>
        <w:t>í</w:t>
      </w:r>
      <w:r w:rsidRPr="000E5F6C">
        <w:t>, že v plném rozsahu nesou veškeré právní d</w:t>
      </w:r>
      <w:r w:rsidRPr="000E5F6C">
        <w:rPr>
          <w:rFonts w:hint="eastAsia"/>
        </w:rPr>
        <w:t>ů</w:t>
      </w:r>
      <w:r w:rsidRPr="000E5F6C">
        <w:t>sledky plynoucí z v</w:t>
      </w:r>
      <w:r w:rsidRPr="000E5F6C">
        <w:rPr>
          <w:rFonts w:hint="eastAsia"/>
        </w:rPr>
        <w:t>ě</w:t>
      </w:r>
      <w:r w:rsidRPr="000E5F6C">
        <w:t>dom</w:t>
      </w:r>
      <w:r w:rsidRPr="000E5F6C">
        <w:rPr>
          <w:rFonts w:hint="eastAsia"/>
        </w:rPr>
        <w:t>ě</w:t>
      </w:r>
      <w:r w:rsidRPr="000E5F6C">
        <w:t xml:space="preserve"> nepravdivých jimi</w:t>
      </w:r>
      <w:r>
        <w:t xml:space="preserve"> </w:t>
      </w:r>
      <w:r w:rsidRPr="000E5F6C">
        <w:t xml:space="preserve">uvedených </w:t>
      </w:r>
      <w:r w:rsidRPr="000E5F6C">
        <w:rPr>
          <w:rFonts w:hint="eastAsia"/>
        </w:rPr>
        <w:t>ú</w:t>
      </w:r>
      <w:r w:rsidRPr="000E5F6C">
        <w:t>daj</w:t>
      </w:r>
      <w:r w:rsidRPr="000E5F6C">
        <w:rPr>
          <w:rFonts w:hint="eastAsia"/>
        </w:rPr>
        <w:t>ů</w:t>
      </w:r>
      <w:r w:rsidRPr="000E5F6C">
        <w:t>.</w:t>
      </w:r>
    </w:p>
    <w:p w14:paraId="6CB5DED4" w14:textId="77777777" w:rsidR="000E5F6C" w:rsidRDefault="000E5F6C" w:rsidP="0040502C">
      <w:pPr>
        <w:jc w:val="both"/>
      </w:pPr>
      <w:r w:rsidRPr="000E5F6C">
        <w:t>Tento dodatek nabývá platnosti dnem podpisu ob</w:t>
      </w:r>
      <w:r w:rsidRPr="000E5F6C">
        <w:rPr>
          <w:rFonts w:hint="eastAsia"/>
        </w:rPr>
        <w:t>ě</w:t>
      </w:r>
      <w:r w:rsidRPr="000E5F6C">
        <w:t xml:space="preserve">ma smluvními stranami a nabývá </w:t>
      </w:r>
      <w:r w:rsidRPr="000E5F6C">
        <w:rPr>
          <w:rFonts w:hint="eastAsia"/>
        </w:rPr>
        <w:t>úč</w:t>
      </w:r>
      <w:r w:rsidRPr="000E5F6C">
        <w:t>innosti dnem</w:t>
      </w:r>
      <w:r>
        <w:t xml:space="preserve"> </w:t>
      </w:r>
      <w:r w:rsidRPr="000E5F6C">
        <w:t>uve</w:t>
      </w:r>
      <w:r w:rsidRPr="000E5F6C">
        <w:rPr>
          <w:rFonts w:hint="eastAsia"/>
        </w:rPr>
        <w:t>ř</w:t>
      </w:r>
      <w:r w:rsidRPr="000E5F6C">
        <w:t>ejn</w:t>
      </w:r>
      <w:r w:rsidRPr="000E5F6C">
        <w:rPr>
          <w:rFonts w:hint="eastAsia"/>
        </w:rPr>
        <w:t>ě</w:t>
      </w:r>
      <w:r w:rsidRPr="000E5F6C">
        <w:t>n</w:t>
      </w:r>
      <w:r w:rsidRPr="000E5F6C">
        <w:rPr>
          <w:rFonts w:hint="eastAsia"/>
        </w:rPr>
        <w:t>í</w:t>
      </w:r>
      <w:r w:rsidRPr="000E5F6C">
        <w:t xml:space="preserve"> v registru smluv</w:t>
      </w:r>
      <w:r>
        <w:t>, které provede odběratel</w:t>
      </w:r>
      <w:r w:rsidRPr="000E5F6C">
        <w:t xml:space="preserve">. </w:t>
      </w:r>
    </w:p>
    <w:p w14:paraId="1B9D59DF" w14:textId="22FD01FF" w:rsidR="000E5F6C" w:rsidRPr="000E5F6C" w:rsidRDefault="000E5F6C" w:rsidP="0040502C">
      <w:pPr>
        <w:jc w:val="both"/>
      </w:pPr>
      <w:r w:rsidRPr="000E5F6C">
        <w:t>Ob</w:t>
      </w:r>
      <w:r w:rsidRPr="000E5F6C">
        <w:rPr>
          <w:rFonts w:hint="eastAsia"/>
        </w:rPr>
        <w:t>ě</w:t>
      </w:r>
      <w:r w:rsidRPr="000E5F6C">
        <w:t xml:space="preserve"> strany na d</w:t>
      </w:r>
      <w:r w:rsidRPr="000E5F6C">
        <w:rPr>
          <w:rFonts w:hint="eastAsia"/>
        </w:rPr>
        <w:t>ů</w:t>
      </w:r>
      <w:r w:rsidRPr="000E5F6C">
        <w:t>kaz svého souhlasu s obsahem tohoto dodatku p</w:t>
      </w:r>
      <w:r w:rsidRPr="000E5F6C">
        <w:rPr>
          <w:rFonts w:hint="eastAsia"/>
        </w:rPr>
        <w:t>ř</w:t>
      </w:r>
      <w:r w:rsidRPr="000E5F6C">
        <w:t>ipojuj</w:t>
      </w:r>
      <w:r w:rsidRPr="000E5F6C">
        <w:rPr>
          <w:rFonts w:hint="eastAsia"/>
        </w:rPr>
        <w:t>í</w:t>
      </w:r>
      <w:r>
        <w:t xml:space="preserve"> </w:t>
      </w:r>
      <w:r w:rsidRPr="000E5F6C">
        <w:t>pod n</w:t>
      </w:r>
      <w:r w:rsidRPr="000E5F6C">
        <w:rPr>
          <w:rFonts w:hint="eastAsia"/>
        </w:rPr>
        <w:t>ě</w:t>
      </w:r>
      <w:r w:rsidRPr="000E5F6C">
        <w:t xml:space="preserve">j své </w:t>
      </w:r>
      <w:r>
        <w:t xml:space="preserve">elektronické </w:t>
      </w:r>
      <w:r w:rsidRPr="000E5F6C">
        <w:t>podpisy.</w:t>
      </w:r>
    </w:p>
    <w:p w14:paraId="3867E9A3" w14:textId="77777777" w:rsidR="000E5F6C" w:rsidRDefault="000E5F6C" w:rsidP="000E5F6C"/>
    <w:p w14:paraId="53D933A2" w14:textId="77777777" w:rsidR="000E5F6C" w:rsidRDefault="000E5F6C" w:rsidP="000E5F6C"/>
    <w:p w14:paraId="760F5EB4" w14:textId="3F1AFB84" w:rsidR="000E5F6C" w:rsidRDefault="000E5F6C" w:rsidP="000E5F6C">
      <w:r w:rsidRPr="000E5F6C">
        <w:t>V Ond</w:t>
      </w:r>
      <w:r w:rsidRPr="000E5F6C">
        <w:rPr>
          <w:rFonts w:hint="eastAsia"/>
        </w:rPr>
        <w:t>ř</w:t>
      </w:r>
      <w:r w:rsidRPr="000E5F6C">
        <w:t>ejov</w:t>
      </w:r>
      <w:r w:rsidRPr="000E5F6C">
        <w:rPr>
          <w:rFonts w:hint="eastAsia"/>
        </w:rPr>
        <w:t>ě</w:t>
      </w:r>
      <w:r w:rsidRPr="000E5F6C">
        <w:t xml:space="preserve"> dne</w:t>
      </w:r>
      <w:r>
        <w:t>:</w:t>
      </w:r>
      <w:r w:rsidR="00486069">
        <w:t xml:space="preserve"> 24.7.2025</w:t>
      </w:r>
      <w:r>
        <w:tab/>
      </w:r>
      <w:r>
        <w:tab/>
      </w:r>
      <w:r>
        <w:tab/>
      </w:r>
      <w:r>
        <w:tab/>
      </w:r>
      <w:r>
        <w:tab/>
        <w:t>V Praze dne:</w:t>
      </w:r>
      <w:r w:rsidR="00486069">
        <w:t xml:space="preserve"> 16.7.2025</w:t>
      </w:r>
    </w:p>
    <w:p w14:paraId="38E64B1F" w14:textId="77777777" w:rsidR="000E5F6C" w:rsidRDefault="000E5F6C" w:rsidP="000E5F6C"/>
    <w:p w14:paraId="31925051" w14:textId="77777777" w:rsidR="000E5F6C" w:rsidRDefault="000E5F6C" w:rsidP="000E5F6C"/>
    <w:p w14:paraId="45F5260D" w14:textId="77777777" w:rsidR="000E5F6C" w:rsidRDefault="000E5F6C" w:rsidP="000E5F6C"/>
    <w:p w14:paraId="68FEFAE6" w14:textId="77777777" w:rsidR="000E5F6C" w:rsidRDefault="000E5F6C" w:rsidP="000E5F6C"/>
    <w:p w14:paraId="68D73B03" w14:textId="33281B5A" w:rsidR="000E5F6C" w:rsidRDefault="000E5F6C" w:rsidP="000E5F6C">
      <w:r>
        <w:t>Astronomický ústav AV ČR, v.v.i.</w:t>
      </w:r>
      <w:r>
        <w:tab/>
      </w:r>
      <w:r>
        <w:tab/>
      </w:r>
      <w:r>
        <w:tab/>
        <w:t>DxO Systems s.r.o.</w:t>
      </w:r>
    </w:p>
    <w:p w14:paraId="332D795C" w14:textId="676E6474" w:rsidR="000E5F6C" w:rsidRDefault="0040502C" w:rsidP="000E5F6C">
      <w:pPr>
        <w:ind w:firstLine="708"/>
      </w:pPr>
      <w:r>
        <w:t>o</w:t>
      </w:r>
      <w:r w:rsidR="000E5F6C">
        <w:t>dběratel</w:t>
      </w:r>
      <w:r w:rsidR="000E5F6C">
        <w:tab/>
      </w:r>
      <w:r w:rsidR="000E5F6C">
        <w:tab/>
      </w:r>
      <w:r w:rsidR="000E5F6C">
        <w:tab/>
      </w:r>
      <w:r w:rsidR="000E5F6C">
        <w:tab/>
      </w:r>
      <w:r w:rsidR="000E5F6C">
        <w:tab/>
      </w:r>
      <w:r>
        <w:t xml:space="preserve">         </w:t>
      </w:r>
      <w:r w:rsidR="000E5F6C">
        <w:t>dodavatel</w:t>
      </w:r>
    </w:p>
    <w:sectPr w:rsidR="000E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460"/>
    <w:multiLevelType w:val="hybridMultilevel"/>
    <w:tmpl w:val="A1A6F2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4EC"/>
    <w:multiLevelType w:val="hybridMultilevel"/>
    <w:tmpl w:val="6F50B4AE"/>
    <w:lvl w:ilvl="0" w:tplc="8160A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425B"/>
    <w:multiLevelType w:val="multilevel"/>
    <w:tmpl w:val="BF1E85D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50F76AB"/>
    <w:multiLevelType w:val="hybridMultilevel"/>
    <w:tmpl w:val="D8F4BE8E"/>
    <w:lvl w:ilvl="0" w:tplc="D8969584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9E909AE"/>
    <w:multiLevelType w:val="multilevel"/>
    <w:tmpl w:val="1892ED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C66536"/>
    <w:multiLevelType w:val="hybridMultilevel"/>
    <w:tmpl w:val="2ADC8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054671">
    <w:abstractNumId w:val="4"/>
  </w:num>
  <w:num w:numId="2" w16cid:durableId="415134034">
    <w:abstractNumId w:val="2"/>
  </w:num>
  <w:num w:numId="3" w16cid:durableId="653989283">
    <w:abstractNumId w:val="0"/>
  </w:num>
  <w:num w:numId="4" w16cid:durableId="1138567849">
    <w:abstractNumId w:val="3"/>
  </w:num>
  <w:num w:numId="5" w16cid:durableId="1239100145">
    <w:abstractNumId w:val="5"/>
  </w:num>
  <w:num w:numId="6" w16cid:durableId="38098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01"/>
    <w:rsid w:val="000E5F6C"/>
    <w:rsid w:val="00235FEE"/>
    <w:rsid w:val="00236061"/>
    <w:rsid w:val="003A74B1"/>
    <w:rsid w:val="003A76D0"/>
    <w:rsid w:val="0040502C"/>
    <w:rsid w:val="00486069"/>
    <w:rsid w:val="00490ADC"/>
    <w:rsid w:val="0061196D"/>
    <w:rsid w:val="006824DD"/>
    <w:rsid w:val="006F5501"/>
    <w:rsid w:val="007B0313"/>
    <w:rsid w:val="00863535"/>
    <w:rsid w:val="008C171F"/>
    <w:rsid w:val="00937D45"/>
    <w:rsid w:val="009A598C"/>
    <w:rsid w:val="00A83D37"/>
    <w:rsid w:val="00AA3C36"/>
    <w:rsid w:val="00C56C38"/>
    <w:rsid w:val="00CA5313"/>
    <w:rsid w:val="00E42D96"/>
    <w:rsid w:val="00E65BDA"/>
    <w:rsid w:val="00E703F9"/>
    <w:rsid w:val="00F0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FBB5"/>
  <w15:chartTrackingRefBased/>
  <w15:docId w15:val="{45111719-9BD6-4BFA-A19F-62AF252D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F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50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550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550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50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501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50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501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50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501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550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550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5501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55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55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501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5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Čiháková</dc:creator>
  <cp:keywords/>
  <dc:description/>
  <cp:lastModifiedBy>Lenka Čiháková</cp:lastModifiedBy>
  <cp:revision>6</cp:revision>
  <dcterms:created xsi:type="dcterms:W3CDTF">2025-06-23T08:21:00Z</dcterms:created>
  <dcterms:modified xsi:type="dcterms:W3CDTF">2025-07-24T07:34:00Z</dcterms:modified>
</cp:coreProperties>
</file>