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0B02" w14:textId="77777777" w:rsidR="009C3D3C" w:rsidRDefault="002076D2">
      <w:pPr>
        <w:pStyle w:val="Standard"/>
        <w:tabs>
          <w:tab w:val="right" w:pos="9645"/>
        </w:tabs>
        <w:rPr>
          <w:rFonts w:ascii="SegoeUI" w:hAnsi="SegoeUI" w:hint="eastAsia"/>
        </w:rPr>
      </w:pPr>
      <w:r>
        <w:rPr>
          <w:rFonts w:ascii="SegoeUI" w:hAnsi="SegoeUI"/>
        </w:rPr>
        <w:tab/>
      </w:r>
    </w:p>
    <w:p w14:paraId="0D6845DD" w14:textId="653A1144" w:rsidR="00AC4230" w:rsidRPr="00727C21" w:rsidRDefault="00727C21" w:rsidP="008B3598">
      <w:pPr>
        <w:pStyle w:val="Standard"/>
        <w:tabs>
          <w:tab w:val="right" w:pos="9645"/>
        </w:tabs>
        <w:rPr>
          <w:b/>
          <w:bCs/>
        </w:rPr>
      </w:pPr>
      <w:r w:rsidRPr="00727C21">
        <w:rPr>
          <w:b/>
          <w:bCs/>
          <w:i/>
        </w:rPr>
        <w:t>Příloha č. 1 – Specifikace zařízení</w:t>
      </w:r>
    </w:p>
    <w:p w14:paraId="4AB225E0" w14:textId="77777777" w:rsidR="008B3598" w:rsidRDefault="008B3598" w:rsidP="008B3598">
      <w:pPr>
        <w:pStyle w:val="Standard"/>
        <w:tabs>
          <w:tab w:val="right" w:pos="9645"/>
        </w:tabs>
      </w:pPr>
    </w:p>
    <w:p w14:paraId="24FE3BEA" w14:textId="3BCABA7A" w:rsidR="008B3598" w:rsidRDefault="008B3598" w:rsidP="008B3598">
      <w:pPr>
        <w:pStyle w:val="Standard"/>
        <w:tabs>
          <w:tab w:val="right" w:pos="9645"/>
        </w:tabs>
      </w:pPr>
      <w:r>
        <w:t>1.Elektrický konvektomat Rational iCombi Pro 20 GN 1/1</w:t>
      </w:r>
    </w:p>
    <w:p w14:paraId="64ECDE40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Elektrický</w:t>
      </w:r>
    </w:p>
    <w:p w14:paraId="6E172A45" w14:textId="088B6F72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Příkon: 37,2 kW</w:t>
      </w:r>
    </w:p>
    <w:p w14:paraId="09BD7DEC" w14:textId="3724BCD6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Rozměr ŠxVxH 877 x 1872 x 913 mm</w:t>
      </w:r>
    </w:p>
    <w:p w14:paraId="45948D18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Kapacita komory: min 20 x GN 1/1</w:t>
      </w:r>
    </w:p>
    <w:p w14:paraId="6EF59AB2" w14:textId="176D31E4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color w:val="262626"/>
          <w:lang w:val="cs-CZ"/>
        </w:rPr>
        <w:t xml:space="preserve">Zavážecí vozík se zásuvy s roztečí 65mm                           </w:t>
      </w:r>
    </w:p>
    <w:p w14:paraId="5F3C9BB8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Boilerový vyvíječ páry</w:t>
      </w:r>
    </w:p>
    <w:p w14:paraId="332EC1D4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Tři obousměrné inteligentní ventilátory</w:t>
      </w:r>
    </w:p>
    <w:p w14:paraId="23CEAFA5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Min 6 bodová teplotní vpichová sonda</w:t>
      </w:r>
      <w:bookmarkStart w:id="0" w:name="_Hlk54971937"/>
    </w:p>
    <w:bookmarkEnd w:id="0"/>
    <w:p w14:paraId="4B35074F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lang w:val="cs-CZ"/>
        </w:rPr>
        <w:t>Inteligentní regulace klimatu s měřením, nastavením a regulací vlhkosti s přesností na jedno procento</w:t>
      </w:r>
    </w:p>
    <w:p w14:paraId="4C664EA5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lang w:val="cs-CZ"/>
        </w:rPr>
        <w:t>Integrovaný bezúdržbový systém odlučování tuků bez přídavného tukového filtru</w:t>
      </w:r>
    </w:p>
    <w:p w14:paraId="0BE3EDD4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Plně automatické mytí varného prostoru a odvápnění boileru pomocí tablet pro vyšší bezpečnost</w:t>
      </w:r>
    </w:p>
    <w:p w14:paraId="4227A858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Bez potřeby instalace dodatečného změkčovače vody.</w:t>
      </w:r>
    </w:p>
    <w:p w14:paraId="06721901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lang w:val="cs-CZ"/>
        </w:rPr>
        <w:t>Integrovaná ruční sprcha s automatickým navíjením a nastavitelnou funkcí rozprašování a vodního paprsku</w:t>
      </w:r>
    </w:p>
    <w:p w14:paraId="6235F774" w14:textId="77777777" w:rsidR="008B3598" w:rsidRPr="00012688" w:rsidRDefault="008B3598" w:rsidP="008B359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012688">
        <w:rPr>
          <w:rFonts w:ascii="Times New Roman" w:hAnsi="Times New Roman" w:cs="Times New Roman"/>
          <w:sz w:val="24"/>
          <w:szCs w:val="24"/>
          <w:lang w:val="cs-CZ"/>
        </w:rPr>
        <w:t>Barevný TFT displej 10,1“ s vysokým rozlišením</w:t>
      </w:r>
    </w:p>
    <w:p w14:paraId="4B6310E8" w14:textId="77777777" w:rsidR="008B3598" w:rsidRPr="00012688" w:rsidRDefault="008B3598" w:rsidP="008B359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>Centrální ovládací kolečko s možností stlačení sloužící k úpravě nastavení a potvrzení</w:t>
      </w:r>
    </w:p>
    <w:p w14:paraId="328C601C" w14:textId="77777777" w:rsidR="008B3598" w:rsidRPr="00012688" w:rsidRDefault="008B3598" w:rsidP="008B359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>Dvířka s trojitým odvětrávaným sklem, dvě výklopné vnitřní tabulky se speciální vrstvou odrážející teplo</w:t>
      </w:r>
    </w:p>
    <w:p w14:paraId="4E4FE51E" w14:textId="77777777" w:rsidR="008B3598" w:rsidRPr="00012688" w:rsidRDefault="008B3598" w:rsidP="008B359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>LED osvětlení varného prostoru a zásuvů</w:t>
      </w:r>
    </w:p>
    <w:p w14:paraId="6A158CA8" w14:textId="77777777" w:rsidR="008B3598" w:rsidRPr="00012688" w:rsidRDefault="008B3598" w:rsidP="008B359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>Schválení pro provoz bez dozoru</w:t>
      </w:r>
    </w:p>
    <w:p w14:paraId="57C2044A" w14:textId="77777777" w:rsidR="008B3598" w:rsidRPr="00012688" w:rsidRDefault="008B3598" w:rsidP="008B359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>Integrovaná WIFI pro připojení konvektomatu k systému zaznamenávaní dat HACCP</w:t>
      </w:r>
    </w:p>
    <w:p w14:paraId="779A6E49" w14:textId="492B5D01" w:rsidR="008B3598" w:rsidRDefault="008B3598" w:rsidP="008B3598">
      <w:pPr>
        <w:pStyle w:val="Standard"/>
        <w:tabs>
          <w:tab w:val="right" w:pos="9645"/>
        </w:tabs>
        <w:rPr>
          <w:rFonts w:cs="Times New Roman"/>
          <w:color w:val="262626"/>
        </w:rPr>
      </w:pPr>
      <w:r w:rsidRPr="00012688">
        <w:rPr>
          <w:rFonts w:cs="Times New Roman"/>
          <w:color w:val="262626"/>
        </w:rPr>
        <w:t>Individuální programování. Min. 1000 programů obsahujících min. 20 kroků</w:t>
      </w:r>
    </w:p>
    <w:p w14:paraId="42441C9C" w14:textId="77777777" w:rsidR="008B3598" w:rsidRDefault="008B3598" w:rsidP="008B3598">
      <w:pPr>
        <w:pStyle w:val="Standard"/>
        <w:tabs>
          <w:tab w:val="right" w:pos="9645"/>
        </w:tabs>
        <w:rPr>
          <w:rFonts w:cs="Times New Roman"/>
          <w:color w:val="262626"/>
        </w:rPr>
      </w:pPr>
    </w:p>
    <w:p w14:paraId="49BFE718" w14:textId="60F67359" w:rsidR="008B3598" w:rsidRPr="00012688" w:rsidRDefault="008B3598" w:rsidP="008B3598">
      <w:pPr>
        <w:pStyle w:val="Default"/>
        <w:rPr>
          <w:color w:val="auto"/>
          <w:lang w:val="cs-CZ"/>
        </w:rPr>
      </w:pPr>
      <w:r w:rsidRPr="00012688">
        <w:rPr>
          <w:color w:val="auto"/>
          <w:lang w:val="cs-CZ"/>
        </w:rPr>
        <w:t xml:space="preserve">Součástí </w:t>
      </w:r>
      <w:r w:rsidR="00333711">
        <w:rPr>
          <w:color w:val="auto"/>
          <w:lang w:val="cs-CZ"/>
        </w:rPr>
        <w:t>nabídky</w:t>
      </w:r>
      <w:r w:rsidRPr="00012688">
        <w:rPr>
          <w:color w:val="auto"/>
          <w:lang w:val="cs-CZ"/>
        </w:rPr>
        <w:t xml:space="preserve"> je:</w:t>
      </w:r>
    </w:p>
    <w:p w14:paraId="62116127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Nad rámec vybavení konvektomatu další dva kompaktibilní zavážecí vozíky</w:t>
      </w:r>
      <w:r>
        <w:rPr>
          <w:color w:val="auto"/>
          <w:lang w:val="cs-CZ"/>
        </w:rPr>
        <w:t>,</w:t>
      </w:r>
    </w:p>
    <w:p w14:paraId="4FC9026A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Doprava na místo plnění</w:t>
      </w:r>
      <w:r>
        <w:rPr>
          <w:color w:val="auto"/>
          <w:lang w:val="cs-CZ"/>
        </w:rPr>
        <w:t>,</w:t>
      </w:r>
    </w:p>
    <w:p w14:paraId="6D6E6FE7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 xml:space="preserve">Umístění, montáž, zapojení, odzkoušení </w:t>
      </w:r>
    </w:p>
    <w:p w14:paraId="40C7D120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Zaškolení obsluhy certifikovaným kuchařem</w:t>
      </w:r>
      <w:r>
        <w:rPr>
          <w:color w:val="auto"/>
          <w:lang w:val="cs-CZ"/>
        </w:rPr>
        <w:t>,</w:t>
      </w:r>
    </w:p>
    <w:p w14:paraId="4CAE9B28" w14:textId="15026A17" w:rsidR="008B359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Demontáž a zajištění ekologické likvidace stávajícího zařízení (konvektomatu)</w:t>
      </w:r>
    </w:p>
    <w:p w14:paraId="35DA0395" w14:textId="25ACE585" w:rsidR="008F73CA" w:rsidRPr="008F73CA" w:rsidRDefault="008F73CA" w:rsidP="008F73CA">
      <w:pPr>
        <w:pStyle w:val="Standard"/>
        <w:numPr>
          <w:ilvl w:val="0"/>
          <w:numId w:val="3"/>
        </w:numPr>
        <w:tabs>
          <w:tab w:val="right" w:pos="9645"/>
        </w:tabs>
        <w:rPr>
          <w:color w:val="auto"/>
        </w:rPr>
      </w:pPr>
      <w:r w:rsidRPr="00012688">
        <w:rPr>
          <w:color w:val="auto"/>
        </w:rPr>
        <w:t>Bezplatný záruční servis po dobu záruční doby</w:t>
      </w:r>
      <w:r>
        <w:rPr>
          <w:color w:val="auto"/>
        </w:rPr>
        <w:t xml:space="preserve"> </w:t>
      </w:r>
      <w:r w:rsidRPr="00012688">
        <w:rPr>
          <w:color w:val="auto"/>
        </w:rPr>
        <w:t>v délce 24 měsíců</w:t>
      </w:r>
      <w:r>
        <w:rPr>
          <w:color w:val="auto"/>
        </w:rPr>
        <w:t xml:space="preserve"> </w:t>
      </w:r>
      <w:r w:rsidRPr="00012688">
        <w:rPr>
          <w:color w:val="auto"/>
        </w:rPr>
        <w:t>vždy nejdéle do 24 hodin od nahlášení</w:t>
      </w:r>
      <w:r>
        <w:rPr>
          <w:color w:val="auto"/>
        </w:rPr>
        <w:t xml:space="preserve"> na náklady dodavatele</w:t>
      </w:r>
    </w:p>
    <w:p w14:paraId="54846122" w14:textId="072B4E64" w:rsidR="008B3598" w:rsidRPr="00012688" w:rsidRDefault="00AC4230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>
        <w:rPr>
          <w:color w:val="auto"/>
          <w:lang w:val="cs-CZ"/>
        </w:rPr>
        <w:t>V</w:t>
      </w:r>
      <w:r w:rsidR="008B3598" w:rsidRPr="00012688">
        <w:rPr>
          <w:color w:val="auto"/>
          <w:lang w:val="cs-CZ"/>
        </w:rPr>
        <w:t>eškeré doklady nutné k uvedení zařízení do provozu</w:t>
      </w:r>
      <w:r w:rsidR="008B3598">
        <w:rPr>
          <w:color w:val="auto"/>
          <w:lang w:val="cs-CZ"/>
        </w:rPr>
        <w:t>.</w:t>
      </w:r>
    </w:p>
    <w:p w14:paraId="546E5278" w14:textId="77777777" w:rsidR="008B3598" w:rsidRDefault="008B3598" w:rsidP="008B3598">
      <w:pPr>
        <w:pStyle w:val="Standard"/>
        <w:tabs>
          <w:tab w:val="right" w:pos="9645"/>
        </w:tabs>
      </w:pPr>
    </w:p>
    <w:p w14:paraId="0F768E72" w14:textId="77777777" w:rsidR="008B3598" w:rsidRDefault="008B3598" w:rsidP="008B3598">
      <w:pPr>
        <w:pStyle w:val="Standard"/>
        <w:tabs>
          <w:tab w:val="right" w:pos="9645"/>
        </w:tabs>
      </w:pPr>
    </w:p>
    <w:p w14:paraId="45FA351F" w14:textId="77777777" w:rsidR="00AC4230" w:rsidRDefault="00AC4230" w:rsidP="008B3598">
      <w:pPr>
        <w:pStyle w:val="Standard"/>
        <w:tabs>
          <w:tab w:val="right" w:pos="9645"/>
        </w:tabs>
      </w:pPr>
    </w:p>
    <w:p w14:paraId="400B2969" w14:textId="77777777" w:rsidR="00AC4230" w:rsidRDefault="00AC4230" w:rsidP="008B3598">
      <w:pPr>
        <w:pStyle w:val="Standard"/>
        <w:tabs>
          <w:tab w:val="right" w:pos="9645"/>
        </w:tabs>
      </w:pPr>
    </w:p>
    <w:p w14:paraId="7E9BF6FD" w14:textId="7C64C470" w:rsidR="008B3598" w:rsidRDefault="008B3598" w:rsidP="008B3598">
      <w:pPr>
        <w:pStyle w:val="Standard"/>
        <w:tabs>
          <w:tab w:val="right" w:pos="9645"/>
        </w:tabs>
      </w:pPr>
      <w:r>
        <w:t>2.Multifunkční elektrická pánev Rational iVario XL</w:t>
      </w:r>
    </w:p>
    <w:p w14:paraId="58A38670" w14:textId="67689928" w:rsidR="008B3598" w:rsidRPr="0023242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Elektrick</w:t>
      </w:r>
      <w:r w:rsidR="00AC4230">
        <w:rPr>
          <w:color w:val="auto"/>
          <w:lang w:val="cs-CZ"/>
        </w:rPr>
        <w:t>á</w:t>
      </w:r>
    </w:p>
    <w:p w14:paraId="14694EE2" w14:textId="50298F63" w:rsidR="008B3598" w:rsidRPr="0023242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 xml:space="preserve">Příkon: </w:t>
      </w:r>
      <w:r w:rsidRPr="00012688">
        <w:rPr>
          <w:lang w:val="cs-CZ"/>
        </w:rPr>
        <w:t>41kW</w:t>
      </w:r>
    </w:p>
    <w:p w14:paraId="2703DF90" w14:textId="4F51C389" w:rsidR="008B3598" w:rsidRPr="0023242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lastRenderedPageBreak/>
        <w:t xml:space="preserve">Rozměr </w:t>
      </w:r>
      <w:r w:rsidRPr="00012688">
        <w:rPr>
          <w:lang w:val="cs-CZ"/>
        </w:rPr>
        <w:t>ŠxHxV</w:t>
      </w:r>
      <w:r w:rsidR="00AC4230">
        <w:rPr>
          <w:lang w:val="cs-CZ"/>
        </w:rPr>
        <w:t xml:space="preserve"> </w:t>
      </w:r>
      <w:r w:rsidRPr="00012688">
        <w:rPr>
          <w:lang w:val="cs-CZ"/>
        </w:rPr>
        <w:t>13</w:t>
      </w:r>
      <w:r w:rsidR="00AC4230">
        <w:rPr>
          <w:lang w:val="cs-CZ"/>
        </w:rPr>
        <w:t>65</w:t>
      </w:r>
      <w:r w:rsidRPr="00012688">
        <w:rPr>
          <w:lang w:val="cs-CZ"/>
        </w:rPr>
        <w:t>x89</w:t>
      </w:r>
      <w:r w:rsidR="00AC4230">
        <w:rPr>
          <w:lang w:val="cs-CZ"/>
        </w:rPr>
        <w:t>4</w:t>
      </w:r>
      <w:r w:rsidRPr="00012688">
        <w:rPr>
          <w:lang w:val="cs-CZ"/>
        </w:rPr>
        <w:t>x10</w:t>
      </w:r>
      <w:r w:rsidR="00AC4230">
        <w:rPr>
          <w:lang w:val="cs-CZ"/>
        </w:rPr>
        <w:t>78</w:t>
      </w:r>
      <w:r w:rsidRPr="00012688">
        <w:rPr>
          <w:lang w:val="cs-CZ"/>
        </w:rPr>
        <w:t>mm</w:t>
      </w:r>
      <w:r w:rsidRPr="00232428">
        <w:rPr>
          <w:color w:val="auto"/>
          <w:lang w:val="cs-CZ"/>
        </w:rPr>
        <w:t xml:space="preserve"> </w:t>
      </w:r>
    </w:p>
    <w:p w14:paraId="5AA45846" w14:textId="0EC75010" w:rsidR="008B3598" w:rsidRPr="0023242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Kapacita: 150l</w:t>
      </w:r>
    </w:p>
    <w:p w14:paraId="6DDB61C6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232428">
        <w:rPr>
          <w:lang w:val="cs-CZ"/>
        </w:rPr>
        <w:t>Podstavec s nastavitelnými plastovými nožkami</w:t>
      </w:r>
    </w:p>
    <w:p w14:paraId="1442DBCC" w14:textId="0F5741DE" w:rsidR="008B3598" w:rsidRPr="0023242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6 bodová teplotní vpichová sonda</w:t>
      </w:r>
    </w:p>
    <w:p w14:paraId="63F6E61E" w14:textId="77777777" w:rsidR="008B3598" w:rsidRPr="0023242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Možnost tlakového vaření</w:t>
      </w:r>
    </w:p>
    <w:p w14:paraId="11E6F1E8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012688">
        <w:rPr>
          <w:lang w:val="cs-CZ"/>
        </w:rPr>
        <w:t>Dotyková teplota boku vany max. 73 °C</w:t>
      </w:r>
    </w:p>
    <w:p w14:paraId="63DAFF10" w14:textId="2186A323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012688">
        <w:rPr>
          <w:lang w:val="cs-CZ"/>
        </w:rPr>
        <w:t>Sendvičové dno pánve o síle 15mm</w:t>
      </w:r>
    </w:p>
    <w:p w14:paraId="6377E1FA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012688">
        <w:rPr>
          <w:lang w:val="cs-CZ"/>
        </w:rPr>
        <w:t>Možnost rozdělení dna pánve až na 4 varné zóny</w:t>
      </w:r>
    </w:p>
    <w:p w14:paraId="09251382" w14:textId="746DBB24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012688">
        <w:rPr>
          <w:lang w:val="cs-CZ"/>
        </w:rPr>
        <w:t>Varné režim</w:t>
      </w:r>
      <w:r w:rsidR="00AC4230">
        <w:rPr>
          <w:lang w:val="cs-CZ"/>
        </w:rPr>
        <w:t>y</w:t>
      </w:r>
      <w:r w:rsidRPr="00012688">
        <w:rPr>
          <w:lang w:val="cs-CZ"/>
        </w:rPr>
        <w:t>: vaření, pečení (grilování, restování a podobně), fritování</w:t>
      </w:r>
    </w:p>
    <w:p w14:paraId="6E6A13FA" w14:textId="30B13FE7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232428">
        <w:rPr>
          <w:lang w:val="cs-CZ"/>
        </w:rPr>
        <w:t>Paměť pro 500 programů </w:t>
      </w:r>
    </w:p>
    <w:p w14:paraId="768D4F09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012688">
        <w:rPr>
          <w:lang w:val="cs-CZ"/>
        </w:rPr>
        <w:t>Vaření přímo ve varné nádobě, nebo ve varných koších</w:t>
      </w:r>
    </w:p>
    <w:p w14:paraId="261DF7CB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012688">
        <w:rPr>
          <w:lang w:val="cs-CZ"/>
        </w:rPr>
        <w:t>Elektricky sklopná vana</w:t>
      </w:r>
    </w:p>
    <w:p w14:paraId="66B7F365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012688">
        <w:rPr>
          <w:lang w:val="cs-CZ"/>
        </w:rPr>
        <w:t>Elektrický sklopné víko</w:t>
      </w:r>
    </w:p>
    <w:p w14:paraId="3A0162ED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012688">
        <w:rPr>
          <w:lang w:val="cs-CZ"/>
        </w:rPr>
        <w:t>Kompletní hygienické uzavření varného prostoru víkem bez otvorů</w:t>
      </w:r>
    </w:p>
    <w:p w14:paraId="623CF3E4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012688">
        <w:rPr>
          <w:lang w:val="cs-CZ"/>
        </w:rPr>
        <w:t>Elektrický časově nastavitelný zdvih varných a fritovacích košů</w:t>
      </w:r>
    </w:p>
    <w:p w14:paraId="57654AD8" w14:textId="62F1CC77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012688">
        <w:rPr>
          <w:lang w:val="cs-CZ"/>
        </w:rPr>
        <w:t>Integrovaná 230V zásuvka</w:t>
      </w:r>
      <w:r w:rsidR="00AC4230">
        <w:rPr>
          <w:lang w:val="cs-CZ"/>
        </w:rPr>
        <w:t xml:space="preserve"> do </w:t>
      </w:r>
      <w:r w:rsidRPr="00012688">
        <w:rPr>
          <w:lang w:val="cs-CZ"/>
        </w:rPr>
        <w:t>2,1kW(10A)</w:t>
      </w:r>
    </w:p>
    <w:p w14:paraId="63F51237" w14:textId="77777777" w:rsidR="008B3598" w:rsidRPr="0023242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012688">
        <w:rPr>
          <w:lang w:val="cs-CZ"/>
        </w:rPr>
        <w:t>Integrovaná ruční sprcha s automatickým navíjením a nastavitelnou funkcí rozprašování a vodního paprsku</w:t>
      </w:r>
    </w:p>
    <w:p w14:paraId="4BC8A856" w14:textId="77777777" w:rsidR="008B3598" w:rsidRPr="00232428" w:rsidRDefault="008B3598" w:rsidP="008B359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012688">
        <w:rPr>
          <w:rFonts w:ascii="Times New Roman" w:hAnsi="Times New Roman" w:cs="Times New Roman"/>
          <w:sz w:val="24"/>
          <w:szCs w:val="24"/>
          <w:lang w:val="cs-CZ"/>
        </w:rPr>
        <w:t>Barevný TFT displej 10,1“ s vysokým rozlišením</w:t>
      </w:r>
    </w:p>
    <w:p w14:paraId="6BEEDBB5" w14:textId="77777777" w:rsidR="008B3598" w:rsidRPr="00232428" w:rsidRDefault="008B3598" w:rsidP="008B359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232428">
        <w:rPr>
          <w:rFonts w:ascii="Times New Roman" w:hAnsi="Times New Roman" w:cs="Times New Roman"/>
          <w:color w:val="262626"/>
          <w:sz w:val="24"/>
          <w:szCs w:val="24"/>
          <w:lang w:val="cs-CZ"/>
        </w:rPr>
        <w:t>Centrální ovládací kolečko s možností stlačení sloužící k úpravě nastavení a potvrzení</w:t>
      </w:r>
    </w:p>
    <w:p w14:paraId="456FA13F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012688">
        <w:rPr>
          <w:lang w:val="cs-CZ"/>
        </w:rPr>
        <w:t>Integrované zamykání displeje</w:t>
      </w:r>
    </w:p>
    <w:p w14:paraId="6689B657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012688">
        <w:rPr>
          <w:lang w:val="cs-CZ"/>
        </w:rPr>
        <w:t>Vypouštění odpadní vody z varných procedur přímo vestavěným odtokem v pánvi bez sklápění varné nádoby</w:t>
      </w:r>
    </w:p>
    <w:p w14:paraId="4C251A3F" w14:textId="77777777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012688">
        <w:rPr>
          <w:lang w:val="cs-CZ"/>
        </w:rPr>
        <w:t>Automatické napouštění vody, přesnost 1 litr</w:t>
      </w:r>
    </w:p>
    <w:p w14:paraId="466CB947" w14:textId="713DD721" w:rsidR="008B3598" w:rsidRPr="00012688" w:rsidRDefault="008B3598" w:rsidP="008B3598">
      <w:pPr>
        <w:pStyle w:val="Default"/>
        <w:numPr>
          <w:ilvl w:val="0"/>
          <w:numId w:val="3"/>
        </w:numPr>
        <w:rPr>
          <w:lang w:val="cs-CZ"/>
        </w:rPr>
      </w:pPr>
      <w:r w:rsidRPr="00012688">
        <w:rPr>
          <w:lang w:val="cs-CZ"/>
        </w:rPr>
        <w:t>Rychlost náhřevu varné plochy z běžné teploty okolí cca 21°C 3 minuty na 200°C</w:t>
      </w:r>
    </w:p>
    <w:p w14:paraId="540CC331" w14:textId="77777777" w:rsidR="008B3598" w:rsidRPr="00232428" w:rsidRDefault="008B3598" w:rsidP="008B359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232428">
        <w:rPr>
          <w:rFonts w:ascii="Times New Roman" w:hAnsi="Times New Roman" w:cs="Times New Roman"/>
          <w:color w:val="262626"/>
          <w:sz w:val="24"/>
          <w:szCs w:val="24"/>
          <w:lang w:val="cs-CZ"/>
        </w:rPr>
        <w:t>Schválení pro provoz bez dozoru</w:t>
      </w:r>
    </w:p>
    <w:p w14:paraId="08A905F2" w14:textId="77777777" w:rsidR="008B3598" w:rsidRPr="00232428" w:rsidRDefault="008B3598" w:rsidP="008B359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232428">
        <w:rPr>
          <w:rFonts w:ascii="Times New Roman" w:hAnsi="Times New Roman" w:cs="Times New Roman"/>
          <w:color w:val="262626"/>
          <w:sz w:val="24"/>
          <w:szCs w:val="24"/>
          <w:lang w:val="cs-CZ"/>
        </w:rPr>
        <w:t>Integrovaná WIFI pro připojení k systému zaznamenávaní dat HACCP</w:t>
      </w:r>
    </w:p>
    <w:p w14:paraId="5755D1E8" w14:textId="77777777" w:rsidR="008B3598" w:rsidRPr="00232428" w:rsidRDefault="008B3598" w:rsidP="008B359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232428">
        <w:rPr>
          <w:rFonts w:ascii="Times New Roman" w:hAnsi="Times New Roman" w:cs="Times New Roman"/>
          <w:color w:val="262626"/>
          <w:sz w:val="24"/>
          <w:szCs w:val="24"/>
          <w:lang w:val="cs-CZ"/>
        </w:rPr>
        <w:t>Individuální programování</w:t>
      </w:r>
    </w:p>
    <w:p w14:paraId="12628594" w14:textId="77777777" w:rsidR="008B3598" w:rsidRPr="00232428" w:rsidRDefault="008B3598" w:rsidP="008B3598">
      <w:pPr>
        <w:pStyle w:val="Default"/>
        <w:rPr>
          <w:color w:val="auto"/>
          <w:lang w:val="cs-CZ"/>
        </w:rPr>
      </w:pPr>
    </w:p>
    <w:p w14:paraId="68AB3F80" w14:textId="77777777" w:rsidR="008B3598" w:rsidRPr="00232428" w:rsidRDefault="008B3598" w:rsidP="008B3598">
      <w:pPr>
        <w:pStyle w:val="Default"/>
        <w:rPr>
          <w:lang w:val="cs-CZ"/>
        </w:rPr>
      </w:pPr>
      <w:r w:rsidRPr="00232428">
        <w:rPr>
          <w:lang w:val="cs-CZ"/>
        </w:rPr>
        <w:t>Energetická účinnost testovaná podle normy DIN 18873</w:t>
      </w:r>
    </w:p>
    <w:p w14:paraId="0CB00F4F" w14:textId="77777777" w:rsidR="008B3598" w:rsidRPr="00012688" w:rsidRDefault="008B3598" w:rsidP="008B3598">
      <w:pPr>
        <w:pStyle w:val="Default"/>
        <w:rPr>
          <w:lang w:val="cs-CZ"/>
        </w:rPr>
      </w:pPr>
      <w:r w:rsidRPr="00232428">
        <w:rPr>
          <w:lang w:val="cs-CZ"/>
        </w:rPr>
        <w:t>Ochrana proti stříkající a tryskající vodě</w:t>
      </w:r>
    </w:p>
    <w:p w14:paraId="5947FC33" w14:textId="77777777" w:rsidR="008B3598" w:rsidRPr="00232428" w:rsidRDefault="008B3598" w:rsidP="008B3598">
      <w:pPr>
        <w:pStyle w:val="Default"/>
        <w:rPr>
          <w:color w:val="auto"/>
          <w:lang w:val="cs-CZ"/>
        </w:rPr>
      </w:pPr>
    </w:p>
    <w:p w14:paraId="3752FE08" w14:textId="3A3F07F3" w:rsidR="008B3598" w:rsidRPr="00232428" w:rsidRDefault="008B3598" w:rsidP="008B3598">
      <w:pPr>
        <w:pStyle w:val="Default"/>
        <w:rPr>
          <w:color w:val="auto"/>
          <w:lang w:val="cs-CZ"/>
        </w:rPr>
      </w:pPr>
      <w:r w:rsidRPr="00232428">
        <w:rPr>
          <w:color w:val="auto"/>
          <w:lang w:val="cs-CZ"/>
        </w:rPr>
        <w:t xml:space="preserve">Součástí </w:t>
      </w:r>
      <w:r w:rsidR="00E20A16">
        <w:rPr>
          <w:color w:val="auto"/>
          <w:lang w:val="cs-CZ"/>
        </w:rPr>
        <w:t>nabídky</w:t>
      </w:r>
      <w:r w:rsidRPr="00232428">
        <w:rPr>
          <w:color w:val="auto"/>
          <w:lang w:val="cs-CZ"/>
        </w:rPr>
        <w:t xml:space="preserve"> je i následující originální příslušenství:</w:t>
      </w:r>
    </w:p>
    <w:p w14:paraId="05E84F61" w14:textId="77777777" w:rsidR="008B3598" w:rsidRPr="00232428" w:rsidRDefault="008B3598" w:rsidP="008B359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>Stěrka p</w:t>
      </w:r>
      <w:r w:rsidRPr="00012688">
        <w:rPr>
          <w:color w:val="auto"/>
          <w:lang w:val="cs-CZ"/>
        </w:rPr>
        <w:t>ro snadné a ergonomické obracení a vyjímání pokrmů</w:t>
      </w:r>
    </w:p>
    <w:p w14:paraId="3C39E0E1" w14:textId="77777777" w:rsidR="008B3598" w:rsidRPr="00232428" w:rsidRDefault="008B3598" w:rsidP="008B359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>Rameno pro automatické zvedání a spouštění k zavěšení košů</w:t>
      </w:r>
    </w:p>
    <w:p w14:paraId="1374EAC3" w14:textId="77777777" w:rsidR="008B3598" w:rsidRPr="00232428" w:rsidRDefault="008B3598" w:rsidP="008B359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 xml:space="preserve">3x Varný koš pro vaření v koších </w:t>
      </w:r>
    </w:p>
    <w:p w14:paraId="075EF836" w14:textId="77777777" w:rsidR="008B3598" w:rsidRPr="00232428" w:rsidRDefault="008B3598" w:rsidP="008B359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>3x Fritovací koš pro fritování v koších</w:t>
      </w:r>
    </w:p>
    <w:p w14:paraId="6164DA06" w14:textId="77777777" w:rsidR="008B3598" w:rsidRPr="00232428" w:rsidRDefault="008B3598" w:rsidP="008B359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>3x Rošt na dno pánve k zamezení přímého kontaktu pokrmu s dnem pánve při vaření s nízkými teplotami</w:t>
      </w:r>
    </w:p>
    <w:p w14:paraId="750D1109" w14:textId="77777777" w:rsidR="008B3598" w:rsidRPr="00232428" w:rsidRDefault="008B3598" w:rsidP="008B3598">
      <w:pPr>
        <w:pStyle w:val="Default"/>
        <w:numPr>
          <w:ilvl w:val="0"/>
          <w:numId w:val="4"/>
        </w:numPr>
        <w:rPr>
          <w:lang w:val="cs-CZ"/>
        </w:rPr>
      </w:pPr>
      <w:r w:rsidRPr="00232428">
        <w:rPr>
          <w:lang w:val="cs-CZ"/>
        </w:rPr>
        <w:t>Dlouhá špachtle k restování většího množství pokrmů v zařízení</w:t>
      </w:r>
    </w:p>
    <w:p w14:paraId="115385F3" w14:textId="77777777" w:rsidR="008B3598" w:rsidRPr="00232428" w:rsidRDefault="008B3598" w:rsidP="008B359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>Lopatka k bezpečnému a snadnému vyprazdňování nebo porcování většího množství pokrmů.</w:t>
      </w:r>
    </w:p>
    <w:p w14:paraId="4C468289" w14:textId="77777777" w:rsidR="008B3598" w:rsidRPr="00232428" w:rsidRDefault="008B3598" w:rsidP="008B359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>Síto pro vařené sypké potraviny při cezení</w:t>
      </w:r>
    </w:p>
    <w:p w14:paraId="480A91A5" w14:textId="77777777" w:rsidR="008B3598" w:rsidRPr="00232428" w:rsidRDefault="008B3598" w:rsidP="008B359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>Čistící houbička</w:t>
      </w:r>
    </w:p>
    <w:p w14:paraId="5882328B" w14:textId="77777777" w:rsidR="008B3598" w:rsidRPr="00232428" w:rsidRDefault="008B3598" w:rsidP="008B359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lastRenderedPageBreak/>
        <w:t>Vozík na olej - K plnění pánve i ke skladování a filtrování oleje. S funkcí předehřevu k rozpouštění ztuženého chlazeného oleje. Možnost čerpání horkého tuku.</w:t>
      </w:r>
    </w:p>
    <w:p w14:paraId="15D9E2E7" w14:textId="77777777" w:rsidR="008B3598" w:rsidRPr="00232428" w:rsidRDefault="008B3598" w:rsidP="008B359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>Vozík VarioMobil pro bezpečné vyprazdňování pokrmů bez námahy a k přepravě v nádobách GN 2/1 nebo GN 1/1 s výškově nastavitelným provedením (2 polohy).</w:t>
      </w:r>
    </w:p>
    <w:p w14:paraId="62E27AAD" w14:textId="77777777" w:rsidR="008B3598" w:rsidRPr="00232428" w:rsidRDefault="008B3598" w:rsidP="008B3598">
      <w:pPr>
        <w:pStyle w:val="Default"/>
        <w:rPr>
          <w:color w:val="auto"/>
          <w:lang w:val="cs-CZ"/>
        </w:rPr>
      </w:pPr>
    </w:p>
    <w:p w14:paraId="258938FC" w14:textId="1B0B6812" w:rsidR="008B3598" w:rsidRPr="00232428" w:rsidRDefault="008B3598" w:rsidP="008B3598">
      <w:pPr>
        <w:pStyle w:val="Default"/>
        <w:rPr>
          <w:color w:val="auto"/>
          <w:lang w:val="cs-CZ"/>
        </w:rPr>
      </w:pPr>
      <w:r w:rsidRPr="00232428">
        <w:rPr>
          <w:color w:val="auto"/>
          <w:lang w:val="cs-CZ"/>
        </w:rPr>
        <w:t xml:space="preserve">Součástí </w:t>
      </w:r>
      <w:r w:rsidR="008F73CA">
        <w:rPr>
          <w:color w:val="auto"/>
          <w:lang w:val="cs-CZ"/>
        </w:rPr>
        <w:t>nabídky</w:t>
      </w:r>
      <w:r w:rsidRPr="00232428">
        <w:rPr>
          <w:color w:val="auto"/>
          <w:lang w:val="cs-CZ"/>
        </w:rPr>
        <w:t xml:space="preserve"> je:</w:t>
      </w:r>
    </w:p>
    <w:p w14:paraId="1C5BD1DF" w14:textId="77777777" w:rsidR="008B3598" w:rsidRPr="0023242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Doprava na místo plnění</w:t>
      </w:r>
      <w:r>
        <w:rPr>
          <w:color w:val="auto"/>
          <w:lang w:val="cs-CZ"/>
        </w:rPr>
        <w:t>,</w:t>
      </w:r>
    </w:p>
    <w:p w14:paraId="098F25F1" w14:textId="77777777" w:rsidR="008B3598" w:rsidRPr="0023242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Umístění, montáž, zapojení, odzkoušení</w:t>
      </w:r>
      <w:r>
        <w:rPr>
          <w:color w:val="auto"/>
          <w:lang w:val="cs-CZ"/>
        </w:rPr>
        <w:t>,</w:t>
      </w:r>
    </w:p>
    <w:p w14:paraId="53AF3E6E" w14:textId="77777777" w:rsidR="008B3598" w:rsidRPr="0023242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Zaškolení obsluhy certifikovaným kuchařem</w:t>
      </w:r>
      <w:r>
        <w:rPr>
          <w:color w:val="auto"/>
          <w:lang w:val="cs-CZ"/>
        </w:rPr>
        <w:t>,</w:t>
      </w:r>
    </w:p>
    <w:p w14:paraId="04FADE6D" w14:textId="77777777" w:rsidR="008B3598" w:rsidRPr="00232428" w:rsidRDefault="008B3598" w:rsidP="008B3598">
      <w:pPr>
        <w:pStyle w:val="Default"/>
        <w:numPr>
          <w:ilvl w:val="0"/>
          <w:numId w:val="3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Demontáž a zajištění ekologické likvidace stávajícího zařízení</w:t>
      </w:r>
      <w:r>
        <w:rPr>
          <w:color w:val="auto"/>
          <w:lang w:val="cs-CZ"/>
        </w:rPr>
        <w:t>,</w:t>
      </w:r>
    </w:p>
    <w:p w14:paraId="0E408241" w14:textId="77777777" w:rsidR="008F73CA" w:rsidRPr="008F73CA" w:rsidRDefault="008F73CA" w:rsidP="008F73CA">
      <w:pPr>
        <w:pStyle w:val="Standard"/>
        <w:numPr>
          <w:ilvl w:val="0"/>
          <w:numId w:val="3"/>
        </w:numPr>
        <w:tabs>
          <w:tab w:val="right" w:pos="9645"/>
        </w:tabs>
        <w:rPr>
          <w:color w:val="auto"/>
        </w:rPr>
      </w:pPr>
      <w:r w:rsidRPr="00012688">
        <w:rPr>
          <w:color w:val="auto"/>
        </w:rPr>
        <w:t>Bezplatný záruční servis po dobu záruční doby</w:t>
      </w:r>
      <w:r>
        <w:rPr>
          <w:color w:val="auto"/>
        </w:rPr>
        <w:t xml:space="preserve"> </w:t>
      </w:r>
      <w:r w:rsidRPr="00012688">
        <w:rPr>
          <w:color w:val="auto"/>
        </w:rPr>
        <w:t>v délce 24 měsíců</w:t>
      </w:r>
      <w:r>
        <w:rPr>
          <w:color w:val="auto"/>
        </w:rPr>
        <w:t xml:space="preserve"> </w:t>
      </w:r>
      <w:r w:rsidRPr="00012688">
        <w:rPr>
          <w:color w:val="auto"/>
        </w:rPr>
        <w:t>vždy nejdéle do 24 hodin od nahlášení</w:t>
      </w:r>
      <w:r>
        <w:rPr>
          <w:color w:val="auto"/>
        </w:rPr>
        <w:t xml:space="preserve"> na náklady dodavatele</w:t>
      </w:r>
    </w:p>
    <w:p w14:paraId="5BD1A05F" w14:textId="77777777" w:rsidR="008F73CA" w:rsidRPr="00012688" w:rsidRDefault="008F73CA" w:rsidP="008F73CA">
      <w:pPr>
        <w:pStyle w:val="Default"/>
        <w:numPr>
          <w:ilvl w:val="0"/>
          <w:numId w:val="3"/>
        </w:numPr>
        <w:rPr>
          <w:color w:val="auto"/>
          <w:lang w:val="cs-CZ"/>
        </w:rPr>
      </w:pPr>
      <w:r>
        <w:rPr>
          <w:color w:val="auto"/>
          <w:lang w:val="cs-CZ"/>
        </w:rPr>
        <w:t>V</w:t>
      </w:r>
      <w:r w:rsidRPr="00012688">
        <w:rPr>
          <w:color w:val="auto"/>
          <w:lang w:val="cs-CZ"/>
        </w:rPr>
        <w:t>eškeré doklady nutné k uvedení zařízení do provozu</w:t>
      </w:r>
      <w:r>
        <w:rPr>
          <w:color w:val="auto"/>
          <w:lang w:val="cs-CZ"/>
        </w:rPr>
        <w:t>.</w:t>
      </w:r>
    </w:p>
    <w:p w14:paraId="05A4F402" w14:textId="77777777" w:rsidR="008B3598" w:rsidRPr="00232428" w:rsidRDefault="008B3598" w:rsidP="008B3598">
      <w:pPr>
        <w:pStyle w:val="Default"/>
        <w:ind w:left="720"/>
        <w:rPr>
          <w:color w:val="auto"/>
          <w:lang w:val="cs-CZ"/>
        </w:rPr>
      </w:pPr>
    </w:p>
    <w:p w14:paraId="44ED24A4" w14:textId="77777777" w:rsidR="008B3598" w:rsidRDefault="008B3598" w:rsidP="008B3598">
      <w:pPr>
        <w:pStyle w:val="Standard"/>
        <w:tabs>
          <w:tab w:val="right" w:pos="9645"/>
        </w:tabs>
      </w:pPr>
    </w:p>
    <w:p w14:paraId="32ACA086" w14:textId="77777777" w:rsidR="000359C2" w:rsidRDefault="000359C2" w:rsidP="008B3598">
      <w:pPr>
        <w:pStyle w:val="Standard"/>
        <w:tabs>
          <w:tab w:val="right" w:pos="9645"/>
        </w:tabs>
      </w:pPr>
    </w:p>
    <w:p w14:paraId="70B9882A" w14:textId="77777777" w:rsidR="000359C2" w:rsidRDefault="000359C2" w:rsidP="008B3598">
      <w:pPr>
        <w:pStyle w:val="Standard"/>
        <w:tabs>
          <w:tab w:val="right" w:pos="9645"/>
        </w:tabs>
      </w:pPr>
    </w:p>
    <w:p w14:paraId="3F6DDD9A" w14:textId="77777777" w:rsidR="000359C2" w:rsidRDefault="000359C2" w:rsidP="008B3598">
      <w:pPr>
        <w:pStyle w:val="Standard"/>
        <w:tabs>
          <w:tab w:val="right" w:pos="9645"/>
        </w:tabs>
      </w:pPr>
    </w:p>
    <w:p w14:paraId="158D1454" w14:textId="77777777" w:rsidR="000359C2" w:rsidRDefault="000359C2" w:rsidP="008B3598">
      <w:pPr>
        <w:pStyle w:val="Standard"/>
        <w:tabs>
          <w:tab w:val="right" w:pos="9645"/>
        </w:tabs>
      </w:pPr>
    </w:p>
    <w:p w14:paraId="35310A64" w14:textId="6029F08E" w:rsidR="000359C2" w:rsidRDefault="000359C2" w:rsidP="008B3598">
      <w:pPr>
        <w:pStyle w:val="Standard"/>
        <w:tabs>
          <w:tab w:val="right" w:pos="9645"/>
        </w:tabs>
      </w:pPr>
      <w:r>
        <w:t xml:space="preserve">V Praze dne :    </w:t>
      </w:r>
    </w:p>
    <w:p w14:paraId="13211F40" w14:textId="77777777" w:rsidR="000359C2" w:rsidRDefault="000359C2" w:rsidP="008B3598">
      <w:pPr>
        <w:pStyle w:val="Standard"/>
        <w:tabs>
          <w:tab w:val="right" w:pos="9645"/>
        </w:tabs>
      </w:pPr>
    </w:p>
    <w:p w14:paraId="5AD16DDD" w14:textId="77777777" w:rsidR="000359C2" w:rsidRDefault="000359C2" w:rsidP="008B3598">
      <w:pPr>
        <w:pStyle w:val="Standard"/>
        <w:tabs>
          <w:tab w:val="right" w:pos="9645"/>
        </w:tabs>
      </w:pPr>
    </w:p>
    <w:p w14:paraId="0C7C4A4D" w14:textId="77777777" w:rsidR="000359C2" w:rsidRDefault="000359C2" w:rsidP="008B3598">
      <w:pPr>
        <w:pStyle w:val="Standard"/>
        <w:tabs>
          <w:tab w:val="right" w:pos="9645"/>
        </w:tabs>
      </w:pPr>
    </w:p>
    <w:p w14:paraId="613007C2" w14:textId="77777777" w:rsidR="000359C2" w:rsidRDefault="000359C2" w:rsidP="008B3598">
      <w:pPr>
        <w:pStyle w:val="Standard"/>
        <w:tabs>
          <w:tab w:val="right" w:pos="9645"/>
        </w:tabs>
      </w:pPr>
      <w:r>
        <w:tab/>
      </w:r>
      <w:r>
        <w:tab/>
      </w:r>
      <w:r>
        <w:tab/>
        <w:t xml:space="preserve">                                                                                                    </w:t>
      </w:r>
    </w:p>
    <w:p w14:paraId="52211139" w14:textId="5CB8090F" w:rsidR="000359C2" w:rsidRDefault="000359C2" w:rsidP="008B3598">
      <w:pPr>
        <w:pStyle w:val="Standard"/>
        <w:tabs>
          <w:tab w:val="right" w:pos="9645"/>
        </w:tabs>
      </w:pPr>
      <w:r>
        <w:t xml:space="preserve">                                                                                                    Roman Korbel, jednatel</w:t>
      </w:r>
      <w:r>
        <w:tab/>
      </w:r>
    </w:p>
    <w:p w14:paraId="36E5CFA1" w14:textId="0F295012" w:rsidR="000359C2" w:rsidRDefault="000359C2" w:rsidP="008B3598">
      <w:pPr>
        <w:pStyle w:val="Standard"/>
        <w:tabs>
          <w:tab w:val="right" w:pos="9645"/>
        </w:tabs>
      </w:pPr>
    </w:p>
    <w:sectPr w:rsidR="000359C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625" w:right="1134" w:bottom="1700" w:left="1134" w:header="630" w:footer="590" w:gutter="0"/>
      <w:cols w:space="708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EC27" w14:textId="77777777" w:rsidR="00216602" w:rsidRDefault="00216602">
      <w:r>
        <w:separator/>
      </w:r>
    </w:p>
  </w:endnote>
  <w:endnote w:type="continuationSeparator" w:id="0">
    <w:p w14:paraId="2AFCF540" w14:textId="77777777" w:rsidR="00216602" w:rsidRDefault="0021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UI">
    <w:altName w:val="Segoe U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BF27" w14:textId="77777777" w:rsidR="009C3D3C" w:rsidRDefault="002076D2">
    <w:pPr>
      <w:pStyle w:val="Zpa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6CE18A5" wp14:editId="4B9439DF">
          <wp:simplePos x="0" y="0"/>
          <wp:positionH relativeFrom="column">
            <wp:posOffset>19050</wp:posOffset>
          </wp:positionH>
          <wp:positionV relativeFrom="paragraph">
            <wp:posOffset>69850</wp:posOffset>
          </wp:positionV>
          <wp:extent cx="6120130" cy="405765"/>
          <wp:effectExtent l="0" t="0" r="0" b="0"/>
          <wp:wrapSquare wrapText="bothSides"/>
          <wp:docPr id="9" name="obrázky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ky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36DF" w14:textId="77777777" w:rsidR="009C3D3C" w:rsidRDefault="002076D2">
    <w:pPr>
      <w:pStyle w:val="Zpat"/>
    </w:pPr>
    <w:r>
      <w:rPr>
        <w:noProof/>
      </w:rPr>
      <w:drawing>
        <wp:anchor distT="0" distB="0" distL="114300" distR="114300" simplePos="0" relativeHeight="2" behindDoc="1" locked="0" layoutInCell="1" allowOverlap="1" wp14:anchorId="397CE9CE" wp14:editId="082246FA">
          <wp:simplePos x="0" y="0"/>
          <wp:positionH relativeFrom="column">
            <wp:posOffset>0</wp:posOffset>
          </wp:positionH>
          <wp:positionV relativeFrom="paragraph">
            <wp:posOffset>69850</wp:posOffset>
          </wp:positionV>
          <wp:extent cx="6120130" cy="405765"/>
          <wp:effectExtent l="0" t="0" r="0" b="0"/>
          <wp:wrapSquare wrapText="bothSides"/>
          <wp:docPr id="10" name="obrázky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ky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E4C3" w14:textId="77777777" w:rsidR="00216602" w:rsidRDefault="00216602">
      <w:r>
        <w:separator/>
      </w:r>
    </w:p>
  </w:footnote>
  <w:footnote w:type="continuationSeparator" w:id="0">
    <w:p w14:paraId="25C2C7D6" w14:textId="77777777" w:rsidR="00216602" w:rsidRDefault="0021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0C99" w14:textId="77777777" w:rsidR="009C3D3C" w:rsidRDefault="002076D2">
    <w:pPr>
      <w:pStyle w:val="Zhlav"/>
    </w:pPr>
    <w:r>
      <w:rPr>
        <w:noProof/>
      </w:rPr>
      <w:drawing>
        <wp:anchor distT="0" distB="0" distL="114300" distR="123190" simplePos="0" relativeHeight="251658240" behindDoc="1" locked="0" layoutInCell="1" allowOverlap="1" wp14:anchorId="79962C58" wp14:editId="11302A87">
          <wp:simplePos x="0" y="0"/>
          <wp:positionH relativeFrom="column">
            <wp:posOffset>16510</wp:posOffset>
          </wp:positionH>
          <wp:positionV relativeFrom="paragraph">
            <wp:posOffset>-104775</wp:posOffset>
          </wp:positionV>
          <wp:extent cx="1800860" cy="675640"/>
          <wp:effectExtent l="0" t="0" r="0" b="0"/>
          <wp:wrapSquare wrapText="bothSides"/>
          <wp:docPr id="1" name="obrázky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5715" distL="114300" distR="118745" simplePos="0" relativeHeight="251659264" behindDoc="1" locked="0" layoutInCell="1" allowOverlap="1" wp14:anchorId="7FDC2893" wp14:editId="3C0D7DB3">
          <wp:simplePos x="0" y="0"/>
          <wp:positionH relativeFrom="column">
            <wp:posOffset>3853180</wp:posOffset>
          </wp:positionH>
          <wp:positionV relativeFrom="paragraph">
            <wp:posOffset>346075</wp:posOffset>
          </wp:positionV>
          <wp:extent cx="2243455" cy="184785"/>
          <wp:effectExtent l="0" t="0" r="0" b="0"/>
          <wp:wrapSquare wrapText="bothSides"/>
          <wp:docPr id="2" name="obrázky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ky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184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C9BFDE3" wp14:editId="3767E0B5">
          <wp:simplePos x="0" y="0"/>
          <wp:positionH relativeFrom="column">
            <wp:posOffset>16510</wp:posOffset>
          </wp:positionH>
          <wp:positionV relativeFrom="paragraph">
            <wp:posOffset>570230</wp:posOffset>
          </wp:positionV>
          <wp:extent cx="6096000" cy="133985"/>
          <wp:effectExtent l="0" t="0" r="0" b="0"/>
          <wp:wrapSquare wrapText="bothSides"/>
          <wp:docPr id="3" name="obrázky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ky10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3810" distL="114300" distR="114300" simplePos="0" relativeHeight="251661312" behindDoc="1" locked="0" layoutInCell="1" allowOverlap="1" wp14:anchorId="27244151" wp14:editId="34EA97CB">
          <wp:simplePos x="0" y="0"/>
          <wp:positionH relativeFrom="column">
            <wp:posOffset>-4445</wp:posOffset>
          </wp:positionH>
          <wp:positionV relativeFrom="paragraph">
            <wp:posOffset>734695</wp:posOffset>
          </wp:positionV>
          <wp:extent cx="6120130" cy="320040"/>
          <wp:effectExtent l="0" t="0" r="0" b="0"/>
          <wp:wrapSquare wrapText="bothSides"/>
          <wp:docPr id="4" name="obrázky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ky1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C15A" w14:textId="77777777" w:rsidR="009C3D3C" w:rsidRDefault="002076D2">
    <w:pPr>
      <w:pStyle w:val="Zhlav"/>
    </w:pPr>
    <w:r>
      <w:rPr>
        <w:noProof/>
      </w:rPr>
      <w:drawing>
        <wp:anchor distT="0" distB="5715" distL="114300" distR="118745" simplePos="0" relativeHeight="3" behindDoc="1" locked="0" layoutInCell="1" allowOverlap="1" wp14:anchorId="107D083D" wp14:editId="27B1D90A">
          <wp:simplePos x="0" y="0"/>
          <wp:positionH relativeFrom="column">
            <wp:posOffset>3854450</wp:posOffset>
          </wp:positionH>
          <wp:positionV relativeFrom="paragraph">
            <wp:posOffset>466725</wp:posOffset>
          </wp:positionV>
          <wp:extent cx="2243455" cy="184785"/>
          <wp:effectExtent l="0" t="0" r="0" b="0"/>
          <wp:wrapSquare wrapText="bothSides"/>
          <wp:docPr id="5" name="obrázk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ky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184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CE0160B" wp14:editId="6BBA93C9">
          <wp:extent cx="1585595" cy="638175"/>
          <wp:effectExtent l="0" t="0" r="0" b="0"/>
          <wp:docPr id="6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           </w:t>
    </w:r>
  </w:p>
  <w:p w14:paraId="42DD9135" w14:textId="77777777" w:rsidR="009C3D3C" w:rsidRDefault="002076D2">
    <w:pPr>
      <w:pStyle w:val="Zhlav"/>
    </w:pPr>
    <w:r>
      <w:rPr>
        <w:noProof/>
      </w:rPr>
      <w:drawing>
        <wp:inline distT="0" distB="0" distL="0" distR="0" wp14:anchorId="6FC48685" wp14:editId="616989EF">
          <wp:extent cx="6120130" cy="133985"/>
          <wp:effectExtent l="0" t="0" r="0" b="0"/>
          <wp:docPr id="7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1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3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186D4E" w14:textId="77777777" w:rsidR="009C3D3C" w:rsidRDefault="009C3D3C">
    <w:pPr>
      <w:pStyle w:val="Zhlav"/>
      <w:spacing w:line="120" w:lineRule="auto"/>
    </w:pPr>
  </w:p>
  <w:p w14:paraId="49261503" w14:textId="77777777" w:rsidR="009C3D3C" w:rsidRDefault="002076D2">
    <w:pPr>
      <w:pStyle w:val="Zhlav"/>
    </w:pPr>
    <w:r>
      <w:rPr>
        <w:noProof/>
      </w:rPr>
      <w:drawing>
        <wp:inline distT="0" distB="0" distL="0" distR="0" wp14:anchorId="28DD8C23" wp14:editId="5655ED49">
          <wp:extent cx="6120130" cy="323850"/>
          <wp:effectExtent l="0" t="0" r="0" b="0"/>
          <wp:docPr id="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8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386"/>
    <w:multiLevelType w:val="hybridMultilevel"/>
    <w:tmpl w:val="B734D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41720"/>
    <w:multiLevelType w:val="hybridMultilevel"/>
    <w:tmpl w:val="2EE462DE"/>
    <w:lvl w:ilvl="0" w:tplc="157E08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9032A"/>
    <w:multiLevelType w:val="hybridMultilevel"/>
    <w:tmpl w:val="B2BEA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C377A"/>
    <w:multiLevelType w:val="hybridMultilevel"/>
    <w:tmpl w:val="1C1A6402"/>
    <w:lvl w:ilvl="0" w:tplc="157E08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598775">
    <w:abstractNumId w:val="2"/>
  </w:num>
  <w:num w:numId="2" w16cid:durableId="1856456824">
    <w:abstractNumId w:val="0"/>
  </w:num>
  <w:num w:numId="3" w16cid:durableId="1145515106">
    <w:abstractNumId w:val="1"/>
  </w:num>
  <w:num w:numId="4" w16cid:durableId="490757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3C"/>
    <w:rsid w:val="0000408A"/>
    <w:rsid w:val="000359C2"/>
    <w:rsid w:val="001F25CB"/>
    <w:rsid w:val="002076D2"/>
    <w:rsid w:val="00216602"/>
    <w:rsid w:val="00333711"/>
    <w:rsid w:val="00507B7B"/>
    <w:rsid w:val="00700AAF"/>
    <w:rsid w:val="00724DD4"/>
    <w:rsid w:val="00727C21"/>
    <w:rsid w:val="008B3598"/>
    <w:rsid w:val="008F73CA"/>
    <w:rsid w:val="009C3D3C"/>
    <w:rsid w:val="00AC4230"/>
    <w:rsid w:val="00BA492C"/>
    <w:rsid w:val="00E2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7DD5"/>
  <w15:docId w15:val="{3999BE7C-BCB1-4362-AEB1-4D5E595E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overflowPunct w:val="0"/>
      <w:textAlignment w:val="baseline"/>
    </w:pPr>
    <w:rPr>
      <w:color w:val="00000A"/>
      <w:sz w:val="24"/>
    </w:rPr>
  </w:style>
  <w:style w:type="paragraph" w:styleId="Nadpis1">
    <w:name w:val="heading 1"/>
    <w:basedOn w:val="Nadpis"/>
    <w:uiPriority w:val="9"/>
    <w:qFormat/>
    <w:pPr>
      <w:outlineLvl w:val="0"/>
    </w:pPr>
    <w:rPr>
      <w:b/>
      <w:bCs/>
    </w:rPr>
  </w:style>
  <w:style w:type="paragraph" w:styleId="Nadpis2">
    <w:name w:val="heading 2"/>
    <w:basedOn w:val="Nadpis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dpis3">
    <w:name w:val="heading 3"/>
    <w:basedOn w:val="Nadpis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next w:val="Tlotextu"/>
    <w:qFormat/>
    <w:pPr>
      <w:keepNext/>
      <w:widowControl w:val="0"/>
      <w:suppressAutoHyphens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</w:style>
  <w:style w:type="paragraph" w:styleId="Seznam">
    <w:name w:val="List"/>
    <w:pPr>
      <w:widowControl w:val="0"/>
      <w:suppressAutoHyphens/>
    </w:pPr>
    <w:rPr>
      <w:sz w:val="24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qFormat/>
    <w:pPr>
      <w:widowControl w:val="0"/>
      <w:suppressLineNumbers/>
      <w:suppressAutoHyphens/>
    </w:pPr>
    <w:rPr>
      <w:sz w:val="24"/>
    </w:rPr>
  </w:style>
  <w:style w:type="paragraph" w:customStyle="1" w:styleId="Standard">
    <w:name w:val="Standard"/>
    <w:qFormat/>
    <w:pPr>
      <w:widowControl w:val="0"/>
      <w:suppressAutoHyphens/>
      <w:overflowPunct w:val="0"/>
      <w:textAlignment w:val="baseline"/>
    </w:pPr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Standard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Pedformtovantext">
    <w:name w:val="Předformátovaný text"/>
    <w:basedOn w:val="Standard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Citace">
    <w:name w:val="Citace"/>
    <w:basedOn w:val="Standard"/>
    <w:qFormat/>
    <w:pPr>
      <w:spacing w:after="283"/>
      <w:ind w:left="567" w:right="567"/>
    </w:pPr>
  </w:style>
  <w:style w:type="paragraph" w:styleId="Nzev">
    <w:name w:val="Title"/>
    <w:basedOn w:val="Nadpis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odtitul">
    <w:name w:val="Podtitul"/>
    <w:basedOn w:val="Nadpis"/>
    <w:qFormat/>
    <w:pPr>
      <w:spacing w:before="60"/>
      <w:jc w:val="center"/>
    </w:pPr>
    <w:rPr>
      <w:sz w:val="36"/>
      <w:szCs w:val="36"/>
    </w:rPr>
  </w:style>
  <w:style w:type="paragraph" w:customStyle="1" w:styleId="Quotations">
    <w:name w:val="Quotations"/>
    <w:basedOn w:val="Normln"/>
    <w:qFormat/>
  </w:style>
  <w:style w:type="paragraph" w:customStyle="1" w:styleId="Default">
    <w:name w:val="Default"/>
    <w:rsid w:val="008B3598"/>
    <w:pPr>
      <w:autoSpaceDE w:val="0"/>
      <w:autoSpaceDN w:val="0"/>
      <w:adjustRightInd w:val="0"/>
    </w:pPr>
    <w:rPr>
      <w:rFonts w:eastAsiaTheme="minorHAnsi" w:cs="Times New Roman"/>
      <w:color w:val="000000"/>
      <w:sz w:val="24"/>
      <w:lang w:val="de-DE" w:eastAsia="en-US" w:bidi="ar-SA"/>
    </w:rPr>
  </w:style>
  <w:style w:type="paragraph" w:styleId="Odstavecseseznamem">
    <w:name w:val="List Paragraph"/>
    <w:basedOn w:val="Normln"/>
    <w:uiPriority w:val="34"/>
    <w:qFormat/>
    <w:rsid w:val="008B3598"/>
    <w:pPr>
      <w:widowControl/>
      <w:suppressAutoHyphens w:val="0"/>
      <w:overflowPunct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val="de-D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670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Mohila</dc:creator>
  <cp:lastModifiedBy>Řeháčková Diana Mgr. DiS. (P8)</cp:lastModifiedBy>
  <cp:revision>6</cp:revision>
  <cp:lastPrinted>2020-08-03T10:25:00Z</cp:lastPrinted>
  <dcterms:created xsi:type="dcterms:W3CDTF">2025-07-17T11:32:00Z</dcterms:created>
  <dcterms:modified xsi:type="dcterms:W3CDTF">2025-07-21T09:09:00Z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