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111" w:rsidRDefault="00186111" w:rsidP="00186111">
      <w:pPr>
        <w:pStyle w:val="Normlnweb"/>
        <w:jc w:val="center"/>
        <w:rPr>
          <w:rFonts w:asciiTheme="minorHAnsi" w:hAnsiTheme="minorHAnsi" w:cstheme="minorHAnsi"/>
          <w:b/>
          <w:bCs/>
        </w:rPr>
      </w:pPr>
    </w:p>
    <w:p w:rsidR="00186111" w:rsidRDefault="00186111" w:rsidP="00186111">
      <w:pPr>
        <w:pStyle w:val="Normlnweb"/>
        <w:jc w:val="center"/>
        <w:rPr>
          <w:rFonts w:asciiTheme="minorHAnsi" w:hAnsiTheme="minorHAnsi" w:cstheme="minorHAnsi"/>
          <w:b/>
          <w:bCs/>
        </w:rPr>
      </w:pPr>
    </w:p>
    <w:p w:rsidR="00085A3C" w:rsidRDefault="00186111" w:rsidP="00085A3C">
      <w:pPr>
        <w:pStyle w:val="Normlnweb"/>
        <w:jc w:val="center"/>
        <w:rPr>
          <w:rFonts w:asciiTheme="minorHAnsi" w:hAnsiTheme="minorHAnsi" w:cstheme="minorHAnsi"/>
        </w:rPr>
      </w:pPr>
      <w:r w:rsidRPr="00186111">
        <w:rPr>
          <w:rFonts w:asciiTheme="minorHAnsi" w:hAnsiTheme="minorHAnsi" w:cstheme="minorHAnsi"/>
          <w:b/>
          <w:bCs/>
        </w:rPr>
        <w:t>DODATEK č. 1 ke Smlouvě o dílo ze dne</w:t>
      </w:r>
      <w:r w:rsidR="00790C94">
        <w:rPr>
          <w:rFonts w:asciiTheme="minorHAnsi" w:hAnsiTheme="minorHAnsi" w:cstheme="minorHAnsi"/>
          <w:b/>
          <w:bCs/>
        </w:rPr>
        <w:t xml:space="preserve"> 9. 7. 2025</w:t>
      </w:r>
    </w:p>
    <w:p w:rsidR="00186111" w:rsidRPr="00186111" w:rsidRDefault="00186111" w:rsidP="00085A3C">
      <w:pPr>
        <w:pStyle w:val="Normlnweb"/>
        <w:rPr>
          <w:rFonts w:asciiTheme="minorHAnsi" w:hAnsiTheme="minorHAnsi" w:cstheme="minorHAnsi"/>
        </w:rPr>
      </w:pPr>
      <w:r w:rsidRPr="00186111">
        <w:rPr>
          <w:rStyle w:val="Siln"/>
          <w:rFonts w:asciiTheme="minorHAnsi" w:hAnsiTheme="minorHAnsi" w:cstheme="minorHAnsi"/>
        </w:rPr>
        <w:t>Objednavatel:</w:t>
      </w:r>
      <w:r w:rsidRPr="00186111">
        <w:rPr>
          <w:rFonts w:asciiTheme="minorHAnsi" w:hAnsiTheme="minorHAnsi" w:cstheme="minorHAnsi"/>
        </w:rPr>
        <w:br/>
        <w:t>Muzeum Náchodska</w:t>
      </w:r>
      <w:r w:rsidRPr="00186111">
        <w:rPr>
          <w:rFonts w:asciiTheme="minorHAnsi" w:hAnsiTheme="minorHAnsi" w:cstheme="minorHAnsi"/>
        </w:rPr>
        <w:br/>
        <w:t>Masarykovo náměstí 1, 547 01 Náchod</w:t>
      </w:r>
      <w:r w:rsidRPr="00186111">
        <w:rPr>
          <w:rFonts w:asciiTheme="minorHAnsi" w:hAnsiTheme="minorHAnsi" w:cstheme="minorHAnsi"/>
        </w:rPr>
        <w:br/>
        <w:t>IČO: 00084930</w:t>
      </w:r>
      <w:r w:rsidRPr="00186111">
        <w:rPr>
          <w:rFonts w:asciiTheme="minorHAnsi" w:hAnsiTheme="minorHAnsi" w:cstheme="minorHAnsi"/>
        </w:rPr>
        <w:br/>
        <w:t>zastoupené ředitelem Mgr. Oldřichem Schejbalem</w:t>
      </w:r>
    </w:p>
    <w:p w:rsidR="00186111" w:rsidRPr="00186111" w:rsidRDefault="00186111" w:rsidP="00186111">
      <w:pPr>
        <w:pStyle w:val="Normlnweb"/>
        <w:rPr>
          <w:rFonts w:asciiTheme="minorHAnsi" w:hAnsiTheme="minorHAnsi" w:cstheme="minorHAnsi"/>
        </w:rPr>
      </w:pPr>
      <w:r w:rsidRPr="00186111">
        <w:rPr>
          <w:rStyle w:val="Siln"/>
          <w:rFonts w:asciiTheme="minorHAnsi" w:hAnsiTheme="minorHAnsi" w:cstheme="minorHAnsi"/>
        </w:rPr>
        <w:t>a</w:t>
      </w:r>
    </w:p>
    <w:p w:rsidR="00186111" w:rsidRPr="00186111" w:rsidRDefault="00186111" w:rsidP="00186111">
      <w:pPr>
        <w:pStyle w:val="Normlnweb"/>
        <w:rPr>
          <w:rFonts w:asciiTheme="minorHAnsi" w:hAnsiTheme="minorHAnsi" w:cstheme="minorHAnsi"/>
        </w:rPr>
      </w:pPr>
      <w:r w:rsidRPr="00186111">
        <w:rPr>
          <w:rStyle w:val="Siln"/>
          <w:rFonts w:asciiTheme="minorHAnsi" w:hAnsiTheme="minorHAnsi" w:cstheme="minorHAnsi"/>
        </w:rPr>
        <w:t>Zhotovitel:</w:t>
      </w:r>
      <w:r w:rsidRPr="00186111">
        <w:rPr>
          <w:rFonts w:asciiTheme="minorHAnsi" w:hAnsiTheme="minorHAnsi" w:cstheme="minorHAnsi"/>
        </w:rPr>
        <w:br/>
        <w:t>Petr Šponar — Autodoprava a stěhování</w:t>
      </w:r>
      <w:r w:rsidRPr="00186111">
        <w:rPr>
          <w:rFonts w:asciiTheme="minorHAnsi" w:hAnsiTheme="minorHAnsi" w:cstheme="minorHAnsi"/>
        </w:rPr>
        <w:br/>
        <w:t>Na Vsi 143, 533 01 Pardubice-Černá za Bory</w:t>
      </w:r>
      <w:r w:rsidRPr="00186111">
        <w:rPr>
          <w:rFonts w:asciiTheme="minorHAnsi" w:hAnsiTheme="minorHAnsi" w:cstheme="minorHAnsi"/>
        </w:rPr>
        <w:br/>
        <w:t>IČO: 69855528</w:t>
      </w:r>
      <w:r w:rsidRPr="00186111">
        <w:rPr>
          <w:rFonts w:asciiTheme="minorHAnsi" w:hAnsiTheme="minorHAnsi" w:cstheme="minorHAnsi"/>
        </w:rPr>
        <w:br/>
        <w:t>zastoupený majitelem Petrem Šponarem</w:t>
      </w:r>
    </w:p>
    <w:p w:rsidR="00186111" w:rsidRPr="00186111" w:rsidRDefault="00186111" w:rsidP="00186111">
      <w:pPr>
        <w:pStyle w:val="Normlnweb"/>
        <w:rPr>
          <w:rFonts w:asciiTheme="minorHAnsi" w:hAnsiTheme="minorHAnsi" w:cstheme="minorHAnsi"/>
        </w:rPr>
      </w:pPr>
      <w:r w:rsidRPr="00186111">
        <w:rPr>
          <w:rFonts w:asciiTheme="minorHAnsi" w:hAnsiTheme="minorHAnsi" w:cstheme="minorHAnsi"/>
        </w:rPr>
        <w:t>(dále společně jen jako „smluvní strany“)</w:t>
      </w:r>
    </w:p>
    <w:p w:rsidR="00085A3C" w:rsidRDefault="00186111" w:rsidP="00085A3C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186111">
        <w:rPr>
          <w:rFonts w:asciiTheme="minorHAnsi" w:hAnsiTheme="minorHAnsi" w:cstheme="minorHAnsi"/>
          <w:b/>
        </w:rPr>
        <w:t>I. Rozšíření rozsahu prací</w:t>
      </w:r>
    </w:p>
    <w:p w:rsidR="00085A3C" w:rsidRDefault="00085A3C" w:rsidP="00085A3C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186111" w:rsidRDefault="00186111" w:rsidP="00085A3C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186111">
        <w:rPr>
          <w:rFonts w:asciiTheme="minorHAnsi" w:hAnsiTheme="minorHAnsi" w:cstheme="minorHAnsi"/>
        </w:rPr>
        <w:t>Na základě dohody smluvních stran se původní smlouva o dílo rozšiřuje o další práce související s manipulací a přepravou sbírkových předmětů, které nebyly zahrnuty v původním rozsahu</w:t>
      </w:r>
      <w:r w:rsidR="00597653">
        <w:rPr>
          <w:rFonts w:asciiTheme="minorHAnsi" w:hAnsiTheme="minorHAnsi" w:cstheme="minorHAnsi"/>
        </w:rPr>
        <w:t xml:space="preserve"> specifikovaným objednatelem (cca 30 ks objemného nábytku)</w:t>
      </w:r>
      <w:r w:rsidRPr="00186111">
        <w:rPr>
          <w:rFonts w:asciiTheme="minorHAnsi" w:hAnsiTheme="minorHAnsi" w:cstheme="minorHAnsi"/>
        </w:rPr>
        <w:t>.</w:t>
      </w:r>
    </w:p>
    <w:p w:rsidR="00085A3C" w:rsidRPr="00085A3C" w:rsidRDefault="00085A3C" w:rsidP="00085A3C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186111" w:rsidRDefault="00186111" w:rsidP="00085A3C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186111">
        <w:rPr>
          <w:rFonts w:asciiTheme="minorHAnsi" w:hAnsiTheme="minorHAnsi" w:cstheme="minorHAnsi"/>
          <w:b/>
        </w:rPr>
        <w:t>II. Úprava ceny díla</w:t>
      </w:r>
    </w:p>
    <w:p w:rsidR="00085A3C" w:rsidRPr="00186111" w:rsidRDefault="00085A3C" w:rsidP="00085A3C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186111" w:rsidRPr="00186111" w:rsidRDefault="00186111" w:rsidP="00085A3C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186111">
        <w:rPr>
          <w:rFonts w:asciiTheme="minorHAnsi" w:hAnsiTheme="minorHAnsi" w:cstheme="minorHAnsi"/>
        </w:rPr>
        <w:t>Celková cena díla</w:t>
      </w:r>
      <w:r w:rsidR="00541DEC">
        <w:rPr>
          <w:rFonts w:asciiTheme="minorHAnsi" w:hAnsiTheme="minorHAnsi" w:cstheme="minorHAnsi"/>
        </w:rPr>
        <w:t xml:space="preserve"> </w:t>
      </w:r>
      <w:r w:rsidR="00541DEC" w:rsidRPr="00541DEC">
        <w:rPr>
          <w:rFonts w:asciiTheme="minorHAnsi" w:hAnsiTheme="minorHAnsi" w:cstheme="minorHAnsi"/>
          <w:b/>
        </w:rPr>
        <w:t>125 000 Kč</w:t>
      </w:r>
      <w:r w:rsidRPr="00186111">
        <w:rPr>
          <w:rFonts w:asciiTheme="minorHAnsi" w:hAnsiTheme="minorHAnsi" w:cstheme="minorHAnsi"/>
        </w:rPr>
        <w:t xml:space="preserve"> se navyšuje o částku </w:t>
      </w:r>
      <w:r w:rsidRPr="00186111">
        <w:rPr>
          <w:rStyle w:val="Siln"/>
          <w:rFonts w:asciiTheme="minorHAnsi" w:hAnsiTheme="minorHAnsi" w:cstheme="minorHAnsi"/>
        </w:rPr>
        <w:t>19 000 Kč</w:t>
      </w:r>
      <w:r w:rsidRPr="00186111">
        <w:rPr>
          <w:rFonts w:asciiTheme="minorHAnsi" w:hAnsiTheme="minorHAnsi" w:cstheme="minorHAnsi"/>
        </w:rPr>
        <w:t xml:space="preserve">, a činí </w:t>
      </w:r>
      <w:r>
        <w:rPr>
          <w:rFonts w:asciiTheme="minorHAnsi" w:hAnsiTheme="minorHAnsi" w:cstheme="minorHAnsi"/>
        </w:rPr>
        <w:t xml:space="preserve">tedy </w:t>
      </w:r>
      <w:r w:rsidRPr="00186111">
        <w:rPr>
          <w:rStyle w:val="Siln"/>
          <w:rFonts w:asciiTheme="minorHAnsi" w:hAnsiTheme="minorHAnsi" w:cstheme="minorHAnsi"/>
        </w:rPr>
        <w:t>144 000 Kč</w:t>
      </w:r>
      <w:r>
        <w:rPr>
          <w:rFonts w:asciiTheme="minorHAnsi" w:hAnsiTheme="minorHAnsi" w:cstheme="minorHAnsi"/>
        </w:rPr>
        <w:t xml:space="preserve">. </w:t>
      </w:r>
      <w:r w:rsidRPr="00186111">
        <w:rPr>
          <w:rFonts w:asciiTheme="minorHAnsi" w:hAnsiTheme="minorHAnsi" w:cstheme="minorHAnsi"/>
        </w:rPr>
        <w:t>Zhotovitel není plátcem DPH.</w:t>
      </w:r>
    </w:p>
    <w:p w:rsidR="00085A3C" w:rsidRDefault="00186111" w:rsidP="00085A3C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186111">
        <w:rPr>
          <w:rFonts w:asciiTheme="minorHAnsi" w:hAnsiTheme="minorHAnsi" w:cstheme="minorHAnsi"/>
          <w:b/>
        </w:rPr>
        <w:t>III. Ostatní ustanovení</w:t>
      </w:r>
    </w:p>
    <w:p w:rsidR="00085A3C" w:rsidRPr="00186111" w:rsidRDefault="00085A3C" w:rsidP="00085A3C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186111" w:rsidRPr="00186111" w:rsidRDefault="00186111" w:rsidP="00085A3C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186111">
        <w:rPr>
          <w:rFonts w:asciiTheme="minorHAnsi" w:hAnsiTheme="minorHAnsi" w:cstheme="minorHAnsi"/>
        </w:rPr>
        <w:t>Ostatní ujednání původní smlouvy zůstávají nezměněna a nadále platí. Tento dodatek nabývá účinnosti dnem podpisu oběma smluvními stranami.</w:t>
      </w:r>
    </w:p>
    <w:p w:rsidR="00085A3C" w:rsidRDefault="00085A3C" w:rsidP="00186111">
      <w:pPr>
        <w:pStyle w:val="Normlnweb"/>
        <w:rPr>
          <w:rFonts w:asciiTheme="minorHAnsi" w:hAnsiTheme="minorHAnsi" w:cstheme="minorHAnsi"/>
        </w:rPr>
      </w:pPr>
    </w:p>
    <w:p w:rsidR="00085A3C" w:rsidRPr="00186111" w:rsidRDefault="00186111" w:rsidP="00186111">
      <w:pPr>
        <w:pStyle w:val="Normln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 Náchodě dne </w:t>
      </w:r>
      <w:r w:rsidR="00936395">
        <w:rPr>
          <w:rFonts w:asciiTheme="minorHAnsi" w:hAnsiTheme="minorHAnsi" w:cstheme="minorHAnsi"/>
        </w:rPr>
        <w:t>18.07.2025</w:t>
      </w:r>
    </w:p>
    <w:p w:rsidR="00186111" w:rsidRDefault="00186111" w:rsidP="00186111">
      <w:pPr>
        <w:pStyle w:val="Normlnweb"/>
        <w:rPr>
          <w:rFonts w:asciiTheme="minorHAnsi" w:hAnsiTheme="minorHAnsi" w:cstheme="minorHAnsi"/>
        </w:rPr>
      </w:pPr>
      <w:r w:rsidRPr="00186111">
        <w:rPr>
          <w:rFonts w:asciiTheme="minorHAnsi" w:hAnsiTheme="minorHAnsi" w:cstheme="minorHAnsi"/>
        </w:rPr>
        <w:t>Za objednavatele:</w:t>
      </w:r>
      <w:r>
        <w:rPr>
          <w:rFonts w:asciiTheme="minorHAnsi" w:hAnsiTheme="minorHAnsi" w:cstheme="minorHAnsi"/>
        </w:rPr>
        <w:t xml:space="preserve">                                                                  Za zhotovitele:</w:t>
      </w:r>
    </w:p>
    <w:p w:rsidR="00186111" w:rsidRDefault="00186111" w:rsidP="00186111">
      <w:pPr>
        <w:pStyle w:val="Normlnweb"/>
        <w:rPr>
          <w:rFonts w:asciiTheme="minorHAnsi" w:hAnsiTheme="minorHAnsi" w:cstheme="minorHAnsi"/>
        </w:rPr>
      </w:pPr>
    </w:p>
    <w:p w:rsidR="00186111" w:rsidRDefault="00186111" w:rsidP="00186111">
      <w:pPr>
        <w:pStyle w:val="Normlnweb"/>
        <w:rPr>
          <w:rFonts w:asciiTheme="minorHAnsi" w:hAnsiTheme="minorHAnsi" w:cstheme="minorHAnsi"/>
        </w:rPr>
      </w:pPr>
      <w:r w:rsidRPr="00186111">
        <w:rPr>
          <w:rFonts w:asciiTheme="minorHAnsi" w:hAnsiTheme="minorHAnsi" w:cstheme="minorHAnsi"/>
        </w:rPr>
        <w:t>……………………………………</w:t>
      </w:r>
      <w:r>
        <w:rPr>
          <w:rFonts w:asciiTheme="minorHAnsi" w:hAnsiTheme="minorHAnsi" w:cstheme="minorHAnsi"/>
        </w:rPr>
        <w:t xml:space="preserve">                                                     …</w:t>
      </w:r>
      <w:r w:rsidRPr="00186111">
        <w:rPr>
          <w:rFonts w:asciiTheme="minorHAnsi" w:hAnsiTheme="minorHAnsi" w:cstheme="minorHAnsi"/>
        </w:rPr>
        <w:t>…………………………………</w:t>
      </w:r>
      <w:r w:rsidRPr="00186111">
        <w:rPr>
          <w:rFonts w:asciiTheme="minorHAnsi" w:hAnsiTheme="minorHAnsi" w:cstheme="minorHAnsi"/>
        </w:rPr>
        <w:br/>
        <w:t xml:space="preserve">Mgr. Oldřich Schejbal </w:t>
      </w:r>
      <w:r>
        <w:rPr>
          <w:rFonts w:asciiTheme="minorHAnsi" w:hAnsiTheme="minorHAnsi" w:cstheme="minorHAnsi"/>
        </w:rPr>
        <w:t xml:space="preserve">                                                        </w:t>
      </w:r>
      <w:r w:rsidRPr="00186111">
        <w:rPr>
          <w:rFonts w:asciiTheme="minorHAnsi" w:hAnsiTheme="minorHAnsi" w:cstheme="minorHAnsi"/>
        </w:rPr>
        <w:t>Petr Šponar</w:t>
      </w:r>
      <w:r>
        <w:rPr>
          <w:rFonts w:asciiTheme="minorHAnsi" w:hAnsiTheme="minorHAnsi" w:cstheme="minorHAnsi"/>
        </w:rPr>
        <w:t xml:space="preserve">     </w:t>
      </w:r>
    </w:p>
    <w:p w:rsidR="000C5E07" w:rsidRPr="00085A3C" w:rsidRDefault="00186111" w:rsidP="00085A3C">
      <w:pPr>
        <w:pStyle w:val="Normln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</w:t>
      </w:r>
      <w:r w:rsidR="00C94E72">
        <w:rPr>
          <w:rFonts w:asciiTheme="minorHAnsi" w:hAnsiTheme="minorHAnsi" w:cstheme="minorHAnsi"/>
        </w:rPr>
        <w:t xml:space="preserve">              </w:t>
      </w:r>
    </w:p>
    <w:sectPr w:rsidR="000C5E07" w:rsidRPr="00085A3C" w:rsidSect="00C94E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851" w:left="1417" w:header="708" w:footer="6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CF8" w:rsidRDefault="00C47CF8" w:rsidP="00186111">
      <w:pPr>
        <w:spacing w:after="0" w:line="240" w:lineRule="auto"/>
      </w:pPr>
      <w:r>
        <w:separator/>
      </w:r>
    </w:p>
  </w:endnote>
  <w:endnote w:type="continuationSeparator" w:id="1">
    <w:p w:rsidR="00C47CF8" w:rsidRDefault="00C47CF8" w:rsidP="00186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653" w:rsidRDefault="0059765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3829"/>
      <w:docPartObj>
        <w:docPartGallery w:val="Page Numbers (Bottom of Page)"/>
        <w:docPartUnique/>
      </w:docPartObj>
    </w:sdtPr>
    <w:sdtContent>
      <w:p w:rsidR="00597653" w:rsidRDefault="008C68EC">
        <w:pPr>
          <w:pStyle w:val="Zpat"/>
          <w:jc w:val="center"/>
        </w:pPr>
        <w:fldSimple w:instr=" PAGE   \* MERGEFORMAT ">
          <w:r w:rsidR="00936395">
            <w:rPr>
              <w:noProof/>
            </w:rPr>
            <w:t>1</w:t>
          </w:r>
        </w:fldSimple>
      </w:p>
    </w:sdtContent>
  </w:sdt>
  <w:p w:rsidR="00597653" w:rsidRPr="00186111" w:rsidRDefault="00597653" w:rsidP="00186111">
    <w:pPr>
      <w:pStyle w:val="Zpat"/>
    </w:pPr>
    <w:r w:rsidRPr="00BF5EF1"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4445</wp:posOffset>
          </wp:positionV>
          <wp:extent cx="7559675" cy="491490"/>
          <wp:effectExtent l="0" t="0" r="3175" b="3810"/>
          <wp:wrapNone/>
          <wp:docPr id="1" name="Obrázek 2095134247" descr="C:\Users\Admin\Downloads\hlavickovy papir c-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 descr="C:\Users\Admin\Downloads\hlavickovy papir c-0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653" w:rsidRDefault="0059765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CF8" w:rsidRDefault="00C47CF8" w:rsidP="00186111">
      <w:pPr>
        <w:spacing w:after="0" w:line="240" w:lineRule="auto"/>
      </w:pPr>
      <w:r>
        <w:separator/>
      </w:r>
    </w:p>
  </w:footnote>
  <w:footnote w:type="continuationSeparator" w:id="1">
    <w:p w:rsidR="00C47CF8" w:rsidRDefault="00C47CF8" w:rsidP="00186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653" w:rsidRDefault="00597653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653" w:rsidRDefault="00597653">
    <w:pPr>
      <w:pStyle w:val="Zhlav"/>
    </w:pPr>
    <w:r w:rsidRPr="00186111"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1983105</wp:posOffset>
          </wp:positionH>
          <wp:positionV relativeFrom="paragraph">
            <wp:posOffset>-341630</wp:posOffset>
          </wp:positionV>
          <wp:extent cx="1498600" cy="1447800"/>
          <wp:effectExtent l="0" t="0" r="0" b="0"/>
          <wp:wrapNone/>
          <wp:docPr id="2055660698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660698" name="Grafický objekt 20556606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  <a:ext uri="{96DAC541-7B7A-43D3-8B79-37D633B846F1}">
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600" cy="144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653" w:rsidRDefault="00597653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6111"/>
    <w:rsid w:val="00085A3C"/>
    <w:rsid w:val="000C5E07"/>
    <w:rsid w:val="00186111"/>
    <w:rsid w:val="002E2257"/>
    <w:rsid w:val="00330BD8"/>
    <w:rsid w:val="00541DEC"/>
    <w:rsid w:val="00597653"/>
    <w:rsid w:val="0078165C"/>
    <w:rsid w:val="00790C94"/>
    <w:rsid w:val="008C68EC"/>
    <w:rsid w:val="00936395"/>
    <w:rsid w:val="00A1760E"/>
    <w:rsid w:val="00B27FD4"/>
    <w:rsid w:val="00BF5EF1"/>
    <w:rsid w:val="00C47CF8"/>
    <w:rsid w:val="00C94E72"/>
    <w:rsid w:val="00E92D7B"/>
    <w:rsid w:val="00EF2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5E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86111"/>
    <w:rPr>
      <w:b/>
      <w:bCs/>
    </w:rPr>
  </w:style>
  <w:style w:type="paragraph" w:styleId="Normlnweb">
    <w:name w:val="Normal (Web)"/>
    <w:basedOn w:val="Normln"/>
    <w:uiPriority w:val="99"/>
    <w:unhideWhenUsed/>
    <w:rsid w:val="00186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186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86111"/>
  </w:style>
  <w:style w:type="paragraph" w:styleId="Zpat">
    <w:name w:val="footer"/>
    <w:basedOn w:val="Normln"/>
    <w:link w:val="ZpatChar"/>
    <w:uiPriority w:val="99"/>
    <w:unhideWhenUsed/>
    <w:rsid w:val="00186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61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3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NUL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Hela</cp:lastModifiedBy>
  <cp:revision>3</cp:revision>
  <dcterms:created xsi:type="dcterms:W3CDTF">2025-07-21T06:19:00Z</dcterms:created>
  <dcterms:modified xsi:type="dcterms:W3CDTF">2025-07-23T13:31:00Z</dcterms:modified>
</cp:coreProperties>
</file>