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F6E3F" w14:textId="4EC3DF56" w:rsidR="00A22D35" w:rsidRPr="00D83823" w:rsidRDefault="00B1482C" w:rsidP="00B1482C">
      <w:pPr>
        <w:spacing w:before="120"/>
        <w:jc w:val="both"/>
        <w:rPr>
          <w:rFonts w:ascii="Arial" w:hAnsi="Arial" w:cs="Arial"/>
        </w:rPr>
      </w:pPr>
      <w:r w:rsidRPr="00D83823">
        <w:rPr>
          <w:rFonts w:ascii="Arial" w:hAnsi="Arial" w:cs="Arial"/>
        </w:rPr>
        <w:t xml:space="preserve">                                                                                                                        </w:t>
      </w:r>
      <w:r w:rsidR="00DB1A76" w:rsidRPr="00D83823">
        <w:rPr>
          <w:rFonts w:ascii="Arial" w:hAnsi="Arial" w:cs="Arial"/>
        </w:rPr>
        <w:t xml:space="preserve">číslo smlouvy </w:t>
      </w:r>
      <w:r w:rsidR="00A22D35">
        <w:rPr>
          <w:rFonts w:ascii="Arial" w:hAnsi="Arial" w:cs="Arial"/>
        </w:rPr>
        <w:t>6325073451</w:t>
      </w:r>
    </w:p>
    <w:p w14:paraId="042DCD49" w14:textId="6C292130" w:rsidR="00A7223E" w:rsidRDefault="00A7223E" w:rsidP="00A7223E">
      <w:pPr>
        <w:outlineLvl w:val="0"/>
        <w:rPr>
          <w:rFonts w:ascii="Arial" w:hAnsi="Arial" w:cs="Arial"/>
          <w:b/>
        </w:rPr>
      </w:pPr>
    </w:p>
    <w:p w14:paraId="00EB2D12" w14:textId="77777777" w:rsidR="00A7223E" w:rsidRPr="00C75DED" w:rsidRDefault="00A7223E" w:rsidP="00A7223E">
      <w:pPr>
        <w:outlineLvl w:val="0"/>
        <w:rPr>
          <w:rFonts w:ascii="Arial" w:hAnsi="Arial" w:cs="Arial"/>
          <w:b/>
        </w:rPr>
      </w:pPr>
    </w:p>
    <w:p w14:paraId="4B3AD62D" w14:textId="6AA6B4F4" w:rsidR="00DB1A76" w:rsidRPr="004E4419" w:rsidRDefault="00DB1A76" w:rsidP="00DB1A76">
      <w:pPr>
        <w:jc w:val="center"/>
        <w:outlineLvl w:val="0"/>
        <w:rPr>
          <w:rFonts w:ascii="Arial" w:hAnsi="Arial" w:cs="Arial"/>
          <w:b/>
          <w:bCs/>
        </w:rPr>
      </w:pPr>
      <w:r w:rsidRPr="004E4419">
        <w:rPr>
          <w:rFonts w:ascii="Arial" w:hAnsi="Arial" w:cs="Arial"/>
          <w:b/>
          <w:bCs/>
        </w:rPr>
        <w:t xml:space="preserve">Smlouva o smlouvě </w:t>
      </w:r>
      <w:r w:rsidR="00E21D8F" w:rsidRPr="004E4419">
        <w:rPr>
          <w:rFonts w:ascii="Arial" w:hAnsi="Arial" w:cs="Arial"/>
          <w:b/>
          <w:bCs/>
        </w:rPr>
        <w:t xml:space="preserve">budoucí </w:t>
      </w:r>
      <w:r w:rsidR="000E29DC" w:rsidRPr="004E4419">
        <w:rPr>
          <w:rFonts w:ascii="Arial" w:hAnsi="Arial" w:cs="Arial"/>
          <w:b/>
          <w:bCs/>
        </w:rPr>
        <w:t>kupní</w:t>
      </w:r>
      <w:r w:rsidR="00575ACD" w:rsidRPr="004E4419">
        <w:rPr>
          <w:rFonts w:ascii="Arial" w:hAnsi="Arial" w:cs="Arial"/>
          <w:b/>
          <w:bCs/>
        </w:rPr>
        <w:t xml:space="preserve"> </w:t>
      </w:r>
    </w:p>
    <w:p w14:paraId="2B37500B" w14:textId="3BCDFDD4" w:rsidR="00E36168" w:rsidRPr="00C75DED" w:rsidRDefault="00E36168" w:rsidP="00DB1A76">
      <w:pPr>
        <w:jc w:val="center"/>
        <w:outlineLvl w:val="0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(dále též jako </w:t>
      </w:r>
      <w:r w:rsidR="003653C5" w:rsidRPr="00C75DED">
        <w:rPr>
          <w:rFonts w:ascii="Arial" w:hAnsi="Arial" w:cs="Arial"/>
        </w:rPr>
        <w:t>„</w:t>
      </w:r>
      <w:r w:rsidRPr="004E4419">
        <w:rPr>
          <w:rFonts w:ascii="Arial" w:hAnsi="Arial" w:cs="Arial"/>
          <w:b/>
          <w:bCs/>
        </w:rPr>
        <w:t>smlouva</w:t>
      </w:r>
      <w:r w:rsidR="003653C5" w:rsidRPr="00C75DED">
        <w:rPr>
          <w:rFonts w:ascii="Arial" w:hAnsi="Arial" w:cs="Arial"/>
        </w:rPr>
        <w:t>“</w:t>
      </w:r>
      <w:r w:rsidRPr="00C75DED">
        <w:rPr>
          <w:rFonts w:ascii="Arial" w:hAnsi="Arial" w:cs="Arial"/>
        </w:rPr>
        <w:t>)</w:t>
      </w:r>
    </w:p>
    <w:p w14:paraId="04068BB8" w14:textId="77777777" w:rsidR="00DB1A76" w:rsidRPr="00C75DED" w:rsidRDefault="00DB1A76" w:rsidP="00DB1A76">
      <w:pPr>
        <w:jc w:val="both"/>
        <w:rPr>
          <w:rFonts w:ascii="Arial" w:hAnsi="Arial" w:cs="Arial"/>
        </w:rPr>
      </w:pPr>
    </w:p>
    <w:p w14:paraId="0A2ABD88" w14:textId="77777777" w:rsidR="00DB1A76" w:rsidRPr="00C75DED" w:rsidRDefault="00DB1A76" w:rsidP="00DB1A76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uzavřená mezi těmito smluvními stranami:</w:t>
      </w:r>
    </w:p>
    <w:p w14:paraId="24B5B9EA" w14:textId="77777777" w:rsidR="00DB1A76" w:rsidRPr="00C75DED" w:rsidRDefault="00DB1A76" w:rsidP="00DB1A76">
      <w:pPr>
        <w:ind w:right="-6874"/>
        <w:jc w:val="both"/>
        <w:rPr>
          <w:rFonts w:ascii="Arial" w:hAnsi="Arial" w:cs="Arial"/>
        </w:rPr>
      </w:pPr>
    </w:p>
    <w:p w14:paraId="6AA9FFA0" w14:textId="77777777" w:rsidR="00914D2E" w:rsidRPr="004E4419" w:rsidRDefault="00914D2E" w:rsidP="008E1BB3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b/>
          <w:bCs/>
        </w:rPr>
      </w:pPr>
      <w:r w:rsidRPr="004E4419">
        <w:rPr>
          <w:rFonts w:ascii="Arial" w:hAnsi="Arial" w:cs="Arial"/>
          <w:b/>
          <w:bCs/>
        </w:rPr>
        <w:t>Statutární město Brno</w:t>
      </w:r>
    </w:p>
    <w:p w14:paraId="16C0911E" w14:textId="77777777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se sídlem Dominikánské nám</w:t>
      </w:r>
      <w:r w:rsidR="0082476C" w:rsidRPr="00C75DED">
        <w:rPr>
          <w:rFonts w:ascii="Arial" w:hAnsi="Arial" w:cs="Arial"/>
        </w:rPr>
        <w:t>ěstí 196/1</w:t>
      </w:r>
      <w:r w:rsidRPr="00C75DED">
        <w:rPr>
          <w:rFonts w:ascii="Arial" w:hAnsi="Arial" w:cs="Arial"/>
        </w:rPr>
        <w:t xml:space="preserve">, </w:t>
      </w:r>
      <w:r w:rsidR="0082476C" w:rsidRPr="00C75DED">
        <w:rPr>
          <w:rFonts w:ascii="Arial" w:hAnsi="Arial" w:cs="Arial"/>
        </w:rPr>
        <w:t>602 00 Brno</w:t>
      </w:r>
      <w:r w:rsidRPr="00C75DED">
        <w:rPr>
          <w:rFonts w:ascii="Arial" w:hAnsi="Arial" w:cs="Arial"/>
        </w:rPr>
        <w:t xml:space="preserve"> </w:t>
      </w:r>
    </w:p>
    <w:p w14:paraId="748BE644" w14:textId="77777777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zast</w:t>
      </w:r>
      <w:r w:rsidR="0082476C" w:rsidRPr="00C75DED">
        <w:rPr>
          <w:rFonts w:ascii="Arial" w:hAnsi="Arial" w:cs="Arial"/>
        </w:rPr>
        <w:t>oupené primátorkou JUDr. Markétou Vaňkovou</w:t>
      </w:r>
    </w:p>
    <w:p w14:paraId="360DABA6" w14:textId="00C45CA5" w:rsidR="00914D2E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IČ</w:t>
      </w:r>
      <w:r w:rsidR="0082476C" w:rsidRPr="00C75DED">
        <w:rPr>
          <w:rFonts w:ascii="Arial" w:hAnsi="Arial" w:cs="Arial"/>
        </w:rPr>
        <w:t>O</w:t>
      </w:r>
      <w:r w:rsidRPr="00C75DED">
        <w:rPr>
          <w:rFonts w:ascii="Arial" w:hAnsi="Arial" w:cs="Arial"/>
        </w:rPr>
        <w:t>: 44992785</w:t>
      </w:r>
    </w:p>
    <w:p w14:paraId="457EDD57" w14:textId="77777777" w:rsidR="0082476C" w:rsidRPr="00C75DED" w:rsidRDefault="0082476C" w:rsidP="00914D2E">
      <w:pPr>
        <w:jc w:val="both"/>
        <w:rPr>
          <w:rFonts w:ascii="Arial" w:hAnsi="Arial" w:cs="Arial"/>
        </w:rPr>
      </w:pPr>
    </w:p>
    <w:p w14:paraId="2EFE2ADF" w14:textId="4A30D265" w:rsidR="00DB1A76" w:rsidRPr="00C75DED" w:rsidRDefault="00914D2E" w:rsidP="00914D2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(</w:t>
      </w:r>
      <w:r w:rsidR="00E36168" w:rsidRPr="00C75DED">
        <w:rPr>
          <w:rFonts w:ascii="Arial" w:hAnsi="Arial" w:cs="Arial"/>
        </w:rPr>
        <w:t xml:space="preserve">dále též </w:t>
      </w:r>
      <w:r w:rsidRPr="00C75DED">
        <w:rPr>
          <w:rFonts w:ascii="Arial" w:hAnsi="Arial" w:cs="Arial"/>
        </w:rPr>
        <w:t xml:space="preserve">jako </w:t>
      </w:r>
      <w:r w:rsidR="003653C5" w:rsidRPr="00C75DED">
        <w:rPr>
          <w:rFonts w:ascii="Arial" w:hAnsi="Arial" w:cs="Arial"/>
        </w:rPr>
        <w:t>„</w:t>
      </w:r>
      <w:r w:rsidR="00E27FEB" w:rsidRPr="004E4419">
        <w:rPr>
          <w:rFonts w:ascii="Arial" w:hAnsi="Arial" w:cs="Arial"/>
          <w:b/>
          <w:bCs/>
        </w:rPr>
        <w:t xml:space="preserve">budoucí </w:t>
      </w:r>
      <w:r w:rsidR="00117901">
        <w:rPr>
          <w:rFonts w:ascii="Arial" w:hAnsi="Arial" w:cs="Arial"/>
          <w:b/>
          <w:bCs/>
        </w:rPr>
        <w:t>kupu</w:t>
      </w:r>
      <w:r w:rsidR="000E29DC" w:rsidRPr="004E4419">
        <w:rPr>
          <w:rFonts w:ascii="Arial" w:hAnsi="Arial" w:cs="Arial"/>
          <w:b/>
          <w:bCs/>
        </w:rPr>
        <w:t>jící</w:t>
      </w:r>
      <w:r w:rsidR="003653C5" w:rsidRPr="00C75DED">
        <w:rPr>
          <w:rFonts w:ascii="Arial" w:hAnsi="Arial" w:cs="Arial"/>
        </w:rPr>
        <w:t>“</w:t>
      </w:r>
      <w:r w:rsidR="00575ACD" w:rsidRPr="00C75DED">
        <w:rPr>
          <w:rFonts w:ascii="Arial" w:hAnsi="Arial" w:cs="Arial"/>
        </w:rPr>
        <w:t xml:space="preserve"> </w:t>
      </w:r>
      <w:r w:rsidRPr="00C75DED">
        <w:rPr>
          <w:rFonts w:ascii="Arial" w:hAnsi="Arial" w:cs="Arial"/>
        </w:rPr>
        <w:t>na straně jedné)</w:t>
      </w:r>
    </w:p>
    <w:p w14:paraId="67BF85CD" w14:textId="77777777" w:rsidR="00DB1A76" w:rsidRPr="00C75DED" w:rsidRDefault="00DB1A76" w:rsidP="00DB1A76">
      <w:pPr>
        <w:jc w:val="both"/>
        <w:rPr>
          <w:rFonts w:ascii="Arial" w:hAnsi="Arial" w:cs="Arial"/>
        </w:rPr>
      </w:pPr>
    </w:p>
    <w:p w14:paraId="397CECAE" w14:textId="77777777" w:rsidR="00DB1A76" w:rsidRPr="00C75DED" w:rsidRDefault="0082476C" w:rsidP="00DB1A76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a</w:t>
      </w:r>
    </w:p>
    <w:p w14:paraId="08909593" w14:textId="77777777" w:rsidR="0082476C" w:rsidRPr="00C75DED" w:rsidRDefault="0082476C" w:rsidP="00DB1A76">
      <w:pPr>
        <w:jc w:val="both"/>
        <w:rPr>
          <w:rFonts w:ascii="Arial" w:hAnsi="Arial" w:cs="Arial"/>
        </w:rPr>
      </w:pPr>
    </w:p>
    <w:p w14:paraId="15B6CC41" w14:textId="44E93CCE" w:rsidR="007C4522" w:rsidRPr="004E4419" w:rsidRDefault="005D510A" w:rsidP="007C4522">
      <w:pPr>
        <w:pStyle w:val="Odstavecseseznamem"/>
        <w:numPr>
          <w:ilvl w:val="0"/>
          <w:numId w:val="9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První Železniční Komárov</w:t>
      </w:r>
      <w:r w:rsidR="007C4522" w:rsidRPr="004E4419">
        <w:rPr>
          <w:rFonts w:ascii="Arial" w:hAnsi="Arial" w:cs="Arial"/>
          <w:b/>
        </w:rPr>
        <w:t xml:space="preserve"> s.</w:t>
      </w:r>
      <w:r w:rsidR="000E29DC" w:rsidRPr="004E4419">
        <w:rPr>
          <w:rFonts w:ascii="Arial" w:hAnsi="Arial" w:cs="Arial"/>
          <w:b/>
        </w:rPr>
        <w:t>r.o.</w:t>
      </w:r>
    </w:p>
    <w:p w14:paraId="1292899F" w14:textId="345A6657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 xml:space="preserve">vedená v obchodním rejstříku u Krajského soudu v Brně, oddíl C, vložka </w:t>
      </w:r>
      <w:r w:rsidR="005D510A">
        <w:rPr>
          <w:rFonts w:ascii="Arial" w:hAnsi="Arial" w:cs="Arial"/>
          <w:bCs/>
        </w:rPr>
        <w:t>111671</w:t>
      </w:r>
    </w:p>
    <w:p w14:paraId="1E97FECF" w14:textId="1DE9682B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>se sídlem</w:t>
      </w:r>
      <w:r w:rsidR="005D510A">
        <w:rPr>
          <w:rFonts w:ascii="Arial" w:hAnsi="Arial" w:cs="Arial"/>
          <w:bCs/>
        </w:rPr>
        <w:t xml:space="preserve"> Šumavská 519/35, Veveří</w:t>
      </w:r>
      <w:r w:rsidRPr="00C75DED">
        <w:rPr>
          <w:rFonts w:ascii="Arial" w:hAnsi="Arial" w:cs="Arial"/>
          <w:bCs/>
        </w:rPr>
        <w:t>, 602 00 Brno</w:t>
      </w:r>
    </w:p>
    <w:p w14:paraId="172C2A1B" w14:textId="47177131" w:rsidR="000E29DC" w:rsidRPr="00C75DED" w:rsidRDefault="000E29DC" w:rsidP="000E29DC">
      <w:pPr>
        <w:rPr>
          <w:rFonts w:ascii="Arial" w:hAnsi="Arial" w:cs="Arial"/>
          <w:bCs/>
        </w:rPr>
      </w:pPr>
      <w:r w:rsidRPr="00F72BF3">
        <w:rPr>
          <w:rFonts w:ascii="Arial" w:hAnsi="Arial" w:cs="Arial"/>
          <w:bCs/>
        </w:rPr>
        <w:t>zastoupená</w:t>
      </w:r>
      <w:r w:rsidR="005D510A" w:rsidRPr="00F72BF3">
        <w:rPr>
          <w:rFonts w:ascii="Arial" w:hAnsi="Arial" w:cs="Arial"/>
          <w:bCs/>
        </w:rPr>
        <w:t xml:space="preserve"> Ing</w:t>
      </w:r>
      <w:r w:rsidR="00E20AA9">
        <w:rPr>
          <w:rFonts w:ascii="Arial" w:hAnsi="Arial" w:cs="Arial"/>
          <w:bCs/>
        </w:rPr>
        <w:t>.</w:t>
      </w:r>
      <w:r w:rsidR="005D510A" w:rsidRPr="00F72BF3">
        <w:rPr>
          <w:rFonts w:ascii="Arial" w:hAnsi="Arial" w:cs="Arial"/>
          <w:bCs/>
        </w:rPr>
        <w:t xml:space="preserve"> </w:t>
      </w:r>
      <w:r w:rsidR="00290F7E" w:rsidRPr="00F72BF3">
        <w:rPr>
          <w:rFonts w:ascii="Arial" w:hAnsi="Arial" w:cs="Arial"/>
          <w:bCs/>
        </w:rPr>
        <w:t>Alexejem Veselý</w:t>
      </w:r>
      <w:r w:rsidR="00F72BF3" w:rsidRPr="00F72BF3">
        <w:rPr>
          <w:rFonts w:ascii="Arial" w:hAnsi="Arial" w:cs="Arial"/>
          <w:bCs/>
        </w:rPr>
        <w:t>m</w:t>
      </w:r>
      <w:r w:rsidR="00290F7E" w:rsidRPr="00F72BF3">
        <w:rPr>
          <w:rFonts w:ascii="Arial" w:hAnsi="Arial" w:cs="Arial"/>
          <w:bCs/>
        </w:rPr>
        <w:t>, jednatel</w:t>
      </w:r>
      <w:r w:rsidR="00F72BF3" w:rsidRPr="00F72BF3">
        <w:rPr>
          <w:rFonts w:ascii="Arial" w:hAnsi="Arial" w:cs="Arial"/>
          <w:bCs/>
        </w:rPr>
        <w:t>em</w:t>
      </w:r>
      <w:r w:rsidR="00117901">
        <w:rPr>
          <w:rFonts w:ascii="Arial" w:hAnsi="Arial" w:cs="Arial"/>
          <w:bCs/>
        </w:rPr>
        <w:t xml:space="preserve">, a Ing. Daliborem </w:t>
      </w:r>
      <w:proofErr w:type="spellStart"/>
      <w:r w:rsidR="00117901">
        <w:rPr>
          <w:rFonts w:ascii="Arial" w:hAnsi="Arial" w:cs="Arial"/>
          <w:bCs/>
        </w:rPr>
        <w:t>Lamkou</w:t>
      </w:r>
      <w:proofErr w:type="spellEnd"/>
      <w:r w:rsidR="00117901">
        <w:rPr>
          <w:rFonts w:ascii="Arial" w:hAnsi="Arial" w:cs="Arial"/>
          <w:bCs/>
        </w:rPr>
        <w:t>, jednatelem</w:t>
      </w:r>
      <w:r w:rsidR="00290F7E">
        <w:rPr>
          <w:rFonts w:ascii="Arial" w:hAnsi="Arial" w:cs="Arial"/>
          <w:bCs/>
        </w:rPr>
        <w:t xml:space="preserve"> </w:t>
      </w:r>
    </w:p>
    <w:p w14:paraId="009B6E72" w14:textId="7D074C70" w:rsidR="000E29DC" w:rsidRPr="00C75DED" w:rsidRDefault="000E29DC" w:rsidP="000E29DC">
      <w:pPr>
        <w:rPr>
          <w:rFonts w:ascii="Arial" w:hAnsi="Arial" w:cs="Arial"/>
          <w:bCs/>
        </w:rPr>
      </w:pPr>
      <w:r w:rsidRPr="00C75DED">
        <w:rPr>
          <w:rFonts w:ascii="Arial" w:hAnsi="Arial" w:cs="Arial"/>
          <w:bCs/>
        </w:rPr>
        <w:t xml:space="preserve">IČO: </w:t>
      </w:r>
      <w:r w:rsidR="00117901">
        <w:rPr>
          <w:rFonts w:ascii="Arial" w:hAnsi="Arial" w:cs="Arial"/>
          <w:bCs/>
        </w:rPr>
        <w:t>08059969</w:t>
      </w:r>
    </w:p>
    <w:p w14:paraId="39FBF282" w14:textId="77777777" w:rsidR="0053121E" w:rsidRPr="00C75DED" w:rsidRDefault="0053121E" w:rsidP="0053121E">
      <w:pPr>
        <w:jc w:val="both"/>
        <w:rPr>
          <w:rFonts w:ascii="Arial" w:hAnsi="Arial" w:cs="Arial"/>
        </w:rPr>
      </w:pPr>
    </w:p>
    <w:p w14:paraId="11932E36" w14:textId="7C488729" w:rsidR="00DB1A76" w:rsidRPr="00C75DED" w:rsidRDefault="0053121E" w:rsidP="0053121E">
      <w:pPr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>(</w:t>
      </w:r>
      <w:r w:rsidR="00E36168" w:rsidRPr="00C75DED">
        <w:rPr>
          <w:rFonts w:ascii="Arial" w:hAnsi="Arial" w:cs="Arial"/>
        </w:rPr>
        <w:t xml:space="preserve">dále též </w:t>
      </w:r>
      <w:r w:rsidRPr="00C75DED">
        <w:rPr>
          <w:rFonts w:ascii="Arial" w:hAnsi="Arial" w:cs="Arial"/>
        </w:rPr>
        <w:t xml:space="preserve">jako </w:t>
      </w:r>
      <w:r w:rsidR="003653C5" w:rsidRPr="00C75DED">
        <w:rPr>
          <w:rFonts w:ascii="Arial" w:hAnsi="Arial" w:cs="Arial"/>
        </w:rPr>
        <w:t>„</w:t>
      </w:r>
      <w:r w:rsidR="00E27FEB" w:rsidRPr="004E4419">
        <w:rPr>
          <w:rFonts w:ascii="Arial" w:hAnsi="Arial" w:cs="Arial"/>
          <w:b/>
          <w:bCs/>
        </w:rPr>
        <w:t xml:space="preserve">budoucí </w:t>
      </w:r>
      <w:r w:rsidR="00117901">
        <w:rPr>
          <w:rFonts w:ascii="Arial" w:hAnsi="Arial" w:cs="Arial"/>
          <w:b/>
          <w:bCs/>
        </w:rPr>
        <w:t>prodáva</w:t>
      </w:r>
      <w:r w:rsidR="000E29DC" w:rsidRPr="004E4419">
        <w:rPr>
          <w:rFonts w:ascii="Arial" w:hAnsi="Arial" w:cs="Arial"/>
          <w:b/>
          <w:bCs/>
        </w:rPr>
        <w:t>jící</w:t>
      </w:r>
      <w:r w:rsidR="003653C5" w:rsidRPr="00C75DED">
        <w:rPr>
          <w:rFonts w:ascii="Arial" w:hAnsi="Arial" w:cs="Arial"/>
        </w:rPr>
        <w:t>“</w:t>
      </w:r>
      <w:r w:rsidRPr="00C75DED">
        <w:rPr>
          <w:rFonts w:ascii="Arial" w:hAnsi="Arial" w:cs="Arial"/>
        </w:rPr>
        <w:t xml:space="preserve"> na straně druhé)</w:t>
      </w:r>
    </w:p>
    <w:p w14:paraId="6E92561A" w14:textId="77777777" w:rsidR="00575ACD" w:rsidRPr="00C75DED" w:rsidRDefault="00575ACD" w:rsidP="0053121E">
      <w:pPr>
        <w:jc w:val="both"/>
        <w:rPr>
          <w:rFonts w:ascii="Arial" w:hAnsi="Arial" w:cs="Arial"/>
        </w:rPr>
      </w:pPr>
    </w:p>
    <w:p w14:paraId="3217B563" w14:textId="224F5D77" w:rsidR="00575ACD" w:rsidRDefault="005D34E7" w:rsidP="0053121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(budoucí </w:t>
      </w:r>
      <w:r w:rsidR="00117901">
        <w:rPr>
          <w:rFonts w:ascii="Arial" w:hAnsi="Arial" w:cs="Arial"/>
        </w:rPr>
        <w:t>kupující</w:t>
      </w:r>
      <w:r>
        <w:rPr>
          <w:rFonts w:ascii="Arial" w:hAnsi="Arial" w:cs="Arial"/>
        </w:rPr>
        <w:t xml:space="preserve"> a budoucí </w:t>
      </w:r>
      <w:r w:rsidR="00117901">
        <w:rPr>
          <w:rFonts w:ascii="Arial" w:hAnsi="Arial" w:cs="Arial"/>
        </w:rPr>
        <w:t>prodáva</w:t>
      </w:r>
      <w:r>
        <w:rPr>
          <w:rFonts w:ascii="Arial" w:hAnsi="Arial" w:cs="Arial"/>
        </w:rPr>
        <w:t>jící dále též společně jako „</w:t>
      </w:r>
      <w:r w:rsidRPr="004E4419">
        <w:rPr>
          <w:rFonts w:ascii="Arial" w:hAnsi="Arial" w:cs="Arial"/>
          <w:b/>
          <w:bCs/>
        </w:rPr>
        <w:t>smluvní strany</w:t>
      </w:r>
      <w:r>
        <w:rPr>
          <w:rFonts w:ascii="Arial" w:hAnsi="Arial" w:cs="Arial"/>
        </w:rPr>
        <w:t>“ nebo každý samostatně jako „</w:t>
      </w:r>
      <w:r w:rsidRPr="004E4419">
        <w:rPr>
          <w:rFonts w:ascii="Arial" w:hAnsi="Arial" w:cs="Arial"/>
          <w:b/>
          <w:bCs/>
        </w:rPr>
        <w:t>smluvní strana</w:t>
      </w:r>
      <w:r>
        <w:rPr>
          <w:rFonts w:ascii="Arial" w:hAnsi="Arial" w:cs="Arial"/>
        </w:rPr>
        <w:t>“)</w:t>
      </w:r>
    </w:p>
    <w:p w14:paraId="088CBCC6" w14:textId="77777777" w:rsidR="005D34E7" w:rsidRPr="00C75DED" w:rsidRDefault="005D34E7" w:rsidP="0053121E">
      <w:pPr>
        <w:jc w:val="both"/>
        <w:rPr>
          <w:rFonts w:ascii="Arial" w:hAnsi="Arial" w:cs="Arial"/>
        </w:rPr>
      </w:pPr>
    </w:p>
    <w:p w14:paraId="4ECC8CD2" w14:textId="4D05375B" w:rsidR="00DB1A76" w:rsidRPr="00C75DED" w:rsidRDefault="00DB1A76" w:rsidP="00DB1A76">
      <w:pPr>
        <w:pStyle w:val="Zkladntext2"/>
        <w:spacing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C75DED">
        <w:rPr>
          <w:rFonts w:ascii="Arial" w:hAnsi="Arial" w:cs="Arial"/>
          <w:iCs/>
          <w:sz w:val="20"/>
          <w:szCs w:val="20"/>
        </w:rPr>
        <w:t xml:space="preserve">podle </w:t>
      </w:r>
      <w:r w:rsidR="00897F84" w:rsidRPr="00C75DED">
        <w:rPr>
          <w:rFonts w:ascii="Arial" w:hAnsi="Arial" w:cs="Arial"/>
          <w:iCs/>
          <w:sz w:val="20"/>
          <w:szCs w:val="20"/>
        </w:rPr>
        <w:t>§</w:t>
      </w:r>
      <w:r w:rsidRPr="00C75DED">
        <w:rPr>
          <w:rFonts w:ascii="Arial" w:hAnsi="Arial" w:cs="Arial"/>
          <w:sz w:val="20"/>
          <w:szCs w:val="20"/>
        </w:rPr>
        <w:t xml:space="preserve"> </w:t>
      </w:r>
      <w:r w:rsidR="00B6093D" w:rsidRPr="00C75DED">
        <w:rPr>
          <w:rFonts w:ascii="Arial" w:hAnsi="Arial" w:cs="Arial"/>
          <w:sz w:val="20"/>
          <w:szCs w:val="20"/>
        </w:rPr>
        <w:t xml:space="preserve">1785 a násl. a v souladu s § </w:t>
      </w:r>
      <w:r w:rsidR="000E29DC" w:rsidRPr="00C75DED">
        <w:rPr>
          <w:rFonts w:ascii="Arial" w:hAnsi="Arial" w:cs="Arial"/>
          <w:sz w:val="20"/>
          <w:szCs w:val="20"/>
        </w:rPr>
        <w:t>2079</w:t>
      </w:r>
      <w:r w:rsidR="00B6093D" w:rsidRPr="00C75DED">
        <w:rPr>
          <w:rFonts w:ascii="Arial" w:hAnsi="Arial" w:cs="Arial"/>
          <w:sz w:val="20"/>
          <w:szCs w:val="20"/>
        </w:rPr>
        <w:t xml:space="preserve"> a násl.</w:t>
      </w:r>
      <w:r w:rsidR="00490026">
        <w:rPr>
          <w:rFonts w:ascii="Arial" w:hAnsi="Arial" w:cs="Arial"/>
          <w:sz w:val="20"/>
          <w:szCs w:val="20"/>
        </w:rPr>
        <w:t xml:space="preserve"> </w:t>
      </w:r>
      <w:r w:rsidR="00C1124D" w:rsidRPr="00C75DED">
        <w:rPr>
          <w:rFonts w:ascii="Arial" w:hAnsi="Arial" w:cs="Arial"/>
          <w:sz w:val="20"/>
          <w:szCs w:val="20"/>
        </w:rPr>
        <w:t>z</w:t>
      </w:r>
      <w:r w:rsidR="00B6093D" w:rsidRPr="00C75DED">
        <w:rPr>
          <w:rFonts w:ascii="Arial" w:hAnsi="Arial" w:cs="Arial"/>
          <w:sz w:val="20"/>
          <w:szCs w:val="20"/>
        </w:rPr>
        <w:t>ákona č. 89/2012</w:t>
      </w:r>
      <w:r w:rsidR="008071E8" w:rsidRPr="00C75DED">
        <w:rPr>
          <w:rFonts w:ascii="Arial" w:hAnsi="Arial" w:cs="Arial"/>
          <w:sz w:val="20"/>
          <w:szCs w:val="20"/>
        </w:rPr>
        <w:t xml:space="preserve"> Sb.</w:t>
      </w:r>
      <w:r w:rsidR="00B6093D" w:rsidRPr="00C75DED">
        <w:rPr>
          <w:rFonts w:ascii="Arial" w:hAnsi="Arial" w:cs="Arial"/>
          <w:sz w:val="20"/>
          <w:szCs w:val="20"/>
        </w:rPr>
        <w:t xml:space="preserve">, občanský zákoník, </w:t>
      </w:r>
      <w:r w:rsidRPr="00C75DED">
        <w:rPr>
          <w:rFonts w:ascii="Arial" w:hAnsi="Arial" w:cs="Arial"/>
          <w:sz w:val="20"/>
          <w:szCs w:val="20"/>
        </w:rPr>
        <w:t>v platném znění</w:t>
      </w:r>
    </w:p>
    <w:p w14:paraId="18434150" w14:textId="3CA8B7DD" w:rsidR="00DB1A76" w:rsidRPr="00C75DED" w:rsidRDefault="00DB1A76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>t a k t o:</w:t>
      </w:r>
    </w:p>
    <w:p w14:paraId="2FA27AEB" w14:textId="075256DA" w:rsidR="00575ACD" w:rsidRPr="00C75DED" w:rsidRDefault="00575ACD" w:rsidP="00DB1A76">
      <w:pPr>
        <w:jc w:val="center"/>
        <w:rPr>
          <w:rFonts w:ascii="Arial" w:hAnsi="Arial" w:cs="Arial"/>
        </w:rPr>
      </w:pPr>
    </w:p>
    <w:p w14:paraId="6099876C" w14:textId="77777777" w:rsidR="00575ACD" w:rsidRPr="00C75DED" w:rsidRDefault="00575ACD" w:rsidP="00DB1A76">
      <w:pPr>
        <w:jc w:val="center"/>
        <w:rPr>
          <w:rFonts w:ascii="Arial" w:hAnsi="Arial" w:cs="Arial"/>
        </w:rPr>
      </w:pPr>
    </w:p>
    <w:p w14:paraId="51AB05CB" w14:textId="77777777" w:rsidR="00CA6FD3" w:rsidRPr="00C75DED" w:rsidRDefault="00CA6FD3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>I.</w:t>
      </w:r>
    </w:p>
    <w:p w14:paraId="290A1E28" w14:textId="53B186C4" w:rsidR="0082476C" w:rsidRPr="00C75DED" w:rsidRDefault="00DB1A76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0E29DC" w:rsidRPr="00C75DED">
        <w:rPr>
          <w:rFonts w:ascii="Arial" w:hAnsi="Arial" w:cs="Arial"/>
          <w:i w:val="0"/>
          <w:sz w:val="20"/>
        </w:rPr>
        <w:t>prodávající</w:t>
      </w:r>
      <w:r w:rsidR="00E36168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prohlašuje, že je vlastníkem pozemk</w:t>
      </w:r>
      <w:r w:rsidR="00C1124D" w:rsidRPr="00C75DED">
        <w:rPr>
          <w:rFonts w:ascii="Arial" w:hAnsi="Arial" w:cs="Arial"/>
          <w:i w:val="0"/>
          <w:sz w:val="20"/>
        </w:rPr>
        <w:t>ů</w:t>
      </w:r>
      <w:r w:rsidR="0082476C" w:rsidRPr="00C75DED">
        <w:rPr>
          <w:rFonts w:ascii="Arial" w:hAnsi="Arial" w:cs="Arial"/>
          <w:i w:val="0"/>
          <w:sz w:val="20"/>
        </w:rPr>
        <w:t>:</w:t>
      </w:r>
    </w:p>
    <w:p w14:paraId="04339D1B" w14:textId="345481DC" w:rsidR="0082476C" w:rsidRPr="00C75DED" w:rsidRDefault="0082476C" w:rsidP="0082476C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 w:rsidRPr="00C75DED">
        <w:rPr>
          <w:rFonts w:ascii="Arial" w:hAnsi="Arial" w:cs="Arial"/>
          <w:i w:val="0"/>
          <w:sz w:val="20"/>
        </w:rPr>
        <w:t>p.č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6636BE">
        <w:rPr>
          <w:rFonts w:ascii="Arial" w:hAnsi="Arial" w:cs="Arial"/>
          <w:i w:val="0"/>
          <w:sz w:val="20"/>
        </w:rPr>
        <w:t>1102/</w:t>
      </w:r>
      <w:r w:rsidR="001C0441">
        <w:rPr>
          <w:rFonts w:ascii="Arial" w:hAnsi="Arial" w:cs="Arial"/>
          <w:i w:val="0"/>
          <w:sz w:val="20"/>
        </w:rPr>
        <w:t>23</w:t>
      </w:r>
      <w:r w:rsidRPr="00C75DED">
        <w:rPr>
          <w:rFonts w:ascii="Arial" w:hAnsi="Arial" w:cs="Arial"/>
          <w:i w:val="0"/>
          <w:sz w:val="20"/>
        </w:rPr>
        <w:t xml:space="preserve"> ostatní plocha, </w:t>
      </w:r>
      <w:r w:rsidR="006636BE">
        <w:rPr>
          <w:rFonts w:ascii="Arial" w:hAnsi="Arial" w:cs="Arial"/>
          <w:i w:val="0"/>
          <w:sz w:val="20"/>
        </w:rPr>
        <w:t>jiná plocha</w:t>
      </w:r>
      <w:r w:rsidRPr="00C75DED">
        <w:rPr>
          <w:rFonts w:ascii="Arial" w:hAnsi="Arial" w:cs="Arial"/>
          <w:i w:val="0"/>
          <w:sz w:val="20"/>
        </w:rPr>
        <w:t xml:space="preserve">, o výměře </w:t>
      </w:r>
      <w:r w:rsidR="001C0441" w:rsidRPr="001C0441">
        <w:rPr>
          <w:rFonts w:ascii="Arial" w:hAnsi="Arial" w:cs="Arial"/>
          <w:i w:val="0"/>
          <w:sz w:val="20"/>
        </w:rPr>
        <w:t>3585</w:t>
      </w:r>
      <w:r w:rsidR="00EB3028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m</w:t>
      </w:r>
      <w:r w:rsidRPr="00C75DED">
        <w:rPr>
          <w:rFonts w:ascii="Arial" w:hAnsi="Arial" w:cs="Arial"/>
          <w:i w:val="0"/>
          <w:sz w:val="20"/>
          <w:vertAlign w:val="superscript"/>
        </w:rPr>
        <w:t>2</w:t>
      </w:r>
      <w:r w:rsidRPr="00C75DED">
        <w:rPr>
          <w:rFonts w:ascii="Arial" w:hAnsi="Arial" w:cs="Arial"/>
          <w:i w:val="0"/>
          <w:sz w:val="20"/>
        </w:rPr>
        <w:t>,</w:t>
      </w:r>
    </w:p>
    <w:p w14:paraId="43F0D5D6" w14:textId="3629AE66" w:rsidR="006636BE" w:rsidRPr="00C75DED" w:rsidRDefault="006636BE" w:rsidP="004B5804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1102/5 zastavěná plocha a nádvoří, o výměře 118 m</w:t>
      </w:r>
      <w:r>
        <w:rPr>
          <w:rFonts w:ascii="Arial" w:hAnsi="Arial" w:cs="Arial"/>
          <w:i w:val="0"/>
          <w:sz w:val="20"/>
          <w:vertAlign w:val="superscript"/>
        </w:rPr>
        <w:t>2</w:t>
      </w:r>
      <w:r>
        <w:rPr>
          <w:rFonts w:ascii="Arial" w:hAnsi="Arial" w:cs="Arial"/>
          <w:i w:val="0"/>
          <w:sz w:val="20"/>
        </w:rPr>
        <w:t xml:space="preserve">, jehož součástí je stavba </w:t>
      </w:r>
      <w:proofErr w:type="spellStart"/>
      <w:r>
        <w:rPr>
          <w:rFonts w:ascii="Arial" w:hAnsi="Arial" w:cs="Arial"/>
          <w:i w:val="0"/>
          <w:sz w:val="20"/>
        </w:rPr>
        <w:t>obč.vyb</w:t>
      </w:r>
      <w:proofErr w:type="spellEnd"/>
      <w:r>
        <w:rPr>
          <w:rFonts w:ascii="Arial" w:hAnsi="Arial" w:cs="Arial"/>
          <w:i w:val="0"/>
          <w:sz w:val="20"/>
        </w:rPr>
        <w:t>. bez čp/</w:t>
      </w:r>
      <w:proofErr w:type="spellStart"/>
      <w:r>
        <w:rPr>
          <w:rFonts w:ascii="Arial" w:hAnsi="Arial" w:cs="Arial"/>
          <w:i w:val="0"/>
          <w:sz w:val="20"/>
        </w:rPr>
        <w:t>če</w:t>
      </w:r>
      <w:proofErr w:type="spellEnd"/>
      <w:r>
        <w:rPr>
          <w:rFonts w:ascii="Arial" w:hAnsi="Arial" w:cs="Arial"/>
          <w:i w:val="0"/>
          <w:sz w:val="20"/>
        </w:rPr>
        <w:t>,</w:t>
      </w:r>
    </w:p>
    <w:p w14:paraId="469FB033" w14:textId="4EA2B52B" w:rsidR="00E36168" w:rsidRDefault="0082476C" w:rsidP="00190092">
      <w:pPr>
        <w:pStyle w:val="Zkladntext21"/>
        <w:spacing w:before="60" w:after="0" w:line="240" w:lineRule="auto"/>
        <w:ind w:left="284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vše v </w:t>
      </w:r>
      <w:proofErr w:type="spellStart"/>
      <w:r w:rsidRPr="00C75DED">
        <w:rPr>
          <w:rFonts w:ascii="Arial" w:hAnsi="Arial" w:cs="Arial"/>
          <w:i w:val="0"/>
          <w:sz w:val="20"/>
        </w:rPr>
        <w:t>k.ú</w:t>
      </w:r>
      <w:proofErr w:type="spellEnd"/>
      <w:r w:rsidRPr="00C75DED">
        <w:rPr>
          <w:rFonts w:ascii="Arial" w:hAnsi="Arial" w:cs="Arial"/>
          <w:i w:val="0"/>
          <w:sz w:val="20"/>
        </w:rPr>
        <w:t xml:space="preserve">. </w:t>
      </w:r>
      <w:r w:rsidR="005D510A">
        <w:rPr>
          <w:rFonts w:ascii="Arial" w:hAnsi="Arial" w:cs="Arial"/>
          <w:i w:val="0"/>
          <w:sz w:val="20"/>
        </w:rPr>
        <w:t>Komárov</w:t>
      </w:r>
      <w:r w:rsidRPr="00C75DED">
        <w:rPr>
          <w:rFonts w:ascii="Arial" w:hAnsi="Arial" w:cs="Arial"/>
          <w:i w:val="0"/>
          <w:sz w:val="20"/>
        </w:rPr>
        <w:t xml:space="preserve">, v obci Brno, </w:t>
      </w:r>
      <w:r w:rsidR="00866D18" w:rsidRPr="00C75DED">
        <w:rPr>
          <w:rFonts w:ascii="Arial" w:hAnsi="Arial" w:cs="Arial"/>
          <w:i w:val="0"/>
          <w:sz w:val="20"/>
        </w:rPr>
        <w:t xml:space="preserve">zapsaných na listu vlastnictví č. </w:t>
      </w:r>
      <w:r w:rsidR="006636BE">
        <w:rPr>
          <w:rFonts w:ascii="Arial" w:hAnsi="Arial" w:cs="Arial"/>
          <w:i w:val="0"/>
          <w:sz w:val="20"/>
        </w:rPr>
        <w:t>276</w:t>
      </w:r>
      <w:r w:rsidR="00866D18" w:rsidRPr="00C75DED">
        <w:rPr>
          <w:rFonts w:ascii="Arial" w:hAnsi="Arial" w:cs="Arial"/>
          <w:i w:val="0"/>
          <w:sz w:val="20"/>
        </w:rPr>
        <w:t xml:space="preserve"> pro </w:t>
      </w:r>
      <w:proofErr w:type="spellStart"/>
      <w:r w:rsidR="00866D18" w:rsidRPr="00C75DED">
        <w:rPr>
          <w:rFonts w:ascii="Arial" w:hAnsi="Arial" w:cs="Arial"/>
          <w:i w:val="0"/>
          <w:sz w:val="20"/>
        </w:rPr>
        <w:t>k.ú</w:t>
      </w:r>
      <w:proofErr w:type="spellEnd"/>
      <w:r w:rsidR="00866D18" w:rsidRPr="00C75DED">
        <w:rPr>
          <w:rFonts w:ascii="Arial" w:hAnsi="Arial" w:cs="Arial"/>
          <w:i w:val="0"/>
          <w:sz w:val="20"/>
        </w:rPr>
        <w:t>.</w:t>
      </w:r>
      <w:r w:rsidR="00F335FC" w:rsidRPr="00C75DED">
        <w:rPr>
          <w:rFonts w:ascii="Arial" w:hAnsi="Arial" w:cs="Arial"/>
          <w:i w:val="0"/>
          <w:sz w:val="20"/>
        </w:rPr>
        <w:t> </w:t>
      </w:r>
      <w:r w:rsidR="005D510A">
        <w:rPr>
          <w:rFonts w:ascii="Arial" w:hAnsi="Arial" w:cs="Arial"/>
          <w:i w:val="0"/>
          <w:sz w:val="20"/>
        </w:rPr>
        <w:t>Komárov</w:t>
      </w:r>
      <w:r w:rsidR="00866D18" w:rsidRPr="00C75DED">
        <w:rPr>
          <w:rFonts w:ascii="Arial" w:hAnsi="Arial" w:cs="Arial"/>
          <w:i w:val="0"/>
          <w:sz w:val="20"/>
        </w:rPr>
        <w:t xml:space="preserve">, </w:t>
      </w:r>
      <w:r w:rsidR="00316218" w:rsidRPr="00C75DED">
        <w:rPr>
          <w:rFonts w:ascii="Arial" w:hAnsi="Arial" w:cs="Arial"/>
          <w:i w:val="0"/>
          <w:sz w:val="20"/>
        </w:rPr>
        <w:t xml:space="preserve">obec Brno, </w:t>
      </w:r>
      <w:r w:rsidR="00866D18" w:rsidRPr="00C75DED">
        <w:rPr>
          <w:rFonts w:ascii="Arial" w:hAnsi="Arial" w:cs="Arial"/>
          <w:i w:val="0"/>
          <w:sz w:val="20"/>
        </w:rPr>
        <w:t>v</w:t>
      </w:r>
      <w:r w:rsidR="00232BE9" w:rsidRPr="00C75DED">
        <w:rPr>
          <w:rFonts w:ascii="Arial" w:hAnsi="Arial" w:cs="Arial"/>
          <w:i w:val="0"/>
          <w:sz w:val="20"/>
        </w:rPr>
        <w:t> </w:t>
      </w:r>
      <w:r w:rsidR="00866D18" w:rsidRPr="00C75DED">
        <w:rPr>
          <w:rFonts w:ascii="Arial" w:hAnsi="Arial" w:cs="Arial"/>
          <w:i w:val="0"/>
          <w:sz w:val="20"/>
        </w:rPr>
        <w:t xml:space="preserve">katastru nemovitostí vedeném Katastrálním úřadem pro Jihomoravský kraj, </w:t>
      </w:r>
      <w:r w:rsidRPr="00C75DED">
        <w:rPr>
          <w:rFonts w:ascii="Arial" w:hAnsi="Arial" w:cs="Arial"/>
          <w:i w:val="0"/>
          <w:sz w:val="20"/>
        </w:rPr>
        <w:t>K</w:t>
      </w:r>
      <w:r w:rsidR="00866D18" w:rsidRPr="00C75DED">
        <w:rPr>
          <w:rFonts w:ascii="Arial" w:hAnsi="Arial" w:cs="Arial"/>
          <w:i w:val="0"/>
          <w:sz w:val="20"/>
        </w:rPr>
        <w:t>atastrální pracoviště Brno-město</w:t>
      </w:r>
      <w:r w:rsidR="000E29DC" w:rsidRPr="00C75DED">
        <w:rPr>
          <w:rFonts w:ascii="Arial" w:hAnsi="Arial" w:cs="Arial"/>
          <w:i w:val="0"/>
          <w:sz w:val="20"/>
        </w:rPr>
        <w:t>, a to na základě</w:t>
      </w:r>
      <w:r w:rsidR="005D510A">
        <w:rPr>
          <w:rFonts w:ascii="Arial" w:hAnsi="Arial" w:cs="Arial"/>
          <w:i w:val="0"/>
          <w:sz w:val="20"/>
        </w:rPr>
        <w:t xml:space="preserve"> </w:t>
      </w:r>
      <w:r w:rsidR="006636BE">
        <w:rPr>
          <w:rFonts w:ascii="Arial" w:hAnsi="Arial" w:cs="Arial"/>
          <w:i w:val="0"/>
          <w:sz w:val="20"/>
        </w:rPr>
        <w:t>kupní smlouvy ze dne 12.07.2019</w:t>
      </w:r>
      <w:r w:rsidR="00E36168" w:rsidRPr="00C75DED">
        <w:rPr>
          <w:rFonts w:ascii="Arial" w:hAnsi="Arial" w:cs="Arial"/>
          <w:i w:val="0"/>
          <w:sz w:val="20"/>
        </w:rPr>
        <w:t>.</w:t>
      </w:r>
    </w:p>
    <w:p w14:paraId="24864FAE" w14:textId="77777777" w:rsidR="00A7223E" w:rsidRPr="00C75DED" w:rsidRDefault="00A7223E" w:rsidP="00190092">
      <w:pPr>
        <w:pStyle w:val="Zkladntext21"/>
        <w:spacing w:before="60" w:after="0" w:line="240" w:lineRule="auto"/>
        <w:ind w:left="284"/>
        <w:rPr>
          <w:rFonts w:ascii="Arial" w:hAnsi="Arial" w:cs="Arial"/>
          <w:i w:val="0"/>
          <w:sz w:val="20"/>
        </w:rPr>
      </w:pPr>
    </w:p>
    <w:p w14:paraId="77377D80" w14:textId="4FAB8FCA" w:rsidR="00866D18" w:rsidRDefault="00866D18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1C3592" w:rsidRPr="00C75DED">
        <w:rPr>
          <w:rFonts w:ascii="Arial" w:hAnsi="Arial" w:cs="Arial"/>
          <w:i w:val="0"/>
          <w:sz w:val="20"/>
        </w:rPr>
        <w:t xml:space="preserve">kupující </w:t>
      </w:r>
      <w:r w:rsidRPr="00C75DED">
        <w:rPr>
          <w:rFonts w:ascii="Arial" w:hAnsi="Arial" w:cs="Arial"/>
          <w:i w:val="0"/>
          <w:sz w:val="20"/>
        </w:rPr>
        <w:t xml:space="preserve">vlastnické právo budoucího </w:t>
      </w:r>
      <w:r w:rsidR="001C3592" w:rsidRPr="00C75DED">
        <w:rPr>
          <w:rFonts w:ascii="Arial" w:hAnsi="Arial" w:cs="Arial"/>
          <w:i w:val="0"/>
          <w:sz w:val="20"/>
        </w:rPr>
        <w:t>prodávajícího</w:t>
      </w:r>
      <w:r w:rsidR="00E36168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k</w:t>
      </w:r>
      <w:r w:rsidR="00316218" w:rsidRPr="00C75DED">
        <w:rPr>
          <w:rFonts w:ascii="Arial" w:hAnsi="Arial" w:cs="Arial"/>
          <w:i w:val="0"/>
          <w:sz w:val="20"/>
        </w:rPr>
        <w:t> </w:t>
      </w:r>
      <w:r w:rsidRPr="00C75DED">
        <w:rPr>
          <w:rFonts w:ascii="Arial" w:hAnsi="Arial" w:cs="Arial"/>
          <w:i w:val="0"/>
          <w:sz w:val="20"/>
        </w:rPr>
        <w:t xml:space="preserve">pozemkům </w:t>
      </w:r>
      <w:r w:rsidR="001C3592" w:rsidRPr="00C75DED">
        <w:rPr>
          <w:rFonts w:ascii="Arial" w:hAnsi="Arial" w:cs="Arial"/>
          <w:i w:val="0"/>
          <w:sz w:val="20"/>
        </w:rPr>
        <w:t xml:space="preserve">uvedeným v odst. 1 tohoto článku </w:t>
      </w:r>
      <w:r w:rsidRPr="00C75DED">
        <w:rPr>
          <w:rFonts w:ascii="Arial" w:hAnsi="Arial" w:cs="Arial"/>
          <w:i w:val="0"/>
          <w:sz w:val="20"/>
        </w:rPr>
        <w:t>nečiní sporným ani pochybným.</w:t>
      </w:r>
    </w:p>
    <w:p w14:paraId="4B41AAAB" w14:textId="5D6975BC" w:rsidR="00D04FA6" w:rsidRDefault="00D04FA6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Geometrickým plánem pro rozdělení pozemku č. 1495-6653/2025 ze dne 04.03.2025 vyhotoveném společností GEO75 s.r.o. (dále jen </w:t>
      </w:r>
      <w:r w:rsidRPr="00D04FA6">
        <w:rPr>
          <w:rFonts w:ascii="Arial" w:hAnsi="Arial" w:cs="Arial"/>
          <w:b/>
          <w:bCs/>
          <w:i w:val="0"/>
          <w:sz w:val="20"/>
        </w:rPr>
        <w:t>„geometrický plán č. 1495-6653/2025 ze dne 04.03.2025“</w:t>
      </w:r>
      <w:r>
        <w:rPr>
          <w:rFonts w:ascii="Arial" w:hAnsi="Arial" w:cs="Arial"/>
          <w:i w:val="0"/>
          <w:sz w:val="20"/>
        </w:rPr>
        <w:t xml:space="preserve">) je pozemek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 xml:space="preserve">. 1102/23 ostatní plocha, jiná plocha, rozdělen na část nově označenou jako pozemek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1102/24 ostatní plocha, jiná plocha, o výměře 1130 m</w:t>
      </w:r>
      <w:r>
        <w:rPr>
          <w:rFonts w:ascii="Arial" w:hAnsi="Arial" w:cs="Arial"/>
          <w:i w:val="0"/>
          <w:sz w:val="20"/>
          <w:vertAlign w:val="superscript"/>
        </w:rPr>
        <w:t>2</w:t>
      </w:r>
      <w:r>
        <w:rPr>
          <w:rFonts w:ascii="Arial" w:hAnsi="Arial" w:cs="Arial"/>
          <w:i w:val="0"/>
          <w:sz w:val="20"/>
        </w:rPr>
        <w:t xml:space="preserve"> a na část označenou jako pozemek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1102/23 ostatní plocha, jiná plocha, o nové výměře 2455 m</w:t>
      </w:r>
      <w:r>
        <w:rPr>
          <w:rFonts w:ascii="Arial" w:hAnsi="Arial" w:cs="Arial"/>
          <w:i w:val="0"/>
          <w:sz w:val="20"/>
          <w:vertAlign w:val="superscript"/>
        </w:rPr>
        <w:t>2</w:t>
      </w:r>
      <w:r>
        <w:rPr>
          <w:rFonts w:ascii="Arial" w:hAnsi="Arial" w:cs="Arial"/>
          <w:i w:val="0"/>
          <w:sz w:val="20"/>
        </w:rPr>
        <w:t>, vše v </w:t>
      </w:r>
      <w:proofErr w:type="spellStart"/>
      <w:r>
        <w:rPr>
          <w:rFonts w:ascii="Arial" w:hAnsi="Arial" w:cs="Arial"/>
          <w:i w:val="0"/>
          <w:sz w:val="20"/>
        </w:rPr>
        <w:t>k.ú</w:t>
      </w:r>
      <w:proofErr w:type="spellEnd"/>
      <w:r>
        <w:rPr>
          <w:rFonts w:ascii="Arial" w:hAnsi="Arial" w:cs="Arial"/>
          <w:i w:val="0"/>
          <w:sz w:val="20"/>
        </w:rPr>
        <w:t xml:space="preserve">. Komárov, v obci Brno. Kopie geometrického plánu č. 1495-6653/2025 ze dne 04.03.2025 tvoří přílohu č. 1 této smlouvy jako její nedělitelná součást. </w:t>
      </w:r>
    </w:p>
    <w:p w14:paraId="032CECE2" w14:textId="1795B5F1" w:rsidR="007022F9" w:rsidRDefault="007022F9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Smluvní strany se dohodly, že předmětem budoucího převodu z vlastnictví budoucího prodávajícího do vlastnictví budoucího kupujícího budou</w:t>
      </w:r>
      <w:r w:rsidR="000E6EE2">
        <w:rPr>
          <w:rFonts w:ascii="Arial" w:hAnsi="Arial" w:cs="Arial"/>
          <w:i w:val="0"/>
          <w:sz w:val="20"/>
        </w:rPr>
        <w:t>:</w:t>
      </w:r>
    </w:p>
    <w:p w14:paraId="5032B144" w14:textId="08AD5FC6" w:rsidR="000E6EE2" w:rsidRPr="0073550C" w:rsidRDefault="000E6EE2" w:rsidP="000E6EE2">
      <w:pPr>
        <w:pStyle w:val="Zkladntext21"/>
        <w:numPr>
          <w:ilvl w:val="0"/>
          <w:numId w:val="23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73550C">
        <w:rPr>
          <w:rFonts w:ascii="Arial" w:hAnsi="Arial" w:cs="Arial"/>
          <w:i w:val="0"/>
          <w:sz w:val="20"/>
        </w:rPr>
        <w:t>pozem</w:t>
      </w:r>
      <w:r w:rsidR="00EB3028">
        <w:rPr>
          <w:rFonts w:ascii="Arial" w:hAnsi="Arial" w:cs="Arial"/>
          <w:i w:val="0"/>
          <w:sz w:val="20"/>
        </w:rPr>
        <w:t>ek</w:t>
      </w:r>
      <w:r w:rsidRPr="0073550C">
        <w:rPr>
          <w:rFonts w:ascii="Arial" w:hAnsi="Arial" w:cs="Arial"/>
          <w:i w:val="0"/>
          <w:sz w:val="20"/>
        </w:rPr>
        <w:t>:</w:t>
      </w:r>
    </w:p>
    <w:p w14:paraId="28A84043" w14:textId="50B245C7" w:rsidR="000E6EE2" w:rsidRDefault="000E6EE2" w:rsidP="000E6EE2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1102/5 zastavěná plocha a nádvoří, o výměře 118 m</w:t>
      </w:r>
      <w:r>
        <w:rPr>
          <w:rFonts w:ascii="Arial" w:hAnsi="Arial" w:cs="Arial"/>
          <w:i w:val="0"/>
          <w:sz w:val="20"/>
          <w:vertAlign w:val="superscript"/>
        </w:rPr>
        <w:t>2</w:t>
      </w:r>
      <w:r w:rsidR="00EB3028">
        <w:rPr>
          <w:rFonts w:ascii="Arial" w:hAnsi="Arial" w:cs="Arial"/>
          <w:i w:val="0"/>
          <w:sz w:val="20"/>
        </w:rPr>
        <w:t>,</w:t>
      </w:r>
      <w:r>
        <w:rPr>
          <w:rFonts w:ascii="Arial" w:hAnsi="Arial" w:cs="Arial"/>
          <w:i w:val="0"/>
          <w:sz w:val="20"/>
          <w:vertAlign w:val="superscript"/>
        </w:rPr>
        <w:t xml:space="preserve"> </w:t>
      </w:r>
      <w:r>
        <w:rPr>
          <w:rFonts w:ascii="Arial" w:hAnsi="Arial" w:cs="Arial"/>
          <w:i w:val="0"/>
          <w:sz w:val="20"/>
        </w:rPr>
        <w:t xml:space="preserve">jehož součástí je stavba </w:t>
      </w:r>
      <w:proofErr w:type="spellStart"/>
      <w:r>
        <w:rPr>
          <w:rFonts w:ascii="Arial" w:hAnsi="Arial" w:cs="Arial"/>
          <w:i w:val="0"/>
          <w:sz w:val="20"/>
        </w:rPr>
        <w:t>obč.vyb</w:t>
      </w:r>
      <w:proofErr w:type="spellEnd"/>
      <w:r>
        <w:rPr>
          <w:rFonts w:ascii="Arial" w:hAnsi="Arial" w:cs="Arial"/>
          <w:i w:val="0"/>
          <w:sz w:val="20"/>
        </w:rPr>
        <w:t>. bez čp/</w:t>
      </w:r>
      <w:proofErr w:type="spellStart"/>
      <w:r>
        <w:rPr>
          <w:rFonts w:ascii="Arial" w:hAnsi="Arial" w:cs="Arial"/>
          <w:i w:val="0"/>
          <w:sz w:val="20"/>
        </w:rPr>
        <w:t>če</w:t>
      </w:r>
      <w:proofErr w:type="spellEnd"/>
    </w:p>
    <w:p w14:paraId="1DC796BD" w14:textId="05F0C6B2" w:rsidR="000E6EE2" w:rsidRDefault="000E6EE2" w:rsidP="000E6EE2">
      <w:pPr>
        <w:pStyle w:val="Zkladntext21"/>
        <w:numPr>
          <w:ilvl w:val="0"/>
          <w:numId w:val="23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lastRenderedPageBreak/>
        <w:t>část pozemk</w:t>
      </w:r>
      <w:r w:rsidR="00EB3028">
        <w:rPr>
          <w:rFonts w:ascii="Arial" w:hAnsi="Arial" w:cs="Arial"/>
          <w:i w:val="0"/>
          <w:sz w:val="20"/>
        </w:rPr>
        <w:t>u</w:t>
      </w:r>
      <w:r>
        <w:rPr>
          <w:rFonts w:ascii="Arial" w:hAnsi="Arial" w:cs="Arial"/>
          <w:i w:val="0"/>
          <w:sz w:val="20"/>
        </w:rPr>
        <w:t>:</w:t>
      </w:r>
    </w:p>
    <w:p w14:paraId="71DD8AA3" w14:textId="0DBD8341" w:rsidR="00901D1D" w:rsidRPr="001C0441" w:rsidRDefault="000E6EE2" w:rsidP="001C0441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 w:rsidRPr="001C0441">
        <w:rPr>
          <w:rFonts w:ascii="Arial" w:hAnsi="Arial" w:cs="Arial"/>
          <w:i w:val="0"/>
          <w:sz w:val="20"/>
        </w:rPr>
        <w:t>p.č</w:t>
      </w:r>
      <w:proofErr w:type="spellEnd"/>
      <w:r w:rsidRPr="001C0441">
        <w:rPr>
          <w:rFonts w:ascii="Arial" w:hAnsi="Arial" w:cs="Arial"/>
          <w:i w:val="0"/>
          <w:sz w:val="20"/>
        </w:rPr>
        <w:t>. 1102/</w:t>
      </w:r>
      <w:r w:rsidR="001C0441" w:rsidRPr="001C0441">
        <w:rPr>
          <w:rFonts w:ascii="Arial" w:hAnsi="Arial" w:cs="Arial"/>
          <w:i w:val="0"/>
          <w:sz w:val="20"/>
        </w:rPr>
        <w:t>23</w:t>
      </w:r>
      <w:r w:rsidRPr="001C0441">
        <w:rPr>
          <w:rFonts w:ascii="Arial" w:hAnsi="Arial" w:cs="Arial"/>
          <w:i w:val="0"/>
          <w:sz w:val="20"/>
        </w:rPr>
        <w:t xml:space="preserve"> ostatní plocha, jiná plocha, </w:t>
      </w:r>
      <w:r w:rsidR="00D04FA6">
        <w:rPr>
          <w:rFonts w:ascii="Arial" w:hAnsi="Arial" w:cs="Arial"/>
          <w:i w:val="0"/>
          <w:sz w:val="20"/>
        </w:rPr>
        <w:t xml:space="preserve">která je oddělena geometrickým plánem č. 1495-6653/2025 ze dne 04.03.2025 a označena jako pozemek </w:t>
      </w:r>
      <w:proofErr w:type="spellStart"/>
      <w:r w:rsidR="00D04FA6">
        <w:rPr>
          <w:rFonts w:ascii="Arial" w:hAnsi="Arial" w:cs="Arial"/>
          <w:i w:val="0"/>
          <w:sz w:val="20"/>
        </w:rPr>
        <w:t>p.č</w:t>
      </w:r>
      <w:proofErr w:type="spellEnd"/>
      <w:r w:rsidR="00D04FA6">
        <w:rPr>
          <w:rFonts w:ascii="Arial" w:hAnsi="Arial" w:cs="Arial"/>
          <w:i w:val="0"/>
          <w:sz w:val="20"/>
        </w:rPr>
        <w:t xml:space="preserve">. 1102/23 ostatní plocha, jiná plocha, </w:t>
      </w:r>
      <w:r w:rsidRPr="001C0441">
        <w:rPr>
          <w:rFonts w:ascii="Arial" w:hAnsi="Arial" w:cs="Arial"/>
          <w:i w:val="0"/>
          <w:sz w:val="20"/>
        </w:rPr>
        <w:t xml:space="preserve">o výměře </w:t>
      </w:r>
      <w:r w:rsidR="009D569D">
        <w:rPr>
          <w:rFonts w:ascii="Arial" w:hAnsi="Arial" w:cs="Arial"/>
          <w:i w:val="0"/>
          <w:sz w:val="20"/>
        </w:rPr>
        <w:t>245</w:t>
      </w:r>
      <w:r w:rsidR="00D04FA6">
        <w:rPr>
          <w:rFonts w:ascii="Arial" w:hAnsi="Arial" w:cs="Arial"/>
          <w:i w:val="0"/>
          <w:sz w:val="20"/>
        </w:rPr>
        <w:t xml:space="preserve">5 </w:t>
      </w:r>
      <w:r w:rsidR="0073550C" w:rsidRPr="001C0441">
        <w:rPr>
          <w:rFonts w:ascii="Arial" w:hAnsi="Arial" w:cs="Arial"/>
          <w:i w:val="0"/>
          <w:sz w:val="20"/>
        </w:rPr>
        <w:t>m</w:t>
      </w:r>
      <w:r w:rsidR="0073550C" w:rsidRPr="001C0441">
        <w:rPr>
          <w:rFonts w:ascii="Arial" w:hAnsi="Arial" w:cs="Arial"/>
          <w:i w:val="0"/>
          <w:sz w:val="20"/>
          <w:vertAlign w:val="superscript"/>
        </w:rPr>
        <w:t>2</w:t>
      </w:r>
      <w:r w:rsidR="0073550C" w:rsidRPr="001C0441">
        <w:rPr>
          <w:rFonts w:ascii="Arial" w:hAnsi="Arial" w:cs="Arial"/>
          <w:i w:val="0"/>
          <w:sz w:val="20"/>
        </w:rPr>
        <w:t>,</w:t>
      </w:r>
      <w:r w:rsidR="00901D1D" w:rsidRPr="001C0441">
        <w:rPr>
          <w:rFonts w:ascii="Arial" w:hAnsi="Arial" w:cs="Arial"/>
          <w:i w:val="0"/>
          <w:sz w:val="20"/>
        </w:rPr>
        <w:t xml:space="preserve"> </w:t>
      </w:r>
    </w:p>
    <w:p w14:paraId="0F6FD2B3" w14:textId="31D699F2" w:rsidR="00D04FA6" w:rsidRDefault="000E6EE2" w:rsidP="000E6EE2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vše v </w:t>
      </w:r>
      <w:proofErr w:type="spellStart"/>
      <w:r>
        <w:rPr>
          <w:rFonts w:ascii="Arial" w:hAnsi="Arial" w:cs="Arial"/>
          <w:i w:val="0"/>
          <w:sz w:val="20"/>
        </w:rPr>
        <w:t>k.ú</w:t>
      </w:r>
      <w:proofErr w:type="spellEnd"/>
      <w:r>
        <w:rPr>
          <w:rFonts w:ascii="Arial" w:hAnsi="Arial" w:cs="Arial"/>
          <w:i w:val="0"/>
          <w:sz w:val="20"/>
        </w:rPr>
        <w:t>. Komárov, v obci Brno, včetně všech součástí a příslušenství</w:t>
      </w:r>
      <w:r w:rsidR="003D1C3B">
        <w:rPr>
          <w:rFonts w:ascii="Arial" w:hAnsi="Arial" w:cs="Arial"/>
          <w:i w:val="0"/>
          <w:sz w:val="20"/>
        </w:rPr>
        <w:t>, práv a povinností</w:t>
      </w:r>
      <w:r>
        <w:rPr>
          <w:rFonts w:ascii="Arial" w:hAnsi="Arial" w:cs="Arial"/>
          <w:i w:val="0"/>
          <w:sz w:val="20"/>
        </w:rPr>
        <w:t xml:space="preserve"> (vše dále jen </w:t>
      </w:r>
      <w:r>
        <w:rPr>
          <w:rFonts w:ascii="Arial" w:hAnsi="Arial" w:cs="Arial"/>
          <w:b/>
          <w:bCs/>
          <w:i w:val="0"/>
          <w:sz w:val="20"/>
        </w:rPr>
        <w:t>„předmět budoucí koupě“</w:t>
      </w:r>
      <w:r>
        <w:rPr>
          <w:rFonts w:ascii="Arial" w:hAnsi="Arial" w:cs="Arial"/>
          <w:i w:val="0"/>
          <w:sz w:val="20"/>
        </w:rPr>
        <w:t xml:space="preserve">). Předmět budoucí koupě je specifikován v příloze č. </w:t>
      </w:r>
      <w:r w:rsidR="00D04FA6">
        <w:rPr>
          <w:rFonts w:ascii="Arial" w:hAnsi="Arial" w:cs="Arial"/>
          <w:i w:val="0"/>
          <w:sz w:val="20"/>
        </w:rPr>
        <w:t>2</w:t>
      </w:r>
      <w:r>
        <w:rPr>
          <w:rFonts w:ascii="Arial" w:hAnsi="Arial" w:cs="Arial"/>
          <w:i w:val="0"/>
          <w:sz w:val="20"/>
        </w:rPr>
        <w:t>, která tvoří nedílnou součást této smlouvy.</w:t>
      </w:r>
    </w:p>
    <w:p w14:paraId="03B82076" w14:textId="02EFB8CE" w:rsidR="00A7223E" w:rsidRPr="00C75DED" w:rsidRDefault="00A7223E" w:rsidP="00A7223E">
      <w:pPr>
        <w:pStyle w:val="Zkladntext21"/>
        <w:spacing w:before="60" w:after="0" w:line="240" w:lineRule="auto"/>
        <w:ind w:left="357"/>
        <w:rPr>
          <w:rFonts w:ascii="Arial" w:hAnsi="Arial" w:cs="Arial"/>
          <w:i w:val="0"/>
          <w:sz w:val="20"/>
        </w:rPr>
      </w:pPr>
    </w:p>
    <w:p w14:paraId="0E872899" w14:textId="2E1D6398" w:rsidR="00F33683" w:rsidRDefault="00F33683" w:rsidP="00F71F33">
      <w:pPr>
        <w:pStyle w:val="Zkladntext21"/>
        <w:numPr>
          <w:ilvl w:val="0"/>
          <w:numId w:val="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Budoucí </w:t>
      </w:r>
      <w:r w:rsidR="00451C1A" w:rsidRPr="00C75DED">
        <w:rPr>
          <w:rFonts w:ascii="Arial" w:hAnsi="Arial" w:cs="Arial"/>
          <w:i w:val="0"/>
          <w:sz w:val="20"/>
        </w:rPr>
        <w:t>kupující</w:t>
      </w:r>
      <w:r w:rsidR="004E291C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prohlašuje, že</w:t>
      </w:r>
      <w:r w:rsidR="006636BE">
        <w:rPr>
          <w:rFonts w:ascii="Arial" w:hAnsi="Arial" w:cs="Arial"/>
          <w:i w:val="0"/>
          <w:sz w:val="20"/>
        </w:rPr>
        <w:t xml:space="preserve"> </w:t>
      </w:r>
      <w:r w:rsidR="000E6EE2">
        <w:rPr>
          <w:rFonts w:ascii="Arial" w:hAnsi="Arial" w:cs="Arial"/>
          <w:i w:val="0"/>
          <w:sz w:val="20"/>
        </w:rPr>
        <w:t xml:space="preserve">předmět budoucí koupě je </w:t>
      </w:r>
      <w:r w:rsidR="006636BE">
        <w:rPr>
          <w:rFonts w:ascii="Arial" w:hAnsi="Arial" w:cs="Arial"/>
          <w:i w:val="0"/>
          <w:sz w:val="20"/>
        </w:rPr>
        <w:t>dotčen stavbou „Přestavba Železničního uzlu Brno, Zajištění průchodu Severojižního kolejového diametru prostorem nového hlavního nádraží“</w:t>
      </w:r>
      <w:r w:rsidR="00C91C1C" w:rsidRPr="00F71F33">
        <w:rPr>
          <w:rFonts w:ascii="Arial" w:hAnsi="Arial" w:cs="Arial"/>
          <w:i w:val="0"/>
          <w:sz w:val="20"/>
        </w:rPr>
        <w:t>.</w:t>
      </w:r>
      <w:r w:rsidR="006636BE">
        <w:rPr>
          <w:rFonts w:ascii="Arial" w:hAnsi="Arial" w:cs="Arial"/>
          <w:i w:val="0"/>
          <w:sz w:val="20"/>
        </w:rPr>
        <w:t xml:space="preserve"> Smluvní strany </w:t>
      </w:r>
      <w:r w:rsidR="000E6EE2">
        <w:rPr>
          <w:rFonts w:ascii="Arial" w:hAnsi="Arial" w:cs="Arial"/>
          <w:i w:val="0"/>
          <w:sz w:val="20"/>
        </w:rPr>
        <w:t>s</w:t>
      </w:r>
      <w:r w:rsidR="006636BE">
        <w:rPr>
          <w:rFonts w:ascii="Arial" w:hAnsi="Arial" w:cs="Arial"/>
          <w:i w:val="0"/>
          <w:sz w:val="20"/>
        </w:rPr>
        <w:t>hodně konstatují, že trasa Severojižního kolejového diametru představuje trasu nové podzemní dráhy, která po dokončení odlehčí regionální i městské hromadné dopravě, podpoří vlakovou dopravu a zlepší dostupnost připravovaného nového hlavního nádraží</w:t>
      </w:r>
      <w:r w:rsidR="00D61A09">
        <w:rPr>
          <w:rFonts w:ascii="Arial" w:hAnsi="Arial" w:cs="Arial"/>
          <w:i w:val="0"/>
          <w:sz w:val="20"/>
        </w:rPr>
        <w:t>, a představuje tak objekt veřejného zájmu</w:t>
      </w:r>
      <w:r w:rsidR="006636BE">
        <w:rPr>
          <w:rFonts w:ascii="Arial" w:hAnsi="Arial" w:cs="Arial"/>
          <w:i w:val="0"/>
          <w:sz w:val="20"/>
        </w:rPr>
        <w:t>.</w:t>
      </w:r>
    </w:p>
    <w:p w14:paraId="3DFDC0FB" w14:textId="561BBA66" w:rsidR="000E6EE2" w:rsidRPr="00F71F33" w:rsidRDefault="000E6EE2" w:rsidP="00F71F33">
      <w:pPr>
        <w:pStyle w:val="Zkladntext21"/>
        <w:numPr>
          <w:ilvl w:val="0"/>
          <w:numId w:val="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Budoucí prodávající prohlašuje, že na pozemcích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1110</w:t>
      </w:r>
      <w:r w:rsidR="009D569D">
        <w:rPr>
          <w:rFonts w:ascii="Arial" w:hAnsi="Arial" w:cs="Arial"/>
          <w:i w:val="0"/>
          <w:sz w:val="20"/>
        </w:rPr>
        <w:t>,</w:t>
      </w:r>
      <w:r>
        <w:rPr>
          <w:rFonts w:ascii="Arial" w:hAnsi="Arial" w:cs="Arial"/>
          <w:i w:val="0"/>
          <w:sz w:val="20"/>
        </w:rPr>
        <w:t xml:space="preserve"> </w:t>
      </w: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1102/1, vše v </w:t>
      </w:r>
      <w:proofErr w:type="spellStart"/>
      <w:r>
        <w:rPr>
          <w:rFonts w:ascii="Arial" w:hAnsi="Arial" w:cs="Arial"/>
          <w:i w:val="0"/>
          <w:sz w:val="20"/>
        </w:rPr>
        <w:t>k.ú</w:t>
      </w:r>
      <w:proofErr w:type="spellEnd"/>
      <w:r>
        <w:rPr>
          <w:rFonts w:ascii="Arial" w:hAnsi="Arial" w:cs="Arial"/>
          <w:i w:val="0"/>
          <w:sz w:val="20"/>
        </w:rPr>
        <w:t xml:space="preserve">. Komárov, v obci Brno, které netvoří předmět budoucí koupě, </w:t>
      </w:r>
      <w:r w:rsidR="00553302">
        <w:rPr>
          <w:rFonts w:ascii="Arial" w:hAnsi="Arial" w:cs="Arial"/>
          <w:i w:val="0"/>
          <w:sz w:val="20"/>
        </w:rPr>
        <w:t>je plánována realizace</w:t>
      </w:r>
      <w:r>
        <w:rPr>
          <w:rFonts w:ascii="Arial" w:hAnsi="Arial" w:cs="Arial"/>
          <w:i w:val="0"/>
          <w:sz w:val="20"/>
        </w:rPr>
        <w:t xml:space="preserve"> výstavb</w:t>
      </w:r>
      <w:r w:rsidR="00553302">
        <w:rPr>
          <w:rFonts w:ascii="Arial" w:hAnsi="Arial" w:cs="Arial"/>
          <w:i w:val="0"/>
          <w:sz w:val="20"/>
        </w:rPr>
        <w:t>y</w:t>
      </w:r>
      <w:r>
        <w:rPr>
          <w:rFonts w:ascii="Arial" w:hAnsi="Arial" w:cs="Arial"/>
          <w:i w:val="0"/>
          <w:sz w:val="20"/>
        </w:rPr>
        <w:t xml:space="preserve"> polyfunkčního domu Železniční</w:t>
      </w:r>
      <w:r w:rsidR="00994029">
        <w:rPr>
          <w:rFonts w:ascii="Arial" w:hAnsi="Arial" w:cs="Arial"/>
          <w:i w:val="0"/>
          <w:sz w:val="20"/>
        </w:rPr>
        <w:t>, kter</w:t>
      </w:r>
      <w:r w:rsidR="0022115F">
        <w:rPr>
          <w:rFonts w:ascii="Arial" w:hAnsi="Arial" w:cs="Arial"/>
          <w:i w:val="0"/>
          <w:sz w:val="20"/>
        </w:rPr>
        <w:t>ou</w:t>
      </w:r>
      <w:r w:rsidR="00994029">
        <w:rPr>
          <w:rFonts w:ascii="Arial" w:hAnsi="Arial" w:cs="Arial"/>
          <w:i w:val="0"/>
          <w:sz w:val="20"/>
        </w:rPr>
        <w:t xml:space="preserve"> </w:t>
      </w:r>
      <w:r w:rsidR="00051520">
        <w:rPr>
          <w:rFonts w:ascii="Arial" w:hAnsi="Arial" w:cs="Arial"/>
          <w:i w:val="0"/>
          <w:sz w:val="20"/>
        </w:rPr>
        <w:t xml:space="preserve">bude realizovat </w:t>
      </w:r>
      <w:r w:rsidR="00D036E7">
        <w:rPr>
          <w:rFonts w:ascii="Arial" w:hAnsi="Arial" w:cs="Arial"/>
          <w:i w:val="0"/>
          <w:sz w:val="20"/>
        </w:rPr>
        <w:t>společnost Residence Na promenádě</w:t>
      </w:r>
      <w:r w:rsidR="00994029">
        <w:rPr>
          <w:rFonts w:ascii="Arial" w:hAnsi="Arial" w:cs="Arial"/>
          <w:i w:val="0"/>
          <w:sz w:val="20"/>
        </w:rPr>
        <w:t xml:space="preserve"> s.r.o.</w:t>
      </w:r>
      <w:r w:rsidR="00D036E7">
        <w:rPr>
          <w:rFonts w:ascii="Arial" w:hAnsi="Arial" w:cs="Arial"/>
          <w:i w:val="0"/>
          <w:sz w:val="20"/>
        </w:rPr>
        <w:t xml:space="preserve">, IČO: </w:t>
      </w:r>
      <w:r w:rsidR="00D036E7" w:rsidRPr="00D036E7">
        <w:rPr>
          <w:rFonts w:ascii="Arial" w:hAnsi="Arial" w:cs="Arial"/>
          <w:i w:val="0"/>
          <w:sz w:val="20"/>
        </w:rPr>
        <w:t>21381542</w:t>
      </w:r>
      <w:r w:rsidR="00D036E7">
        <w:rPr>
          <w:rFonts w:ascii="Arial" w:hAnsi="Arial" w:cs="Arial"/>
          <w:i w:val="0"/>
          <w:sz w:val="20"/>
        </w:rPr>
        <w:t xml:space="preserve">, se sídlem </w:t>
      </w:r>
      <w:r w:rsidR="00D036E7" w:rsidRPr="00D036E7">
        <w:rPr>
          <w:rFonts w:ascii="Arial" w:hAnsi="Arial" w:cs="Arial"/>
          <w:i w:val="0"/>
          <w:sz w:val="20"/>
        </w:rPr>
        <w:t>Pobřežní 249/46, Karlín, 186 00 Praha 8</w:t>
      </w:r>
      <w:r w:rsidR="00D036E7">
        <w:rPr>
          <w:rFonts w:ascii="Arial" w:hAnsi="Arial" w:cs="Arial"/>
          <w:i w:val="0"/>
          <w:sz w:val="20"/>
        </w:rPr>
        <w:t xml:space="preserve"> (dále jen „RNP“)</w:t>
      </w:r>
      <w:r>
        <w:rPr>
          <w:rFonts w:ascii="Arial" w:hAnsi="Arial" w:cs="Arial"/>
          <w:i w:val="0"/>
          <w:sz w:val="20"/>
        </w:rPr>
        <w:t>.</w:t>
      </w:r>
      <w:r w:rsidR="00051520">
        <w:rPr>
          <w:rFonts w:ascii="Arial" w:hAnsi="Arial" w:cs="Arial"/>
          <w:i w:val="0"/>
          <w:sz w:val="20"/>
        </w:rPr>
        <w:t xml:space="preserve"> Budoucí kupující bere na vědomí, že </w:t>
      </w:r>
      <w:r w:rsidR="00D036E7">
        <w:rPr>
          <w:rFonts w:ascii="Arial" w:hAnsi="Arial" w:cs="Arial"/>
          <w:i w:val="0"/>
          <w:sz w:val="20"/>
        </w:rPr>
        <w:t xml:space="preserve">RNP je oprávněna užívat </w:t>
      </w:r>
      <w:r w:rsidR="00994029">
        <w:rPr>
          <w:rFonts w:ascii="Arial" w:hAnsi="Arial" w:cs="Arial"/>
          <w:i w:val="0"/>
          <w:sz w:val="20"/>
        </w:rPr>
        <w:t>p</w:t>
      </w:r>
      <w:r w:rsidR="00D036E7">
        <w:rPr>
          <w:rFonts w:ascii="Arial" w:hAnsi="Arial" w:cs="Arial"/>
          <w:i w:val="0"/>
          <w:sz w:val="20"/>
        </w:rPr>
        <w:t xml:space="preserve">ředmět budoucí koupě za účelem </w:t>
      </w:r>
      <w:r w:rsidR="00D036E7" w:rsidRPr="00D036E7">
        <w:rPr>
          <w:rFonts w:ascii="Arial" w:hAnsi="Arial" w:cs="Arial"/>
          <w:i w:val="0"/>
          <w:sz w:val="20"/>
        </w:rPr>
        <w:t>umístění nezbytného zařízení staveniště při realizaci</w:t>
      </w:r>
      <w:r w:rsidR="00D036E7">
        <w:rPr>
          <w:rFonts w:ascii="Arial" w:hAnsi="Arial" w:cs="Arial"/>
          <w:i w:val="0"/>
          <w:sz w:val="20"/>
        </w:rPr>
        <w:t xml:space="preserve"> </w:t>
      </w:r>
      <w:r w:rsidR="00994029">
        <w:rPr>
          <w:rFonts w:ascii="Arial" w:hAnsi="Arial" w:cs="Arial"/>
          <w:i w:val="0"/>
          <w:sz w:val="20"/>
        </w:rPr>
        <w:t xml:space="preserve">výstavby </w:t>
      </w:r>
      <w:r w:rsidR="00D036E7" w:rsidRPr="00D036E7">
        <w:rPr>
          <w:rFonts w:ascii="Arial" w:hAnsi="Arial" w:cs="Arial"/>
          <w:i w:val="0"/>
          <w:sz w:val="20"/>
        </w:rPr>
        <w:t>a k související dopravě</w:t>
      </w:r>
      <w:r w:rsidR="00D036E7">
        <w:rPr>
          <w:rFonts w:ascii="Arial" w:hAnsi="Arial" w:cs="Arial"/>
          <w:i w:val="0"/>
          <w:sz w:val="20"/>
        </w:rPr>
        <w:t>, a to na základě nájemní smlouvy</w:t>
      </w:r>
      <w:r w:rsidR="00994029">
        <w:rPr>
          <w:rFonts w:ascii="Arial" w:hAnsi="Arial" w:cs="Arial"/>
          <w:i w:val="0"/>
          <w:sz w:val="20"/>
        </w:rPr>
        <w:t>, která bude ukončena před uzavřením kupní smlouvy</w:t>
      </w:r>
      <w:r w:rsidR="00D036E7">
        <w:rPr>
          <w:rFonts w:ascii="Arial" w:hAnsi="Arial" w:cs="Arial"/>
          <w:i w:val="0"/>
          <w:sz w:val="20"/>
        </w:rPr>
        <w:t xml:space="preserve">. </w:t>
      </w:r>
    </w:p>
    <w:p w14:paraId="722D1C64" w14:textId="1395C3CD" w:rsidR="00E21D8F" w:rsidRPr="00C75DED" w:rsidRDefault="00E21D8F" w:rsidP="002E3165">
      <w:pPr>
        <w:pStyle w:val="Zkladntext21"/>
        <w:numPr>
          <w:ilvl w:val="0"/>
          <w:numId w:val="1"/>
        </w:numPr>
        <w:spacing w:before="60" w:after="0" w:line="240" w:lineRule="auto"/>
        <w:ind w:left="357" w:hanging="357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 xml:space="preserve">V souladu </w:t>
      </w:r>
      <w:r w:rsidR="006636BE">
        <w:rPr>
          <w:rFonts w:ascii="Arial" w:hAnsi="Arial" w:cs="Arial"/>
          <w:i w:val="0"/>
          <w:sz w:val="20"/>
        </w:rPr>
        <w:t xml:space="preserve">s veřejným zájmem uvedeným v odst. </w:t>
      </w:r>
      <w:r w:rsidR="004E4678">
        <w:rPr>
          <w:rFonts w:ascii="Arial" w:hAnsi="Arial" w:cs="Arial"/>
          <w:i w:val="0"/>
          <w:sz w:val="20"/>
        </w:rPr>
        <w:t>5</w:t>
      </w:r>
      <w:r w:rsidR="006636BE">
        <w:rPr>
          <w:rFonts w:ascii="Arial" w:hAnsi="Arial" w:cs="Arial"/>
          <w:i w:val="0"/>
          <w:sz w:val="20"/>
        </w:rPr>
        <w:t xml:space="preserve"> tohoto článku </w:t>
      </w:r>
      <w:r w:rsidRPr="00C75DED">
        <w:rPr>
          <w:rFonts w:ascii="Arial" w:hAnsi="Arial" w:cs="Arial"/>
          <w:i w:val="0"/>
          <w:sz w:val="20"/>
        </w:rPr>
        <w:t xml:space="preserve">uzavírají budoucí </w:t>
      </w:r>
      <w:r w:rsidR="00451C1A" w:rsidRPr="00C75DED">
        <w:rPr>
          <w:rFonts w:ascii="Arial" w:hAnsi="Arial" w:cs="Arial"/>
          <w:i w:val="0"/>
          <w:sz w:val="20"/>
        </w:rPr>
        <w:t>prodávající</w:t>
      </w:r>
      <w:r w:rsidR="0029474B" w:rsidRPr="00C75DED">
        <w:rPr>
          <w:rFonts w:ascii="Arial" w:hAnsi="Arial" w:cs="Arial"/>
          <w:i w:val="0"/>
          <w:sz w:val="20"/>
        </w:rPr>
        <w:t xml:space="preserve"> a budoucí </w:t>
      </w:r>
      <w:r w:rsidR="00451C1A" w:rsidRPr="00C75DED">
        <w:rPr>
          <w:rFonts w:ascii="Arial" w:hAnsi="Arial" w:cs="Arial"/>
          <w:i w:val="0"/>
          <w:sz w:val="20"/>
        </w:rPr>
        <w:t>kupující</w:t>
      </w:r>
      <w:r w:rsidR="0029474B" w:rsidRPr="00C75DED">
        <w:rPr>
          <w:rFonts w:ascii="Arial" w:hAnsi="Arial" w:cs="Arial"/>
          <w:i w:val="0"/>
          <w:sz w:val="20"/>
        </w:rPr>
        <w:t xml:space="preserve"> </w:t>
      </w:r>
      <w:r w:rsidRPr="00C75DED">
        <w:rPr>
          <w:rFonts w:ascii="Arial" w:hAnsi="Arial" w:cs="Arial"/>
          <w:i w:val="0"/>
          <w:sz w:val="20"/>
        </w:rPr>
        <w:t>tuto smlouvu</w:t>
      </w:r>
      <w:r w:rsidR="003238F8" w:rsidRPr="00C75DED">
        <w:rPr>
          <w:rFonts w:ascii="Arial" w:hAnsi="Arial" w:cs="Arial"/>
          <w:i w:val="0"/>
          <w:sz w:val="20"/>
        </w:rPr>
        <w:t>.</w:t>
      </w:r>
    </w:p>
    <w:p w14:paraId="47A72BFA" w14:textId="77777777" w:rsidR="002E3165" w:rsidRPr="00C75DED" w:rsidRDefault="002E3165" w:rsidP="00A7223E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</w:p>
    <w:p w14:paraId="734EF534" w14:textId="4562EE62" w:rsidR="000526CD" w:rsidRDefault="000526CD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II.</w:t>
      </w:r>
    </w:p>
    <w:p w14:paraId="7F5FFADE" w14:textId="77777777" w:rsidR="00A7223E" w:rsidRPr="00C75DED" w:rsidRDefault="00A7223E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46E87439" w14:textId="6FEC7D5D" w:rsidR="004771F6" w:rsidRDefault="00D04FA6" w:rsidP="002E3165">
      <w:pPr>
        <w:pStyle w:val="Zkladntext21"/>
        <w:numPr>
          <w:ilvl w:val="0"/>
          <w:numId w:val="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 xml:space="preserve">Budoucí prodávající </w:t>
      </w:r>
      <w:r w:rsidR="006078F0">
        <w:rPr>
          <w:rFonts w:ascii="Arial" w:hAnsi="Arial" w:cs="Arial"/>
          <w:i w:val="0"/>
          <w:sz w:val="20"/>
        </w:rPr>
        <w:t xml:space="preserve">prohlašuje, že </w:t>
      </w:r>
      <w:r w:rsidR="00CB7A02">
        <w:rPr>
          <w:rFonts w:ascii="Arial" w:hAnsi="Arial" w:cs="Arial"/>
          <w:i w:val="0"/>
          <w:sz w:val="20"/>
        </w:rPr>
        <w:t xml:space="preserve"> </w:t>
      </w:r>
      <w:r w:rsidR="006078F0">
        <w:rPr>
          <w:rFonts w:ascii="Arial" w:hAnsi="Arial" w:cs="Arial"/>
          <w:i w:val="0"/>
          <w:sz w:val="20"/>
        </w:rPr>
        <w:t xml:space="preserve">před uzavřením této smlouvy </w:t>
      </w:r>
      <w:r w:rsidR="00CB7A02">
        <w:rPr>
          <w:rFonts w:ascii="Arial" w:hAnsi="Arial" w:cs="Arial"/>
          <w:i w:val="0"/>
          <w:sz w:val="20"/>
        </w:rPr>
        <w:t>podal</w:t>
      </w:r>
      <w:r>
        <w:rPr>
          <w:rFonts w:ascii="Arial" w:hAnsi="Arial" w:cs="Arial"/>
          <w:i w:val="0"/>
          <w:sz w:val="20"/>
        </w:rPr>
        <w:t xml:space="preserve"> žádost na Odbor stavebního řádu Magistrátu města Brna k vydání rozhodnutí </w:t>
      </w:r>
      <w:r w:rsidR="004771F6">
        <w:rPr>
          <w:rFonts w:ascii="Arial" w:hAnsi="Arial" w:cs="Arial"/>
          <w:i w:val="0"/>
          <w:sz w:val="20"/>
        </w:rPr>
        <w:t xml:space="preserve">ve věci povolení dělení pozemku </w:t>
      </w:r>
      <w:proofErr w:type="spellStart"/>
      <w:r w:rsidR="004771F6">
        <w:rPr>
          <w:rFonts w:ascii="Arial" w:hAnsi="Arial" w:cs="Arial"/>
          <w:i w:val="0"/>
          <w:sz w:val="20"/>
        </w:rPr>
        <w:t>p.č</w:t>
      </w:r>
      <w:proofErr w:type="spellEnd"/>
      <w:r w:rsidR="004771F6">
        <w:rPr>
          <w:rFonts w:ascii="Arial" w:hAnsi="Arial" w:cs="Arial"/>
          <w:i w:val="0"/>
          <w:sz w:val="20"/>
        </w:rPr>
        <w:t>. 1102/23 v </w:t>
      </w:r>
      <w:proofErr w:type="spellStart"/>
      <w:r w:rsidR="004771F6">
        <w:rPr>
          <w:rFonts w:ascii="Arial" w:hAnsi="Arial" w:cs="Arial"/>
          <w:i w:val="0"/>
          <w:sz w:val="20"/>
        </w:rPr>
        <w:t>k.ú</w:t>
      </w:r>
      <w:proofErr w:type="spellEnd"/>
      <w:r w:rsidR="004771F6">
        <w:rPr>
          <w:rFonts w:ascii="Arial" w:hAnsi="Arial" w:cs="Arial"/>
          <w:i w:val="0"/>
          <w:sz w:val="20"/>
        </w:rPr>
        <w:t xml:space="preserve">. Komárov, v obci Brno dle geometrického plánu č. 1495-6653/2025 ze dne 04.03.2025, a </w:t>
      </w:r>
      <w:r w:rsidR="00CB7A02">
        <w:rPr>
          <w:rFonts w:ascii="Arial" w:hAnsi="Arial" w:cs="Arial"/>
          <w:i w:val="0"/>
          <w:sz w:val="20"/>
        </w:rPr>
        <w:t>zavazuje se</w:t>
      </w:r>
      <w:r w:rsidR="004771F6">
        <w:rPr>
          <w:rFonts w:ascii="Arial" w:hAnsi="Arial" w:cs="Arial"/>
          <w:i w:val="0"/>
          <w:sz w:val="20"/>
        </w:rPr>
        <w:t xml:space="preserve"> nejpozději ve lhůtě do 1 (slovy: jednoho) měsíce ode dne</w:t>
      </w:r>
      <w:r w:rsidR="00CB7A02">
        <w:rPr>
          <w:rFonts w:ascii="Arial" w:hAnsi="Arial" w:cs="Arial"/>
          <w:i w:val="0"/>
          <w:sz w:val="20"/>
        </w:rPr>
        <w:t xml:space="preserve"> nabytí právní moci příslušného rozhodnutí o této žádosti</w:t>
      </w:r>
      <w:r w:rsidR="00C23EE8">
        <w:rPr>
          <w:rFonts w:ascii="Arial" w:hAnsi="Arial" w:cs="Arial"/>
          <w:i w:val="0"/>
          <w:sz w:val="20"/>
        </w:rPr>
        <w:t xml:space="preserve">, příp. ve lhůtě do 1 (slovy: jednoho) měsíce ode dne </w:t>
      </w:r>
      <w:r w:rsidR="004771F6">
        <w:rPr>
          <w:rFonts w:ascii="Arial" w:hAnsi="Arial" w:cs="Arial"/>
          <w:i w:val="0"/>
          <w:sz w:val="20"/>
        </w:rPr>
        <w:t xml:space="preserve"> účinnosti této smlouvy</w:t>
      </w:r>
      <w:r w:rsidR="00C23EE8">
        <w:rPr>
          <w:rFonts w:ascii="Arial" w:hAnsi="Arial" w:cs="Arial"/>
          <w:i w:val="0"/>
          <w:sz w:val="20"/>
        </w:rPr>
        <w:t>, pokud rozhodnutí specifikované ve větě první tohoto odstavce nabyde právní moci před účinností této smlouvy,</w:t>
      </w:r>
      <w:r w:rsidR="004771F6">
        <w:rPr>
          <w:rFonts w:ascii="Arial" w:hAnsi="Arial" w:cs="Arial"/>
          <w:i w:val="0"/>
          <w:sz w:val="20"/>
        </w:rPr>
        <w:t xml:space="preserve"> doložit budoucímu </w:t>
      </w:r>
      <w:r w:rsidR="00CB7A02">
        <w:rPr>
          <w:rFonts w:ascii="Arial" w:hAnsi="Arial" w:cs="Arial"/>
          <w:i w:val="0"/>
          <w:sz w:val="20"/>
        </w:rPr>
        <w:t>kupujícímu toto rozhodnutí vč. doložky právní moci</w:t>
      </w:r>
      <w:r w:rsidR="004771F6">
        <w:rPr>
          <w:rFonts w:ascii="Arial" w:hAnsi="Arial" w:cs="Arial"/>
          <w:i w:val="0"/>
          <w:sz w:val="20"/>
        </w:rPr>
        <w:t xml:space="preserve">. </w:t>
      </w:r>
    </w:p>
    <w:p w14:paraId="1DF116A8" w14:textId="274658ED" w:rsidR="004771F6" w:rsidRDefault="004771F6" w:rsidP="004771F6">
      <w:pPr>
        <w:pStyle w:val="Zkladntext21"/>
        <w:numPr>
          <w:ilvl w:val="0"/>
          <w:numId w:val="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Smluvní strany sjednávají pro případ nesplnění povinnost</w:t>
      </w:r>
      <w:r w:rsidR="00C23EE8">
        <w:rPr>
          <w:rFonts w:ascii="Arial" w:hAnsi="Arial" w:cs="Arial"/>
          <w:i w:val="0"/>
          <w:sz w:val="20"/>
        </w:rPr>
        <w:t>i</w:t>
      </w:r>
      <w:r>
        <w:rPr>
          <w:rFonts w:ascii="Arial" w:hAnsi="Arial" w:cs="Arial"/>
          <w:i w:val="0"/>
          <w:sz w:val="20"/>
        </w:rPr>
        <w:t xml:space="preserve"> uveden</w:t>
      </w:r>
      <w:r w:rsidR="00C23EE8">
        <w:rPr>
          <w:rFonts w:ascii="Arial" w:hAnsi="Arial" w:cs="Arial"/>
          <w:i w:val="0"/>
          <w:sz w:val="20"/>
        </w:rPr>
        <w:t>é</w:t>
      </w:r>
      <w:r>
        <w:rPr>
          <w:rFonts w:ascii="Arial" w:hAnsi="Arial" w:cs="Arial"/>
          <w:i w:val="0"/>
          <w:sz w:val="20"/>
        </w:rPr>
        <w:t xml:space="preserve"> v odst. 1 tohoto článku smluvní pokutu ve výši </w:t>
      </w:r>
      <w:proofErr w:type="gramStart"/>
      <w:r>
        <w:rPr>
          <w:rFonts w:ascii="Arial" w:hAnsi="Arial" w:cs="Arial"/>
          <w:i w:val="0"/>
          <w:sz w:val="20"/>
        </w:rPr>
        <w:t>100.000,-</w:t>
      </w:r>
      <w:proofErr w:type="gramEnd"/>
      <w:r>
        <w:rPr>
          <w:rFonts w:ascii="Arial" w:hAnsi="Arial" w:cs="Arial"/>
          <w:i w:val="0"/>
          <w:sz w:val="20"/>
        </w:rPr>
        <w:t xml:space="preserve"> Kč (slovy: jedno sto tisíc korun českých), kterou je povinen budoucí prodávající uhradit budoucímu kupujícímu na základě písemné výzvy budoucího kupujícího k úhradě smluvní pokuty zaslané budoucímu prodávajícímu do jeho datové schránky ID</w:t>
      </w:r>
      <w:r w:rsidR="00051520">
        <w:rPr>
          <w:rFonts w:ascii="Arial" w:hAnsi="Arial" w:cs="Arial"/>
          <w:i w:val="0"/>
          <w:sz w:val="20"/>
        </w:rPr>
        <w:t xml:space="preserve">: </w:t>
      </w:r>
      <w:r w:rsidR="00051520" w:rsidRPr="00051520">
        <w:rPr>
          <w:rFonts w:ascii="Arial" w:hAnsi="Arial" w:cs="Arial"/>
          <w:i w:val="0"/>
          <w:sz w:val="20"/>
        </w:rPr>
        <w:t>i9p2xtd</w:t>
      </w:r>
      <w:r>
        <w:rPr>
          <w:rFonts w:ascii="Arial" w:hAnsi="Arial" w:cs="Arial"/>
          <w:i w:val="0"/>
          <w:sz w:val="20"/>
        </w:rPr>
        <w:t>, a to na bankovní spojení budoucího kupujícího a ve lhůtě uvedené v této výzvě.</w:t>
      </w:r>
    </w:p>
    <w:p w14:paraId="064C8945" w14:textId="792B1B00" w:rsidR="002134A0" w:rsidRDefault="00582D10" w:rsidP="004771F6">
      <w:pPr>
        <w:pStyle w:val="Zkladntext21"/>
        <w:numPr>
          <w:ilvl w:val="0"/>
          <w:numId w:val="6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 w:rsidRPr="004771F6">
        <w:rPr>
          <w:rFonts w:ascii="Arial" w:hAnsi="Arial" w:cs="Arial"/>
          <w:i w:val="0"/>
          <w:sz w:val="20"/>
        </w:rPr>
        <w:t xml:space="preserve">Budoucí </w:t>
      </w:r>
      <w:r w:rsidR="00451C1A" w:rsidRPr="004771F6">
        <w:rPr>
          <w:rFonts w:ascii="Arial" w:hAnsi="Arial" w:cs="Arial"/>
          <w:i w:val="0"/>
          <w:sz w:val="20"/>
        </w:rPr>
        <w:t xml:space="preserve">prodávající a budoucí kupující </w:t>
      </w:r>
      <w:r w:rsidRPr="004771F6">
        <w:rPr>
          <w:rFonts w:ascii="Arial" w:hAnsi="Arial" w:cs="Arial"/>
          <w:i w:val="0"/>
          <w:sz w:val="20"/>
        </w:rPr>
        <w:t>se zavazují uzavř</w:t>
      </w:r>
      <w:r w:rsidR="0044179C" w:rsidRPr="004771F6">
        <w:rPr>
          <w:rFonts w:ascii="Arial" w:hAnsi="Arial" w:cs="Arial"/>
          <w:i w:val="0"/>
          <w:sz w:val="20"/>
        </w:rPr>
        <w:t>ít mezi sebou</w:t>
      </w:r>
      <w:r w:rsidR="00451C1A" w:rsidRPr="004771F6">
        <w:rPr>
          <w:rFonts w:ascii="Arial" w:hAnsi="Arial" w:cs="Arial"/>
          <w:i w:val="0"/>
          <w:sz w:val="20"/>
        </w:rPr>
        <w:t xml:space="preserve"> kupní smlouvu</w:t>
      </w:r>
      <w:r w:rsidR="002134A0">
        <w:rPr>
          <w:rFonts w:ascii="Arial" w:hAnsi="Arial" w:cs="Arial"/>
          <w:i w:val="0"/>
          <w:sz w:val="20"/>
        </w:rPr>
        <w:t xml:space="preserve"> za podmínky, že </w:t>
      </w:r>
      <w:r w:rsidRPr="004771F6">
        <w:rPr>
          <w:rFonts w:ascii="Arial" w:hAnsi="Arial" w:cs="Arial"/>
          <w:i w:val="0"/>
          <w:sz w:val="20"/>
        </w:rPr>
        <w:t>bud</w:t>
      </w:r>
      <w:r w:rsidR="004771F6" w:rsidRPr="004771F6">
        <w:rPr>
          <w:rFonts w:ascii="Arial" w:hAnsi="Arial" w:cs="Arial"/>
          <w:i w:val="0"/>
          <w:sz w:val="20"/>
        </w:rPr>
        <w:t>e</w:t>
      </w:r>
      <w:r w:rsidRPr="004771F6">
        <w:rPr>
          <w:rFonts w:ascii="Arial" w:hAnsi="Arial" w:cs="Arial"/>
          <w:i w:val="0"/>
          <w:sz w:val="20"/>
        </w:rPr>
        <w:t xml:space="preserve"> </w:t>
      </w:r>
      <w:r w:rsidR="004771F6">
        <w:rPr>
          <w:rFonts w:ascii="Arial" w:hAnsi="Arial" w:cs="Arial"/>
          <w:i w:val="0"/>
          <w:sz w:val="20"/>
        </w:rPr>
        <w:t xml:space="preserve">vydáno Odborem stavebního řádu Magistrátu města Brna podle ustanovení § 216 a násl. zákona č. 283/2021 Sb., </w:t>
      </w:r>
      <w:r w:rsidR="002134A0">
        <w:rPr>
          <w:rFonts w:ascii="Arial" w:hAnsi="Arial" w:cs="Arial"/>
          <w:i w:val="0"/>
          <w:sz w:val="20"/>
        </w:rPr>
        <w:t xml:space="preserve">stavební zákon, v platném znění, rozhodnutí </w:t>
      </w:r>
      <w:r w:rsidR="00CB7A02">
        <w:rPr>
          <w:rFonts w:ascii="Arial" w:hAnsi="Arial" w:cs="Arial"/>
          <w:i w:val="0"/>
          <w:sz w:val="20"/>
        </w:rPr>
        <w:t>o</w:t>
      </w:r>
      <w:r w:rsidR="002134A0">
        <w:rPr>
          <w:rFonts w:ascii="Arial" w:hAnsi="Arial" w:cs="Arial"/>
          <w:i w:val="0"/>
          <w:sz w:val="20"/>
        </w:rPr>
        <w:t xml:space="preserve"> povolení dělení pozemku </w:t>
      </w:r>
      <w:proofErr w:type="spellStart"/>
      <w:r w:rsidR="002134A0">
        <w:rPr>
          <w:rFonts w:ascii="Arial" w:hAnsi="Arial" w:cs="Arial"/>
          <w:i w:val="0"/>
          <w:sz w:val="20"/>
        </w:rPr>
        <w:t>p.č</w:t>
      </w:r>
      <w:proofErr w:type="spellEnd"/>
      <w:r w:rsidR="002134A0">
        <w:rPr>
          <w:rFonts w:ascii="Arial" w:hAnsi="Arial" w:cs="Arial"/>
          <w:i w:val="0"/>
          <w:sz w:val="20"/>
        </w:rPr>
        <w:t>. 1102/23 v </w:t>
      </w:r>
      <w:proofErr w:type="spellStart"/>
      <w:r w:rsidR="002134A0">
        <w:rPr>
          <w:rFonts w:ascii="Arial" w:hAnsi="Arial" w:cs="Arial"/>
          <w:i w:val="0"/>
          <w:sz w:val="20"/>
        </w:rPr>
        <w:t>k.ú</w:t>
      </w:r>
      <w:proofErr w:type="spellEnd"/>
      <w:r w:rsidR="002134A0">
        <w:rPr>
          <w:rFonts w:ascii="Arial" w:hAnsi="Arial" w:cs="Arial"/>
          <w:i w:val="0"/>
          <w:sz w:val="20"/>
        </w:rPr>
        <w:t>. Komárov, v obci Brno dle geometrického plánu č. 1495-6653/2025 ze dne 04.03.2025</w:t>
      </w:r>
      <w:r w:rsidR="00C23EE8">
        <w:rPr>
          <w:rFonts w:ascii="Arial" w:hAnsi="Arial" w:cs="Arial"/>
          <w:i w:val="0"/>
          <w:sz w:val="20"/>
        </w:rPr>
        <w:t>, a to ve lhůtě uvedené v čl. I</w:t>
      </w:r>
      <w:r w:rsidR="0022115F">
        <w:rPr>
          <w:rFonts w:ascii="Arial" w:hAnsi="Arial" w:cs="Arial"/>
          <w:i w:val="0"/>
          <w:sz w:val="20"/>
        </w:rPr>
        <w:t>V</w:t>
      </w:r>
      <w:r w:rsidR="00C23EE8">
        <w:rPr>
          <w:rFonts w:ascii="Arial" w:hAnsi="Arial" w:cs="Arial"/>
          <w:i w:val="0"/>
          <w:sz w:val="20"/>
        </w:rPr>
        <w:t>. odst. 1 této smlouvy</w:t>
      </w:r>
      <w:r w:rsidR="002134A0">
        <w:rPr>
          <w:rFonts w:ascii="Arial" w:hAnsi="Arial" w:cs="Arial"/>
          <w:i w:val="0"/>
          <w:sz w:val="20"/>
        </w:rPr>
        <w:t xml:space="preserve">. </w:t>
      </w:r>
    </w:p>
    <w:p w14:paraId="3A2791CE" w14:textId="7444703A" w:rsidR="00AA4611" w:rsidRPr="00C75DED" w:rsidRDefault="00237D1F" w:rsidP="00237D1F">
      <w:pPr>
        <w:pStyle w:val="Zkladntext21"/>
        <w:spacing w:before="60" w:line="240" w:lineRule="auto"/>
        <w:ind w:left="1440"/>
        <w:jc w:val="center"/>
        <w:rPr>
          <w:rFonts w:ascii="Arial" w:hAnsi="Arial" w:cs="Arial"/>
          <w:i w:val="0"/>
          <w:iCs/>
          <w:sz w:val="20"/>
        </w:rPr>
      </w:pPr>
      <w:r>
        <w:rPr>
          <w:rFonts w:ascii="Arial" w:hAnsi="Arial" w:cs="Arial"/>
          <w:i w:val="0"/>
          <w:iCs/>
          <w:sz w:val="20"/>
        </w:rPr>
        <w:t>III.</w:t>
      </w:r>
    </w:p>
    <w:p w14:paraId="21FED340" w14:textId="16DF178A" w:rsidR="000526CD" w:rsidRPr="00C75DED" w:rsidRDefault="00AD2A16" w:rsidP="002E3165">
      <w:pPr>
        <w:pStyle w:val="NormalJustified"/>
        <w:numPr>
          <w:ilvl w:val="0"/>
          <w:numId w:val="4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Kupní smlouva </w:t>
      </w:r>
      <w:r w:rsidR="000526CD" w:rsidRPr="00C75DED">
        <w:rPr>
          <w:rFonts w:ascii="Arial" w:hAnsi="Arial" w:cs="Arial"/>
          <w:sz w:val="20"/>
          <w:lang w:val="cs-CZ"/>
        </w:rPr>
        <w:t>bude obsahovat níže uvedené náležitosti, na kterých se smluvní strany dohodly:</w:t>
      </w:r>
    </w:p>
    <w:p w14:paraId="47FB1312" w14:textId="7002BBF9" w:rsidR="000526CD" w:rsidRPr="00C75DED" w:rsidRDefault="000641AE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Předmět koupě představuj</w:t>
      </w:r>
      <w:r w:rsidR="0073550C">
        <w:rPr>
          <w:rFonts w:ascii="Arial" w:hAnsi="Arial" w:cs="Arial"/>
          <w:sz w:val="20"/>
          <w:lang w:val="cs-CZ"/>
        </w:rPr>
        <w:t>e</w:t>
      </w:r>
      <w:r w:rsidRPr="00C75DED">
        <w:rPr>
          <w:rFonts w:ascii="Arial" w:hAnsi="Arial" w:cs="Arial"/>
          <w:sz w:val="20"/>
          <w:lang w:val="cs-CZ"/>
        </w:rPr>
        <w:t>:</w:t>
      </w:r>
    </w:p>
    <w:p w14:paraId="3DE27F9B" w14:textId="54E2FCA6" w:rsidR="000E6EE2" w:rsidRPr="0073550C" w:rsidRDefault="000E6EE2" w:rsidP="0073550C">
      <w:pPr>
        <w:pStyle w:val="Zkladntext21"/>
        <w:numPr>
          <w:ilvl w:val="0"/>
          <w:numId w:val="24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73550C">
        <w:rPr>
          <w:rFonts w:ascii="Arial" w:hAnsi="Arial" w:cs="Arial"/>
          <w:i w:val="0"/>
          <w:sz w:val="20"/>
        </w:rPr>
        <w:t>pozem</w:t>
      </w:r>
      <w:r w:rsidR="00EB3028">
        <w:rPr>
          <w:rFonts w:ascii="Arial" w:hAnsi="Arial" w:cs="Arial"/>
          <w:i w:val="0"/>
          <w:sz w:val="20"/>
        </w:rPr>
        <w:t>ek</w:t>
      </w:r>
      <w:r w:rsidRPr="0073550C">
        <w:rPr>
          <w:rFonts w:ascii="Arial" w:hAnsi="Arial" w:cs="Arial"/>
          <w:i w:val="0"/>
          <w:sz w:val="20"/>
        </w:rPr>
        <w:t>:</w:t>
      </w:r>
    </w:p>
    <w:p w14:paraId="609C2B89" w14:textId="58176028" w:rsidR="000E6EE2" w:rsidRDefault="000E6EE2" w:rsidP="000E6EE2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1102/5 zastavěná plocha a nádvoří, o výměře 118 m</w:t>
      </w:r>
      <w:r>
        <w:rPr>
          <w:rFonts w:ascii="Arial" w:hAnsi="Arial" w:cs="Arial"/>
          <w:i w:val="0"/>
          <w:sz w:val="20"/>
          <w:vertAlign w:val="superscript"/>
        </w:rPr>
        <w:t>2</w:t>
      </w:r>
      <w:r w:rsidR="00EB3028">
        <w:rPr>
          <w:rFonts w:ascii="Arial" w:hAnsi="Arial" w:cs="Arial"/>
          <w:i w:val="0"/>
          <w:sz w:val="20"/>
        </w:rPr>
        <w:t>,</w:t>
      </w:r>
      <w:r>
        <w:rPr>
          <w:rFonts w:ascii="Arial" w:hAnsi="Arial" w:cs="Arial"/>
          <w:i w:val="0"/>
          <w:sz w:val="20"/>
          <w:vertAlign w:val="superscript"/>
        </w:rPr>
        <w:t xml:space="preserve"> </w:t>
      </w:r>
      <w:r>
        <w:rPr>
          <w:rFonts w:ascii="Arial" w:hAnsi="Arial" w:cs="Arial"/>
          <w:i w:val="0"/>
          <w:sz w:val="20"/>
        </w:rPr>
        <w:t xml:space="preserve">jehož součástí je stavba </w:t>
      </w:r>
      <w:proofErr w:type="spellStart"/>
      <w:r>
        <w:rPr>
          <w:rFonts w:ascii="Arial" w:hAnsi="Arial" w:cs="Arial"/>
          <w:i w:val="0"/>
          <w:sz w:val="20"/>
        </w:rPr>
        <w:t>obč.vyb</w:t>
      </w:r>
      <w:proofErr w:type="spellEnd"/>
      <w:r>
        <w:rPr>
          <w:rFonts w:ascii="Arial" w:hAnsi="Arial" w:cs="Arial"/>
          <w:i w:val="0"/>
          <w:sz w:val="20"/>
        </w:rPr>
        <w:t>. bez čp/</w:t>
      </w:r>
      <w:proofErr w:type="spellStart"/>
      <w:r>
        <w:rPr>
          <w:rFonts w:ascii="Arial" w:hAnsi="Arial" w:cs="Arial"/>
          <w:i w:val="0"/>
          <w:sz w:val="20"/>
        </w:rPr>
        <w:t>če</w:t>
      </w:r>
      <w:proofErr w:type="spellEnd"/>
    </w:p>
    <w:p w14:paraId="623F20C0" w14:textId="1E2B2036" w:rsidR="000E6EE2" w:rsidRDefault="000E6EE2" w:rsidP="0073550C">
      <w:pPr>
        <w:pStyle w:val="Zkladntext21"/>
        <w:numPr>
          <w:ilvl w:val="0"/>
          <w:numId w:val="24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část pozemk</w:t>
      </w:r>
      <w:r w:rsidR="00602C6A">
        <w:rPr>
          <w:rFonts w:ascii="Arial" w:hAnsi="Arial" w:cs="Arial"/>
          <w:i w:val="0"/>
          <w:sz w:val="20"/>
        </w:rPr>
        <w:t>u</w:t>
      </w:r>
      <w:r>
        <w:rPr>
          <w:rFonts w:ascii="Arial" w:hAnsi="Arial" w:cs="Arial"/>
          <w:i w:val="0"/>
          <w:sz w:val="20"/>
        </w:rPr>
        <w:t>:</w:t>
      </w:r>
    </w:p>
    <w:p w14:paraId="2AD85ADD" w14:textId="4CE36856" w:rsidR="000E6EE2" w:rsidRDefault="000E6EE2" w:rsidP="000E6EE2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</w:t>
      </w:r>
      <w:r w:rsidR="001C0441">
        <w:rPr>
          <w:rFonts w:ascii="Arial" w:hAnsi="Arial" w:cs="Arial"/>
          <w:i w:val="0"/>
          <w:sz w:val="20"/>
        </w:rPr>
        <w:t>23</w:t>
      </w:r>
      <w:r>
        <w:rPr>
          <w:rFonts w:ascii="Arial" w:hAnsi="Arial" w:cs="Arial"/>
          <w:i w:val="0"/>
          <w:sz w:val="20"/>
        </w:rPr>
        <w:t xml:space="preserve"> ostatní plocha, jiná plocha, </w:t>
      </w:r>
      <w:r w:rsidR="002134A0">
        <w:rPr>
          <w:rFonts w:ascii="Arial" w:hAnsi="Arial" w:cs="Arial"/>
          <w:i w:val="0"/>
          <w:sz w:val="20"/>
        </w:rPr>
        <w:t xml:space="preserve">která je oddělena geometrickým plánem č. 1495-6653/2025 </w:t>
      </w:r>
      <w:r w:rsidR="00584E7A">
        <w:rPr>
          <w:rFonts w:ascii="Arial" w:hAnsi="Arial" w:cs="Arial"/>
          <w:i w:val="0"/>
          <w:sz w:val="20"/>
        </w:rPr>
        <w:t xml:space="preserve">ze dne 04.03.2025 </w:t>
      </w:r>
      <w:r w:rsidR="002134A0">
        <w:rPr>
          <w:rFonts w:ascii="Arial" w:hAnsi="Arial" w:cs="Arial"/>
          <w:i w:val="0"/>
          <w:sz w:val="20"/>
        </w:rPr>
        <w:t xml:space="preserve">a označena jako pozemek </w:t>
      </w:r>
      <w:proofErr w:type="spellStart"/>
      <w:r w:rsidR="002134A0">
        <w:rPr>
          <w:rFonts w:ascii="Arial" w:hAnsi="Arial" w:cs="Arial"/>
          <w:i w:val="0"/>
          <w:sz w:val="20"/>
        </w:rPr>
        <w:t>p.č</w:t>
      </w:r>
      <w:proofErr w:type="spellEnd"/>
      <w:r w:rsidR="002134A0">
        <w:rPr>
          <w:rFonts w:ascii="Arial" w:hAnsi="Arial" w:cs="Arial"/>
          <w:i w:val="0"/>
          <w:sz w:val="20"/>
        </w:rPr>
        <w:t xml:space="preserve">. 1102/23 ostatní plocha, jiná plocha, </w:t>
      </w:r>
      <w:r>
        <w:rPr>
          <w:rFonts w:ascii="Arial" w:hAnsi="Arial" w:cs="Arial"/>
          <w:i w:val="0"/>
          <w:sz w:val="20"/>
        </w:rPr>
        <w:t xml:space="preserve">o výměře </w:t>
      </w:r>
      <w:r w:rsidR="00602C6A">
        <w:rPr>
          <w:rFonts w:ascii="Arial" w:hAnsi="Arial" w:cs="Arial"/>
          <w:i w:val="0"/>
          <w:sz w:val="20"/>
        </w:rPr>
        <w:t>245</w:t>
      </w:r>
      <w:r w:rsidR="002134A0">
        <w:rPr>
          <w:rFonts w:ascii="Arial" w:hAnsi="Arial" w:cs="Arial"/>
          <w:i w:val="0"/>
          <w:sz w:val="20"/>
        </w:rPr>
        <w:t xml:space="preserve">5 </w:t>
      </w:r>
      <w:r w:rsidR="0073550C">
        <w:rPr>
          <w:rFonts w:ascii="Arial" w:hAnsi="Arial" w:cs="Arial"/>
          <w:i w:val="0"/>
          <w:sz w:val="20"/>
        </w:rPr>
        <w:t>m</w:t>
      </w:r>
      <w:r w:rsidR="0073550C">
        <w:rPr>
          <w:rFonts w:ascii="Arial" w:hAnsi="Arial" w:cs="Arial"/>
          <w:i w:val="0"/>
          <w:sz w:val="20"/>
          <w:vertAlign w:val="superscript"/>
        </w:rPr>
        <w:t>2</w:t>
      </w:r>
    </w:p>
    <w:p w14:paraId="4F4B8F01" w14:textId="56893F53" w:rsidR="000641AE" w:rsidRDefault="000E6EE2" w:rsidP="00813AEC">
      <w:pPr>
        <w:pStyle w:val="Zkladntext21"/>
        <w:spacing w:before="60"/>
        <w:ind w:left="360"/>
        <w:rPr>
          <w:rFonts w:ascii="Arial" w:hAnsi="Arial" w:cs="Arial"/>
          <w:i w:val="0"/>
          <w:iCs/>
          <w:sz w:val="20"/>
        </w:rPr>
      </w:pPr>
      <w:r w:rsidRPr="000E6EE2">
        <w:rPr>
          <w:rFonts w:ascii="Arial" w:hAnsi="Arial" w:cs="Arial"/>
          <w:i w:val="0"/>
          <w:iCs/>
          <w:sz w:val="20"/>
        </w:rPr>
        <w:t>vše v </w:t>
      </w:r>
      <w:proofErr w:type="spellStart"/>
      <w:r w:rsidRPr="000E6EE2">
        <w:rPr>
          <w:rFonts w:ascii="Arial" w:hAnsi="Arial" w:cs="Arial"/>
          <w:i w:val="0"/>
          <w:iCs/>
          <w:sz w:val="20"/>
        </w:rPr>
        <w:t>k.ú</w:t>
      </w:r>
      <w:proofErr w:type="spellEnd"/>
      <w:r w:rsidRPr="000E6EE2">
        <w:rPr>
          <w:rFonts w:ascii="Arial" w:hAnsi="Arial" w:cs="Arial"/>
          <w:i w:val="0"/>
          <w:iCs/>
          <w:sz w:val="20"/>
        </w:rPr>
        <w:t>. Komárov, v obci Brno, včetně všech součástí a příslušenství</w:t>
      </w:r>
      <w:r w:rsidR="003D1C3B">
        <w:rPr>
          <w:rFonts w:ascii="Arial" w:hAnsi="Arial" w:cs="Arial"/>
          <w:i w:val="0"/>
          <w:iCs/>
          <w:sz w:val="20"/>
        </w:rPr>
        <w:t>, práv a povinností</w:t>
      </w:r>
      <w:r w:rsidRPr="000E6EE2">
        <w:rPr>
          <w:rFonts w:ascii="Arial" w:hAnsi="Arial" w:cs="Arial"/>
          <w:i w:val="0"/>
          <w:iCs/>
          <w:sz w:val="20"/>
        </w:rPr>
        <w:t xml:space="preserve"> </w:t>
      </w:r>
      <w:r w:rsidR="000641AE" w:rsidRPr="000E6EE2">
        <w:rPr>
          <w:rFonts w:ascii="Arial" w:hAnsi="Arial" w:cs="Arial"/>
          <w:i w:val="0"/>
          <w:iCs/>
          <w:sz w:val="20"/>
        </w:rPr>
        <w:t>(dále jako „</w:t>
      </w:r>
      <w:r w:rsidR="000641AE" w:rsidRPr="000E6EE2">
        <w:rPr>
          <w:rFonts w:ascii="Arial" w:hAnsi="Arial" w:cs="Arial"/>
          <w:b/>
          <w:bCs/>
          <w:i w:val="0"/>
          <w:iCs/>
          <w:sz w:val="20"/>
        </w:rPr>
        <w:t>předmět koupě</w:t>
      </w:r>
      <w:r w:rsidR="000641AE" w:rsidRPr="000E6EE2">
        <w:rPr>
          <w:rFonts w:ascii="Arial" w:hAnsi="Arial" w:cs="Arial"/>
          <w:i w:val="0"/>
          <w:iCs/>
          <w:sz w:val="20"/>
        </w:rPr>
        <w:t>“)</w:t>
      </w:r>
      <w:r w:rsidR="00AA4611">
        <w:rPr>
          <w:rFonts w:ascii="Arial" w:hAnsi="Arial" w:cs="Arial"/>
          <w:i w:val="0"/>
          <w:iCs/>
          <w:sz w:val="20"/>
        </w:rPr>
        <w:t>.</w:t>
      </w:r>
      <w:r w:rsidR="002134A0">
        <w:rPr>
          <w:rFonts w:ascii="Arial" w:hAnsi="Arial" w:cs="Arial"/>
          <w:i w:val="0"/>
          <w:iCs/>
          <w:sz w:val="20"/>
        </w:rPr>
        <w:t xml:space="preserve"> Smluvní strany se dohodly, že budoucí prodávající je oprávněn zapsat </w:t>
      </w:r>
      <w:r w:rsidR="002134A0">
        <w:rPr>
          <w:rFonts w:ascii="Arial" w:hAnsi="Arial" w:cs="Arial"/>
          <w:i w:val="0"/>
          <w:iCs/>
          <w:sz w:val="20"/>
        </w:rPr>
        <w:lastRenderedPageBreak/>
        <w:t>geometrický plán č. 1495-6653/2025 ze dne 04.03.2025 do katastru nemovitostí</w:t>
      </w:r>
      <w:r w:rsidR="00C96CA6">
        <w:rPr>
          <w:rFonts w:ascii="Arial" w:hAnsi="Arial" w:cs="Arial"/>
          <w:i w:val="0"/>
          <w:iCs/>
          <w:sz w:val="20"/>
        </w:rPr>
        <w:t xml:space="preserve"> před uzavřením kupní smlouvy, v takovém případě předmět koupě představuje:</w:t>
      </w:r>
    </w:p>
    <w:p w14:paraId="021E58FE" w14:textId="773FBE6F" w:rsidR="00C96CA6" w:rsidRPr="0073550C" w:rsidRDefault="00C96CA6" w:rsidP="00C96CA6">
      <w:pPr>
        <w:pStyle w:val="Zkladntext21"/>
        <w:numPr>
          <w:ilvl w:val="0"/>
          <w:numId w:val="24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r w:rsidRPr="0073550C">
        <w:rPr>
          <w:rFonts w:ascii="Arial" w:hAnsi="Arial" w:cs="Arial"/>
          <w:i w:val="0"/>
          <w:sz w:val="20"/>
        </w:rPr>
        <w:t>poze</w:t>
      </w:r>
      <w:r>
        <w:rPr>
          <w:rFonts w:ascii="Arial" w:hAnsi="Arial" w:cs="Arial"/>
          <w:i w:val="0"/>
          <w:sz w:val="20"/>
        </w:rPr>
        <w:t>mky</w:t>
      </w:r>
      <w:r w:rsidRPr="0073550C">
        <w:rPr>
          <w:rFonts w:ascii="Arial" w:hAnsi="Arial" w:cs="Arial"/>
          <w:i w:val="0"/>
          <w:sz w:val="20"/>
        </w:rPr>
        <w:t>:</w:t>
      </w:r>
    </w:p>
    <w:p w14:paraId="6148A964" w14:textId="77777777" w:rsidR="00C96CA6" w:rsidRDefault="00C96CA6" w:rsidP="00C96CA6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1102/5 zastavěná plocha a nádvoří, o výměře 118 m</w:t>
      </w:r>
      <w:r>
        <w:rPr>
          <w:rFonts w:ascii="Arial" w:hAnsi="Arial" w:cs="Arial"/>
          <w:i w:val="0"/>
          <w:sz w:val="20"/>
          <w:vertAlign w:val="superscript"/>
        </w:rPr>
        <w:t>2</w:t>
      </w:r>
      <w:r>
        <w:rPr>
          <w:rFonts w:ascii="Arial" w:hAnsi="Arial" w:cs="Arial"/>
          <w:i w:val="0"/>
          <w:sz w:val="20"/>
        </w:rPr>
        <w:t>,</w:t>
      </w:r>
      <w:r>
        <w:rPr>
          <w:rFonts w:ascii="Arial" w:hAnsi="Arial" w:cs="Arial"/>
          <w:i w:val="0"/>
          <w:sz w:val="20"/>
          <w:vertAlign w:val="superscript"/>
        </w:rPr>
        <w:t xml:space="preserve"> </w:t>
      </w:r>
      <w:r>
        <w:rPr>
          <w:rFonts w:ascii="Arial" w:hAnsi="Arial" w:cs="Arial"/>
          <w:i w:val="0"/>
          <w:sz w:val="20"/>
        </w:rPr>
        <w:t xml:space="preserve">jehož součástí je stavba </w:t>
      </w:r>
      <w:proofErr w:type="spellStart"/>
      <w:r>
        <w:rPr>
          <w:rFonts w:ascii="Arial" w:hAnsi="Arial" w:cs="Arial"/>
          <w:i w:val="0"/>
          <w:sz w:val="20"/>
        </w:rPr>
        <w:t>obč.vyb</w:t>
      </w:r>
      <w:proofErr w:type="spellEnd"/>
      <w:r>
        <w:rPr>
          <w:rFonts w:ascii="Arial" w:hAnsi="Arial" w:cs="Arial"/>
          <w:i w:val="0"/>
          <w:sz w:val="20"/>
        </w:rPr>
        <w:t>. bez čp/</w:t>
      </w:r>
      <w:proofErr w:type="spellStart"/>
      <w:r>
        <w:rPr>
          <w:rFonts w:ascii="Arial" w:hAnsi="Arial" w:cs="Arial"/>
          <w:i w:val="0"/>
          <w:sz w:val="20"/>
        </w:rPr>
        <w:t>če</w:t>
      </w:r>
      <w:proofErr w:type="spellEnd"/>
    </w:p>
    <w:p w14:paraId="3569766A" w14:textId="1BD3F9BB" w:rsidR="00C96CA6" w:rsidRDefault="00C96CA6" w:rsidP="00C96CA6">
      <w:pPr>
        <w:pStyle w:val="Zkladntext21"/>
        <w:numPr>
          <w:ilvl w:val="0"/>
          <w:numId w:val="11"/>
        </w:numPr>
        <w:spacing w:before="60" w:after="0" w:line="240" w:lineRule="auto"/>
        <w:rPr>
          <w:rFonts w:ascii="Arial" w:hAnsi="Arial" w:cs="Arial"/>
          <w:i w:val="0"/>
          <w:sz w:val="20"/>
        </w:rPr>
      </w:pPr>
      <w:proofErr w:type="spellStart"/>
      <w:r>
        <w:rPr>
          <w:rFonts w:ascii="Arial" w:hAnsi="Arial" w:cs="Arial"/>
          <w:i w:val="0"/>
          <w:sz w:val="20"/>
        </w:rPr>
        <w:t>p.č</w:t>
      </w:r>
      <w:proofErr w:type="spellEnd"/>
      <w:r>
        <w:rPr>
          <w:rFonts w:ascii="Arial" w:hAnsi="Arial" w:cs="Arial"/>
          <w:i w:val="0"/>
          <w:sz w:val="20"/>
        </w:rPr>
        <w:t>. 1102/23 ostatní plocha, jiná plocha, o výměře 2455 m</w:t>
      </w:r>
      <w:r>
        <w:rPr>
          <w:rFonts w:ascii="Arial" w:hAnsi="Arial" w:cs="Arial"/>
          <w:i w:val="0"/>
          <w:sz w:val="20"/>
          <w:vertAlign w:val="superscript"/>
        </w:rPr>
        <w:t>2</w:t>
      </w:r>
    </w:p>
    <w:p w14:paraId="70A4A778" w14:textId="41E06FB7" w:rsidR="00413E4D" w:rsidRPr="000E6EE2" w:rsidRDefault="00C96CA6" w:rsidP="00413E4D">
      <w:pPr>
        <w:pStyle w:val="Zkladntext21"/>
        <w:spacing w:before="60" w:after="0" w:line="240" w:lineRule="auto"/>
        <w:rPr>
          <w:rFonts w:ascii="Arial" w:hAnsi="Arial" w:cs="Arial"/>
          <w:i w:val="0"/>
          <w:sz w:val="20"/>
        </w:rPr>
      </w:pPr>
      <w:r w:rsidRPr="000E6EE2">
        <w:rPr>
          <w:rFonts w:ascii="Arial" w:hAnsi="Arial" w:cs="Arial"/>
          <w:i w:val="0"/>
          <w:iCs/>
          <w:sz w:val="20"/>
        </w:rPr>
        <w:t>vše v </w:t>
      </w:r>
      <w:proofErr w:type="spellStart"/>
      <w:r w:rsidRPr="000E6EE2">
        <w:rPr>
          <w:rFonts w:ascii="Arial" w:hAnsi="Arial" w:cs="Arial"/>
          <w:i w:val="0"/>
          <w:iCs/>
          <w:sz w:val="20"/>
        </w:rPr>
        <w:t>k.ú</w:t>
      </w:r>
      <w:proofErr w:type="spellEnd"/>
      <w:r w:rsidRPr="000E6EE2">
        <w:rPr>
          <w:rFonts w:ascii="Arial" w:hAnsi="Arial" w:cs="Arial"/>
          <w:i w:val="0"/>
          <w:iCs/>
          <w:sz w:val="20"/>
        </w:rPr>
        <w:t>. Komárov, v obci Brno, včetně všech součástí a příslušenství</w:t>
      </w:r>
      <w:r>
        <w:rPr>
          <w:rFonts w:ascii="Arial" w:hAnsi="Arial" w:cs="Arial"/>
          <w:i w:val="0"/>
          <w:iCs/>
          <w:sz w:val="20"/>
        </w:rPr>
        <w:t>, práv a povinností</w:t>
      </w:r>
      <w:r w:rsidRPr="000E6EE2">
        <w:rPr>
          <w:rFonts w:ascii="Arial" w:hAnsi="Arial" w:cs="Arial"/>
          <w:i w:val="0"/>
          <w:iCs/>
          <w:sz w:val="20"/>
        </w:rPr>
        <w:t xml:space="preserve"> (dále jako „</w:t>
      </w:r>
      <w:r w:rsidRPr="000E6EE2">
        <w:rPr>
          <w:rFonts w:ascii="Arial" w:hAnsi="Arial" w:cs="Arial"/>
          <w:b/>
          <w:bCs/>
          <w:i w:val="0"/>
          <w:iCs/>
          <w:sz w:val="20"/>
        </w:rPr>
        <w:t>předmět koupě</w:t>
      </w:r>
      <w:r w:rsidRPr="000E6EE2">
        <w:rPr>
          <w:rFonts w:ascii="Arial" w:hAnsi="Arial" w:cs="Arial"/>
          <w:i w:val="0"/>
          <w:iCs/>
          <w:sz w:val="20"/>
        </w:rPr>
        <w:t>“)</w:t>
      </w:r>
      <w:r>
        <w:rPr>
          <w:rFonts w:ascii="Arial" w:hAnsi="Arial" w:cs="Arial"/>
          <w:i w:val="0"/>
          <w:iCs/>
          <w:sz w:val="20"/>
        </w:rPr>
        <w:t>.</w:t>
      </w:r>
      <w:r w:rsidR="0022115F">
        <w:rPr>
          <w:rFonts w:ascii="Arial" w:hAnsi="Arial" w:cs="Arial"/>
          <w:i w:val="0"/>
          <w:iCs/>
          <w:sz w:val="20"/>
        </w:rPr>
        <w:t xml:space="preserve"> Smluvní strany se dále dohodly, že stavba </w:t>
      </w:r>
      <w:proofErr w:type="spellStart"/>
      <w:r w:rsidR="0022115F">
        <w:rPr>
          <w:rFonts w:ascii="Arial" w:hAnsi="Arial" w:cs="Arial"/>
          <w:i w:val="0"/>
          <w:iCs/>
          <w:sz w:val="20"/>
        </w:rPr>
        <w:t>obč.vyb</w:t>
      </w:r>
      <w:proofErr w:type="spellEnd"/>
      <w:r w:rsidR="0022115F">
        <w:rPr>
          <w:rFonts w:ascii="Arial" w:hAnsi="Arial" w:cs="Arial"/>
          <w:i w:val="0"/>
          <w:iCs/>
          <w:sz w:val="20"/>
        </w:rPr>
        <w:t>. bez čp/</w:t>
      </w:r>
      <w:proofErr w:type="spellStart"/>
      <w:r w:rsidR="0022115F">
        <w:rPr>
          <w:rFonts w:ascii="Arial" w:hAnsi="Arial" w:cs="Arial"/>
          <w:i w:val="0"/>
          <w:iCs/>
          <w:sz w:val="20"/>
        </w:rPr>
        <w:t>če</w:t>
      </w:r>
      <w:proofErr w:type="spellEnd"/>
      <w:r w:rsidR="0022115F">
        <w:rPr>
          <w:rFonts w:ascii="Arial" w:hAnsi="Arial" w:cs="Arial"/>
          <w:i w:val="0"/>
          <w:iCs/>
          <w:sz w:val="20"/>
        </w:rPr>
        <w:t xml:space="preserve">, jež je součástí pozemku </w:t>
      </w:r>
      <w:proofErr w:type="spellStart"/>
      <w:r w:rsidR="0022115F">
        <w:rPr>
          <w:rFonts w:ascii="Arial" w:hAnsi="Arial" w:cs="Arial"/>
          <w:i w:val="0"/>
          <w:iCs/>
          <w:sz w:val="20"/>
        </w:rPr>
        <w:t>p.č</w:t>
      </w:r>
      <w:proofErr w:type="spellEnd"/>
      <w:r w:rsidR="0022115F">
        <w:rPr>
          <w:rFonts w:ascii="Arial" w:hAnsi="Arial" w:cs="Arial"/>
          <w:i w:val="0"/>
          <w:iCs/>
          <w:sz w:val="20"/>
        </w:rPr>
        <w:t>. 1102/5, v </w:t>
      </w:r>
      <w:proofErr w:type="spellStart"/>
      <w:r w:rsidR="0022115F">
        <w:rPr>
          <w:rFonts w:ascii="Arial" w:hAnsi="Arial" w:cs="Arial"/>
          <w:i w:val="0"/>
          <w:iCs/>
          <w:sz w:val="20"/>
        </w:rPr>
        <w:t>k.ú</w:t>
      </w:r>
      <w:proofErr w:type="spellEnd"/>
      <w:r w:rsidR="0022115F">
        <w:rPr>
          <w:rFonts w:ascii="Arial" w:hAnsi="Arial" w:cs="Arial"/>
          <w:i w:val="0"/>
          <w:iCs/>
          <w:sz w:val="20"/>
        </w:rPr>
        <w:t>. Komárov, v obci Brno, může být budoucím prodávajícím před uzavření</w:t>
      </w:r>
      <w:r w:rsidR="004E4678">
        <w:rPr>
          <w:rFonts w:ascii="Arial" w:hAnsi="Arial" w:cs="Arial"/>
          <w:i w:val="0"/>
          <w:iCs/>
          <w:sz w:val="20"/>
        </w:rPr>
        <w:t>m</w:t>
      </w:r>
      <w:r w:rsidR="0022115F">
        <w:rPr>
          <w:rFonts w:ascii="Arial" w:hAnsi="Arial" w:cs="Arial"/>
          <w:i w:val="0"/>
          <w:iCs/>
          <w:sz w:val="20"/>
        </w:rPr>
        <w:t xml:space="preserve"> kupní smlouvy odstraněna a vymazána z evidence katastru nemovitostí. O této skutečnosti se zavazuje budoucí prodávající informovat budoucího kupujícího.</w:t>
      </w:r>
      <w:r w:rsidR="00413E4D">
        <w:rPr>
          <w:rFonts w:ascii="Arial" w:hAnsi="Arial" w:cs="Arial"/>
          <w:i w:val="0"/>
          <w:iCs/>
          <w:sz w:val="20"/>
        </w:rPr>
        <w:t xml:space="preserve"> </w:t>
      </w:r>
    </w:p>
    <w:p w14:paraId="45992854" w14:textId="77B9A24C" w:rsidR="00C96CA6" w:rsidRPr="000E6EE2" w:rsidRDefault="00C96CA6" w:rsidP="000E6EE2">
      <w:pPr>
        <w:pStyle w:val="Zkladntext21"/>
        <w:spacing w:before="60" w:after="0" w:line="240" w:lineRule="auto"/>
        <w:ind w:left="360"/>
        <w:rPr>
          <w:rFonts w:ascii="Arial" w:hAnsi="Arial" w:cs="Arial"/>
          <w:i w:val="0"/>
          <w:iCs/>
          <w:sz w:val="20"/>
        </w:rPr>
      </w:pPr>
    </w:p>
    <w:p w14:paraId="7AE2AE76" w14:textId="050B9CA4" w:rsidR="000526CD" w:rsidRPr="00C75DED" w:rsidRDefault="002E13EA" w:rsidP="008824FE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Kupní cena za předmět koupě bude stanovena znaleckým posudkem, kterým bude určena cena v místě a v čase obvyklá za předmět koupě a který nechá vyhotovit budoucí </w:t>
      </w:r>
      <w:r w:rsidR="00FC7D3F">
        <w:rPr>
          <w:rFonts w:ascii="Arial" w:hAnsi="Arial" w:cs="Arial"/>
          <w:sz w:val="20"/>
          <w:lang w:val="cs-CZ"/>
        </w:rPr>
        <w:t xml:space="preserve">prodávající </w:t>
      </w:r>
      <w:r w:rsidR="00AA4611">
        <w:rPr>
          <w:rFonts w:ascii="Arial" w:hAnsi="Arial" w:cs="Arial"/>
          <w:sz w:val="20"/>
          <w:lang w:val="cs-CZ"/>
        </w:rPr>
        <w:t>na své náklady</w:t>
      </w:r>
      <w:r w:rsidR="008C6AD4" w:rsidRPr="00C75DED">
        <w:rPr>
          <w:rFonts w:ascii="Arial" w:hAnsi="Arial" w:cs="Arial"/>
          <w:sz w:val="20"/>
          <w:lang w:val="cs-CZ"/>
        </w:rPr>
        <w:t xml:space="preserve">. </w:t>
      </w:r>
      <w:r w:rsidR="00D172B9" w:rsidRPr="00FF0FE6">
        <w:rPr>
          <w:rFonts w:ascii="Arial" w:hAnsi="Arial" w:cs="Arial"/>
          <w:sz w:val="20"/>
          <w:lang w:val="cs-CZ"/>
        </w:rPr>
        <w:t>D</w:t>
      </w:r>
      <w:r w:rsidR="008C6AD4" w:rsidRPr="00FF0FE6">
        <w:rPr>
          <w:rFonts w:ascii="Arial" w:hAnsi="Arial" w:cs="Arial"/>
          <w:sz w:val="20"/>
          <w:lang w:val="cs-CZ"/>
        </w:rPr>
        <w:t xml:space="preserve">aň z přidané hodnoty </w:t>
      </w:r>
      <w:r w:rsidR="00D172B9" w:rsidRPr="002272CC">
        <w:rPr>
          <w:rFonts w:ascii="Arial" w:hAnsi="Arial" w:cs="Arial"/>
          <w:sz w:val="20"/>
          <w:lang w:val="cs-CZ"/>
        </w:rPr>
        <w:t>bude</w:t>
      </w:r>
      <w:r w:rsidR="00D172B9" w:rsidRPr="00C75DED">
        <w:rPr>
          <w:rFonts w:ascii="Arial" w:hAnsi="Arial" w:cs="Arial"/>
          <w:sz w:val="20"/>
          <w:lang w:val="cs-CZ"/>
        </w:rPr>
        <w:t xml:space="preserve"> řešena </w:t>
      </w:r>
      <w:r w:rsidR="008C6AD4" w:rsidRPr="00C75DED">
        <w:rPr>
          <w:rFonts w:ascii="Arial" w:hAnsi="Arial" w:cs="Arial"/>
          <w:sz w:val="20"/>
          <w:lang w:val="cs-CZ"/>
        </w:rPr>
        <w:t xml:space="preserve">dle právní úpravy účinné ke dni uzavření kupní smlouvy. </w:t>
      </w:r>
    </w:p>
    <w:p w14:paraId="15CC5E8B" w14:textId="06431FC3" w:rsidR="008C6AD4" w:rsidRPr="00AA4611" w:rsidRDefault="008C6AD4" w:rsidP="00AA4611">
      <w:pPr>
        <w:pStyle w:val="Odstavecseseznamem"/>
        <w:numPr>
          <w:ilvl w:val="1"/>
          <w:numId w:val="4"/>
        </w:numPr>
        <w:spacing w:before="180" w:line="252" w:lineRule="auto"/>
        <w:jc w:val="both"/>
        <w:rPr>
          <w:rFonts w:ascii="Arial" w:hAnsi="Arial" w:cs="Arial"/>
        </w:rPr>
      </w:pPr>
      <w:r w:rsidRPr="00AA4611">
        <w:rPr>
          <w:rFonts w:ascii="Arial" w:hAnsi="Arial" w:cs="Arial"/>
        </w:rPr>
        <w:t>Kupní cena bude uhrazena v celé výši na bankovní účet budoucího prodávajícího</w:t>
      </w:r>
      <w:r w:rsidR="00AA4611" w:rsidRPr="00AA4611">
        <w:rPr>
          <w:rFonts w:ascii="Arial" w:hAnsi="Arial" w:cs="Arial"/>
        </w:rPr>
        <w:t xml:space="preserve"> do 30 (slovy: třiceti) kalendářních dnů ode dne doručení vyrozumění o provedeném vkladu vlastnického práva</w:t>
      </w:r>
      <w:r w:rsidR="00A450DA">
        <w:rPr>
          <w:rFonts w:ascii="Arial" w:hAnsi="Arial" w:cs="Arial"/>
        </w:rPr>
        <w:t xml:space="preserve"> k předmětu koupě</w:t>
      </w:r>
      <w:r w:rsidR="00AA4611" w:rsidRPr="00AA4611">
        <w:rPr>
          <w:rFonts w:ascii="Arial" w:hAnsi="Arial" w:cs="Arial"/>
        </w:rPr>
        <w:t xml:space="preserve"> do katastru nemovitostí pro budoucího kupujícího, za předpokladu, že předmět koupě bude prost všech práv třetích osob </w:t>
      </w:r>
      <w:r w:rsidR="000A67BE">
        <w:rPr>
          <w:rFonts w:ascii="Arial" w:hAnsi="Arial" w:cs="Arial"/>
        </w:rPr>
        <w:t xml:space="preserve">nebo případných jiných zápisů </w:t>
      </w:r>
      <w:r w:rsidR="00AA4611" w:rsidRPr="00AA4611">
        <w:rPr>
          <w:rFonts w:ascii="Arial" w:hAnsi="Arial" w:cs="Arial"/>
        </w:rPr>
        <w:t>v části „D“, v části „Plomby a upozornění“ a v části „C“ listu vlastnictví</w:t>
      </w:r>
      <w:r w:rsidR="004552A8">
        <w:rPr>
          <w:rFonts w:ascii="Arial" w:hAnsi="Arial" w:cs="Arial"/>
        </w:rPr>
        <w:t xml:space="preserve"> </w:t>
      </w:r>
      <w:r w:rsidR="004552A8" w:rsidRPr="002815BE">
        <w:rPr>
          <w:rFonts w:ascii="Arial" w:hAnsi="Arial" w:cs="Arial"/>
        </w:rPr>
        <w:t>vyjma zapsaných služebností</w:t>
      </w:r>
      <w:r w:rsidR="00AA4611" w:rsidRPr="002815BE">
        <w:rPr>
          <w:rFonts w:ascii="Arial" w:hAnsi="Arial" w:cs="Arial"/>
        </w:rPr>
        <w:t>.</w:t>
      </w:r>
    </w:p>
    <w:p w14:paraId="3474FBAA" w14:textId="697F3BEC" w:rsidR="008452C5" w:rsidRPr="00C75DED" w:rsidRDefault="008452C5" w:rsidP="008452C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prodávající a budoucí kupující </w:t>
      </w:r>
      <w:r w:rsidR="00F672A9" w:rsidRPr="00C75DED">
        <w:rPr>
          <w:rFonts w:ascii="Arial" w:hAnsi="Arial" w:cs="Arial"/>
          <w:sz w:val="20"/>
          <w:lang w:val="cs-CZ"/>
        </w:rPr>
        <w:t xml:space="preserve">ve </w:t>
      </w:r>
      <w:r w:rsidRPr="00C75DED">
        <w:rPr>
          <w:rFonts w:ascii="Arial" w:hAnsi="Arial" w:cs="Arial"/>
          <w:sz w:val="20"/>
          <w:lang w:val="cs-CZ"/>
        </w:rPr>
        <w:t>smyslu ustanovení § 1765 odst. 2 zákona č.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89/2012 Sb., občanský zákoník, v platném znění, výslovně prohlásí, že na sebe přebírají nebezpečí změny okolností. </w:t>
      </w:r>
    </w:p>
    <w:p w14:paraId="586FC824" w14:textId="6E7E015B" w:rsidR="000526CD" w:rsidRPr="00C75DED" w:rsidRDefault="00F91CD4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Správní poplatek za návrh na zahájení vkladového řízení o povolení vkladu vlastnického práva dle kupní smlouvy do katastru nemovitostí uhradí budoucí kupující</w:t>
      </w:r>
      <w:r w:rsidR="000526CD" w:rsidRPr="00C75DED">
        <w:rPr>
          <w:rFonts w:ascii="Arial" w:hAnsi="Arial" w:cs="Arial"/>
          <w:sz w:val="20"/>
          <w:lang w:val="cs-CZ"/>
        </w:rPr>
        <w:t>.</w:t>
      </w:r>
    </w:p>
    <w:p w14:paraId="535DFE72" w14:textId="63FE681E" w:rsidR="000526CD" w:rsidRPr="00C75DED" w:rsidRDefault="000526CD" w:rsidP="002E3165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Návrh na</w:t>
      </w:r>
      <w:r w:rsidR="00F91CD4" w:rsidRPr="00C75DED">
        <w:rPr>
          <w:rFonts w:ascii="Arial" w:hAnsi="Arial" w:cs="Arial"/>
          <w:sz w:val="20"/>
          <w:lang w:val="cs-CZ"/>
        </w:rPr>
        <w:t xml:space="preserve"> povolení vkladu vlastnického práva dle kupní smlouvy do katastru nemovitostí podá budoucí </w:t>
      </w:r>
      <w:r w:rsidR="00AA4611">
        <w:rPr>
          <w:rFonts w:ascii="Arial" w:hAnsi="Arial" w:cs="Arial"/>
          <w:sz w:val="20"/>
          <w:lang w:val="cs-CZ"/>
        </w:rPr>
        <w:t>kupu</w:t>
      </w:r>
      <w:r w:rsidR="00F91CD4" w:rsidRPr="00C75DED">
        <w:rPr>
          <w:rFonts w:ascii="Arial" w:hAnsi="Arial" w:cs="Arial"/>
          <w:sz w:val="20"/>
          <w:lang w:val="cs-CZ"/>
        </w:rPr>
        <w:t>jící</w:t>
      </w:r>
      <w:r w:rsidR="00517322" w:rsidRPr="00C75DED">
        <w:rPr>
          <w:rFonts w:ascii="Arial" w:hAnsi="Arial" w:cs="Arial"/>
          <w:sz w:val="20"/>
          <w:lang w:val="cs-CZ"/>
        </w:rPr>
        <w:t xml:space="preserve">, a to bez zbytečného odkladu po </w:t>
      </w:r>
      <w:r w:rsidR="008B0413" w:rsidRPr="00C75DED">
        <w:rPr>
          <w:rFonts w:ascii="Arial" w:hAnsi="Arial" w:cs="Arial"/>
          <w:sz w:val="20"/>
          <w:lang w:val="cs-CZ"/>
        </w:rPr>
        <w:t xml:space="preserve">nabytí účinnosti </w:t>
      </w:r>
      <w:r w:rsidR="00F91CD4" w:rsidRPr="00C75DED">
        <w:rPr>
          <w:rFonts w:ascii="Arial" w:hAnsi="Arial" w:cs="Arial"/>
          <w:sz w:val="20"/>
          <w:lang w:val="cs-CZ"/>
        </w:rPr>
        <w:t>kupní smlouvy</w:t>
      </w:r>
      <w:r w:rsidRPr="00C75DED">
        <w:rPr>
          <w:rFonts w:ascii="Arial" w:hAnsi="Arial" w:cs="Arial"/>
          <w:sz w:val="20"/>
          <w:lang w:val="cs-CZ"/>
        </w:rPr>
        <w:t>.</w:t>
      </w:r>
    </w:p>
    <w:p w14:paraId="38CCB41E" w14:textId="0B286B8C" w:rsidR="00F672A9" w:rsidRPr="00C75DED" w:rsidRDefault="00F91CD4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Protokolární předání předmětu koupě nebude realizováno. </w:t>
      </w:r>
    </w:p>
    <w:p w14:paraId="2E0F4C49" w14:textId="157C0B2D" w:rsidR="00F672A9" w:rsidRPr="00C75DED" w:rsidRDefault="00F672A9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</w:t>
      </w:r>
      <w:r w:rsidR="00AA4611">
        <w:rPr>
          <w:rFonts w:ascii="Arial" w:hAnsi="Arial" w:cs="Arial"/>
          <w:sz w:val="20"/>
          <w:lang w:val="cs-CZ"/>
        </w:rPr>
        <w:t>prodáva</w:t>
      </w:r>
      <w:r w:rsidRPr="00C75DED">
        <w:rPr>
          <w:rFonts w:ascii="Arial" w:hAnsi="Arial" w:cs="Arial"/>
          <w:sz w:val="20"/>
          <w:lang w:val="cs-CZ"/>
        </w:rPr>
        <w:t xml:space="preserve">jící vezme na vědomí, že budoucí </w:t>
      </w:r>
      <w:r w:rsidR="00AA4611">
        <w:rPr>
          <w:rFonts w:ascii="Arial" w:hAnsi="Arial" w:cs="Arial"/>
          <w:sz w:val="20"/>
          <w:lang w:val="cs-CZ"/>
        </w:rPr>
        <w:t>kupu</w:t>
      </w:r>
      <w:r w:rsidRPr="00C75DED">
        <w:rPr>
          <w:rFonts w:ascii="Arial" w:hAnsi="Arial" w:cs="Arial"/>
          <w:sz w:val="20"/>
          <w:lang w:val="cs-CZ"/>
        </w:rPr>
        <w:t xml:space="preserve">jící je povinným subjektem dle zákona č. 106/1999 Sb., o svobodném přístupu k informacím, v platném znění.   </w:t>
      </w:r>
    </w:p>
    <w:p w14:paraId="39CF70A1" w14:textId="0CBFBFC3" w:rsidR="00F672A9" w:rsidRDefault="008452C5" w:rsidP="00F672A9">
      <w:pPr>
        <w:pStyle w:val="NormalJustified"/>
        <w:numPr>
          <w:ilvl w:val="1"/>
          <w:numId w:val="4"/>
        </w:numPr>
        <w:spacing w:before="60"/>
        <w:ind w:left="1434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Pro případ, že kupní smlouva bude podléhat uveřejnění v registru smluv ve smyslu zákona č. 340/2015 Sb., o zvláštních podmínkách účinnosti některých smluv, uveřejňování těchto smluv a o registru smluv (zákon o registru smluv), v platném znění, bude kupní smlouva uveřejněna v registru smluv ve smyslu citovaného zákona. Budoucí </w:t>
      </w:r>
      <w:r w:rsidR="00AA4611">
        <w:rPr>
          <w:rFonts w:ascii="Arial" w:hAnsi="Arial" w:cs="Arial"/>
          <w:sz w:val="20"/>
          <w:lang w:val="cs-CZ"/>
        </w:rPr>
        <w:t>kupu</w:t>
      </w:r>
      <w:r w:rsidR="00CA2AEF">
        <w:rPr>
          <w:rFonts w:ascii="Arial" w:hAnsi="Arial" w:cs="Arial"/>
          <w:sz w:val="20"/>
          <w:lang w:val="cs-CZ"/>
        </w:rPr>
        <w:t>jící</w:t>
      </w:r>
      <w:r w:rsidRPr="00C75DED">
        <w:rPr>
          <w:rFonts w:ascii="Arial" w:hAnsi="Arial" w:cs="Arial"/>
          <w:sz w:val="20"/>
          <w:lang w:val="cs-CZ"/>
        </w:rPr>
        <w:t xml:space="preserve"> zašle kupní smlouvu správci registru smluv k uveřejnění prostřednictvím registru smluv bez zbytečného odkladu, nejpozději však do třiceti dnů od uzavření kupní smlouvy.</w:t>
      </w:r>
      <w:r w:rsidR="00F672A9" w:rsidRPr="00C75DED">
        <w:rPr>
          <w:rFonts w:ascii="Arial" w:hAnsi="Arial" w:cs="Arial"/>
          <w:sz w:val="20"/>
          <w:lang w:val="cs-CZ"/>
        </w:rPr>
        <w:t xml:space="preserve"> Skutečnosti uvedené v kupní smlouvě nebudou považovány za obchodní tajemství ve smyslu ustanovení § 504 zákona č. 89/2012 Sb., občanský zákoník, v platném znění, a </w:t>
      </w:r>
      <w:r w:rsidR="00911352" w:rsidRPr="00C75DED">
        <w:rPr>
          <w:rFonts w:ascii="Arial" w:hAnsi="Arial" w:cs="Arial"/>
          <w:sz w:val="20"/>
          <w:lang w:val="cs-CZ"/>
        </w:rPr>
        <w:t xml:space="preserve">bude </w:t>
      </w:r>
      <w:r w:rsidR="00F672A9" w:rsidRPr="00C75DED">
        <w:rPr>
          <w:rFonts w:ascii="Arial" w:hAnsi="Arial" w:cs="Arial"/>
          <w:sz w:val="20"/>
          <w:lang w:val="cs-CZ"/>
        </w:rPr>
        <w:t>uděl</w:t>
      </w:r>
      <w:r w:rsidR="00911352" w:rsidRPr="00C75DED">
        <w:rPr>
          <w:rFonts w:ascii="Arial" w:hAnsi="Arial" w:cs="Arial"/>
          <w:sz w:val="20"/>
          <w:lang w:val="cs-CZ"/>
        </w:rPr>
        <w:t>eno</w:t>
      </w:r>
      <w:r w:rsidR="00F672A9" w:rsidRPr="00C75DED">
        <w:rPr>
          <w:rFonts w:ascii="Arial" w:hAnsi="Arial" w:cs="Arial"/>
          <w:sz w:val="20"/>
          <w:lang w:val="cs-CZ"/>
        </w:rPr>
        <w:t xml:space="preserve"> svolení k jejich užití a zveřejnění bez stanovení jakýchkoli dalších podmínek.</w:t>
      </w:r>
    </w:p>
    <w:p w14:paraId="57F72E6F" w14:textId="77777777" w:rsidR="000526CD" w:rsidRPr="00C75DED" w:rsidRDefault="000526CD" w:rsidP="00755EBC">
      <w:pPr>
        <w:pStyle w:val="Zkladntext21"/>
        <w:spacing w:line="240" w:lineRule="auto"/>
        <w:rPr>
          <w:rFonts w:ascii="Arial" w:hAnsi="Arial" w:cs="Arial"/>
          <w:i w:val="0"/>
          <w:sz w:val="20"/>
        </w:rPr>
      </w:pPr>
    </w:p>
    <w:p w14:paraId="40BD3C0E" w14:textId="00561C93" w:rsidR="000526CD" w:rsidRDefault="000526CD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I</w:t>
      </w:r>
      <w:r w:rsidR="0022115F">
        <w:rPr>
          <w:rFonts w:ascii="Arial" w:hAnsi="Arial" w:cs="Arial"/>
          <w:i w:val="0"/>
          <w:sz w:val="20"/>
        </w:rPr>
        <w:t>V</w:t>
      </w:r>
      <w:r w:rsidRPr="00C75DED">
        <w:rPr>
          <w:rFonts w:ascii="Arial" w:hAnsi="Arial" w:cs="Arial"/>
          <w:i w:val="0"/>
          <w:sz w:val="20"/>
        </w:rPr>
        <w:t>.</w:t>
      </w:r>
    </w:p>
    <w:p w14:paraId="3B524E57" w14:textId="77777777" w:rsidR="00A7223E" w:rsidRPr="00C75DED" w:rsidRDefault="00A7223E" w:rsidP="000526CD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</w:p>
    <w:p w14:paraId="09CBC4EA" w14:textId="7E5B0539" w:rsidR="00237D1F" w:rsidRPr="00237D1F" w:rsidRDefault="000526CD" w:rsidP="00237D1F">
      <w:pPr>
        <w:pStyle w:val="NormalJustified"/>
        <w:numPr>
          <w:ilvl w:val="0"/>
          <w:numId w:val="7"/>
        </w:numPr>
        <w:spacing w:before="60"/>
        <w:ind w:left="357" w:hanging="357"/>
        <w:rPr>
          <w:rFonts w:ascii="Arial" w:hAnsi="Arial" w:cs="Arial"/>
          <w:i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Smluvní strany se dohodly, že </w:t>
      </w:r>
      <w:r w:rsidR="008452C5" w:rsidRPr="00C75DED">
        <w:rPr>
          <w:rFonts w:ascii="Arial" w:hAnsi="Arial" w:cs="Arial"/>
          <w:sz w:val="20"/>
          <w:lang w:val="cs-CZ"/>
        </w:rPr>
        <w:t>kupní smlouvu</w:t>
      </w:r>
      <w:r w:rsidRPr="00C75DED">
        <w:rPr>
          <w:rFonts w:ascii="Arial" w:hAnsi="Arial" w:cs="Arial"/>
          <w:sz w:val="20"/>
          <w:lang w:val="cs-CZ"/>
        </w:rPr>
        <w:t xml:space="preserve"> uzavřou po splnění podmín</w:t>
      </w:r>
      <w:r w:rsidR="00997E87">
        <w:rPr>
          <w:rFonts w:ascii="Arial" w:hAnsi="Arial" w:cs="Arial"/>
          <w:sz w:val="20"/>
          <w:lang w:val="cs-CZ"/>
        </w:rPr>
        <w:t>ky</w:t>
      </w:r>
      <w:r w:rsidRPr="00C75DED">
        <w:rPr>
          <w:rFonts w:ascii="Arial" w:hAnsi="Arial" w:cs="Arial"/>
          <w:sz w:val="20"/>
          <w:lang w:val="cs-CZ"/>
        </w:rPr>
        <w:t xml:space="preserve"> uveden</w:t>
      </w:r>
      <w:r w:rsidR="00997E87">
        <w:rPr>
          <w:rFonts w:ascii="Arial" w:hAnsi="Arial" w:cs="Arial"/>
          <w:sz w:val="20"/>
          <w:lang w:val="cs-CZ"/>
        </w:rPr>
        <w:t xml:space="preserve">é </w:t>
      </w:r>
      <w:r w:rsidRPr="00C75DED">
        <w:rPr>
          <w:rFonts w:ascii="Arial" w:hAnsi="Arial" w:cs="Arial"/>
          <w:sz w:val="20"/>
          <w:lang w:val="cs-CZ"/>
        </w:rPr>
        <w:t>v čl. II.</w:t>
      </w:r>
      <w:r w:rsidR="005F567E" w:rsidRPr="00C75DED">
        <w:rPr>
          <w:rFonts w:ascii="Arial" w:hAnsi="Arial" w:cs="Arial"/>
          <w:sz w:val="20"/>
          <w:lang w:val="cs-CZ"/>
        </w:rPr>
        <w:t xml:space="preserve"> odst. </w:t>
      </w:r>
      <w:r w:rsidR="00D61B7A">
        <w:rPr>
          <w:rFonts w:ascii="Arial" w:hAnsi="Arial" w:cs="Arial"/>
          <w:sz w:val="20"/>
          <w:lang w:val="cs-CZ"/>
        </w:rPr>
        <w:t>3</w:t>
      </w:r>
      <w:r w:rsidR="005F567E" w:rsidRPr="00C75DED"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>této smlouvy</w:t>
      </w:r>
      <w:r w:rsidR="00FC06B1" w:rsidRPr="00C75DED">
        <w:rPr>
          <w:rFonts w:ascii="Arial" w:hAnsi="Arial" w:cs="Arial"/>
          <w:sz w:val="20"/>
          <w:lang w:val="cs-CZ"/>
        </w:rPr>
        <w:t xml:space="preserve"> na základě </w:t>
      </w:r>
      <w:r w:rsidR="00F672A9" w:rsidRPr="00C75DED">
        <w:rPr>
          <w:rFonts w:ascii="Arial" w:hAnsi="Arial" w:cs="Arial"/>
          <w:sz w:val="20"/>
          <w:lang w:val="cs-CZ"/>
        </w:rPr>
        <w:t xml:space="preserve">písemné </w:t>
      </w:r>
      <w:r w:rsidRPr="00C75DED">
        <w:rPr>
          <w:rFonts w:ascii="Arial" w:hAnsi="Arial" w:cs="Arial"/>
          <w:sz w:val="20"/>
          <w:lang w:val="cs-CZ"/>
        </w:rPr>
        <w:t>výzv</w:t>
      </w:r>
      <w:r w:rsidR="00FC06B1" w:rsidRPr="00C75DED">
        <w:rPr>
          <w:rFonts w:ascii="Arial" w:hAnsi="Arial" w:cs="Arial"/>
          <w:sz w:val="20"/>
          <w:lang w:val="cs-CZ"/>
        </w:rPr>
        <w:t>y</w:t>
      </w:r>
      <w:r w:rsidR="005F567E" w:rsidRPr="00C75DED">
        <w:rPr>
          <w:rFonts w:ascii="Arial" w:hAnsi="Arial" w:cs="Arial"/>
          <w:sz w:val="20"/>
          <w:lang w:val="cs-CZ"/>
        </w:rPr>
        <w:t xml:space="preserve"> budoucího </w:t>
      </w:r>
      <w:r w:rsidR="008452C5" w:rsidRPr="00C75DED">
        <w:rPr>
          <w:rFonts w:ascii="Arial" w:hAnsi="Arial" w:cs="Arial"/>
          <w:sz w:val="20"/>
          <w:lang w:val="cs-CZ"/>
        </w:rPr>
        <w:t>kupujícího</w:t>
      </w:r>
      <w:r w:rsidR="00A660B0" w:rsidRPr="00C75DED">
        <w:rPr>
          <w:rFonts w:ascii="Arial" w:hAnsi="Arial" w:cs="Arial"/>
          <w:sz w:val="20"/>
          <w:lang w:val="cs-CZ"/>
        </w:rPr>
        <w:t xml:space="preserve"> k uzavření </w:t>
      </w:r>
      <w:r w:rsidR="008452C5" w:rsidRPr="00C75DED">
        <w:rPr>
          <w:rFonts w:ascii="Arial" w:hAnsi="Arial" w:cs="Arial"/>
          <w:sz w:val="20"/>
          <w:lang w:val="cs-CZ"/>
        </w:rPr>
        <w:t xml:space="preserve">kupní </w:t>
      </w:r>
      <w:r w:rsidR="00A660B0" w:rsidRPr="00C75DED">
        <w:rPr>
          <w:rFonts w:ascii="Arial" w:hAnsi="Arial" w:cs="Arial"/>
          <w:sz w:val="20"/>
          <w:lang w:val="cs-CZ"/>
        </w:rPr>
        <w:t>smlouvy</w:t>
      </w:r>
      <w:r w:rsidR="005B407E" w:rsidRPr="00C75DED">
        <w:rPr>
          <w:rFonts w:ascii="Arial" w:hAnsi="Arial" w:cs="Arial"/>
          <w:sz w:val="20"/>
          <w:lang w:val="cs-CZ"/>
        </w:rPr>
        <w:t xml:space="preserve">, </w:t>
      </w:r>
      <w:r w:rsidR="00D61B7A">
        <w:rPr>
          <w:rFonts w:ascii="Arial" w:hAnsi="Arial" w:cs="Arial"/>
          <w:sz w:val="20"/>
          <w:lang w:val="cs-CZ"/>
        </w:rPr>
        <w:t xml:space="preserve">kterou </w:t>
      </w:r>
      <w:r w:rsidR="00997E87">
        <w:rPr>
          <w:rFonts w:ascii="Arial" w:hAnsi="Arial" w:cs="Arial"/>
          <w:sz w:val="20"/>
          <w:lang w:val="cs-CZ"/>
        </w:rPr>
        <w:t xml:space="preserve">je </w:t>
      </w:r>
      <w:r w:rsidR="00D61B7A">
        <w:rPr>
          <w:rFonts w:ascii="Arial" w:hAnsi="Arial" w:cs="Arial"/>
          <w:sz w:val="20"/>
          <w:lang w:val="cs-CZ"/>
        </w:rPr>
        <w:t xml:space="preserve">budoucí kupující oprávněn poslat budoucímu prodávajícímu </w:t>
      </w:r>
      <w:r w:rsidR="00997E87">
        <w:rPr>
          <w:rFonts w:ascii="Arial" w:hAnsi="Arial" w:cs="Arial"/>
          <w:sz w:val="20"/>
          <w:lang w:val="cs-CZ"/>
        </w:rPr>
        <w:t>nejdříve prvního kalendářního dne následujícího po uplynutí lhůty 3 (slovy: tří) let ode dne účinnosti této smlouvy</w:t>
      </w:r>
      <w:r w:rsidR="00584E7A">
        <w:rPr>
          <w:rFonts w:ascii="Arial" w:hAnsi="Arial" w:cs="Arial"/>
          <w:sz w:val="20"/>
          <w:lang w:val="cs-CZ"/>
        </w:rPr>
        <w:t>. Smluvní strany se dohodly, že kupní smlouvu je třeba uzavřít</w:t>
      </w:r>
      <w:r w:rsidR="00997E87">
        <w:rPr>
          <w:rFonts w:ascii="Arial" w:hAnsi="Arial" w:cs="Arial"/>
          <w:sz w:val="20"/>
          <w:lang w:val="cs-CZ"/>
        </w:rPr>
        <w:t xml:space="preserve"> </w:t>
      </w:r>
      <w:r w:rsidR="005B407E" w:rsidRPr="00C75DED">
        <w:rPr>
          <w:rFonts w:ascii="Arial" w:hAnsi="Arial" w:cs="Arial"/>
          <w:sz w:val="20"/>
          <w:lang w:val="cs-CZ"/>
        </w:rPr>
        <w:t xml:space="preserve">nejpozději do </w:t>
      </w:r>
      <w:r w:rsidR="00706495">
        <w:rPr>
          <w:rFonts w:ascii="Arial" w:hAnsi="Arial" w:cs="Arial"/>
          <w:sz w:val="20"/>
          <w:lang w:val="cs-CZ"/>
        </w:rPr>
        <w:t>5</w:t>
      </w:r>
      <w:r w:rsidR="002272CC" w:rsidRPr="00C75DED">
        <w:rPr>
          <w:rFonts w:ascii="Arial" w:hAnsi="Arial" w:cs="Arial"/>
          <w:sz w:val="20"/>
          <w:lang w:val="cs-CZ"/>
        </w:rPr>
        <w:t xml:space="preserve"> </w:t>
      </w:r>
      <w:r w:rsidR="005B407E" w:rsidRPr="00C75DED">
        <w:rPr>
          <w:rFonts w:ascii="Arial" w:hAnsi="Arial" w:cs="Arial"/>
          <w:sz w:val="20"/>
          <w:lang w:val="cs-CZ"/>
        </w:rPr>
        <w:t>(</w:t>
      </w:r>
      <w:r w:rsidR="005F567E" w:rsidRPr="00C75DED">
        <w:rPr>
          <w:rFonts w:ascii="Arial" w:hAnsi="Arial" w:cs="Arial"/>
          <w:sz w:val="20"/>
          <w:lang w:val="cs-CZ"/>
        </w:rPr>
        <w:t xml:space="preserve">slovy: </w:t>
      </w:r>
      <w:r w:rsidR="00706495">
        <w:rPr>
          <w:rFonts w:ascii="Arial" w:hAnsi="Arial" w:cs="Arial"/>
          <w:sz w:val="20"/>
          <w:lang w:val="cs-CZ"/>
        </w:rPr>
        <w:t>pěti</w:t>
      </w:r>
      <w:r w:rsidR="005B407E" w:rsidRPr="00C75DED">
        <w:rPr>
          <w:rFonts w:ascii="Arial" w:hAnsi="Arial" w:cs="Arial"/>
          <w:sz w:val="20"/>
          <w:lang w:val="cs-CZ"/>
        </w:rPr>
        <w:t xml:space="preserve">) </w:t>
      </w:r>
      <w:r w:rsidR="00237D1F">
        <w:rPr>
          <w:rFonts w:ascii="Arial" w:hAnsi="Arial" w:cs="Arial"/>
          <w:sz w:val="20"/>
          <w:lang w:val="cs-CZ"/>
        </w:rPr>
        <w:t xml:space="preserve">kalendářních </w:t>
      </w:r>
      <w:r w:rsidR="005B407E" w:rsidRPr="00C75DED">
        <w:rPr>
          <w:rFonts w:ascii="Arial" w:hAnsi="Arial" w:cs="Arial"/>
          <w:sz w:val="20"/>
          <w:lang w:val="cs-CZ"/>
        </w:rPr>
        <w:t>měsíců</w:t>
      </w:r>
      <w:r w:rsidR="00FC06B1" w:rsidRPr="00C75DED">
        <w:rPr>
          <w:rFonts w:ascii="Arial" w:hAnsi="Arial" w:cs="Arial"/>
          <w:sz w:val="20"/>
          <w:lang w:val="cs-CZ"/>
        </w:rPr>
        <w:t xml:space="preserve"> ode dne doručení </w:t>
      </w:r>
      <w:r w:rsidR="00584E7A">
        <w:rPr>
          <w:rFonts w:ascii="Arial" w:hAnsi="Arial" w:cs="Arial"/>
          <w:sz w:val="20"/>
          <w:lang w:val="cs-CZ"/>
        </w:rPr>
        <w:t xml:space="preserve">písemné </w:t>
      </w:r>
      <w:r w:rsidR="00FC06B1" w:rsidRPr="00C75DED">
        <w:rPr>
          <w:rFonts w:ascii="Arial" w:hAnsi="Arial" w:cs="Arial"/>
          <w:sz w:val="20"/>
          <w:lang w:val="cs-CZ"/>
        </w:rPr>
        <w:t xml:space="preserve">výzvy </w:t>
      </w:r>
      <w:r w:rsidR="00584E7A">
        <w:rPr>
          <w:rFonts w:ascii="Arial" w:hAnsi="Arial" w:cs="Arial"/>
          <w:sz w:val="20"/>
          <w:lang w:val="cs-CZ"/>
        </w:rPr>
        <w:t xml:space="preserve">k uzavření kupní smlouvy specifikované ve větě první tohoto odstavce </w:t>
      </w:r>
      <w:r w:rsidR="00FC06B1" w:rsidRPr="00C75DED">
        <w:rPr>
          <w:rFonts w:ascii="Arial" w:hAnsi="Arial" w:cs="Arial"/>
          <w:sz w:val="20"/>
          <w:lang w:val="cs-CZ"/>
        </w:rPr>
        <w:t xml:space="preserve">budoucímu </w:t>
      </w:r>
      <w:r w:rsidR="00F672A9" w:rsidRPr="00C75DED">
        <w:rPr>
          <w:rFonts w:ascii="Arial" w:hAnsi="Arial" w:cs="Arial"/>
          <w:sz w:val="20"/>
          <w:lang w:val="cs-CZ"/>
        </w:rPr>
        <w:t>prodáva</w:t>
      </w:r>
      <w:r w:rsidR="008452C5" w:rsidRPr="00C75DED">
        <w:rPr>
          <w:rFonts w:ascii="Arial" w:hAnsi="Arial" w:cs="Arial"/>
          <w:sz w:val="20"/>
          <w:lang w:val="cs-CZ"/>
        </w:rPr>
        <w:t>jícímu</w:t>
      </w:r>
      <w:r w:rsidR="005B407E" w:rsidRPr="00C75DED">
        <w:rPr>
          <w:rFonts w:ascii="Arial" w:hAnsi="Arial" w:cs="Arial"/>
          <w:sz w:val="20"/>
          <w:lang w:val="cs-CZ"/>
        </w:rPr>
        <w:t>.</w:t>
      </w:r>
    </w:p>
    <w:p w14:paraId="07A26F19" w14:textId="1B358489" w:rsidR="00237D1F" w:rsidRPr="00CB7A02" w:rsidRDefault="00237D1F" w:rsidP="00237D1F">
      <w:pPr>
        <w:pStyle w:val="NormalJustified"/>
        <w:numPr>
          <w:ilvl w:val="0"/>
          <w:numId w:val="7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237D1F">
        <w:rPr>
          <w:rFonts w:ascii="Arial" w:hAnsi="Arial" w:cs="Arial"/>
          <w:sz w:val="20"/>
          <w:lang w:val="cs-CZ"/>
        </w:rPr>
        <w:t xml:space="preserve">Smluvní strany se dohodly, že </w:t>
      </w:r>
      <w:r w:rsidRPr="00CB7A02">
        <w:rPr>
          <w:rFonts w:ascii="Arial" w:hAnsi="Arial" w:cs="Arial"/>
          <w:sz w:val="20"/>
          <w:lang w:val="cs-CZ"/>
        </w:rPr>
        <w:t>budoucí prodávající zajistí podání návrhu na vklad výmazu věcných práv zatěžujících předmět budoucí koupě vyjma služebností z katastru nemovitostí</w:t>
      </w:r>
      <w:r w:rsidR="00DF5810" w:rsidRPr="00CB7A02">
        <w:rPr>
          <w:rFonts w:ascii="Arial" w:hAnsi="Arial" w:cs="Arial"/>
          <w:sz w:val="20"/>
          <w:lang w:val="cs-CZ"/>
        </w:rPr>
        <w:t xml:space="preserve"> příslušnému katastrálnímu úřadu, </w:t>
      </w:r>
      <w:r w:rsidRPr="00CB7A02">
        <w:rPr>
          <w:rFonts w:ascii="Arial" w:hAnsi="Arial" w:cs="Arial"/>
          <w:sz w:val="20"/>
          <w:lang w:val="cs-CZ"/>
        </w:rPr>
        <w:t xml:space="preserve">a to ve lhůtě do 2 (slovy: dvou) kalendářních měsíců ode dne doručení </w:t>
      </w:r>
      <w:r w:rsidRPr="00CB7A02">
        <w:rPr>
          <w:rFonts w:ascii="Arial" w:hAnsi="Arial" w:cs="Arial"/>
          <w:sz w:val="20"/>
          <w:lang w:val="cs-CZ"/>
        </w:rPr>
        <w:lastRenderedPageBreak/>
        <w:t>písemné výzvy budoucího kupujícího budoucímu prodávajícímu k uzavření kupní smlouvy, která je specifikována v odst. 1 tohoto článku, a v této lhůtě dolož</w:t>
      </w:r>
      <w:r w:rsidR="00DF5810" w:rsidRPr="00CB7A02">
        <w:rPr>
          <w:rFonts w:ascii="Arial" w:hAnsi="Arial" w:cs="Arial"/>
          <w:sz w:val="20"/>
          <w:lang w:val="cs-CZ"/>
        </w:rPr>
        <w:t>í</w:t>
      </w:r>
      <w:r w:rsidRPr="00CB7A02">
        <w:rPr>
          <w:rFonts w:ascii="Arial" w:hAnsi="Arial" w:cs="Arial"/>
          <w:sz w:val="20"/>
          <w:lang w:val="cs-CZ"/>
        </w:rPr>
        <w:t xml:space="preserve"> budoucímu </w:t>
      </w:r>
      <w:r w:rsidR="00D14886">
        <w:rPr>
          <w:rFonts w:ascii="Arial" w:hAnsi="Arial" w:cs="Arial"/>
          <w:sz w:val="20"/>
          <w:lang w:val="cs-CZ"/>
        </w:rPr>
        <w:t>kupu</w:t>
      </w:r>
      <w:r w:rsidRPr="00CB7A02">
        <w:rPr>
          <w:rFonts w:ascii="Arial" w:hAnsi="Arial" w:cs="Arial"/>
          <w:sz w:val="20"/>
          <w:lang w:val="cs-CZ"/>
        </w:rPr>
        <w:t xml:space="preserve">jícímu podání </w:t>
      </w:r>
      <w:r w:rsidR="00DF5810" w:rsidRPr="00CB7A02">
        <w:rPr>
          <w:rFonts w:ascii="Arial" w:hAnsi="Arial" w:cs="Arial"/>
          <w:sz w:val="20"/>
          <w:lang w:val="cs-CZ"/>
        </w:rPr>
        <w:t>návrhu na vklad výmazu věcných práv s</w:t>
      </w:r>
      <w:r w:rsidRPr="00CB7A02">
        <w:rPr>
          <w:rFonts w:ascii="Arial" w:hAnsi="Arial" w:cs="Arial"/>
          <w:sz w:val="20"/>
          <w:lang w:val="cs-CZ"/>
        </w:rPr>
        <w:t>pecifikované</w:t>
      </w:r>
      <w:r w:rsidR="00DF5810" w:rsidRPr="00CB7A02">
        <w:rPr>
          <w:rFonts w:ascii="Arial" w:hAnsi="Arial" w:cs="Arial"/>
          <w:sz w:val="20"/>
          <w:lang w:val="cs-CZ"/>
        </w:rPr>
        <w:t xml:space="preserve">ho </w:t>
      </w:r>
      <w:r w:rsidRPr="00CB7A02">
        <w:rPr>
          <w:rFonts w:ascii="Arial" w:hAnsi="Arial" w:cs="Arial"/>
          <w:sz w:val="20"/>
          <w:lang w:val="cs-CZ"/>
        </w:rPr>
        <w:t xml:space="preserve">ve větě první tohoto odstavce. </w:t>
      </w:r>
    </w:p>
    <w:p w14:paraId="4D7C951E" w14:textId="04E44F66" w:rsidR="00237D1F" w:rsidRDefault="00237D1F" w:rsidP="00237D1F">
      <w:pPr>
        <w:pStyle w:val="Zkladntext21"/>
        <w:numPr>
          <w:ilvl w:val="0"/>
          <w:numId w:val="7"/>
        </w:numPr>
        <w:spacing w:before="60" w:line="240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Smluvní strany sjednávají pro případ nesplnění povinnost</w:t>
      </w:r>
      <w:r w:rsidR="00DF5810">
        <w:rPr>
          <w:rFonts w:ascii="Arial" w:hAnsi="Arial" w:cs="Arial"/>
          <w:i w:val="0"/>
          <w:sz w:val="20"/>
        </w:rPr>
        <w:t xml:space="preserve">í </w:t>
      </w:r>
      <w:r w:rsidR="00584E7A">
        <w:rPr>
          <w:rFonts w:ascii="Arial" w:hAnsi="Arial" w:cs="Arial"/>
          <w:i w:val="0"/>
          <w:sz w:val="20"/>
        </w:rPr>
        <w:t>u</w:t>
      </w:r>
      <w:r>
        <w:rPr>
          <w:rFonts w:ascii="Arial" w:hAnsi="Arial" w:cs="Arial"/>
          <w:i w:val="0"/>
          <w:sz w:val="20"/>
        </w:rPr>
        <w:t>veden</w:t>
      </w:r>
      <w:r w:rsidR="00DF5810">
        <w:rPr>
          <w:rFonts w:ascii="Arial" w:hAnsi="Arial" w:cs="Arial"/>
          <w:i w:val="0"/>
          <w:sz w:val="20"/>
        </w:rPr>
        <w:t xml:space="preserve">ých </w:t>
      </w:r>
      <w:r>
        <w:rPr>
          <w:rFonts w:ascii="Arial" w:hAnsi="Arial" w:cs="Arial"/>
          <w:i w:val="0"/>
          <w:sz w:val="20"/>
        </w:rPr>
        <w:t xml:space="preserve">v odst. 2 tohoto článku smluvní pokutu ve výši </w:t>
      </w:r>
      <w:proofErr w:type="gramStart"/>
      <w:r>
        <w:rPr>
          <w:rFonts w:ascii="Arial" w:hAnsi="Arial" w:cs="Arial"/>
          <w:i w:val="0"/>
          <w:sz w:val="20"/>
        </w:rPr>
        <w:t>5.000.000,-</w:t>
      </w:r>
      <w:proofErr w:type="gramEnd"/>
      <w:r>
        <w:rPr>
          <w:rFonts w:ascii="Arial" w:hAnsi="Arial" w:cs="Arial"/>
          <w:i w:val="0"/>
          <w:sz w:val="20"/>
        </w:rPr>
        <w:t xml:space="preserve"> Kč (slovy: pět milionů korun českých), kterou je povinen budoucí prodávající uhradit budoucímu kupujícímu na základě písemné výzvy budoucího kupujícího k úhradě smluvní pokuty zaslané budoucímu prodávajícímu, a to na bankovní spojení budoucího kupujícího a ve lhůtě uvedené v této výzvě.</w:t>
      </w:r>
    </w:p>
    <w:p w14:paraId="36B5B5DC" w14:textId="7D8CCC39" w:rsidR="000526CD" w:rsidRPr="00C75DED" w:rsidRDefault="000526CD" w:rsidP="00237D1F">
      <w:pPr>
        <w:pStyle w:val="NormalJustified"/>
        <w:spacing w:before="60"/>
        <w:ind w:left="357"/>
        <w:rPr>
          <w:rFonts w:ascii="Arial" w:hAnsi="Arial" w:cs="Arial"/>
          <w:i/>
          <w:sz w:val="20"/>
          <w:lang w:val="cs-CZ"/>
        </w:rPr>
      </w:pPr>
    </w:p>
    <w:p w14:paraId="6D07612F" w14:textId="5D366FC9" w:rsidR="00FB3DBD" w:rsidRPr="00F71F33" w:rsidRDefault="000526CD" w:rsidP="00DF2CA0">
      <w:pPr>
        <w:pStyle w:val="Zkladntext21"/>
        <w:numPr>
          <w:ilvl w:val="0"/>
          <w:numId w:val="7"/>
        </w:numPr>
        <w:spacing w:before="60" w:line="240" w:lineRule="auto"/>
        <w:ind w:left="357" w:hanging="357"/>
        <w:rPr>
          <w:rFonts w:ascii="Arial" w:hAnsi="Arial" w:cs="Arial"/>
          <w:i w:val="0"/>
          <w:sz w:val="20"/>
        </w:rPr>
      </w:pPr>
      <w:r w:rsidRPr="00F71F33">
        <w:rPr>
          <w:rFonts w:ascii="Arial" w:hAnsi="Arial" w:cs="Arial"/>
          <w:i w:val="0"/>
          <w:sz w:val="20"/>
        </w:rPr>
        <w:t xml:space="preserve">Tato smlouva o smlouvě budoucí </w:t>
      </w:r>
      <w:r w:rsidR="008452C5" w:rsidRPr="00F71F33">
        <w:rPr>
          <w:rFonts w:ascii="Arial" w:hAnsi="Arial" w:cs="Arial"/>
          <w:i w:val="0"/>
          <w:sz w:val="20"/>
        </w:rPr>
        <w:t>kupní</w:t>
      </w:r>
      <w:r w:rsidR="00691551" w:rsidRPr="00F71F33">
        <w:rPr>
          <w:rFonts w:ascii="Arial" w:hAnsi="Arial" w:cs="Arial"/>
          <w:i w:val="0"/>
          <w:sz w:val="20"/>
        </w:rPr>
        <w:t xml:space="preserve"> </w:t>
      </w:r>
      <w:r w:rsidRPr="00F71F33">
        <w:rPr>
          <w:rFonts w:ascii="Arial" w:hAnsi="Arial" w:cs="Arial"/>
          <w:i w:val="0"/>
          <w:sz w:val="20"/>
        </w:rPr>
        <w:t>se uzavírá na dobu určitou do uzavření</w:t>
      </w:r>
      <w:r w:rsidR="008452C5" w:rsidRPr="00F71F33">
        <w:rPr>
          <w:rFonts w:ascii="Arial" w:hAnsi="Arial" w:cs="Arial"/>
          <w:i w:val="0"/>
          <w:sz w:val="20"/>
        </w:rPr>
        <w:t xml:space="preserve"> kupní smlouvy</w:t>
      </w:r>
      <w:r w:rsidRPr="00F71F33">
        <w:rPr>
          <w:rFonts w:ascii="Arial" w:hAnsi="Arial" w:cs="Arial"/>
          <w:i w:val="0"/>
          <w:sz w:val="20"/>
        </w:rPr>
        <w:t>, nejdéle však do 31.</w:t>
      </w:r>
      <w:r w:rsidR="005F567E" w:rsidRPr="00F71F33">
        <w:rPr>
          <w:rFonts w:ascii="Arial" w:hAnsi="Arial" w:cs="Arial"/>
          <w:i w:val="0"/>
          <w:sz w:val="20"/>
        </w:rPr>
        <w:t>12.</w:t>
      </w:r>
      <w:r w:rsidR="00A14748" w:rsidRPr="00F71F33">
        <w:rPr>
          <w:rFonts w:ascii="Arial" w:hAnsi="Arial" w:cs="Arial"/>
          <w:i w:val="0"/>
          <w:sz w:val="20"/>
        </w:rPr>
        <w:t>20</w:t>
      </w:r>
      <w:r w:rsidR="00AA4611">
        <w:rPr>
          <w:rFonts w:ascii="Arial" w:hAnsi="Arial" w:cs="Arial"/>
          <w:i w:val="0"/>
          <w:sz w:val="20"/>
        </w:rPr>
        <w:t>30</w:t>
      </w:r>
      <w:r w:rsidRPr="00F71F33">
        <w:rPr>
          <w:rFonts w:ascii="Arial" w:hAnsi="Arial" w:cs="Arial"/>
          <w:i w:val="0"/>
          <w:sz w:val="20"/>
        </w:rPr>
        <w:t>.</w:t>
      </w:r>
    </w:p>
    <w:p w14:paraId="1F826D01" w14:textId="5B3E46C1" w:rsidR="00575ACD" w:rsidRPr="00AA4611" w:rsidRDefault="00DF2CA0" w:rsidP="00AA4611">
      <w:pPr>
        <w:pStyle w:val="Zkladntext21"/>
        <w:spacing w:line="240" w:lineRule="auto"/>
        <w:jc w:val="center"/>
        <w:rPr>
          <w:rFonts w:ascii="Arial" w:hAnsi="Arial" w:cs="Arial"/>
          <w:i w:val="0"/>
          <w:sz w:val="20"/>
        </w:rPr>
      </w:pPr>
      <w:r w:rsidRPr="00C75DED">
        <w:rPr>
          <w:rFonts w:ascii="Arial" w:hAnsi="Arial" w:cs="Arial"/>
          <w:i w:val="0"/>
          <w:sz w:val="20"/>
        </w:rPr>
        <w:t>V.</w:t>
      </w:r>
    </w:p>
    <w:p w14:paraId="332CC0FB" w14:textId="77777777" w:rsidR="00A7223E" w:rsidRPr="00C75DED" w:rsidRDefault="00A7223E" w:rsidP="00321E0A">
      <w:pPr>
        <w:jc w:val="center"/>
        <w:rPr>
          <w:rFonts w:ascii="Arial" w:hAnsi="Arial" w:cs="Arial"/>
          <w:kern w:val="28"/>
        </w:rPr>
      </w:pPr>
    </w:p>
    <w:p w14:paraId="0CF13F75" w14:textId="56F41AC6" w:rsidR="00DB1A76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Nebud</w:t>
      </w:r>
      <w:r w:rsidR="00490026">
        <w:rPr>
          <w:rFonts w:ascii="Arial" w:hAnsi="Arial" w:cs="Arial"/>
          <w:sz w:val="20"/>
          <w:lang w:val="cs-CZ"/>
        </w:rPr>
        <w:t>e</w:t>
      </w:r>
      <w:r w:rsidRPr="00C75DED">
        <w:rPr>
          <w:rFonts w:ascii="Arial" w:hAnsi="Arial" w:cs="Arial"/>
          <w:sz w:val="20"/>
          <w:lang w:val="cs-CZ"/>
        </w:rPr>
        <w:t>-li za sjednaných podmínek a v dohodnutém termínu uzavřen</w:t>
      </w:r>
      <w:r w:rsidR="00490026">
        <w:rPr>
          <w:rFonts w:ascii="Arial" w:hAnsi="Arial" w:cs="Arial"/>
          <w:sz w:val="20"/>
          <w:lang w:val="cs-CZ"/>
        </w:rPr>
        <w:t>a</w:t>
      </w:r>
      <w:r w:rsidRPr="00C75DED">
        <w:rPr>
          <w:rFonts w:ascii="Arial" w:hAnsi="Arial" w:cs="Arial"/>
          <w:sz w:val="20"/>
          <w:lang w:val="cs-CZ"/>
        </w:rPr>
        <w:t xml:space="preserve"> </w:t>
      </w:r>
      <w:r w:rsidR="0054260D" w:rsidRPr="00C75DED">
        <w:rPr>
          <w:rFonts w:ascii="Arial" w:hAnsi="Arial" w:cs="Arial"/>
          <w:sz w:val="20"/>
          <w:lang w:val="cs-CZ"/>
        </w:rPr>
        <w:t>kupní smlouva</w:t>
      </w:r>
      <w:r w:rsidR="007D0933" w:rsidRPr="00C75DED">
        <w:rPr>
          <w:rFonts w:ascii="Arial" w:hAnsi="Arial" w:cs="Arial"/>
          <w:sz w:val="20"/>
          <w:lang w:val="cs-CZ"/>
        </w:rPr>
        <w:t xml:space="preserve"> </w:t>
      </w:r>
      <w:r w:rsidRPr="00C75DED">
        <w:rPr>
          <w:rFonts w:ascii="Arial" w:hAnsi="Arial" w:cs="Arial"/>
          <w:sz w:val="20"/>
          <w:lang w:val="cs-CZ"/>
        </w:rPr>
        <w:t xml:space="preserve">s výše dohodnutými podstatnými náležitostmi z důvodu nečinnosti jedné ze smluvních stran, má druhá </w:t>
      </w:r>
      <w:r w:rsidR="0026260C" w:rsidRPr="00C75DED">
        <w:rPr>
          <w:rFonts w:ascii="Arial" w:hAnsi="Arial" w:cs="Arial"/>
          <w:sz w:val="20"/>
          <w:lang w:val="cs-CZ"/>
        </w:rPr>
        <w:t xml:space="preserve">smluvní </w:t>
      </w:r>
      <w:r w:rsidRPr="00C75DED">
        <w:rPr>
          <w:rFonts w:ascii="Arial" w:hAnsi="Arial" w:cs="Arial"/>
          <w:sz w:val="20"/>
          <w:lang w:val="cs-CZ"/>
        </w:rPr>
        <w:t xml:space="preserve">strana možnost domáhat se u soudu, aby </w:t>
      </w:r>
      <w:r w:rsidR="008270E6" w:rsidRPr="00C75DED">
        <w:rPr>
          <w:rFonts w:ascii="Arial" w:hAnsi="Arial" w:cs="Arial"/>
          <w:sz w:val="20"/>
          <w:lang w:val="cs-CZ"/>
        </w:rPr>
        <w:t>obsah budoucí smlouvy určil soud</w:t>
      </w:r>
      <w:r w:rsidRPr="00C75DED">
        <w:rPr>
          <w:rFonts w:ascii="Arial" w:hAnsi="Arial" w:cs="Arial"/>
          <w:sz w:val="20"/>
          <w:lang w:val="cs-CZ"/>
        </w:rPr>
        <w:t>.</w:t>
      </w:r>
      <w:r w:rsidR="008E7E7D" w:rsidRPr="00C75DED">
        <w:rPr>
          <w:rFonts w:ascii="Arial" w:hAnsi="Arial" w:cs="Arial"/>
          <w:sz w:val="20"/>
          <w:lang w:val="cs-CZ"/>
        </w:rPr>
        <w:t xml:space="preserve"> Smluvní strany se zavazují učinit vše, co lze po nich spravedlivě požadovat, aby došlo k uzavření kupní smlouvy.</w:t>
      </w:r>
    </w:p>
    <w:p w14:paraId="6DB4039B" w14:textId="77777777" w:rsidR="00A7223E" w:rsidRPr="00C75DED" w:rsidRDefault="00A7223E" w:rsidP="00A7223E">
      <w:pPr>
        <w:pStyle w:val="NormalJustified"/>
        <w:spacing w:before="60"/>
        <w:ind w:left="357"/>
        <w:rPr>
          <w:rFonts w:ascii="Arial" w:hAnsi="Arial" w:cs="Arial"/>
          <w:sz w:val="20"/>
          <w:lang w:val="cs-CZ"/>
        </w:rPr>
      </w:pPr>
    </w:p>
    <w:p w14:paraId="47541006" w14:textId="77777777" w:rsidR="006469A9" w:rsidRDefault="00B87262" w:rsidP="006469A9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Tato smlouva nabývá platnosti </w:t>
      </w:r>
      <w:r w:rsidR="00D677F0" w:rsidRPr="00C75DED">
        <w:rPr>
          <w:rFonts w:ascii="Arial" w:hAnsi="Arial" w:cs="Arial"/>
          <w:sz w:val="20"/>
          <w:lang w:val="cs-CZ"/>
        </w:rPr>
        <w:t>dnem jejího podpisu oběma smluvními stranami.</w:t>
      </w:r>
    </w:p>
    <w:p w14:paraId="7EF77F88" w14:textId="77777777" w:rsidR="006469A9" w:rsidRDefault="006469A9" w:rsidP="006469A9">
      <w:pPr>
        <w:pStyle w:val="Odstavecseseznamem"/>
        <w:rPr>
          <w:rFonts w:ascii="Arial" w:hAnsi="Arial" w:cs="Arial"/>
        </w:rPr>
      </w:pPr>
    </w:p>
    <w:p w14:paraId="32F04D9A" w14:textId="3CFFE41A" w:rsidR="00A7223E" w:rsidRPr="00F71F33" w:rsidRDefault="0054260D" w:rsidP="006469A9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901D1D">
        <w:rPr>
          <w:rFonts w:ascii="Arial" w:hAnsi="Arial" w:cs="Arial"/>
          <w:sz w:val="20"/>
          <w:lang w:val="cs-CZ"/>
        </w:rPr>
        <w:t xml:space="preserve">Tato </w:t>
      </w:r>
      <w:r w:rsidR="00D677F0" w:rsidRPr="00901D1D">
        <w:rPr>
          <w:rFonts w:ascii="Arial" w:hAnsi="Arial" w:cs="Arial"/>
          <w:sz w:val="20"/>
          <w:lang w:val="cs-CZ"/>
        </w:rPr>
        <w:t>smlouva</w:t>
      </w:r>
      <w:r w:rsidR="006469A9" w:rsidRPr="00901D1D">
        <w:rPr>
          <w:rFonts w:ascii="Arial" w:hAnsi="Arial" w:cs="Arial"/>
          <w:sz w:val="20"/>
          <w:lang w:val="cs-CZ"/>
        </w:rPr>
        <w:t xml:space="preserve"> </w:t>
      </w:r>
      <w:r w:rsidRPr="00901D1D">
        <w:rPr>
          <w:rFonts w:ascii="Arial" w:hAnsi="Arial" w:cs="Arial"/>
          <w:sz w:val="20"/>
          <w:lang w:val="cs-CZ"/>
        </w:rPr>
        <w:t xml:space="preserve">podléhá </w:t>
      </w:r>
      <w:r w:rsidR="00DE15ED" w:rsidRPr="00901D1D">
        <w:rPr>
          <w:rFonts w:ascii="Arial" w:hAnsi="Arial" w:cs="Arial"/>
          <w:sz w:val="20"/>
          <w:lang w:val="cs-CZ"/>
        </w:rPr>
        <w:t xml:space="preserve">povinnosti </w:t>
      </w:r>
      <w:r w:rsidRPr="00901D1D">
        <w:rPr>
          <w:rFonts w:ascii="Arial" w:hAnsi="Arial" w:cs="Arial"/>
          <w:sz w:val="20"/>
          <w:lang w:val="cs-CZ"/>
        </w:rPr>
        <w:t>u</w:t>
      </w:r>
      <w:r w:rsidR="00C91C1C" w:rsidRPr="00901D1D">
        <w:rPr>
          <w:rFonts w:ascii="Arial" w:hAnsi="Arial" w:cs="Arial"/>
          <w:sz w:val="20"/>
          <w:lang w:val="cs-CZ"/>
        </w:rPr>
        <w:t>veřejněn</w:t>
      </w:r>
      <w:r w:rsidRPr="00901D1D">
        <w:rPr>
          <w:rFonts w:ascii="Arial" w:hAnsi="Arial" w:cs="Arial"/>
          <w:sz w:val="20"/>
          <w:lang w:val="cs-CZ"/>
        </w:rPr>
        <w:t>í</w:t>
      </w:r>
      <w:r w:rsidR="00702E8B" w:rsidRPr="00901D1D">
        <w:rPr>
          <w:rFonts w:ascii="Arial" w:hAnsi="Arial" w:cs="Arial"/>
          <w:sz w:val="20"/>
          <w:lang w:val="cs-CZ"/>
        </w:rPr>
        <w:t xml:space="preserve"> v registru smluv ve smyslu zákona </w:t>
      </w:r>
      <w:r w:rsidR="00D677F0" w:rsidRPr="00901D1D">
        <w:rPr>
          <w:rFonts w:ascii="Arial" w:hAnsi="Arial" w:cs="Arial"/>
          <w:sz w:val="20"/>
          <w:lang w:val="cs-CZ"/>
        </w:rPr>
        <w:t>č. 340/2015 Sb., o zvláštních podmínkách účinnosti některých smluv, uveřejňování těchto smluv a o registru smluv (zákon o</w:t>
      </w:r>
      <w:r w:rsidR="00C75DED" w:rsidRPr="00901D1D">
        <w:rPr>
          <w:rFonts w:ascii="Arial" w:hAnsi="Arial" w:cs="Arial"/>
          <w:sz w:val="20"/>
          <w:lang w:val="cs-CZ"/>
        </w:rPr>
        <w:t> </w:t>
      </w:r>
      <w:r w:rsidR="00D677F0" w:rsidRPr="00901D1D">
        <w:rPr>
          <w:rFonts w:ascii="Arial" w:hAnsi="Arial" w:cs="Arial"/>
          <w:sz w:val="20"/>
          <w:lang w:val="cs-CZ"/>
        </w:rPr>
        <w:t xml:space="preserve">registru smluv), v platném znění. </w:t>
      </w:r>
      <w:r w:rsidR="00A20F08" w:rsidRPr="00901D1D">
        <w:rPr>
          <w:rFonts w:ascii="Arial" w:hAnsi="Arial" w:cs="Arial"/>
          <w:sz w:val="20"/>
          <w:lang w:val="cs-CZ"/>
        </w:rPr>
        <w:t xml:space="preserve">Hodnota předmětu této smlouvy </w:t>
      </w:r>
      <w:r w:rsidR="00993372">
        <w:rPr>
          <w:rFonts w:ascii="Arial" w:hAnsi="Arial" w:cs="Arial"/>
          <w:sz w:val="20"/>
          <w:lang w:val="cs-CZ"/>
        </w:rPr>
        <w:t xml:space="preserve">výlučně </w:t>
      </w:r>
      <w:r w:rsidR="00A20F08" w:rsidRPr="00901D1D">
        <w:rPr>
          <w:rFonts w:ascii="Arial" w:hAnsi="Arial" w:cs="Arial"/>
          <w:sz w:val="20"/>
          <w:lang w:val="cs-CZ"/>
        </w:rPr>
        <w:t xml:space="preserve">pro účely </w:t>
      </w:r>
      <w:r w:rsidR="00DE15ED" w:rsidRPr="00901D1D">
        <w:rPr>
          <w:rFonts w:ascii="Arial" w:hAnsi="Arial" w:cs="Arial"/>
          <w:sz w:val="20"/>
          <w:lang w:val="cs-CZ"/>
        </w:rPr>
        <w:t>registru smluv zřízenému dle zákona č. 340/2015 Sb., o zvláštních podmínkách účinnosti některých smluv, uveřejňování těchto smluv a o registru smluv (zákon o registru smluv), v platném znění</w:t>
      </w:r>
      <w:r w:rsidR="0033770D" w:rsidRPr="00901D1D">
        <w:rPr>
          <w:rFonts w:ascii="Arial" w:hAnsi="Arial" w:cs="Arial"/>
          <w:sz w:val="20"/>
          <w:lang w:val="cs-CZ"/>
        </w:rPr>
        <w:t xml:space="preserve">, </w:t>
      </w:r>
      <w:r w:rsidR="00A20F08" w:rsidRPr="00901D1D">
        <w:rPr>
          <w:rFonts w:ascii="Arial" w:hAnsi="Arial" w:cs="Arial"/>
          <w:sz w:val="20"/>
          <w:lang w:val="cs-CZ"/>
        </w:rPr>
        <w:t xml:space="preserve">činí </w:t>
      </w:r>
      <w:proofErr w:type="gramStart"/>
      <w:r w:rsidR="00B33904">
        <w:rPr>
          <w:rFonts w:ascii="Arial" w:hAnsi="Arial" w:cs="Arial"/>
          <w:sz w:val="20"/>
          <w:lang w:val="cs-CZ"/>
        </w:rPr>
        <w:t>15</w:t>
      </w:r>
      <w:r w:rsidR="00993372">
        <w:rPr>
          <w:rFonts w:ascii="Arial" w:hAnsi="Arial" w:cs="Arial"/>
          <w:sz w:val="20"/>
          <w:lang w:val="cs-CZ"/>
        </w:rPr>
        <w:t>.</w:t>
      </w:r>
      <w:r w:rsidR="00B33904" w:rsidRPr="006E429E">
        <w:rPr>
          <w:rFonts w:ascii="Arial" w:hAnsi="Arial" w:cs="Arial"/>
          <w:sz w:val="20"/>
          <w:lang w:val="cs-CZ"/>
        </w:rPr>
        <w:t>43</w:t>
      </w:r>
      <w:r w:rsidR="00EE7E52">
        <w:rPr>
          <w:rFonts w:ascii="Arial" w:hAnsi="Arial" w:cs="Arial"/>
          <w:sz w:val="20"/>
          <w:lang w:val="cs-CZ"/>
        </w:rPr>
        <w:t>8</w:t>
      </w:r>
      <w:r w:rsidR="00993372" w:rsidRPr="006E429E">
        <w:rPr>
          <w:rFonts w:ascii="Arial" w:hAnsi="Arial" w:cs="Arial"/>
          <w:sz w:val="20"/>
          <w:lang w:val="cs-CZ"/>
        </w:rPr>
        <w:t>.</w:t>
      </w:r>
      <w:r w:rsidR="00B33904" w:rsidRPr="006E429E">
        <w:rPr>
          <w:rFonts w:ascii="Arial" w:hAnsi="Arial" w:cs="Arial"/>
          <w:sz w:val="20"/>
          <w:lang w:val="cs-CZ"/>
        </w:rPr>
        <w:t>000</w:t>
      </w:r>
      <w:r w:rsidR="0004659E" w:rsidRPr="00901D1D">
        <w:rPr>
          <w:rFonts w:ascii="Arial" w:hAnsi="Arial" w:cs="Arial"/>
          <w:sz w:val="20"/>
          <w:lang w:val="cs-CZ"/>
        </w:rPr>
        <w:t>,-</w:t>
      </w:r>
      <w:proofErr w:type="gramEnd"/>
      <w:r w:rsidR="0004659E" w:rsidRPr="00901D1D">
        <w:rPr>
          <w:rFonts w:ascii="Arial" w:hAnsi="Arial" w:cs="Arial"/>
          <w:sz w:val="20"/>
          <w:lang w:val="cs-CZ"/>
        </w:rPr>
        <w:t xml:space="preserve"> </w:t>
      </w:r>
      <w:r w:rsidR="006469A9" w:rsidRPr="00901D1D">
        <w:rPr>
          <w:rFonts w:ascii="Arial" w:hAnsi="Arial" w:cs="Arial"/>
          <w:sz w:val="20"/>
          <w:lang w:val="cs-CZ"/>
        </w:rPr>
        <w:t>Kč</w:t>
      </w:r>
      <w:r w:rsidR="00A20F08" w:rsidRPr="00901D1D">
        <w:rPr>
          <w:rFonts w:ascii="Arial" w:hAnsi="Arial" w:cs="Arial"/>
          <w:sz w:val="20"/>
          <w:lang w:val="cs-CZ"/>
        </w:rPr>
        <w:t xml:space="preserve"> (slovy: </w:t>
      </w:r>
      <w:r w:rsidR="0004659E" w:rsidRPr="00901D1D">
        <w:rPr>
          <w:rFonts w:ascii="Arial" w:hAnsi="Arial" w:cs="Arial"/>
          <w:sz w:val="20"/>
          <w:lang w:val="cs-CZ"/>
        </w:rPr>
        <w:t xml:space="preserve">patnáct milionů čtyři sta </w:t>
      </w:r>
      <w:r w:rsidR="00B33904">
        <w:rPr>
          <w:rFonts w:ascii="Arial" w:hAnsi="Arial" w:cs="Arial"/>
          <w:sz w:val="20"/>
          <w:lang w:val="cs-CZ"/>
        </w:rPr>
        <w:t xml:space="preserve">třicet </w:t>
      </w:r>
      <w:r w:rsidR="00EE7E52">
        <w:rPr>
          <w:rFonts w:ascii="Arial" w:hAnsi="Arial" w:cs="Arial"/>
          <w:sz w:val="20"/>
          <w:lang w:val="cs-CZ"/>
        </w:rPr>
        <w:t>osm</w:t>
      </w:r>
      <w:r w:rsidR="00B33904">
        <w:rPr>
          <w:rFonts w:ascii="Arial" w:hAnsi="Arial" w:cs="Arial"/>
          <w:sz w:val="20"/>
          <w:lang w:val="cs-CZ"/>
        </w:rPr>
        <w:t xml:space="preserve"> </w:t>
      </w:r>
      <w:r w:rsidR="0004659E" w:rsidRPr="00901D1D">
        <w:rPr>
          <w:rFonts w:ascii="Arial" w:hAnsi="Arial" w:cs="Arial"/>
          <w:sz w:val="20"/>
          <w:lang w:val="cs-CZ"/>
        </w:rPr>
        <w:t>tisíc k</w:t>
      </w:r>
      <w:r w:rsidR="00A20F08" w:rsidRPr="00901D1D">
        <w:rPr>
          <w:rFonts w:ascii="Arial" w:hAnsi="Arial" w:cs="Arial"/>
          <w:sz w:val="20"/>
          <w:lang w:val="cs-CZ"/>
        </w:rPr>
        <w:t>orun českých).</w:t>
      </w:r>
      <w:r w:rsidR="006469A9" w:rsidRPr="00901D1D">
        <w:rPr>
          <w:rFonts w:ascii="Arial" w:hAnsi="Arial" w:cs="Arial"/>
          <w:sz w:val="20"/>
          <w:lang w:val="cs-CZ"/>
        </w:rPr>
        <w:t xml:space="preserve"> Smluvní strany se dohodly, že budoucí </w:t>
      </w:r>
      <w:r w:rsidR="00AA4611" w:rsidRPr="00901D1D">
        <w:rPr>
          <w:rFonts w:ascii="Arial" w:hAnsi="Arial" w:cs="Arial"/>
          <w:sz w:val="20"/>
          <w:lang w:val="cs-CZ"/>
        </w:rPr>
        <w:t>kupu</w:t>
      </w:r>
      <w:r w:rsidR="006469A9" w:rsidRPr="00901D1D">
        <w:rPr>
          <w:rFonts w:ascii="Arial" w:hAnsi="Arial" w:cs="Arial"/>
          <w:sz w:val="20"/>
          <w:lang w:val="cs-CZ"/>
        </w:rPr>
        <w:t xml:space="preserve">jící zašle smlouvu správci registru smluv k uveřejnění prostřednictvím registru smluv bez zbytečného odkladu, nejpozději však do třiceti dnů od uzavření této smlouvy. Budoucí </w:t>
      </w:r>
      <w:r w:rsidR="00AA4611" w:rsidRPr="00901D1D">
        <w:rPr>
          <w:rFonts w:ascii="Arial" w:hAnsi="Arial" w:cs="Arial"/>
          <w:sz w:val="20"/>
          <w:lang w:val="cs-CZ"/>
        </w:rPr>
        <w:t>kupu</w:t>
      </w:r>
      <w:r w:rsidR="006469A9" w:rsidRPr="00901D1D">
        <w:rPr>
          <w:rFonts w:ascii="Arial" w:hAnsi="Arial" w:cs="Arial"/>
          <w:sz w:val="20"/>
          <w:lang w:val="cs-CZ"/>
        </w:rPr>
        <w:t xml:space="preserve">jící předá budoucímu </w:t>
      </w:r>
      <w:r w:rsidR="00AA4611" w:rsidRPr="00901D1D">
        <w:rPr>
          <w:rFonts w:ascii="Arial" w:hAnsi="Arial" w:cs="Arial"/>
          <w:sz w:val="20"/>
          <w:lang w:val="cs-CZ"/>
        </w:rPr>
        <w:t>prodáva</w:t>
      </w:r>
      <w:r w:rsidR="006469A9" w:rsidRPr="00901D1D">
        <w:rPr>
          <w:rFonts w:ascii="Arial" w:hAnsi="Arial" w:cs="Arial"/>
          <w:sz w:val="20"/>
          <w:lang w:val="cs-CZ"/>
        </w:rPr>
        <w:t xml:space="preserve">jícímu potvrzení o uveřejnění smlouvy v registru smluv podle ustanovení § 5 odst. 4 zákona č. 340/2015 Sb., o zvláštních podmínkách účinnosti některých smluv, uveřejňování těchto smluv a o registru smluv (zákon o registru smluv), v platném znění. </w:t>
      </w:r>
      <w:r w:rsidR="00A450DA">
        <w:rPr>
          <w:rFonts w:ascii="Arial" w:hAnsi="Arial" w:cs="Arial"/>
          <w:sz w:val="20"/>
          <w:lang w:val="cs-CZ"/>
        </w:rPr>
        <w:t xml:space="preserve">Takto určená hodnota předmětu této smlouvy není pro žádnou ze stran závazná při určení kupní ceny předmětu </w:t>
      </w:r>
      <w:r w:rsidR="00584E7A">
        <w:rPr>
          <w:rFonts w:ascii="Arial" w:hAnsi="Arial" w:cs="Arial"/>
          <w:sz w:val="20"/>
          <w:lang w:val="cs-CZ"/>
        </w:rPr>
        <w:t xml:space="preserve">koupě </w:t>
      </w:r>
      <w:r w:rsidR="00A450DA">
        <w:rPr>
          <w:rFonts w:ascii="Arial" w:hAnsi="Arial" w:cs="Arial"/>
          <w:sz w:val="20"/>
          <w:lang w:val="cs-CZ"/>
        </w:rPr>
        <w:t>dle čl. II</w:t>
      </w:r>
      <w:r w:rsidR="00584E7A">
        <w:rPr>
          <w:rFonts w:ascii="Arial" w:hAnsi="Arial" w:cs="Arial"/>
          <w:sz w:val="20"/>
          <w:lang w:val="cs-CZ"/>
        </w:rPr>
        <w:t>I.</w:t>
      </w:r>
      <w:r w:rsidR="00A450DA">
        <w:rPr>
          <w:rFonts w:ascii="Arial" w:hAnsi="Arial" w:cs="Arial"/>
          <w:sz w:val="20"/>
          <w:lang w:val="cs-CZ"/>
        </w:rPr>
        <w:t xml:space="preserve"> odst. </w:t>
      </w:r>
      <w:r w:rsidR="00584E7A">
        <w:rPr>
          <w:rFonts w:ascii="Arial" w:hAnsi="Arial" w:cs="Arial"/>
          <w:sz w:val="20"/>
          <w:lang w:val="cs-CZ"/>
        </w:rPr>
        <w:t>1</w:t>
      </w:r>
      <w:r w:rsidR="00A450DA">
        <w:rPr>
          <w:rFonts w:ascii="Arial" w:hAnsi="Arial" w:cs="Arial"/>
          <w:sz w:val="20"/>
          <w:lang w:val="cs-CZ"/>
        </w:rPr>
        <w:t xml:space="preserve"> </w:t>
      </w:r>
      <w:r w:rsidR="00A94F16">
        <w:rPr>
          <w:rFonts w:ascii="Arial" w:hAnsi="Arial" w:cs="Arial"/>
          <w:sz w:val="20"/>
          <w:lang w:val="cs-CZ"/>
        </w:rPr>
        <w:t>bodu</w:t>
      </w:r>
      <w:r w:rsidR="00A450DA">
        <w:rPr>
          <w:rFonts w:ascii="Arial" w:hAnsi="Arial" w:cs="Arial"/>
          <w:sz w:val="20"/>
          <w:lang w:val="cs-CZ"/>
        </w:rPr>
        <w:t xml:space="preserve"> b</w:t>
      </w:r>
      <w:r w:rsidR="00A94F16">
        <w:rPr>
          <w:rFonts w:ascii="Arial" w:hAnsi="Arial" w:cs="Arial"/>
          <w:sz w:val="20"/>
          <w:lang w:val="cs-CZ"/>
        </w:rPr>
        <w:t>.</w:t>
      </w:r>
      <w:r w:rsidR="00A450DA">
        <w:rPr>
          <w:rFonts w:ascii="Arial" w:hAnsi="Arial" w:cs="Arial"/>
          <w:sz w:val="20"/>
          <w:lang w:val="cs-CZ"/>
        </w:rPr>
        <w:t xml:space="preserve"> této smlouvy. </w:t>
      </w:r>
    </w:p>
    <w:p w14:paraId="70BCD53F" w14:textId="77777777" w:rsidR="006469A9" w:rsidRPr="00F71F33" w:rsidRDefault="006469A9" w:rsidP="006469A9">
      <w:pPr>
        <w:pStyle w:val="Odstavecseseznamem"/>
        <w:rPr>
          <w:rFonts w:ascii="Arial" w:hAnsi="Arial" w:cs="Arial"/>
        </w:rPr>
      </w:pPr>
    </w:p>
    <w:p w14:paraId="14894230" w14:textId="3ED5E06A" w:rsidR="006469A9" w:rsidRPr="00F71F33" w:rsidRDefault="006469A9" w:rsidP="00A7223E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F71F33">
        <w:rPr>
          <w:rFonts w:ascii="Arial" w:hAnsi="Arial" w:cs="Arial"/>
          <w:sz w:val="20"/>
          <w:lang w:val="cs-CZ"/>
        </w:rPr>
        <w:t>Tato smlouva nabývá účinnosti dnem jejího uveřejnění v registru smluv ve smyslu ustanovení zákona č. 340/2015 Sb., o zvláštních podmínkách účinnosti některých smluv, uveřejňování těchto smluv a o registru smluv (zákon o registru smluv), v platném znění.</w:t>
      </w:r>
    </w:p>
    <w:p w14:paraId="2E0F184D" w14:textId="5F89E276" w:rsidR="006469A9" w:rsidRPr="00F71F33" w:rsidRDefault="006469A9" w:rsidP="006469A9">
      <w:pPr>
        <w:pStyle w:val="Zkladntext"/>
        <w:numPr>
          <w:ilvl w:val="0"/>
          <w:numId w:val="8"/>
        </w:numPr>
        <w:spacing w:before="180" w:after="0" w:line="252" w:lineRule="auto"/>
        <w:jc w:val="both"/>
        <w:rPr>
          <w:rFonts w:ascii="Arial" w:hAnsi="Arial" w:cs="Arial"/>
        </w:rPr>
      </w:pPr>
      <w:r w:rsidRPr="00F71F33">
        <w:rPr>
          <w:rFonts w:ascii="Arial" w:hAnsi="Arial" w:cs="Arial"/>
        </w:rPr>
        <w:t>Smluvní strany shodně prohlašují, že skutečnosti uvedené v této smlouvě nepovažují za obchodní tajemství ve smyslu ustanovení § 504 zákona č. 89/2012 Sb., občanský zákoník, v platném znění, a udělují svolení k jejich užití a zveřejnění bez stanovení jakýchkoli dalších podmínek.</w:t>
      </w:r>
    </w:p>
    <w:p w14:paraId="7B54D358" w14:textId="77777777" w:rsidR="00A7223E" w:rsidRPr="00A7223E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3E4A64D5" w14:textId="5857C022" w:rsidR="00A7223E" w:rsidRDefault="00D677F0" w:rsidP="00D677F0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Budoucí </w:t>
      </w:r>
      <w:r w:rsidR="00AA4611">
        <w:rPr>
          <w:rFonts w:ascii="Arial" w:hAnsi="Arial" w:cs="Arial"/>
          <w:sz w:val="20"/>
          <w:lang w:val="cs-CZ"/>
        </w:rPr>
        <w:t>prodáva</w:t>
      </w:r>
      <w:r w:rsidR="00A20F08" w:rsidRPr="00C75DED">
        <w:rPr>
          <w:rFonts w:ascii="Arial" w:hAnsi="Arial" w:cs="Arial"/>
          <w:sz w:val="20"/>
          <w:lang w:val="cs-CZ"/>
        </w:rPr>
        <w:t xml:space="preserve">jící </w:t>
      </w:r>
      <w:r w:rsidRPr="00C75DED">
        <w:rPr>
          <w:rFonts w:ascii="Arial" w:hAnsi="Arial" w:cs="Arial"/>
          <w:sz w:val="20"/>
          <w:lang w:val="cs-CZ"/>
        </w:rPr>
        <w:t xml:space="preserve">bere na vědomí, že </w:t>
      </w:r>
      <w:r w:rsidR="00DE15ED">
        <w:rPr>
          <w:rFonts w:ascii="Arial" w:hAnsi="Arial" w:cs="Arial"/>
          <w:sz w:val="20"/>
          <w:lang w:val="cs-CZ"/>
        </w:rPr>
        <w:t xml:space="preserve">budoucí </w:t>
      </w:r>
      <w:r w:rsidR="00AA4611">
        <w:rPr>
          <w:rFonts w:ascii="Arial" w:hAnsi="Arial" w:cs="Arial"/>
          <w:sz w:val="20"/>
          <w:lang w:val="cs-CZ"/>
        </w:rPr>
        <w:t>kupu</w:t>
      </w:r>
      <w:r w:rsidR="00DE15ED">
        <w:rPr>
          <w:rFonts w:ascii="Arial" w:hAnsi="Arial" w:cs="Arial"/>
          <w:sz w:val="20"/>
          <w:lang w:val="cs-CZ"/>
        </w:rPr>
        <w:t xml:space="preserve">jící </w:t>
      </w:r>
      <w:r w:rsidRPr="00C75DED">
        <w:rPr>
          <w:rFonts w:ascii="Arial" w:hAnsi="Arial" w:cs="Arial"/>
          <w:sz w:val="20"/>
          <w:lang w:val="cs-CZ"/>
        </w:rPr>
        <w:t>je povinným subjektem dle zákona č.</w:t>
      </w:r>
      <w:r w:rsidR="00C75DED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106/1999 Sb., o svobodném přístupu k informacím, v platném znění. </w:t>
      </w:r>
    </w:p>
    <w:p w14:paraId="2512ACF0" w14:textId="4A551D1B" w:rsidR="00D677F0" w:rsidRPr="00C75DED" w:rsidRDefault="00D677F0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 xml:space="preserve">  </w:t>
      </w:r>
    </w:p>
    <w:p w14:paraId="7138D0F3" w14:textId="0FC7CB89" w:rsidR="00D677F0" w:rsidRDefault="00D677F0" w:rsidP="00D677F0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V ostatním se tato smlouva řídí příslušnými ustanoveními zákona č. 89/2012 Sb., občanský zákoník, v platném znění.</w:t>
      </w:r>
      <w:r w:rsidR="00B87262" w:rsidRPr="00C75DED">
        <w:rPr>
          <w:rFonts w:ascii="Arial" w:hAnsi="Arial" w:cs="Arial"/>
          <w:sz w:val="20"/>
          <w:lang w:val="cs-CZ"/>
        </w:rPr>
        <w:t xml:space="preserve"> </w:t>
      </w:r>
    </w:p>
    <w:p w14:paraId="7ED80A47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2BB4E221" w14:textId="00060FF2" w:rsidR="00881280" w:rsidRDefault="00094EE9" w:rsidP="009F74C7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Tuto smlouvu lze měnit pouze na základě pís</w:t>
      </w:r>
      <w:r w:rsidR="006133E6" w:rsidRPr="00C75DED">
        <w:rPr>
          <w:rFonts w:ascii="Arial" w:hAnsi="Arial" w:cs="Arial"/>
          <w:sz w:val="20"/>
          <w:lang w:val="cs-CZ"/>
        </w:rPr>
        <w:t>e</w:t>
      </w:r>
      <w:r w:rsidRPr="00C75DED">
        <w:rPr>
          <w:rFonts w:ascii="Arial" w:hAnsi="Arial" w:cs="Arial"/>
          <w:sz w:val="20"/>
          <w:lang w:val="cs-CZ"/>
        </w:rPr>
        <w:t>mné dohody obou smluvních stran</w:t>
      </w:r>
      <w:r w:rsidR="00881280" w:rsidRPr="00C75DED">
        <w:rPr>
          <w:rFonts w:ascii="Arial" w:hAnsi="Arial" w:cs="Arial"/>
          <w:sz w:val="20"/>
          <w:lang w:val="cs-CZ"/>
        </w:rPr>
        <w:t>.</w:t>
      </w:r>
    </w:p>
    <w:p w14:paraId="039E623A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5553DC89" w14:textId="0262E0F8" w:rsidR="00015907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Stanou-li se jednotlivá ustanovení smlouvy neúčinnými, neplatnými nebo neproveditelnými nebo obsahuje-li smlouva mezery, není tímto dotčena účinnost, platnost anebo proveditelnost ostatních ustanovení. Namísto neúčinného, neplatného nebo neproveditelného ustanovení musí být sjednáno takové ustanovení, které co možná nejvíce odpovídá smyslu a účelu původního ustanovení a</w:t>
      </w:r>
      <w:r w:rsidR="00934BCA">
        <w:rPr>
          <w:rFonts w:ascii="Arial" w:hAnsi="Arial" w:cs="Arial"/>
          <w:sz w:val="20"/>
          <w:lang w:val="cs-CZ"/>
        </w:rPr>
        <w:t> </w:t>
      </w:r>
      <w:r w:rsidRPr="00C75DED">
        <w:rPr>
          <w:rFonts w:ascii="Arial" w:hAnsi="Arial" w:cs="Arial"/>
          <w:sz w:val="20"/>
          <w:lang w:val="cs-CZ"/>
        </w:rPr>
        <w:t xml:space="preserve">úmyslu smluvních stran vyjádřeném ve smlouvě. Totéž platí i v případě mezer smlouvy; v takovém </w:t>
      </w:r>
      <w:r w:rsidRPr="00C75DED">
        <w:rPr>
          <w:rFonts w:ascii="Arial" w:hAnsi="Arial" w:cs="Arial"/>
          <w:sz w:val="20"/>
          <w:lang w:val="cs-CZ"/>
        </w:rPr>
        <w:lastRenderedPageBreak/>
        <w:t>případě musí být sjednáno takové ustanovení, které bude nejvíce odpovídat tomu, co by bývalo bylo sjednáno, kdyby smluvní strany vzaly tyto okolnosti v úvahu již při uzavírání smlouvy.</w:t>
      </w:r>
    </w:p>
    <w:p w14:paraId="265D29F1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0D4057BA" w14:textId="395C6628" w:rsidR="00015907" w:rsidRDefault="00015907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Smluvní strany prohlašují, že se dohodly na všech náležitostech, u nichž bylo dosažení shody předpokladem pro uzavření této smlouvy.</w:t>
      </w:r>
    </w:p>
    <w:p w14:paraId="28C7E2A0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787239E2" w14:textId="21FCE1EF" w:rsidR="00DB1A76" w:rsidRDefault="00DB1A76" w:rsidP="002E316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Smluvní strany závěrem prohlašují, že se řádně seznámily s obsahem této smlouvy,</w:t>
      </w:r>
      <w:r w:rsidRPr="00C75DED">
        <w:rPr>
          <w:rFonts w:ascii="Arial" w:hAnsi="Arial" w:cs="Arial"/>
          <w:sz w:val="20"/>
          <w:lang w:val="cs-CZ"/>
        </w:rPr>
        <w:br/>
        <w:t>že tomuto obsahu porozuměly a nemají vůči němu žádných výhrad, přičemž tuto smlouvu uzavírají na základě jejich svobodné, vážné a omylu prosté vůle, nikoli v tísni za nápadně nevýhodných podmínek, na důkaz čehož připojují pod tuto smlouvu své vlastnoruční podpisy.</w:t>
      </w:r>
    </w:p>
    <w:p w14:paraId="7D744950" w14:textId="77777777" w:rsidR="00A7223E" w:rsidRPr="00C75DED" w:rsidRDefault="00A7223E" w:rsidP="00A7223E">
      <w:pPr>
        <w:pStyle w:val="NormalJustified"/>
        <w:spacing w:before="60"/>
        <w:rPr>
          <w:rFonts w:ascii="Arial" w:hAnsi="Arial" w:cs="Arial"/>
          <w:sz w:val="20"/>
          <w:lang w:val="cs-CZ"/>
        </w:rPr>
      </w:pPr>
    </w:p>
    <w:p w14:paraId="51237F99" w14:textId="6DCDEA48" w:rsidR="00904345" w:rsidRPr="00C75DED" w:rsidRDefault="00904345" w:rsidP="00904345">
      <w:pPr>
        <w:pStyle w:val="NormalJustified"/>
        <w:numPr>
          <w:ilvl w:val="0"/>
          <w:numId w:val="8"/>
        </w:numPr>
        <w:spacing w:before="60"/>
        <w:ind w:left="357" w:hanging="357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Tato smlouva je sepsána ve </w:t>
      </w:r>
      <w:r w:rsidR="003C3592" w:rsidRPr="00C75DED">
        <w:rPr>
          <w:rFonts w:ascii="Arial" w:hAnsi="Arial" w:cs="Arial"/>
          <w:sz w:val="20"/>
          <w:lang w:val="cs-CZ"/>
        </w:rPr>
        <w:t>t</w:t>
      </w:r>
      <w:r w:rsidR="00D677F0" w:rsidRPr="00C75DED">
        <w:rPr>
          <w:rFonts w:ascii="Arial" w:hAnsi="Arial" w:cs="Arial"/>
          <w:sz w:val="20"/>
          <w:lang w:val="cs-CZ"/>
        </w:rPr>
        <w:t>řech</w:t>
      </w:r>
      <w:r w:rsidRPr="00C75DED">
        <w:rPr>
          <w:rFonts w:ascii="Arial" w:hAnsi="Arial" w:cs="Arial"/>
          <w:sz w:val="20"/>
          <w:lang w:val="cs-CZ"/>
        </w:rPr>
        <w:t xml:space="preserve"> vyhotoveních, z </w:t>
      </w:r>
      <w:r w:rsidR="00D677F0" w:rsidRPr="00C75DED">
        <w:rPr>
          <w:rFonts w:ascii="Arial" w:hAnsi="Arial" w:cs="Arial"/>
          <w:sz w:val="20"/>
          <w:lang w:val="cs-CZ"/>
        </w:rPr>
        <w:t xml:space="preserve">nichž </w:t>
      </w:r>
      <w:r w:rsidR="003C3592" w:rsidRPr="00C75DED">
        <w:rPr>
          <w:rFonts w:ascii="Arial" w:hAnsi="Arial" w:cs="Arial"/>
          <w:sz w:val="20"/>
          <w:lang w:val="cs-CZ"/>
        </w:rPr>
        <w:t xml:space="preserve">budoucí </w:t>
      </w:r>
      <w:r w:rsidR="00A20F08" w:rsidRPr="00C75DED">
        <w:rPr>
          <w:rFonts w:ascii="Arial" w:hAnsi="Arial" w:cs="Arial"/>
          <w:sz w:val="20"/>
          <w:lang w:val="cs-CZ"/>
        </w:rPr>
        <w:t>prodávající</w:t>
      </w:r>
      <w:r w:rsidR="00D677F0" w:rsidRPr="00C75DED">
        <w:rPr>
          <w:rFonts w:ascii="Arial" w:hAnsi="Arial" w:cs="Arial"/>
          <w:sz w:val="20"/>
          <w:lang w:val="cs-CZ"/>
        </w:rPr>
        <w:t xml:space="preserve"> obdrží </w:t>
      </w:r>
      <w:r w:rsidR="00AA4611">
        <w:rPr>
          <w:rFonts w:ascii="Arial" w:hAnsi="Arial" w:cs="Arial"/>
          <w:sz w:val="20"/>
          <w:lang w:val="cs-CZ"/>
        </w:rPr>
        <w:t>jedno</w:t>
      </w:r>
      <w:r w:rsidRPr="00C75DED">
        <w:rPr>
          <w:rFonts w:ascii="Arial" w:hAnsi="Arial" w:cs="Arial"/>
          <w:sz w:val="20"/>
          <w:lang w:val="cs-CZ"/>
        </w:rPr>
        <w:t xml:space="preserve"> vyhotovení</w:t>
      </w:r>
      <w:r w:rsidR="00AA4611">
        <w:rPr>
          <w:rFonts w:ascii="Arial" w:hAnsi="Arial" w:cs="Arial"/>
          <w:sz w:val="20"/>
          <w:lang w:val="cs-CZ"/>
        </w:rPr>
        <w:t xml:space="preserve"> </w:t>
      </w:r>
      <w:r w:rsidR="003C3592" w:rsidRPr="00C75DED">
        <w:rPr>
          <w:rFonts w:ascii="Arial" w:hAnsi="Arial" w:cs="Arial"/>
          <w:sz w:val="20"/>
          <w:lang w:val="cs-CZ"/>
        </w:rPr>
        <w:t xml:space="preserve">a budoucí </w:t>
      </w:r>
      <w:r w:rsidR="00A20F08" w:rsidRPr="00C75DED">
        <w:rPr>
          <w:rFonts w:ascii="Arial" w:hAnsi="Arial" w:cs="Arial"/>
          <w:sz w:val="20"/>
          <w:lang w:val="cs-CZ"/>
        </w:rPr>
        <w:t>kupující</w:t>
      </w:r>
      <w:r w:rsidR="003C3592" w:rsidRPr="00C75DED">
        <w:rPr>
          <w:rFonts w:ascii="Arial" w:hAnsi="Arial" w:cs="Arial"/>
          <w:sz w:val="20"/>
          <w:lang w:val="cs-CZ"/>
        </w:rPr>
        <w:t xml:space="preserve"> obdrží </w:t>
      </w:r>
      <w:r w:rsidR="00AA4611">
        <w:rPr>
          <w:rFonts w:ascii="Arial" w:hAnsi="Arial" w:cs="Arial"/>
          <w:sz w:val="20"/>
          <w:lang w:val="cs-CZ"/>
        </w:rPr>
        <w:t>dvě</w:t>
      </w:r>
      <w:r w:rsidR="003C3592" w:rsidRPr="00C75DED">
        <w:rPr>
          <w:rFonts w:ascii="Arial" w:hAnsi="Arial" w:cs="Arial"/>
          <w:sz w:val="20"/>
          <w:lang w:val="cs-CZ"/>
        </w:rPr>
        <w:t xml:space="preserve"> vyhotovení</w:t>
      </w:r>
      <w:r w:rsidRPr="00C75DED">
        <w:rPr>
          <w:rFonts w:ascii="Arial" w:hAnsi="Arial" w:cs="Arial"/>
          <w:sz w:val="20"/>
          <w:lang w:val="cs-CZ"/>
        </w:rPr>
        <w:t>.</w:t>
      </w:r>
    </w:p>
    <w:p w14:paraId="0D778EA4" w14:textId="77777777" w:rsidR="002B2AD0" w:rsidRDefault="002B2AD0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4A790101" w14:textId="77777777" w:rsidR="002B2AD0" w:rsidRDefault="002B2AD0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6CEAEA46" w14:textId="77777777" w:rsidR="002B2AD0" w:rsidRDefault="002B2AD0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7489C866" w14:textId="77777777" w:rsidR="002B2AD0" w:rsidRPr="00C75DED" w:rsidRDefault="002B2AD0" w:rsidP="00706495">
      <w:pPr>
        <w:pStyle w:val="NormalJustified"/>
        <w:outlineLvl w:val="0"/>
        <w:rPr>
          <w:rFonts w:ascii="Arial" w:hAnsi="Arial" w:cs="Arial"/>
          <w:sz w:val="20"/>
          <w:lang w:val="cs-CZ"/>
        </w:rPr>
      </w:pPr>
    </w:p>
    <w:p w14:paraId="7B8CD64D" w14:textId="77777777" w:rsidR="00DB1A76" w:rsidRPr="00C75DED" w:rsidRDefault="00DB1A76" w:rsidP="00DB1A76">
      <w:pPr>
        <w:pStyle w:val="NormalJustified"/>
        <w:jc w:val="center"/>
        <w:outlineLvl w:val="0"/>
        <w:rPr>
          <w:rFonts w:ascii="Arial" w:hAnsi="Arial" w:cs="Arial"/>
          <w:sz w:val="20"/>
          <w:lang w:val="cs-CZ"/>
        </w:rPr>
      </w:pPr>
    </w:p>
    <w:p w14:paraId="65063956" w14:textId="77777777" w:rsidR="00DB1A76" w:rsidRPr="00C75DED" w:rsidRDefault="00DB1A76" w:rsidP="00DB1A76">
      <w:pPr>
        <w:pStyle w:val="NormalJustified"/>
        <w:jc w:val="center"/>
        <w:outlineLvl w:val="0"/>
        <w:rPr>
          <w:rFonts w:ascii="Arial" w:hAnsi="Arial" w:cs="Arial"/>
          <w:sz w:val="20"/>
          <w:lang w:val="cs-CZ"/>
        </w:rPr>
      </w:pPr>
      <w:r w:rsidRPr="00C75DED">
        <w:rPr>
          <w:rFonts w:ascii="Arial" w:hAnsi="Arial" w:cs="Arial"/>
          <w:sz w:val="20"/>
          <w:lang w:val="cs-CZ"/>
        </w:rPr>
        <w:t>Doložka</w:t>
      </w:r>
    </w:p>
    <w:p w14:paraId="3AD291B4" w14:textId="77777777" w:rsidR="00DB1A76" w:rsidRPr="00C75DED" w:rsidRDefault="00DB1A76" w:rsidP="00DB1A76">
      <w:pPr>
        <w:jc w:val="center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ve smyslu </w:t>
      </w:r>
      <w:proofErr w:type="spellStart"/>
      <w:r w:rsidRPr="00C75DED">
        <w:rPr>
          <w:rFonts w:ascii="Arial" w:hAnsi="Arial" w:cs="Arial"/>
        </w:rPr>
        <w:t>ust</w:t>
      </w:r>
      <w:proofErr w:type="spellEnd"/>
      <w:r w:rsidRPr="00C75DED">
        <w:rPr>
          <w:rFonts w:ascii="Arial" w:hAnsi="Arial" w:cs="Arial"/>
        </w:rPr>
        <w:t>. § 41 zákona č. 128/2000 Sb., o obcích (obecní zřízení), v platném znění</w:t>
      </w:r>
    </w:p>
    <w:p w14:paraId="5627E0AC" w14:textId="77777777" w:rsidR="00A20F08" w:rsidRPr="00C75DED" w:rsidRDefault="00A20F08" w:rsidP="00DB1A76">
      <w:pPr>
        <w:jc w:val="both"/>
        <w:rPr>
          <w:rFonts w:ascii="Arial" w:hAnsi="Arial" w:cs="Arial"/>
        </w:rPr>
      </w:pPr>
    </w:p>
    <w:p w14:paraId="63830BEA" w14:textId="4CC502B1" w:rsidR="00A20F08" w:rsidRPr="00C75DED" w:rsidRDefault="00DB1A76" w:rsidP="00A20F08">
      <w:pPr>
        <w:pStyle w:val="Zkladntextodsazen"/>
        <w:spacing w:before="120" w:after="0" w:line="252" w:lineRule="auto"/>
        <w:ind w:left="0"/>
        <w:jc w:val="both"/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Budoucí </w:t>
      </w:r>
      <w:r w:rsidR="0026444C">
        <w:rPr>
          <w:rFonts w:ascii="Arial" w:hAnsi="Arial" w:cs="Arial"/>
        </w:rPr>
        <w:t>nabytí</w:t>
      </w:r>
      <w:r w:rsidR="00A20F08" w:rsidRPr="00C75DED">
        <w:rPr>
          <w:rFonts w:ascii="Arial" w:hAnsi="Arial" w:cs="Arial"/>
        </w:rPr>
        <w:t xml:space="preserve"> předmětu koupě uveden</w:t>
      </w:r>
      <w:r w:rsidR="00F672A9" w:rsidRPr="00C75DED">
        <w:rPr>
          <w:rFonts w:ascii="Arial" w:hAnsi="Arial" w:cs="Arial"/>
        </w:rPr>
        <w:t>ého</w:t>
      </w:r>
      <w:r w:rsidR="00A20F08" w:rsidRPr="00C75DED">
        <w:rPr>
          <w:rFonts w:ascii="Arial" w:hAnsi="Arial" w:cs="Arial"/>
        </w:rPr>
        <w:t xml:space="preserve"> v čl. II</w:t>
      </w:r>
      <w:r w:rsidR="00DF5810">
        <w:rPr>
          <w:rFonts w:ascii="Arial" w:hAnsi="Arial" w:cs="Arial"/>
        </w:rPr>
        <w:t>I</w:t>
      </w:r>
      <w:r w:rsidR="00A20F08" w:rsidRPr="00C75DED">
        <w:rPr>
          <w:rFonts w:ascii="Arial" w:hAnsi="Arial" w:cs="Arial"/>
        </w:rPr>
        <w:t xml:space="preserve">. odst. </w:t>
      </w:r>
      <w:r w:rsidR="00DF5810">
        <w:rPr>
          <w:rFonts w:ascii="Arial" w:hAnsi="Arial" w:cs="Arial"/>
        </w:rPr>
        <w:t>1</w:t>
      </w:r>
      <w:r w:rsidR="00A20F08" w:rsidRPr="00C75DED">
        <w:rPr>
          <w:rFonts w:ascii="Arial" w:hAnsi="Arial" w:cs="Arial"/>
        </w:rPr>
        <w:t>, bod a</w:t>
      </w:r>
      <w:r w:rsidR="00A94F16">
        <w:rPr>
          <w:rFonts w:ascii="Arial" w:hAnsi="Arial" w:cs="Arial"/>
        </w:rPr>
        <w:t>.</w:t>
      </w:r>
      <w:r w:rsidRPr="00C75DED">
        <w:rPr>
          <w:rFonts w:ascii="Arial" w:hAnsi="Arial" w:cs="Arial"/>
        </w:rPr>
        <w:t xml:space="preserve"> </w:t>
      </w:r>
      <w:r w:rsidR="00A20F08" w:rsidRPr="00C75DED">
        <w:rPr>
          <w:rFonts w:ascii="Arial" w:hAnsi="Arial" w:cs="Arial"/>
        </w:rPr>
        <w:t>této smlouvy</w:t>
      </w:r>
      <w:r w:rsidR="00490026">
        <w:rPr>
          <w:rFonts w:ascii="Arial" w:hAnsi="Arial" w:cs="Arial"/>
        </w:rPr>
        <w:t xml:space="preserve"> </w:t>
      </w:r>
      <w:r w:rsidR="00D677F0" w:rsidRPr="00C75DED">
        <w:rPr>
          <w:rFonts w:ascii="Arial" w:hAnsi="Arial" w:cs="Arial"/>
        </w:rPr>
        <w:t xml:space="preserve">a tato smlouva </w:t>
      </w:r>
      <w:r w:rsidRPr="00C75DED">
        <w:rPr>
          <w:rFonts w:ascii="Arial" w:hAnsi="Arial" w:cs="Arial"/>
        </w:rPr>
        <w:t>byl</w:t>
      </w:r>
      <w:r w:rsidR="00691551" w:rsidRPr="00C75DED">
        <w:rPr>
          <w:rFonts w:ascii="Arial" w:hAnsi="Arial" w:cs="Arial"/>
        </w:rPr>
        <w:t>y</w:t>
      </w:r>
      <w:r w:rsidRPr="00C75DED">
        <w:rPr>
          <w:rFonts w:ascii="Arial" w:hAnsi="Arial" w:cs="Arial"/>
        </w:rPr>
        <w:t xml:space="preserve"> </w:t>
      </w:r>
      <w:r w:rsidR="00F672A9" w:rsidRPr="00C75DED">
        <w:rPr>
          <w:rFonts w:ascii="Arial" w:hAnsi="Arial" w:cs="Arial"/>
        </w:rPr>
        <w:t xml:space="preserve">schváleny </w:t>
      </w:r>
      <w:r w:rsidR="00A20F08" w:rsidRPr="00C75DED">
        <w:rPr>
          <w:rFonts w:ascii="Arial" w:hAnsi="Arial" w:cs="Arial"/>
        </w:rPr>
        <w:t>Zastupitelstvem města Brna na zasedání č. Z</w:t>
      </w:r>
      <w:r w:rsidR="00DE15ED">
        <w:rPr>
          <w:rFonts w:ascii="Arial" w:hAnsi="Arial" w:cs="Arial"/>
        </w:rPr>
        <w:t>9</w:t>
      </w:r>
      <w:r w:rsidR="00A20F08" w:rsidRPr="00C75DED">
        <w:rPr>
          <w:rFonts w:ascii="Arial" w:hAnsi="Arial" w:cs="Arial"/>
        </w:rPr>
        <w:t>/</w:t>
      </w:r>
      <w:r w:rsidR="002815BE">
        <w:rPr>
          <w:rFonts w:ascii="Arial" w:hAnsi="Arial" w:cs="Arial"/>
        </w:rPr>
        <w:t>27</w:t>
      </w:r>
      <w:r w:rsidR="00B759D4">
        <w:rPr>
          <w:rFonts w:ascii="Arial" w:hAnsi="Arial" w:cs="Arial"/>
        </w:rPr>
        <w:t xml:space="preserve">. </w:t>
      </w:r>
      <w:r w:rsidR="00A20F08" w:rsidRPr="00C75DED">
        <w:rPr>
          <w:rFonts w:ascii="Arial" w:hAnsi="Arial" w:cs="Arial"/>
        </w:rPr>
        <w:t xml:space="preserve">dne </w:t>
      </w:r>
      <w:r w:rsidR="002815BE">
        <w:rPr>
          <w:rFonts w:ascii="Arial" w:hAnsi="Arial" w:cs="Arial"/>
        </w:rPr>
        <w:t>10.06.2025</w:t>
      </w:r>
      <w:r w:rsidR="00A20F08" w:rsidRPr="00C75DED">
        <w:rPr>
          <w:rFonts w:ascii="Arial" w:hAnsi="Arial" w:cs="Arial"/>
        </w:rPr>
        <w:t>.</w:t>
      </w:r>
    </w:p>
    <w:p w14:paraId="044CEA90" w14:textId="77777777" w:rsidR="002E3165" w:rsidRPr="00C75DED" w:rsidRDefault="002E3165" w:rsidP="00DB1A76">
      <w:pPr>
        <w:rPr>
          <w:rFonts w:ascii="Arial" w:hAnsi="Arial" w:cs="Arial"/>
        </w:rPr>
      </w:pPr>
    </w:p>
    <w:p w14:paraId="1E8B04AB" w14:textId="563EDEAC" w:rsidR="00A7223E" w:rsidRDefault="00A7223E" w:rsidP="00DB1A76">
      <w:pPr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B3601C" w:rsidRPr="00C75DED" w14:paraId="5A160A50" w14:textId="77777777" w:rsidTr="00A7223E">
        <w:tc>
          <w:tcPr>
            <w:tcW w:w="4536" w:type="dxa"/>
          </w:tcPr>
          <w:p w14:paraId="4C2EFD7A" w14:textId="4388BB8A" w:rsidR="008F49F1" w:rsidRPr="00C75DED" w:rsidRDefault="00B3601C" w:rsidP="003C4B14">
            <w:pPr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 xml:space="preserve">V Brně dne </w:t>
            </w:r>
            <w:r w:rsidR="004370D1">
              <w:rPr>
                <w:rFonts w:ascii="Arial" w:hAnsi="Arial" w:cs="Arial"/>
              </w:rPr>
              <w:t>14.07.2025</w:t>
            </w:r>
          </w:p>
        </w:tc>
        <w:tc>
          <w:tcPr>
            <w:tcW w:w="4536" w:type="dxa"/>
          </w:tcPr>
          <w:p w14:paraId="41BF11AE" w14:textId="632048F8" w:rsidR="00B3601C" w:rsidRPr="00C75DED" w:rsidRDefault="00B3601C" w:rsidP="007919C5">
            <w:pPr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V </w:t>
            </w:r>
            <w:r w:rsidR="00D677F0" w:rsidRPr="00C75DED">
              <w:rPr>
                <w:rFonts w:ascii="Arial" w:hAnsi="Arial" w:cs="Arial"/>
              </w:rPr>
              <w:t>Brně</w:t>
            </w:r>
            <w:r w:rsidRPr="00C75DED">
              <w:rPr>
                <w:rFonts w:ascii="Arial" w:hAnsi="Arial" w:cs="Arial"/>
              </w:rPr>
              <w:t xml:space="preserve"> dne</w:t>
            </w:r>
            <w:r w:rsidR="008F49F1">
              <w:rPr>
                <w:rFonts w:ascii="Arial" w:hAnsi="Arial" w:cs="Arial"/>
              </w:rPr>
              <w:t xml:space="preserve"> </w:t>
            </w:r>
            <w:r w:rsidR="004370D1">
              <w:rPr>
                <w:rFonts w:ascii="Arial" w:hAnsi="Arial" w:cs="Arial"/>
              </w:rPr>
              <w:t>26.06.2025</w:t>
            </w:r>
          </w:p>
        </w:tc>
      </w:tr>
      <w:tr w:rsidR="00B3601C" w:rsidRPr="00C75DED" w14:paraId="3A7C487E" w14:textId="77777777" w:rsidTr="00A7223E">
        <w:trPr>
          <w:trHeight w:val="2185"/>
        </w:trPr>
        <w:tc>
          <w:tcPr>
            <w:tcW w:w="4536" w:type="dxa"/>
          </w:tcPr>
          <w:p w14:paraId="1A96918E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09E9D02C" w14:textId="69E3E6EC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671EDBC0" w14:textId="25E143CC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6EE2BF23" w14:textId="77777777" w:rsidR="00B50EA5" w:rsidRDefault="00B50EA5" w:rsidP="003C4B14">
            <w:pPr>
              <w:jc w:val="center"/>
              <w:rPr>
                <w:rFonts w:ascii="Arial" w:hAnsi="Arial" w:cs="Arial"/>
              </w:rPr>
            </w:pPr>
          </w:p>
          <w:p w14:paraId="1B8BA317" w14:textId="77777777" w:rsidR="00B50EA5" w:rsidRDefault="00B50EA5" w:rsidP="003C4B14">
            <w:pPr>
              <w:jc w:val="center"/>
              <w:rPr>
                <w:rFonts w:ascii="Arial" w:hAnsi="Arial" w:cs="Arial"/>
              </w:rPr>
            </w:pPr>
          </w:p>
          <w:p w14:paraId="4DF2A3ED" w14:textId="7087AB7D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1FCAC5EF" w14:textId="41182E7A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E05A2FE" w14:textId="03DBCD2D" w:rsidR="00B3601C" w:rsidRDefault="00B3601C" w:rsidP="00A7223E">
            <w:pPr>
              <w:rPr>
                <w:rFonts w:ascii="Arial" w:hAnsi="Arial" w:cs="Arial"/>
              </w:rPr>
            </w:pPr>
          </w:p>
          <w:p w14:paraId="225AED60" w14:textId="15512DEE" w:rsidR="00A7223E" w:rsidRDefault="00A7223E" w:rsidP="00A7223E">
            <w:pPr>
              <w:rPr>
                <w:rFonts w:ascii="Arial" w:hAnsi="Arial" w:cs="Arial"/>
              </w:rPr>
            </w:pPr>
          </w:p>
          <w:p w14:paraId="665BC3D3" w14:textId="77777777" w:rsidR="00A7223E" w:rsidRPr="00C75DED" w:rsidRDefault="00A7223E" w:rsidP="00A7223E">
            <w:pPr>
              <w:rPr>
                <w:rFonts w:ascii="Arial" w:hAnsi="Arial" w:cs="Arial"/>
              </w:rPr>
            </w:pPr>
          </w:p>
          <w:p w14:paraId="094AA865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________________________________</w:t>
            </w:r>
          </w:p>
        </w:tc>
        <w:tc>
          <w:tcPr>
            <w:tcW w:w="4536" w:type="dxa"/>
          </w:tcPr>
          <w:p w14:paraId="102ACE10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552FE519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</w:p>
          <w:p w14:paraId="5DDA09ED" w14:textId="10BBC089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DD60FC7" w14:textId="68280E1F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2BD839AA" w14:textId="77777777" w:rsidR="00B50EA5" w:rsidRDefault="00B50EA5" w:rsidP="003C4B14">
            <w:pPr>
              <w:jc w:val="center"/>
              <w:rPr>
                <w:rFonts w:ascii="Arial" w:hAnsi="Arial" w:cs="Arial"/>
              </w:rPr>
            </w:pPr>
          </w:p>
          <w:p w14:paraId="39A9BBE4" w14:textId="77777777" w:rsidR="00B50EA5" w:rsidRDefault="00B50EA5" w:rsidP="003C4B14">
            <w:pPr>
              <w:jc w:val="center"/>
              <w:rPr>
                <w:rFonts w:ascii="Arial" w:hAnsi="Arial" w:cs="Arial"/>
              </w:rPr>
            </w:pPr>
          </w:p>
          <w:p w14:paraId="63B2AA61" w14:textId="583F3363" w:rsidR="00A7223E" w:rsidRDefault="00A7223E" w:rsidP="003C4B14">
            <w:pPr>
              <w:jc w:val="center"/>
              <w:rPr>
                <w:rFonts w:ascii="Arial" w:hAnsi="Arial" w:cs="Arial"/>
              </w:rPr>
            </w:pPr>
          </w:p>
          <w:p w14:paraId="0BA3493D" w14:textId="77777777" w:rsidR="00A7223E" w:rsidRPr="00C75DED" w:rsidRDefault="00A7223E" w:rsidP="00A7223E">
            <w:pPr>
              <w:rPr>
                <w:rFonts w:ascii="Arial" w:hAnsi="Arial" w:cs="Arial"/>
              </w:rPr>
            </w:pPr>
          </w:p>
          <w:p w14:paraId="62F082CF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3FD73968" w14:textId="77777777" w:rsidR="00D677F0" w:rsidRPr="00C75DED" w:rsidRDefault="00D677F0" w:rsidP="003C4B14">
            <w:pPr>
              <w:jc w:val="center"/>
              <w:rPr>
                <w:rFonts w:ascii="Arial" w:hAnsi="Arial" w:cs="Arial"/>
              </w:rPr>
            </w:pPr>
          </w:p>
          <w:p w14:paraId="3EC22E70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________________________________</w:t>
            </w:r>
          </w:p>
        </w:tc>
      </w:tr>
      <w:tr w:rsidR="00B3601C" w:rsidRPr="00C75DED" w14:paraId="59B5C8DB" w14:textId="77777777" w:rsidTr="00A7223E">
        <w:tc>
          <w:tcPr>
            <w:tcW w:w="4536" w:type="dxa"/>
          </w:tcPr>
          <w:p w14:paraId="4CF5E064" w14:textId="77777777" w:rsidR="00B3601C" w:rsidRPr="00C75DED" w:rsidRDefault="00B3601C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za statutární město Brno</w:t>
            </w:r>
          </w:p>
          <w:p w14:paraId="0FAE3545" w14:textId="77777777" w:rsidR="00B3601C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JUDr. Markéta Vaňková</w:t>
            </w:r>
          </w:p>
          <w:p w14:paraId="293E62D9" w14:textId="77777777" w:rsidR="00BB5A7A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primátorka</w:t>
            </w:r>
          </w:p>
          <w:p w14:paraId="5962DCF2" w14:textId="35A0FA26" w:rsidR="00BB5A7A" w:rsidRPr="00C75DED" w:rsidRDefault="00BB5A7A" w:rsidP="003C4B14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(</w:t>
            </w:r>
            <w:r w:rsidR="00A20F08" w:rsidRPr="00C75DED">
              <w:rPr>
                <w:rFonts w:ascii="Arial" w:hAnsi="Arial" w:cs="Arial"/>
              </w:rPr>
              <w:t xml:space="preserve">budoucí </w:t>
            </w:r>
            <w:r w:rsidR="0026444C">
              <w:rPr>
                <w:rFonts w:ascii="Arial" w:hAnsi="Arial" w:cs="Arial"/>
              </w:rPr>
              <w:t>kupu</w:t>
            </w:r>
            <w:r w:rsidR="00A20F08" w:rsidRPr="00C75DED">
              <w:rPr>
                <w:rFonts w:ascii="Arial" w:hAnsi="Arial" w:cs="Arial"/>
              </w:rPr>
              <w:t>jící</w:t>
            </w:r>
            <w:r w:rsidRPr="00C75DED">
              <w:rPr>
                <w:rFonts w:ascii="Arial" w:hAnsi="Arial" w:cs="Arial"/>
              </w:rPr>
              <w:t>)</w:t>
            </w:r>
          </w:p>
        </w:tc>
        <w:tc>
          <w:tcPr>
            <w:tcW w:w="4536" w:type="dxa"/>
          </w:tcPr>
          <w:p w14:paraId="40C32002" w14:textId="3F463DF4" w:rsidR="00BB5A7A" w:rsidRPr="00C75DED" w:rsidRDefault="00A20F08" w:rsidP="00BB5A7A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z</w:t>
            </w:r>
            <w:r w:rsidR="00B3601C" w:rsidRPr="00C75DED">
              <w:rPr>
                <w:rFonts w:ascii="Arial" w:hAnsi="Arial" w:cs="Arial"/>
              </w:rPr>
              <w:t>a</w:t>
            </w:r>
            <w:r w:rsidRPr="00C75DED">
              <w:rPr>
                <w:rFonts w:ascii="Arial" w:hAnsi="Arial" w:cs="Arial"/>
              </w:rPr>
              <w:t xml:space="preserve"> </w:t>
            </w:r>
            <w:r w:rsidR="00DE15ED">
              <w:rPr>
                <w:rFonts w:ascii="Arial" w:hAnsi="Arial" w:cs="Arial"/>
              </w:rPr>
              <w:t>První Železniční Komárov</w:t>
            </w:r>
            <w:r w:rsidR="00C91C1C" w:rsidRPr="00C75DED">
              <w:rPr>
                <w:rFonts w:ascii="Arial" w:hAnsi="Arial" w:cs="Arial"/>
              </w:rPr>
              <w:t xml:space="preserve"> </w:t>
            </w:r>
            <w:r w:rsidRPr="00C75DED">
              <w:rPr>
                <w:rFonts w:ascii="Arial" w:hAnsi="Arial" w:cs="Arial"/>
              </w:rPr>
              <w:t>s.r.o.</w:t>
            </w:r>
          </w:p>
          <w:p w14:paraId="251FBF65" w14:textId="7B678876" w:rsidR="00DE15ED" w:rsidRDefault="00C91C1C" w:rsidP="00BB5A7A">
            <w:pPr>
              <w:jc w:val="center"/>
              <w:rPr>
                <w:rFonts w:ascii="Arial" w:hAnsi="Arial" w:cs="Arial"/>
              </w:rPr>
            </w:pPr>
            <w:r w:rsidRPr="00F72BF3">
              <w:rPr>
                <w:rFonts w:ascii="Arial" w:hAnsi="Arial" w:cs="Arial"/>
              </w:rPr>
              <w:t>Ing</w:t>
            </w:r>
            <w:r w:rsidR="00BB5A7A" w:rsidRPr="00F72BF3">
              <w:rPr>
                <w:rFonts w:ascii="Arial" w:hAnsi="Arial" w:cs="Arial"/>
              </w:rPr>
              <w:t xml:space="preserve">. </w:t>
            </w:r>
            <w:r w:rsidR="00290F7E" w:rsidRPr="00F72BF3">
              <w:rPr>
                <w:rFonts w:ascii="Arial" w:hAnsi="Arial" w:cs="Arial"/>
              </w:rPr>
              <w:t>Alexej Veselý</w:t>
            </w:r>
            <w:r w:rsidR="00480A0B">
              <w:rPr>
                <w:rFonts w:ascii="Arial" w:hAnsi="Arial" w:cs="Arial"/>
              </w:rPr>
              <w:t>, Ph.D.</w:t>
            </w:r>
          </w:p>
          <w:p w14:paraId="28DA8BF0" w14:textId="259375ED" w:rsidR="00BB5A7A" w:rsidRPr="00C75DED" w:rsidRDefault="00A20F08" w:rsidP="00BB5A7A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>jednatel</w:t>
            </w:r>
          </w:p>
          <w:p w14:paraId="63374097" w14:textId="211451A3" w:rsidR="00B3601C" w:rsidRPr="00C75DED" w:rsidRDefault="00BB5A7A" w:rsidP="002E3165">
            <w:pPr>
              <w:jc w:val="center"/>
              <w:rPr>
                <w:rFonts w:ascii="Arial" w:hAnsi="Arial" w:cs="Arial"/>
              </w:rPr>
            </w:pPr>
            <w:r w:rsidRPr="00C75DED">
              <w:rPr>
                <w:rFonts w:ascii="Arial" w:hAnsi="Arial" w:cs="Arial"/>
              </w:rPr>
              <w:t xml:space="preserve">(budoucí </w:t>
            </w:r>
            <w:r w:rsidR="0026444C">
              <w:rPr>
                <w:rFonts w:ascii="Arial" w:hAnsi="Arial" w:cs="Arial"/>
              </w:rPr>
              <w:t>prodávaj</w:t>
            </w:r>
            <w:r w:rsidR="00A20F08" w:rsidRPr="00C75DED">
              <w:rPr>
                <w:rFonts w:ascii="Arial" w:hAnsi="Arial" w:cs="Arial"/>
              </w:rPr>
              <w:t>ící</w:t>
            </w:r>
            <w:r w:rsidRPr="00C75DED">
              <w:rPr>
                <w:rFonts w:ascii="Arial" w:hAnsi="Arial" w:cs="Arial"/>
              </w:rPr>
              <w:t>)</w:t>
            </w:r>
          </w:p>
        </w:tc>
      </w:tr>
    </w:tbl>
    <w:p w14:paraId="3FCE58C2" w14:textId="71355F9B" w:rsidR="00665A75" w:rsidRPr="00C75DED" w:rsidRDefault="00665A75">
      <w:pPr>
        <w:rPr>
          <w:rFonts w:ascii="Arial" w:hAnsi="Arial" w:cs="Arial"/>
        </w:rPr>
      </w:pPr>
    </w:p>
    <w:p w14:paraId="27A1A65C" w14:textId="7F77E45F" w:rsidR="00A20F08" w:rsidRPr="00C75DED" w:rsidRDefault="00A20F08">
      <w:pPr>
        <w:rPr>
          <w:rFonts w:ascii="Arial" w:hAnsi="Arial" w:cs="Arial"/>
        </w:rPr>
      </w:pPr>
    </w:p>
    <w:p w14:paraId="4B057E55" w14:textId="4220A2F1" w:rsidR="0026444C" w:rsidRDefault="00A94F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26444C">
        <w:rPr>
          <w:rFonts w:ascii="Arial" w:hAnsi="Arial" w:cs="Arial"/>
        </w:rPr>
        <w:t xml:space="preserve">V Brně dne </w:t>
      </w:r>
      <w:r w:rsidR="004370D1">
        <w:rPr>
          <w:rFonts w:ascii="Arial" w:hAnsi="Arial" w:cs="Arial"/>
        </w:rPr>
        <w:t>25.06.2025</w:t>
      </w:r>
    </w:p>
    <w:p w14:paraId="39DC702F" w14:textId="77777777" w:rsidR="0026444C" w:rsidRDefault="0026444C">
      <w:pPr>
        <w:rPr>
          <w:rFonts w:ascii="Arial" w:hAnsi="Arial" w:cs="Arial"/>
        </w:rPr>
      </w:pPr>
    </w:p>
    <w:p w14:paraId="551DD902" w14:textId="77777777" w:rsidR="0026444C" w:rsidRDefault="0026444C">
      <w:pPr>
        <w:rPr>
          <w:rFonts w:ascii="Arial" w:hAnsi="Arial" w:cs="Arial"/>
        </w:rPr>
      </w:pPr>
    </w:p>
    <w:p w14:paraId="27E9B313" w14:textId="77777777" w:rsidR="0026444C" w:rsidRDefault="0026444C">
      <w:pPr>
        <w:rPr>
          <w:rFonts w:ascii="Arial" w:hAnsi="Arial" w:cs="Arial"/>
        </w:rPr>
      </w:pPr>
    </w:p>
    <w:p w14:paraId="2BDA3A27" w14:textId="77777777" w:rsidR="0026444C" w:rsidRDefault="0026444C">
      <w:pPr>
        <w:rPr>
          <w:rFonts w:ascii="Arial" w:hAnsi="Arial" w:cs="Arial"/>
        </w:rPr>
      </w:pPr>
    </w:p>
    <w:p w14:paraId="05CCB0AA" w14:textId="77777777" w:rsidR="0026444C" w:rsidRDefault="0026444C">
      <w:pPr>
        <w:rPr>
          <w:rFonts w:ascii="Arial" w:hAnsi="Arial" w:cs="Arial"/>
        </w:rPr>
      </w:pPr>
    </w:p>
    <w:p w14:paraId="4912E7BA" w14:textId="77777777" w:rsidR="00B50EA5" w:rsidRDefault="00B50EA5">
      <w:pPr>
        <w:rPr>
          <w:rFonts w:ascii="Arial" w:hAnsi="Arial" w:cs="Arial"/>
        </w:rPr>
      </w:pPr>
    </w:p>
    <w:p w14:paraId="1F005032" w14:textId="77777777" w:rsidR="0026444C" w:rsidRDefault="0026444C">
      <w:pPr>
        <w:rPr>
          <w:rFonts w:ascii="Arial" w:hAnsi="Arial" w:cs="Arial"/>
        </w:rPr>
      </w:pPr>
    </w:p>
    <w:p w14:paraId="2859FAEE" w14:textId="77777777" w:rsidR="0026444C" w:rsidRDefault="0026444C" w:rsidP="00602C6A">
      <w:pPr>
        <w:ind w:left="5103"/>
        <w:rPr>
          <w:rFonts w:ascii="Arial" w:hAnsi="Arial" w:cs="Arial"/>
        </w:rPr>
      </w:pPr>
      <w:r w:rsidRPr="00C75DED">
        <w:rPr>
          <w:rFonts w:ascii="Arial" w:hAnsi="Arial" w:cs="Arial"/>
        </w:rPr>
        <w:t>________________________________</w:t>
      </w:r>
    </w:p>
    <w:p w14:paraId="04D9C40F" w14:textId="79D71125" w:rsidR="0026444C" w:rsidRDefault="0026444C" w:rsidP="00602C6A">
      <w:pPr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za První Železniční Komárov s.r.o.</w:t>
      </w:r>
    </w:p>
    <w:p w14:paraId="42E81533" w14:textId="1717BDD1" w:rsidR="0026444C" w:rsidRDefault="0026444C" w:rsidP="00602C6A">
      <w:pPr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Ing. Dalibor </w:t>
      </w:r>
      <w:proofErr w:type="spellStart"/>
      <w:r>
        <w:rPr>
          <w:rFonts w:ascii="Arial" w:hAnsi="Arial" w:cs="Arial"/>
        </w:rPr>
        <w:t>Lamka</w:t>
      </w:r>
      <w:proofErr w:type="spellEnd"/>
    </w:p>
    <w:p w14:paraId="5FC9F3D8" w14:textId="2BBCEBD9" w:rsidR="0026444C" w:rsidRDefault="0026444C" w:rsidP="00602C6A">
      <w:pPr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jednatel</w:t>
      </w:r>
    </w:p>
    <w:p w14:paraId="13FB8E16" w14:textId="456FFC56" w:rsidR="0026444C" w:rsidRPr="00C75DED" w:rsidRDefault="0026444C" w:rsidP="00602C6A">
      <w:pPr>
        <w:ind w:left="4820"/>
        <w:jc w:val="center"/>
        <w:rPr>
          <w:rFonts w:ascii="Arial" w:hAnsi="Arial" w:cs="Arial"/>
        </w:rPr>
      </w:pPr>
      <w:r>
        <w:rPr>
          <w:rFonts w:ascii="Arial" w:hAnsi="Arial" w:cs="Arial"/>
        </w:rPr>
        <w:t>(budoucí prodávající)</w:t>
      </w:r>
    </w:p>
    <w:p w14:paraId="7C631AFB" w14:textId="4DFE454E" w:rsidR="00A20F08" w:rsidRPr="00C75DED" w:rsidRDefault="00A20F08" w:rsidP="00DE15ED">
      <w:pPr>
        <w:rPr>
          <w:rFonts w:ascii="Arial" w:hAnsi="Arial" w:cs="Arial"/>
        </w:rPr>
      </w:pPr>
      <w:r w:rsidRPr="00C75DED">
        <w:rPr>
          <w:rFonts w:ascii="Arial" w:hAnsi="Arial" w:cs="Arial"/>
        </w:rPr>
        <w:t xml:space="preserve">          </w:t>
      </w:r>
    </w:p>
    <w:sectPr w:rsidR="00A20F08" w:rsidRPr="00C75DED" w:rsidSect="00665A7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66C9" w14:textId="77777777" w:rsidR="00C737ED" w:rsidRDefault="00C737ED" w:rsidP="00AB2EAF">
      <w:r>
        <w:separator/>
      </w:r>
    </w:p>
  </w:endnote>
  <w:endnote w:type="continuationSeparator" w:id="0">
    <w:p w14:paraId="254004FD" w14:textId="77777777" w:rsidR="00C737ED" w:rsidRDefault="00C737ED" w:rsidP="00AB2EAF">
      <w:r>
        <w:continuationSeparator/>
      </w:r>
    </w:p>
  </w:endnote>
  <w:endnote w:type="continuationNotice" w:id="1">
    <w:p w14:paraId="020046BB" w14:textId="77777777" w:rsidR="00C737ED" w:rsidRDefault="00C73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74277"/>
      <w:docPartObj>
        <w:docPartGallery w:val="Page Numbers (Bottom of Page)"/>
        <w:docPartUnique/>
      </w:docPartObj>
    </w:sdtPr>
    <w:sdtContent>
      <w:p w14:paraId="55624EBB" w14:textId="77777777" w:rsidR="00AB2EAF" w:rsidRDefault="00FE2AA6">
        <w:pPr>
          <w:pStyle w:val="Zpat"/>
          <w:jc w:val="center"/>
        </w:pPr>
        <w:r>
          <w:fldChar w:fldCharType="begin"/>
        </w:r>
        <w:r w:rsidR="00AB2EAF">
          <w:instrText xml:space="preserve"> PAGE   \* MERGEFORMAT </w:instrText>
        </w:r>
        <w:r>
          <w:fldChar w:fldCharType="separate"/>
        </w:r>
        <w:r w:rsidR="00A57D36">
          <w:rPr>
            <w:noProof/>
          </w:rPr>
          <w:t>5</w:t>
        </w:r>
        <w:r>
          <w:fldChar w:fldCharType="end"/>
        </w:r>
      </w:p>
    </w:sdtContent>
  </w:sdt>
  <w:p w14:paraId="377339D2" w14:textId="77777777" w:rsidR="00AB2EAF" w:rsidRDefault="00AB2EA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15DAE" w14:textId="77777777" w:rsidR="00C737ED" w:rsidRDefault="00C737ED" w:rsidP="00AB2EAF">
      <w:r>
        <w:separator/>
      </w:r>
    </w:p>
  </w:footnote>
  <w:footnote w:type="continuationSeparator" w:id="0">
    <w:p w14:paraId="7C0A9D04" w14:textId="77777777" w:rsidR="00C737ED" w:rsidRDefault="00C737ED" w:rsidP="00AB2EAF">
      <w:r>
        <w:continuationSeparator/>
      </w:r>
    </w:p>
  </w:footnote>
  <w:footnote w:type="continuationNotice" w:id="1">
    <w:p w14:paraId="50B77C9A" w14:textId="77777777" w:rsidR="00C737ED" w:rsidRDefault="00C737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B418E" w14:textId="77777777" w:rsidR="00CE0917" w:rsidRDefault="00CE09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0425"/>
    <w:multiLevelType w:val="hybridMultilevel"/>
    <w:tmpl w:val="5DAAD16E"/>
    <w:lvl w:ilvl="0" w:tplc="FE9AF8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064B0"/>
    <w:multiLevelType w:val="hybridMultilevel"/>
    <w:tmpl w:val="9586C15E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B5492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BF6C81"/>
    <w:multiLevelType w:val="hybridMultilevel"/>
    <w:tmpl w:val="532E8680"/>
    <w:lvl w:ilvl="0" w:tplc="CDC0DF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27503"/>
    <w:multiLevelType w:val="hybridMultilevel"/>
    <w:tmpl w:val="A4BE880A"/>
    <w:lvl w:ilvl="0" w:tplc="B30452E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6B26303"/>
    <w:multiLevelType w:val="hybridMultilevel"/>
    <w:tmpl w:val="00866E9C"/>
    <w:lvl w:ilvl="0" w:tplc="F49A3DE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E12E53F2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B594871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76FF3"/>
    <w:multiLevelType w:val="hybridMultilevel"/>
    <w:tmpl w:val="E278C5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24A3E"/>
    <w:multiLevelType w:val="hybridMultilevel"/>
    <w:tmpl w:val="758E3E82"/>
    <w:lvl w:ilvl="0" w:tplc="B324E9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288DFB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7A5146B"/>
    <w:multiLevelType w:val="hybridMultilevel"/>
    <w:tmpl w:val="53D0AC42"/>
    <w:lvl w:ilvl="0" w:tplc="84F89C2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C4473B0"/>
    <w:multiLevelType w:val="hybridMultilevel"/>
    <w:tmpl w:val="6EA67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67AA9"/>
    <w:multiLevelType w:val="hybridMultilevel"/>
    <w:tmpl w:val="A3B019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2C27"/>
    <w:multiLevelType w:val="hybridMultilevel"/>
    <w:tmpl w:val="AEEC1F4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BCA70A0"/>
    <w:multiLevelType w:val="hybridMultilevel"/>
    <w:tmpl w:val="D9285AC8"/>
    <w:lvl w:ilvl="0" w:tplc="E020BAB6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D6E78"/>
    <w:multiLevelType w:val="hybridMultilevel"/>
    <w:tmpl w:val="255A6264"/>
    <w:lvl w:ilvl="0" w:tplc="19124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B02DCF"/>
    <w:multiLevelType w:val="hybridMultilevel"/>
    <w:tmpl w:val="A2CA88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36C8C"/>
    <w:multiLevelType w:val="hybridMultilevel"/>
    <w:tmpl w:val="71820756"/>
    <w:lvl w:ilvl="0" w:tplc="9C5AA5B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648A5A28">
      <w:start w:val="1"/>
      <w:numFmt w:val="decimal"/>
      <w:lvlText w:val="%2."/>
      <w:lvlJc w:val="left"/>
      <w:pPr>
        <w:ind w:left="1710" w:hanging="9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1849B6"/>
    <w:multiLevelType w:val="hybridMultilevel"/>
    <w:tmpl w:val="F98640CA"/>
    <w:lvl w:ilvl="0" w:tplc="F3EEB6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D374E5"/>
    <w:multiLevelType w:val="hybridMultilevel"/>
    <w:tmpl w:val="A92C7484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B67EBE"/>
    <w:multiLevelType w:val="hybridMultilevel"/>
    <w:tmpl w:val="28C2E70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756EFB"/>
    <w:multiLevelType w:val="hybridMultilevel"/>
    <w:tmpl w:val="C1B02CDA"/>
    <w:lvl w:ilvl="0" w:tplc="A1FE162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45687A"/>
    <w:multiLevelType w:val="hybridMultilevel"/>
    <w:tmpl w:val="9D52E20E"/>
    <w:lvl w:ilvl="0" w:tplc="7D0822F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B09C7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5A747C6"/>
    <w:multiLevelType w:val="hybridMultilevel"/>
    <w:tmpl w:val="98520114"/>
    <w:lvl w:ilvl="0" w:tplc="191248E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3F147F"/>
    <w:multiLevelType w:val="hybridMultilevel"/>
    <w:tmpl w:val="C1EC134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4603707">
    <w:abstractNumId w:val="16"/>
  </w:num>
  <w:num w:numId="2" w16cid:durableId="2365776">
    <w:abstractNumId w:val="11"/>
  </w:num>
  <w:num w:numId="3" w16cid:durableId="1594633413">
    <w:abstractNumId w:val="17"/>
  </w:num>
  <w:num w:numId="4" w16cid:durableId="716783145">
    <w:abstractNumId w:val="5"/>
  </w:num>
  <w:num w:numId="5" w16cid:durableId="1076823046">
    <w:abstractNumId w:val="19"/>
  </w:num>
  <w:num w:numId="6" w16cid:durableId="819469021">
    <w:abstractNumId w:val="23"/>
  </w:num>
  <w:num w:numId="7" w16cid:durableId="564880957">
    <w:abstractNumId w:val="1"/>
  </w:num>
  <w:num w:numId="8" w16cid:durableId="1818180117">
    <w:abstractNumId w:val="12"/>
  </w:num>
  <w:num w:numId="9" w16cid:durableId="1481116370">
    <w:abstractNumId w:val="18"/>
  </w:num>
  <w:num w:numId="10" w16cid:durableId="356279461">
    <w:abstractNumId w:val="21"/>
  </w:num>
  <w:num w:numId="11" w16cid:durableId="1689328907">
    <w:abstractNumId w:val="13"/>
  </w:num>
  <w:num w:numId="12" w16cid:durableId="1842427391">
    <w:abstractNumId w:val="15"/>
  </w:num>
  <w:num w:numId="13" w16cid:durableId="925530445">
    <w:abstractNumId w:val="2"/>
  </w:num>
  <w:num w:numId="14" w16cid:durableId="2006127837">
    <w:abstractNumId w:val="20"/>
  </w:num>
  <w:num w:numId="15" w16cid:durableId="275910663">
    <w:abstractNumId w:val="0"/>
  </w:num>
  <w:num w:numId="16" w16cid:durableId="871722996">
    <w:abstractNumId w:val="10"/>
  </w:num>
  <w:num w:numId="17" w16cid:durableId="470943578">
    <w:abstractNumId w:val="22"/>
  </w:num>
  <w:num w:numId="18" w16cid:durableId="1498959621">
    <w:abstractNumId w:val="3"/>
  </w:num>
  <w:num w:numId="19" w16cid:durableId="2124182094">
    <w:abstractNumId w:val="7"/>
  </w:num>
  <w:num w:numId="20" w16cid:durableId="1321350066">
    <w:abstractNumId w:val="8"/>
  </w:num>
  <w:num w:numId="21" w16cid:durableId="697043159">
    <w:abstractNumId w:val="9"/>
  </w:num>
  <w:num w:numId="22" w16cid:durableId="280455595">
    <w:abstractNumId w:val="6"/>
  </w:num>
  <w:num w:numId="23" w16cid:durableId="190270317">
    <w:abstractNumId w:val="4"/>
  </w:num>
  <w:num w:numId="24" w16cid:durableId="12279536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76"/>
    <w:rsid w:val="0000006C"/>
    <w:rsid w:val="00001195"/>
    <w:rsid w:val="000015A5"/>
    <w:rsid w:val="00001921"/>
    <w:rsid w:val="00003F35"/>
    <w:rsid w:val="00005CCE"/>
    <w:rsid w:val="00006BFC"/>
    <w:rsid w:val="00011EDD"/>
    <w:rsid w:val="00015907"/>
    <w:rsid w:val="00016F87"/>
    <w:rsid w:val="00020DC8"/>
    <w:rsid w:val="000218E6"/>
    <w:rsid w:val="00021EBC"/>
    <w:rsid w:val="00023801"/>
    <w:rsid w:val="0002493A"/>
    <w:rsid w:val="00027734"/>
    <w:rsid w:val="00027A3F"/>
    <w:rsid w:val="0003095C"/>
    <w:rsid w:val="000366F3"/>
    <w:rsid w:val="000369AF"/>
    <w:rsid w:val="0003718B"/>
    <w:rsid w:val="000377B6"/>
    <w:rsid w:val="0004659E"/>
    <w:rsid w:val="000512E5"/>
    <w:rsid w:val="00051520"/>
    <w:rsid w:val="000526CD"/>
    <w:rsid w:val="0005404E"/>
    <w:rsid w:val="0005609E"/>
    <w:rsid w:val="00057ADA"/>
    <w:rsid w:val="00060A46"/>
    <w:rsid w:val="000617FC"/>
    <w:rsid w:val="0006331B"/>
    <w:rsid w:val="000641AE"/>
    <w:rsid w:val="00066529"/>
    <w:rsid w:val="000758CD"/>
    <w:rsid w:val="0007600E"/>
    <w:rsid w:val="000760CE"/>
    <w:rsid w:val="000819A3"/>
    <w:rsid w:val="00082DE2"/>
    <w:rsid w:val="00090B43"/>
    <w:rsid w:val="00090D9C"/>
    <w:rsid w:val="0009213D"/>
    <w:rsid w:val="00093A21"/>
    <w:rsid w:val="000943CC"/>
    <w:rsid w:val="00094EE9"/>
    <w:rsid w:val="000965CF"/>
    <w:rsid w:val="00096B16"/>
    <w:rsid w:val="00096E19"/>
    <w:rsid w:val="000979A2"/>
    <w:rsid w:val="000A166D"/>
    <w:rsid w:val="000A3079"/>
    <w:rsid w:val="000A67BE"/>
    <w:rsid w:val="000B03BF"/>
    <w:rsid w:val="000B106C"/>
    <w:rsid w:val="000B1FC7"/>
    <w:rsid w:val="000B2C9A"/>
    <w:rsid w:val="000C14DE"/>
    <w:rsid w:val="000C2DC3"/>
    <w:rsid w:val="000C3C24"/>
    <w:rsid w:val="000C3EB2"/>
    <w:rsid w:val="000D4004"/>
    <w:rsid w:val="000D41C7"/>
    <w:rsid w:val="000D5443"/>
    <w:rsid w:val="000D6316"/>
    <w:rsid w:val="000D74EE"/>
    <w:rsid w:val="000D752D"/>
    <w:rsid w:val="000D7D6A"/>
    <w:rsid w:val="000E29DC"/>
    <w:rsid w:val="000E6EE2"/>
    <w:rsid w:val="000E71FA"/>
    <w:rsid w:val="000E7587"/>
    <w:rsid w:val="000F4C39"/>
    <w:rsid w:val="000F74FF"/>
    <w:rsid w:val="0010006F"/>
    <w:rsid w:val="0010124E"/>
    <w:rsid w:val="00102FE4"/>
    <w:rsid w:val="001034B0"/>
    <w:rsid w:val="001038CB"/>
    <w:rsid w:val="00103D26"/>
    <w:rsid w:val="001048D2"/>
    <w:rsid w:val="001058E1"/>
    <w:rsid w:val="00106402"/>
    <w:rsid w:val="00111E94"/>
    <w:rsid w:val="001130B7"/>
    <w:rsid w:val="00116805"/>
    <w:rsid w:val="00116B82"/>
    <w:rsid w:val="00116D9B"/>
    <w:rsid w:val="00117901"/>
    <w:rsid w:val="001200BE"/>
    <w:rsid w:val="0012029A"/>
    <w:rsid w:val="001208AA"/>
    <w:rsid w:val="00121593"/>
    <w:rsid w:val="00121FB2"/>
    <w:rsid w:val="00127F5C"/>
    <w:rsid w:val="001332CE"/>
    <w:rsid w:val="00133691"/>
    <w:rsid w:val="00134AC1"/>
    <w:rsid w:val="001365EA"/>
    <w:rsid w:val="00141D9F"/>
    <w:rsid w:val="001440FB"/>
    <w:rsid w:val="00144657"/>
    <w:rsid w:val="001453A5"/>
    <w:rsid w:val="00145F9F"/>
    <w:rsid w:val="00146686"/>
    <w:rsid w:val="00147E78"/>
    <w:rsid w:val="0015001A"/>
    <w:rsid w:val="00150054"/>
    <w:rsid w:val="0015012F"/>
    <w:rsid w:val="0015212C"/>
    <w:rsid w:val="001574ED"/>
    <w:rsid w:val="00162F79"/>
    <w:rsid w:val="0016484B"/>
    <w:rsid w:val="001707D6"/>
    <w:rsid w:val="001707FF"/>
    <w:rsid w:val="00170C1D"/>
    <w:rsid w:val="0017306A"/>
    <w:rsid w:val="001736C6"/>
    <w:rsid w:val="0017606F"/>
    <w:rsid w:val="001772BE"/>
    <w:rsid w:val="00184871"/>
    <w:rsid w:val="001864A0"/>
    <w:rsid w:val="00187DB9"/>
    <w:rsid w:val="00190092"/>
    <w:rsid w:val="00193595"/>
    <w:rsid w:val="00194A56"/>
    <w:rsid w:val="001A3771"/>
    <w:rsid w:val="001B075C"/>
    <w:rsid w:val="001B2B38"/>
    <w:rsid w:val="001B2FEF"/>
    <w:rsid w:val="001B7EDB"/>
    <w:rsid w:val="001C0441"/>
    <w:rsid w:val="001C3592"/>
    <w:rsid w:val="001C6737"/>
    <w:rsid w:val="001D1E0A"/>
    <w:rsid w:val="001D20F4"/>
    <w:rsid w:val="001D5C43"/>
    <w:rsid w:val="001D6421"/>
    <w:rsid w:val="001D751F"/>
    <w:rsid w:val="001E5180"/>
    <w:rsid w:val="001E5BF9"/>
    <w:rsid w:val="001E7E1D"/>
    <w:rsid w:val="001F53CC"/>
    <w:rsid w:val="001F5944"/>
    <w:rsid w:val="00202ACA"/>
    <w:rsid w:val="002111A1"/>
    <w:rsid w:val="00211A5E"/>
    <w:rsid w:val="00213493"/>
    <w:rsid w:val="002134A0"/>
    <w:rsid w:val="00216163"/>
    <w:rsid w:val="0022115F"/>
    <w:rsid w:val="00222B9F"/>
    <w:rsid w:val="002255E8"/>
    <w:rsid w:val="00225656"/>
    <w:rsid w:val="00226053"/>
    <w:rsid w:val="00226BA5"/>
    <w:rsid w:val="002272CC"/>
    <w:rsid w:val="00232BE9"/>
    <w:rsid w:val="00236593"/>
    <w:rsid w:val="00236ECF"/>
    <w:rsid w:val="00237D1F"/>
    <w:rsid w:val="0024398F"/>
    <w:rsid w:val="00244D05"/>
    <w:rsid w:val="002501A0"/>
    <w:rsid w:val="00250B2B"/>
    <w:rsid w:val="002517D1"/>
    <w:rsid w:val="00261F17"/>
    <w:rsid w:val="0026260C"/>
    <w:rsid w:val="00262887"/>
    <w:rsid w:val="00263040"/>
    <w:rsid w:val="00263DEE"/>
    <w:rsid w:val="0026444C"/>
    <w:rsid w:val="00264F94"/>
    <w:rsid w:val="00265C11"/>
    <w:rsid w:val="00271A2B"/>
    <w:rsid w:val="00273FC6"/>
    <w:rsid w:val="002754B4"/>
    <w:rsid w:val="0027552A"/>
    <w:rsid w:val="0027581E"/>
    <w:rsid w:val="00280524"/>
    <w:rsid w:val="002815BE"/>
    <w:rsid w:val="00285B56"/>
    <w:rsid w:val="002867A9"/>
    <w:rsid w:val="0029007B"/>
    <w:rsid w:val="00290F7E"/>
    <w:rsid w:val="00292E3B"/>
    <w:rsid w:val="0029474B"/>
    <w:rsid w:val="00297D35"/>
    <w:rsid w:val="002A26E1"/>
    <w:rsid w:val="002A3BB5"/>
    <w:rsid w:val="002A47D2"/>
    <w:rsid w:val="002A5AF8"/>
    <w:rsid w:val="002A5E2B"/>
    <w:rsid w:val="002A61BC"/>
    <w:rsid w:val="002A7168"/>
    <w:rsid w:val="002B18E3"/>
    <w:rsid w:val="002B1CE8"/>
    <w:rsid w:val="002B2AD0"/>
    <w:rsid w:val="002B38AC"/>
    <w:rsid w:val="002B461E"/>
    <w:rsid w:val="002B4787"/>
    <w:rsid w:val="002B516A"/>
    <w:rsid w:val="002B6CD3"/>
    <w:rsid w:val="002C0671"/>
    <w:rsid w:val="002C0BC2"/>
    <w:rsid w:val="002C2909"/>
    <w:rsid w:val="002C606E"/>
    <w:rsid w:val="002C6B4A"/>
    <w:rsid w:val="002C6FBB"/>
    <w:rsid w:val="002C7D6A"/>
    <w:rsid w:val="002D0010"/>
    <w:rsid w:val="002E13EA"/>
    <w:rsid w:val="002E2158"/>
    <w:rsid w:val="002E3165"/>
    <w:rsid w:val="002F4867"/>
    <w:rsid w:val="00302698"/>
    <w:rsid w:val="00302787"/>
    <w:rsid w:val="00305616"/>
    <w:rsid w:val="003059E4"/>
    <w:rsid w:val="003103E9"/>
    <w:rsid w:val="0031214F"/>
    <w:rsid w:val="003134CF"/>
    <w:rsid w:val="00313E0A"/>
    <w:rsid w:val="00315C7A"/>
    <w:rsid w:val="00316218"/>
    <w:rsid w:val="00321447"/>
    <w:rsid w:val="00321E0A"/>
    <w:rsid w:val="003227FD"/>
    <w:rsid w:val="0032346C"/>
    <w:rsid w:val="003238F8"/>
    <w:rsid w:val="0033059B"/>
    <w:rsid w:val="0033142D"/>
    <w:rsid w:val="003322B1"/>
    <w:rsid w:val="0033375B"/>
    <w:rsid w:val="0033770D"/>
    <w:rsid w:val="0034415B"/>
    <w:rsid w:val="003512BD"/>
    <w:rsid w:val="0035183B"/>
    <w:rsid w:val="00352647"/>
    <w:rsid w:val="00354B47"/>
    <w:rsid w:val="00354FF2"/>
    <w:rsid w:val="00357D78"/>
    <w:rsid w:val="0036048E"/>
    <w:rsid w:val="00360BD8"/>
    <w:rsid w:val="00363941"/>
    <w:rsid w:val="003653C5"/>
    <w:rsid w:val="0036756E"/>
    <w:rsid w:val="00367675"/>
    <w:rsid w:val="00367CBB"/>
    <w:rsid w:val="00367CFC"/>
    <w:rsid w:val="00371B57"/>
    <w:rsid w:val="0037289C"/>
    <w:rsid w:val="00380D44"/>
    <w:rsid w:val="00384A75"/>
    <w:rsid w:val="0038546F"/>
    <w:rsid w:val="00385A6B"/>
    <w:rsid w:val="00390637"/>
    <w:rsid w:val="003909F5"/>
    <w:rsid w:val="003910F5"/>
    <w:rsid w:val="0039417B"/>
    <w:rsid w:val="00394523"/>
    <w:rsid w:val="00394B56"/>
    <w:rsid w:val="00396D62"/>
    <w:rsid w:val="003A04C8"/>
    <w:rsid w:val="003A08B5"/>
    <w:rsid w:val="003A1ECE"/>
    <w:rsid w:val="003A7B53"/>
    <w:rsid w:val="003B2C6A"/>
    <w:rsid w:val="003B3CFE"/>
    <w:rsid w:val="003B6F5B"/>
    <w:rsid w:val="003C0EDE"/>
    <w:rsid w:val="003C1D11"/>
    <w:rsid w:val="003C201F"/>
    <w:rsid w:val="003C20CF"/>
    <w:rsid w:val="003C26F8"/>
    <w:rsid w:val="003C3592"/>
    <w:rsid w:val="003C5FAA"/>
    <w:rsid w:val="003C7AC1"/>
    <w:rsid w:val="003D1C3B"/>
    <w:rsid w:val="003D1DE8"/>
    <w:rsid w:val="003D2AD6"/>
    <w:rsid w:val="003D3093"/>
    <w:rsid w:val="003D337B"/>
    <w:rsid w:val="003D6515"/>
    <w:rsid w:val="003D77E0"/>
    <w:rsid w:val="003D7B79"/>
    <w:rsid w:val="003E1946"/>
    <w:rsid w:val="003E2CDA"/>
    <w:rsid w:val="003E34FF"/>
    <w:rsid w:val="003E41E4"/>
    <w:rsid w:val="003E4698"/>
    <w:rsid w:val="003E48C8"/>
    <w:rsid w:val="003F140A"/>
    <w:rsid w:val="003F25E8"/>
    <w:rsid w:val="003F31F8"/>
    <w:rsid w:val="003F69FE"/>
    <w:rsid w:val="003F7349"/>
    <w:rsid w:val="00401376"/>
    <w:rsid w:val="004029AF"/>
    <w:rsid w:val="00402C6B"/>
    <w:rsid w:val="00413E4D"/>
    <w:rsid w:val="0041464B"/>
    <w:rsid w:val="00417B4F"/>
    <w:rsid w:val="00433253"/>
    <w:rsid w:val="0043407B"/>
    <w:rsid w:val="00435171"/>
    <w:rsid w:val="00435DEE"/>
    <w:rsid w:val="004370D1"/>
    <w:rsid w:val="00440087"/>
    <w:rsid w:val="0044075A"/>
    <w:rsid w:val="0044179C"/>
    <w:rsid w:val="00443BE5"/>
    <w:rsid w:val="00445C51"/>
    <w:rsid w:val="00451C1A"/>
    <w:rsid w:val="00452057"/>
    <w:rsid w:val="004536AF"/>
    <w:rsid w:val="00453986"/>
    <w:rsid w:val="00454950"/>
    <w:rsid w:val="004552A8"/>
    <w:rsid w:val="004629E5"/>
    <w:rsid w:val="00462C4D"/>
    <w:rsid w:val="0046655D"/>
    <w:rsid w:val="00466CFC"/>
    <w:rsid w:val="004740A5"/>
    <w:rsid w:val="0047431A"/>
    <w:rsid w:val="00475801"/>
    <w:rsid w:val="0047613A"/>
    <w:rsid w:val="00476147"/>
    <w:rsid w:val="004771F6"/>
    <w:rsid w:val="00480A0B"/>
    <w:rsid w:val="00483DC3"/>
    <w:rsid w:val="00484208"/>
    <w:rsid w:val="00486557"/>
    <w:rsid w:val="004872B7"/>
    <w:rsid w:val="00487A11"/>
    <w:rsid w:val="00490026"/>
    <w:rsid w:val="004901D0"/>
    <w:rsid w:val="00492CEE"/>
    <w:rsid w:val="0049331F"/>
    <w:rsid w:val="00494946"/>
    <w:rsid w:val="0049530F"/>
    <w:rsid w:val="004A0530"/>
    <w:rsid w:val="004B1B8B"/>
    <w:rsid w:val="004B5804"/>
    <w:rsid w:val="004B5EB3"/>
    <w:rsid w:val="004B6DBD"/>
    <w:rsid w:val="004B7496"/>
    <w:rsid w:val="004C0B4D"/>
    <w:rsid w:val="004C22D4"/>
    <w:rsid w:val="004C5846"/>
    <w:rsid w:val="004C6166"/>
    <w:rsid w:val="004C7F78"/>
    <w:rsid w:val="004D0235"/>
    <w:rsid w:val="004D52F8"/>
    <w:rsid w:val="004E1422"/>
    <w:rsid w:val="004E291C"/>
    <w:rsid w:val="004E4419"/>
    <w:rsid w:val="004E4678"/>
    <w:rsid w:val="004E4ACD"/>
    <w:rsid w:val="004E4E26"/>
    <w:rsid w:val="004E646D"/>
    <w:rsid w:val="004E7184"/>
    <w:rsid w:val="004E7E3D"/>
    <w:rsid w:val="004E7F1E"/>
    <w:rsid w:val="004F15CA"/>
    <w:rsid w:val="004F19AA"/>
    <w:rsid w:val="004F1E23"/>
    <w:rsid w:val="004F362A"/>
    <w:rsid w:val="004F3BC5"/>
    <w:rsid w:val="004F519B"/>
    <w:rsid w:val="005036CE"/>
    <w:rsid w:val="0050723A"/>
    <w:rsid w:val="00507F6B"/>
    <w:rsid w:val="0051217D"/>
    <w:rsid w:val="00516234"/>
    <w:rsid w:val="00517322"/>
    <w:rsid w:val="00524019"/>
    <w:rsid w:val="00525357"/>
    <w:rsid w:val="005253FF"/>
    <w:rsid w:val="005263FE"/>
    <w:rsid w:val="005265EF"/>
    <w:rsid w:val="0053008A"/>
    <w:rsid w:val="00530554"/>
    <w:rsid w:val="00530984"/>
    <w:rsid w:val="0053121E"/>
    <w:rsid w:val="00533FFC"/>
    <w:rsid w:val="00536099"/>
    <w:rsid w:val="0054055B"/>
    <w:rsid w:val="0054260D"/>
    <w:rsid w:val="0054536D"/>
    <w:rsid w:val="0054541B"/>
    <w:rsid w:val="00546271"/>
    <w:rsid w:val="005465DE"/>
    <w:rsid w:val="00547654"/>
    <w:rsid w:val="0055006C"/>
    <w:rsid w:val="005505CE"/>
    <w:rsid w:val="00553302"/>
    <w:rsid w:val="0055413B"/>
    <w:rsid w:val="00556D64"/>
    <w:rsid w:val="00557AEA"/>
    <w:rsid w:val="00562503"/>
    <w:rsid w:val="005626D4"/>
    <w:rsid w:val="00562793"/>
    <w:rsid w:val="005627EE"/>
    <w:rsid w:val="00562EC0"/>
    <w:rsid w:val="005678FA"/>
    <w:rsid w:val="00570D08"/>
    <w:rsid w:val="0057232F"/>
    <w:rsid w:val="00573ABC"/>
    <w:rsid w:val="00575ACD"/>
    <w:rsid w:val="0058064E"/>
    <w:rsid w:val="005829F8"/>
    <w:rsid w:val="00582D10"/>
    <w:rsid w:val="00584156"/>
    <w:rsid w:val="005841C0"/>
    <w:rsid w:val="00584E7A"/>
    <w:rsid w:val="00591D0F"/>
    <w:rsid w:val="00594207"/>
    <w:rsid w:val="00594EC9"/>
    <w:rsid w:val="00595802"/>
    <w:rsid w:val="00596437"/>
    <w:rsid w:val="005A0570"/>
    <w:rsid w:val="005A2564"/>
    <w:rsid w:val="005A3738"/>
    <w:rsid w:val="005A51D2"/>
    <w:rsid w:val="005B19AB"/>
    <w:rsid w:val="005B2600"/>
    <w:rsid w:val="005B2BB9"/>
    <w:rsid w:val="005B407E"/>
    <w:rsid w:val="005B4F55"/>
    <w:rsid w:val="005B656D"/>
    <w:rsid w:val="005B7C93"/>
    <w:rsid w:val="005C409D"/>
    <w:rsid w:val="005C7147"/>
    <w:rsid w:val="005D34E7"/>
    <w:rsid w:val="005D510A"/>
    <w:rsid w:val="005D6222"/>
    <w:rsid w:val="005D6D58"/>
    <w:rsid w:val="005E1257"/>
    <w:rsid w:val="005E3B60"/>
    <w:rsid w:val="005E5EE6"/>
    <w:rsid w:val="005F11B3"/>
    <w:rsid w:val="005F1361"/>
    <w:rsid w:val="005F2F70"/>
    <w:rsid w:val="005F567E"/>
    <w:rsid w:val="005F7FF5"/>
    <w:rsid w:val="0060091C"/>
    <w:rsid w:val="00602C6A"/>
    <w:rsid w:val="0060307B"/>
    <w:rsid w:val="006057D5"/>
    <w:rsid w:val="00605888"/>
    <w:rsid w:val="00605A85"/>
    <w:rsid w:val="006078F0"/>
    <w:rsid w:val="00611445"/>
    <w:rsid w:val="006133E6"/>
    <w:rsid w:val="006135FC"/>
    <w:rsid w:val="006234E8"/>
    <w:rsid w:val="0062533B"/>
    <w:rsid w:val="00625E60"/>
    <w:rsid w:val="0062771F"/>
    <w:rsid w:val="00627DC4"/>
    <w:rsid w:val="006321AE"/>
    <w:rsid w:val="00633CCF"/>
    <w:rsid w:val="00634134"/>
    <w:rsid w:val="00641FCD"/>
    <w:rsid w:val="006469A9"/>
    <w:rsid w:val="0065133F"/>
    <w:rsid w:val="0065265E"/>
    <w:rsid w:val="0065398F"/>
    <w:rsid w:val="0065723C"/>
    <w:rsid w:val="0066286A"/>
    <w:rsid w:val="006636BE"/>
    <w:rsid w:val="00664BA9"/>
    <w:rsid w:val="00665A75"/>
    <w:rsid w:val="006705D8"/>
    <w:rsid w:val="00670BE7"/>
    <w:rsid w:val="006733CE"/>
    <w:rsid w:val="00674F9C"/>
    <w:rsid w:val="006750DC"/>
    <w:rsid w:val="00677304"/>
    <w:rsid w:val="00680F59"/>
    <w:rsid w:val="006813DD"/>
    <w:rsid w:val="006818F5"/>
    <w:rsid w:val="0068312C"/>
    <w:rsid w:val="00685004"/>
    <w:rsid w:val="00690F64"/>
    <w:rsid w:val="00691551"/>
    <w:rsid w:val="006938B7"/>
    <w:rsid w:val="00696C9D"/>
    <w:rsid w:val="006972E2"/>
    <w:rsid w:val="00697610"/>
    <w:rsid w:val="00697B61"/>
    <w:rsid w:val="006A0502"/>
    <w:rsid w:val="006A2FEE"/>
    <w:rsid w:val="006A47A0"/>
    <w:rsid w:val="006A576D"/>
    <w:rsid w:val="006B1EEB"/>
    <w:rsid w:val="006B6A31"/>
    <w:rsid w:val="006C1647"/>
    <w:rsid w:val="006C5F62"/>
    <w:rsid w:val="006D03D3"/>
    <w:rsid w:val="006D0C64"/>
    <w:rsid w:val="006D1CCF"/>
    <w:rsid w:val="006D241E"/>
    <w:rsid w:val="006D24DC"/>
    <w:rsid w:val="006D467A"/>
    <w:rsid w:val="006D57BB"/>
    <w:rsid w:val="006D7372"/>
    <w:rsid w:val="006D7A92"/>
    <w:rsid w:val="006E0A92"/>
    <w:rsid w:val="006E0B1D"/>
    <w:rsid w:val="006E429E"/>
    <w:rsid w:val="006E42E7"/>
    <w:rsid w:val="006E7F19"/>
    <w:rsid w:val="006F26B3"/>
    <w:rsid w:val="006F3BF6"/>
    <w:rsid w:val="00701060"/>
    <w:rsid w:val="007022F9"/>
    <w:rsid w:val="00702E8B"/>
    <w:rsid w:val="00706495"/>
    <w:rsid w:val="0070732F"/>
    <w:rsid w:val="007119D5"/>
    <w:rsid w:val="00714C1F"/>
    <w:rsid w:val="00716C30"/>
    <w:rsid w:val="00720A08"/>
    <w:rsid w:val="00730959"/>
    <w:rsid w:val="00730F18"/>
    <w:rsid w:val="0073550C"/>
    <w:rsid w:val="007357BB"/>
    <w:rsid w:val="00737682"/>
    <w:rsid w:val="00745ECF"/>
    <w:rsid w:val="007478BC"/>
    <w:rsid w:val="0075229B"/>
    <w:rsid w:val="007551BA"/>
    <w:rsid w:val="00755EBC"/>
    <w:rsid w:val="00770F3B"/>
    <w:rsid w:val="0077181A"/>
    <w:rsid w:val="00773389"/>
    <w:rsid w:val="007738BE"/>
    <w:rsid w:val="00774E8B"/>
    <w:rsid w:val="00780690"/>
    <w:rsid w:val="0078145F"/>
    <w:rsid w:val="007919C5"/>
    <w:rsid w:val="00791B46"/>
    <w:rsid w:val="00793AB4"/>
    <w:rsid w:val="00794B15"/>
    <w:rsid w:val="007A43E7"/>
    <w:rsid w:val="007B099D"/>
    <w:rsid w:val="007B3F0F"/>
    <w:rsid w:val="007B52A8"/>
    <w:rsid w:val="007C2BD6"/>
    <w:rsid w:val="007C374E"/>
    <w:rsid w:val="007C3A19"/>
    <w:rsid w:val="007C4522"/>
    <w:rsid w:val="007D0933"/>
    <w:rsid w:val="007D46F5"/>
    <w:rsid w:val="007D4D6F"/>
    <w:rsid w:val="007E0AC4"/>
    <w:rsid w:val="007E41BE"/>
    <w:rsid w:val="007E5390"/>
    <w:rsid w:val="007F11AB"/>
    <w:rsid w:val="007F2072"/>
    <w:rsid w:val="007F4AE7"/>
    <w:rsid w:val="007F66E4"/>
    <w:rsid w:val="007F6C0D"/>
    <w:rsid w:val="008009FC"/>
    <w:rsid w:val="00801D7D"/>
    <w:rsid w:val="00802D24"/>
    <w:rsid w:val="008052EE"/>
    <w:rsid w:val="008071E8"/>
    <w:rsid w:val="008118D9"/>
    <w:rsid w:val="00812614"/>
    <w:rsid w:val="00813AEC"/>
    <w:rsid w:val="00813B7B"/>
    <w:rsid w:val="00814B26"/>
    <w:rsid w:val="008153A0"/>
    <w:rsid w:val="0082022C"/>
    <w:rsid w:val="0082476C"/>
    <w:rsid w:val="00824CA0"/>
    <w:rsid w:val="008270E6"/>
    <w:rsid w:val="008305C9"/>
    <w:rsid w:val="0083128B"/>
    <w:rsid w:val="00833D97"/>
    <w:rsid w:val="008342CD"/>
    <w:rsid w:val="00835EDB"/>
    <w:rsid w:val="008436D0"/>
    <w:rsid w:val="00845188"/>
    <w:rsid w:val="008452C5"/>
    <w:rsid w:val="008465B6"/>
    <w:rsid w:val="00847366"/>
    <w:rsid w:val="008502F4"/>
    <w:rsid w:val="0085067C"/>
    <w:rsid w:val="00857875"/>
    <w:rsid w:val="008632F5"/>
    <w:rsid w:val="0086555C"/>
    <w:rsid w:val="008661FE"/>
    <w:rsid w:val="00866D18"/>
    <w:rsid w:val="00873647"/>
    <w:rsid w:val="00881280"/>
    <w:rsid w:val="00882C49"/>
    <w:rsid w:val="00882DBB"/>
    <w:rsid w:val="00885A8A"/>
    <w:rsid w:val="00886755"/>
    <w:rsid w:val="00890586"/>
    <w:rsid w:val="00892A91"/>
    <w:rsid w:val="00895267"/>
    <w:rsid w:val="00897F84"/>
    <w:rsid w:val="008A0A47"/>
    <w:rsid w:val="008A158C"/>
    <w:rsid w:val="008A68E3"/>
    <w:rsid w:val="008A75F0"/>
    <w:rsid w:val="008B0413"/>
    <w:rsid w:val="008B1858"/>
    <w:rsid w:val="008B3478"/>
    <w:rsid w:val="008B3552"/>
    <w:rsid w:val="008B3E65"/>
    <w:rsid w:val="008B6969"/>
    <w:rsid w:val="008C4EE3"/>
    <w:rsid w:val="008C6AD4"/>
    <w:rsid w:val="008D0FE7"/>
    <w:rsid w:val="008D1243"/>
    <w:rsid w:val="008D4762"/>
    <w:rsid w:val="008D5265"/>
    <w:rsid w:val="008E0B47"/>
    <w:rsid w:val="008E0CF5"/>
    <w:rsid w:val="008E0F68"/>
    <w:rsid w:val="008E1BB3"/>
    <w:rsid w:val="008E2892"/>
    <w:rsid w:val="008E604C"/>
    <w:rsid w:val="008E7E7D"/>
    <w:rsid w:val="008F0EDD"/>
    <w:rsid w:val="008F49F1"/>
    <w:rsid w:val="008F4E2C"/>
    <w:rsid w:val="008F5AD0"/>
    <w:rsid w:val="00900153"/>
    <w:rsid w:val="00900DD2"/>
    <w:rsid w:val="00901D1D"/>
    <w:rsid w:val="00904345"/>
    <w:rsid w:val="00907582"/>
    <w:rsid w:val="00911352"/>
    <w:rsid w:val="00914D2E"/>
    <w:rsid w:val="00915B9B"/>
    <w:rsid w:val="00916862"/>
    <w:rsid w:val="00916DD2"/>
    <w:rsid w:val="0092094B"/>
    <w:rsid w:val="00923AAC"/>
    <w:rsid w:val="00925965"/>
    <w:rsid w:val="00931099"/>
    <w:rsid w:val="00932BDA"/>
    <w:rsid w:val="00934BCA"/>
    <w:rsid w:val="00936410"/>
    <w:rsid w:val="0093715D"/>
    <w:rsid w:val="00940C7A"/>
    <w:rsid w:val="009455FE"/>
    <w:rsid w:val="00946341"/>
    <w:rsid w:val="00947BCD"/>
    <w:rsid w:val="00951FCC"/>
    <w:rsid w:val="0095383B"/>
    <w:rsid w:val="00956010"/>
    <w:rsid w:val="009620E8"/>
    <w:rsid w:val="00964EDA"/>
    <w:rsid w:val="00965D2E"/>
    <w:rsid w:val="00966C3C"/>
    <w:rsid w:val="0097448E"/>
    <w:rsid w:val="00976FB9"/>
    <w:rsid w:val="00977256"/>
    <w:rsid w:val="00993372"/>
    <w:rsid w:val="00994029"/>
    <w:rsid w:val="00995C30"/>
    <w:rsid w:val="0099707C"/>
    <w:rsid w:val="00997E87"/>
    <w:rsid w:val="009A18D4"/>
    <w:rsid w:val="009A3F5C"/>
    <w:rsid w:val="009A4C00"/>
    <w:rsid w:val="009A6134"/>
    <w:rsid w:val="009B009B"/>
    <w:rsid w:val="009B03F0"/>
    <w:rsid w:val="009B6CCB"/>
    <w:rsid w:val="009C0AC6"/>
    <w:rsid w:val="009C47C1"/>
    <w:rsid w:val="009C5012"/>
    <w:rsid w:val="009D569D"/>
    <w:rsid w:val="009E04D0"/>
    <w:rsid w:val="009E0CA4"/>
    <w:rsid w:val="009E1FCC"/>
    <w:rsid w:val="009E318E"/>
    <w:rsid w:val="009E69CA"/>
    <w:rsid w:val="009E741A"/>
    <w:rsid w:val="009F0E89"/>
    <w:rsid w:val="009F5D8F"/>
    <w:rsid w:val="009F791F"/>
    <w:rsid w:val="00A06D54"/>
    <w:rsid w:val="00A110CE"/>
    <w:rsid w:val="00A115A4"/>
    <w:rsid w:val="00A13CD4"/>
    <w:rsid w:val="00A14415"/>
    <w:rsid w:val="00A14748"/>
    <w:rsid w:val="00A157DB"/>
    <w:rsid w:val="00A170E8"/>
    <w:rsid w:val="00A20F08"/>
    <w:rsid w:val="00A2175F"/>
    <w:rsid w:val="00A219AA"/>
    <w:rsid w:val="00A22D35"/>
    <w:rsid w:val="00A22FBA"/>
    <w:rsid w:val="00A2422E"/>
    <w:rsid w:val="00A323E5"/>
    <w:rsid w:val="00A32874"/>
    <w:rsid w:val="00A32EDB"/>
    <w:rsid w:val="00A32FC2"/>
    <w:rsid w:val="00A33A9B"/>
    <w:rsid w:val="00A40413"/>
    <w:rsid w:val="00A436CC"/>
    <w:rsid w:val="00A450DA"/>
    <w:rsid w:val="00A47DA9"/>
    <w:rsid w:val="00A515D7"/>
    <w:rsid w:val="00A54CA4"/>
    <w:rsid w:val="00A559F4"/>
    <w:rsid w:val="00A57145"/>
    <w:rsid w:val="00A57B96"/>
    <w:rsid w:val="00A57D36"/>
    <w:rsid w:val="00A6360C"/>
    <w:rsid w:val="00A6443A"/>
    <w:rsid w:val="00A660B0"/>
    <w:rsid w:val="00A7223E"/>
    <w:rsid w:val="00A73988"/>
    <w:rsid w:val="00A75325"/>
    <w:rsid w:val="00A773D4"/>
    <w:rsid w:val="00A77D65"/>
    <w:rsid w:val="00A81C89"/>
    <w:rsid w:val="00A878C5"/>
    <w:rsid w:val="00A932F5"/>
    <w:rsid w:val="00A94F16"/>
    <w:rsid w:val="00AA1054"/>
    <w:rsid w:val="00AA32A9"/>
    <w:rsid w:val="00AA4611"/>
    <w:rsid w:val="00AA7423"/>
    <w:rsid w:val="00AB0F62"/>
    <w:rsid w:val="00AB2EAF"/>
    <w:rsid w:val="00AB3224"/>
    <w:rsid w:val="00AB3353"/>
    <w:rsid w:val="00AB4B68"/>
    <w:rsid w:val="00AB4FE4"/>
    <w:rsid w:val="00AC0D7F"/>
    <w:rsid w:val="00AC1907"/>
    <w:rsid w:val="00AC1BBC"/>
    <w:rsid w:val="00AC28EB"/>
    <w:rsid w:val="00AC2E74"/>
    <w:rsid w:val="00AC4C08"/>
    <w:rsid w:val="00AD0E79"/>
    <w:rsid w:val="00AD2A16"/>
    <w:rsid w:val="00AD5D75"/>
    <w:rsid w:val="00AD7CB5"/>
    <w:rsid w:val="00AE0242"/>
    <w:rsid w:val="00AE0D35"/>
    <w:rsid w:val="00AE22DC"/>
    <w:rsid w:val="00AE430E"/>
    <w:rsid w:val="00AE4E6F"/>
    <w:rsid w:val="00AE5C2F"/>
    <w:rsid w:val="00AE5D4B"/>
    <w:rsid w:val="00AF2C1B"/>
    <w:rsid w:val="00AF3363"/>
    <w:rsid w:val="00AF3C2E"/>
    <w:rsid w:val="00AF529D"/>
    <w:rsid w:val="00AF782E"/>
    <w:rsid w:val="00B00298"/>
    <w:rsid w:val="00B012A2"/>
    <w:rsid w:val="00B0242B"/>
    <w:rsid w:val="00B02B48"/>
    <w:rsid w:val="00B034CE"/>
    <w:rsid w:val="00B046F2"/>
    <w:rsid w:val="00B04AEC"/>
    <w:rsid w:val="00B07B5E"/>
    <w:rsid w:val="00B1143B"/>
    <w:rsid w:val="00B126A1"/>
    <w:rsid w:val="00B1482C"/>
    <w:rsid w:val="00B15A65"/>
    <w:rsid w:val="00B22187"/>
    <w:rsid w:val="00B31AF3"/>
    <w:rsid w:val="00B33904"/>
    <w:rsid w:val="00B3601C"/>
    <w:rsid w:val="00B36244"/>
    <w:rsid w:val="00B400ED"/>
    <w:rsid w:val="00B40AE3"/>
    <w:rsid w:val="00B4707C"/>
    <w:rsid w:val="00B50EA5"/>
    <w:rsid w:val="00B52E5A"/>
    <w:rsid w:val="00B54BA9"/>
    <w:rsid w:val="00B5578A"/>
    <w:rsid w:val="00B6093D"/>
    <w:rsid w:val="00B67473"/>
    <w:rsid w:val="00B675D0"/>
    <w:rsid w:val="00B759D4"/>
    <w:rsid w:val="00B760F3"/>
    <w:rsid w:val="00B76E22"/>
    <w:rsid w:val="00B86144"/>
    <w:rsid w:val="00B87262"/>
    <w:rsid w:val="00B876FC"/>
    <w:rsid w:val="00B87AAA"/>
    <w:rsid w:val="00B936AD"/>
    <w:rsid w:val="00B945E1"/>
    <w:rsid w:val="00BA08ED"/>
    <w:rsid w:val="00BA25AB"/>
    <w:rsid w:val="00BA646C"/>
    <w:rsid w:val="00BA73A3"/>
    <w:rsid w:val="00BA783B"/>
    <w:rsid w:val="00BA7943"/>
    <w:rsid w:val="00BB3A70"/>
    <w:rsid w:val="00BB5A7A"/>
    <w:rsid w:val="00BC2E11"/>
    <w:rsid w:val="00BC37A8"/>
    <w:rsid w:val="00BC5978"/>
    <w:rsid w:val="00BC5E98"/>
    <w:rsid w:val="00BC6491"/>
    <w:rsid w:val="00BC6E06"/>
    <w:rsid w:val="00BC7EC2"/>
    <w:rsid w:val="00BD0974"/>
    <w:rsid w:val="00BD1263"/>
    <w:rsid w:val="00BD548F"/>
    <w:rsid w:val="00BD7A09"/>
    <w:rsid w:val="00BF0D62"/>
    <w:rsid w:val="00BF3162"/>
    <w:rsid w:val="00BF4001"/>
    <w:rsid w:val="00BF4940"/>
    <w:rsid w:val="00BF5A5F"/>
    <w:rsid w:val="00BF5B01"/>
    <w:rsid w:val="00BF5B96"/>
    <w:rsid w:val="00BF5D3F"/>
    <w:rsid w:val="00C016AA"/>
    <w:rsid w:val="00C06710"/>
    <w:rsid w:val="00C1124D"/>
    <w:rsid w:val="00C12242"/>
    <w:rsid w:val="00C131C1"/>
    <w:rsid w:val="00C14FEB"/>
    <w:rsid w:val="00C20FAD"/>
    <w:rsid w:val="00C22D19"/>
    <w:rsid w:val="00C2336E"/>
    <w:rsid w:val="00C23EE8"/>
    <w:rsid w:val="00C30F75"/>
    <w:rsid w:val="00C35A83"/>
    <w:rsid w:val="00C412AC"/>
    <w:rsid w:val="00C41413"/>
    <w:rsid w:val="00C44DE1"/>
    <w:rsid w:val="00C461BC"/>
    <w:rsid w:val="00C548D4"/>
    <w:rsid w:val="00C552EB"/>
    <w:rsid w:val="00C571F7"/>
    <w:rsid w:val="00C60921"/>
    <w:rsid w:val="00C640AB"/>
    <w:rsid w:val="00C652C2"/>
    <w:rsid w:val="00C673F8"/>
    <w:rsid w:val="00C737ED"/>
    <w:rsid w:val="00C73E52"/>
    <w:rsid w:val="00C75DED"/>
    <w:rsid w:val="00C76234"/>
    <w:rsid w:val="00C822AC"/>
    <w:rsid w:val="00C83650"/>
    <w:rsid w:val="00C85357"/>
    <w:rsid w:val="00C879E4"/>
    <w:rsid w:val="00C91C1C"/>
    <w:rsid w:val="00C93944"/>
    <w:rsid w:val="00C94D79"/>
    <w:rsid w:val="00C964D2"/>
    <w:rsid w:val="00C96CA6"/>
    <w:rsid w:val="00C9781A"/>
    <w:rsid w:val="00CA2AEF"/>
    <w:rsid w:val="00CA5425"/>
    <w:rsid w:val="00CA6FD3"/>
    <w:rsid w:val="00CA7477"/>
    <w:rsid w:val="00CA79EC"/>
    <w:rsid w:val="00CB4DD3"/>
    <w:rsid w:val="00CB7604"/>
    <w:rsid w:val="00CB7A02"/>
    <w:rsid w:val="00CB7F9E"/>
    <w:rsid w:val="00CC018F"/>
    <w:rsid w:val="00CC2951"/>
    <w:rsid w:val="00CC3E70"/>
    <w:rsid w:val="00CC707E"/>
    <w:rsid w:val="00CD00CE"/>
    <w:rsid w:val="00CD2CEA"/>
    <w:rsid w:val="00CD45C0"/>
    <w:rsid w:val="00CD6E5A"/>
    <w:rsid w:val="00CE0917"/>
    <w:rsid w:val="00CE15FE"/>
    <w:rsid w:val="00CE23B3"/>
    <w:rsid w:val="00CE49F2"/>
    <w:rsid w:val="00CE753E"/>
    <w:rsid w:val="00CF3F8E"/>
    <w:rsid w:val="00CF526F"/>
    <w:rsid w:val="00CF5331"/>
    <w:rsid w:val="00D01555"/>
    <w:rsid w:val="00D01643"/>
    <w:rsid w:val="00D036E7"/>
    <w:rsid w:val="00D0462A"/>
    <w:rsid w:val="00D04FA6"/>
    <w:rsid w:val="00D102CA"/>
    <w:rsid w:val="00D1093D"/>
    <w:rsid w:val="00D10D40"/>
    <w:rsid w:val="00D13B3D"/>
    <w:rsid w:val="00D143A4"/>
    <w:rsid w:val="00D14886"/>
    <w:rsid w:val="00D172B9"/>
    <w:rsid w:val="00D217AC"/>
    <w:rsid w:val="00D24B2C"/>
    <w:rsid w:val="00D302B8"/>
    <w:rsid w:val="00D30B59"/>
    <w:rsid w:val="00D33797"/>
    <w:rsid w:val="00D3472C"/>
    <w:rsid w:val="00D40F0F"/>
    <w:rsid w:val="00D41348"/>
    <w:rsid w:val="00D419AF"/>
    <w:rsid w:val="00D44282"/>
    <w:rsid w:val="00D45A45"/>
    <w:rsid w:val="00D51B06"/>
    <w:rsid w:val="00D52A19"/>
    <w:rsid w:val="00D53324"/>
    <w:rsid w:val="00D55E35"/>
    <w:rsid w:val="00D612C1"/>
    <w:rsid w:val="00D61A09"/>
    <w:rsid w:val="00D61B7A"/>
    <w:rsid w:val="00D64905"/>
    <w:rsid w:val="00D677F0"/>
    <w:rsid w:val="00D67A08"/>
    <w:rsid w:val="00D756A6"/>
    <w:rsid w:val="00D83823"/>
    <w:rsid w:val="00D87B5C"/>
    <w:rsid w:val="00D92BE1"/>
    <w:rsid w:val="00D93DBF"/>
    <w:rsid w:val="00D97544"/>
    <w:rsid w:val="00D97895"/>
    <w:rsid w:val="00DA141C"/>
    <w:rsid w:val="00DA1863"/>
    <w:rsid w:val="00DA2875"/>
    <w:rsid w:val="00DA5523"/>
    <w:rsid w:val="00DB024E"/>
    <w:rsid w:val="00DB1A76"/>
    <w:rsid w:val="00DB4B50"/>
    <w:rsid w:val="00DC0835"/>
    <w:rsid w:val="00DC090A"/>
    <w:rsid w:val="00DC141E"/>
    <w:rsid w:val="00DC1C7F"/>
    <w:rsid w:val="00DC4977"/>
    <w:rsid w:val="00DC6012"/>
    <w:rsid w:val="00DD2FB3"/>
    <w:rsid w:val="00DD531B"/>
    <w:rsid w:val="00DE05CE"/>
    <w:rsid w:val="00DE0B1E"/>
    <w:rsid w:val="00DE0CA1"/>
    <w:rsid w:val="00DE15ED"/>
    <w:rsid w:val="00DE2537"/>
    <w:rsid w:val="00DE736B"/>
    <w:rsid w:val="00DF1DEE"/>
    <w:rsid w:val="00DF2CA0"/>
    <w:rsid w:val="00DF52E1"/>
    <w:rsid w:val="00DF5810"/>
    <w:rsid w:val="00DF6D0D"/>
    <w:rsid w:val="00DF7DD0"/>
    <w:rsid w:val="00E0714D"/>
    <w:rsid w:val="00E12D18"/>
    <w:rsid w:val="00E1406B"/>
    <w:rsid w:val="00E1574D"/>
    <w:rsid w:val="00E20AA9"/>
    <w:rsid w:val="00E21D8F"/>
    <w:rsid w:val="00E27FEB"/>
    <w:rsid w:val="00E335E9"/>
    <w:rsid w:val="00E33DFB"/>
    <w:rsid w:val="00E34CC5"/>
    <w:rsid w:val="00E36168"/>
    <w:rsid w:val="00E3790F"/>
    <w:rsid w:val="00E465B0"/>
    <w:rsid w:val="00E47E16"/>
    <w:rsid w:val="00E50106"/>
    <w:rsid w:val="00E51050"/>
    <w:rsid w:val="00E513A8"/>
    <w:rsid w:val="00E534D4"/>
    <w:rsid w:val="00E56ABA"/>
    <w:rsid w:val="00E60911"/>
    <w:rsid w:val="00E62AD1"/>
    <w:rsid w:val="00E65CB7"/>
    <w:rsid w:val="00E811C6"/>
    <w:rsid w:val="00E87A5D"/>
    <w:rsid w:val="00E87C89"/>
    <w:rsid w:val="00E87ECC"/>
    <w:rsid w:val="00E93713"/>
    <w:rsid w:val="00EA01A4"/>
    <w:rsid w:val="00EA7614"/>
    <w:rsid w:val="00EB23A3"/>
    <w:rsid w:val="00EB3028"/>
    <w:rsid w:val="00EB452F"/>
    <w:rsid w:val="00EB4CF5"/>
    <w:rsid w:val="00EC23D8"/>
    <w:rsid w:val="00EC5D4B"/>
    <w:rsid w:val="00ED6C5E"/>
    <w:rsid w:val="00ED7CF8"/>
    <w:rsid w:val="00EE10BC"/>
    <w:rsid w:val="00EE367F"/>
    <w:rsid w:val="00EE5C55"/>
    <w:rsid w:val="00EE5D6D"/>
    <w:rsid w:val="00EE5F95"/>
    <w:rsid w:val="00EE6152"/>
    <w:rsid w:val="00EE649B"/>
    <w:rsid w:val="00EE67AA"/>
    <w:rsid w:val="00EE6A73"/>
    <w:rsid w:val="00EE6FF7"/>
    <w:rsid w:val="00EE7E52"/>
    <w:rsid w:val="00EF0576"/>
    <w:rsid w:val="00F044E4"/>
    <w:rsid w:val="00F04CFC"/>
    <w:rsid w:val="00F07AB9"/>
    <w:rsid w:val="00F07DF3"/>
    <w:rsid w:val="00F11AF3"/>
    <w:rsid w:val="00F13A4C"/>
    <w:rsid w:val="00F20B44"/>
    <w:rsid w:val="00F23B58"/>
    <w:rsid w:val="00F26E54"/>
    <w:rsid w:val="00F3262A"/>
    <w:rsid w:val="00F32846"/>
    <w:rsid w:val="00F32F31"/>
    <w:rsid w:val="00F335FC"/>
    <w:rsid w:val="00F33683"/>
    <w:rsid w:val="00F3485E"/>
    <w:rsid w:val="00F36424"/>
    <w:rsid w:val="00F379A0"/>
    <w:rsid w:val="00F410BA"/>
    <w:rsid w:val="00F45F89"/>
    <w:rsid w:val="00F52E9A"/>
    <w:rsid w:val="00F532DF"/>
    <w:rsid w:val="00F5345A"/>
    <w:rsid w:val="00F542DE"/>
    <w:rsid w:val="00F56DAC"/>
    <w:rsid w:val="00F61F01"/>
    <w:rsid w:val="00F63CE0"/>
    <w:rsid w:val="00F672A9"/>
    <w:rsid w:val="00F71F33"/>
    <w:rsid w:val="00F722F6"/>
    <w:rsid w:val="00F72BF3"/>
    <w:rsid w:val="00F73B94"/>
    <w:rsid w:val="00F83BCC"/>
    <w:rsid w:val="00F84601"/>
    <w:rsid w:val="00F91CD4"/>
    <w:rsid w:val="00F924AC"/>
    <w:rsid w:val="00F93F76"/>
    <w:rsid w:val="00F9773A"/>
    <w:rsid w:val="00FA0B6D"/>
    <w:rsid w:val="00FA2043"/>
    <w:rsid w:val="00FA30A5"/>
    <w:rsid w:val="00FA5A7B"/>
    <w:rsid w:val="00FA6B97"/>
    <w:rsid w:val="00FB1A8A"/>
    <w:rsid w:val="00FB3DBD"/>
    <w:rsid w:val="00FC06B1"/>
    <w:rsid w:val="00FC3E17"/>
    <w:rsid w:val="00FC589C"/>
    <w:rsid w:val="00FC6F45"/>
    <w:rsid w:val="00FC6F91"/>
    <w:rsid w:val="00FC7D3F"/>
    <w:rsid w:val="00FD016F"/>
    <w:rsid w:val="00FD23BF"/>
    <w:rsid w:val="00FD4656"/>
    <w:rsid w:val="00FD5F1E"/>
    <w:rsid w:val="00FD60EF"/>
    <w:rsid w:val="00FD6EBA"/>
    <w:rsid w:val="00FE2AA6"/>
    <w:rsid w:val="00FE2F61"/>
    <w:rsid w:val="00FE57ED"/>
    <w:rsid w:val="00FE73A9"/>
    <w:rsid w:val="00FF0FE6"/>
    <w:rsid w:val="00FF247B"/>
    <w:rsid w:val="00FF4A2C"/>
    <w:rsid w:val="00FF688E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34D45"/>
  <w15:docId w15:val="{B6C0DEE7-15A3-4787-B0B7-A24DECD2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1A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B1A7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B1A7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DB1A76"/>
    <w:pPr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DB1A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alJustified">
    <w:name w:val="Normal (Justified)"/>
    <w:basedOn w:val="Normln"/>
    <w:rsid w:val="00DB1A76"/>
    <w:pPr>
      <w:jc w:val="both"/>
    </w:pPr>
    <w:rPr>
      <w:kern w:val="28"/>
      <w:sz w:val="24"/>
      <w:lang w:val="en-US"/>
    </w:rPr>
  </w:style>
  <w:style w:type="paragraph" w:styleId="Nzev">
    <w:name w:val="Title"/>
    <w:basedOn w:val="Normln"/>
    <w:link w:val="NzevChar"/>
    <w:qFormat/>
    <w:rsid w:val="00DB1A76"/>
    <w:pPr>
      <w:jc w:val="center"/>
    </w:pPr>
    <w:rPr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DB1A7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Zkladntext21">
    <w:name w:val="Základní text 21"/>
    <w:basedOn w:val="Normln"/>
    <w:rsid w:val="00DB1A76"/>
    <w:pPr>
      <w:spacing w:after="60" w:line="280" w:lineRule="atLeast"/>
      <w:jc w:val="both"/>
    </w:pPr>
    <w:rPr>
      <w:i/>
      <w:sz w:val="28"/>
    </w:rPr>
  </w:style>
  <w:style w:type="paragraph" w:styleId="Zhlav">
    <w:name w:val="header"/>
    <w:basedOn w:val="Normln"/>
    <w:link w:val="ZhlavChar"/>
    <w:uiPriority w:val="99"/>
    <w:unhideWhenUsed/>
    <w:rsid w:val="00AB2E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E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2E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E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C6FB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1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11C6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6D24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Seznam">
    <w:name w:val="List"/>
    <w:basedOn w:val="Normln"/>
    <w:uiPriority w:val="99"/>
    <w:rsid w:val="0082476C"/>
    <w:pPr>
      <w:widowControl w:val="0"/>
      <w:snapToGrid w:val="0"/>
      <w:ind w:left="283" w:hanging="283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3162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16218"/>
  </w:style>
  <w:style w:type="character" w:customStyle="1" w:styleId="TextkomenteChar">
    <w:name w:val="Text komentáře Char"/>
    <w:basedOn w:val="Standardnpsmoodstavce"/>
    <w:link w:val="Textkomente"/>
    <w:uiPriority w:val="99"/>
    <w:rsid w:val="003162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162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1621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20F0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20F0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F25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6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8386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0406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3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8B775-30AD-489A-8206-908347E0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2279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MMB</Company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Lenka Ingrová</dc:creator>
  <cp:lastModifiedBy>Urbanová Irena (MMB_MO)</cp:lastModifiedBy>
  <cp:revision>2</cp:revision>
  <cp:lastPrinted>2025-07-23T11:33:00Z</cp:lastPrinted>
  <dcterms:created xsi:type="dcterms:W3CDTF">2025-07-23T12:25:00Z</dcterms:created>
  <dcterms:modified xsi:type="dcterms:W3CDTF">2025-07-23T12:25:00Z</dcterms:modified>
</cp:coreProperties>
</file>