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A2948" w:rsidRDefault="00CB4196">
      <w:pPr>
        <w:spacing w:before="240" w:after="240" w:line="240" w:lineRule="auto"/>
        <w:jc w:val="center"/>
        <w:rPr>
          <w:rFonts w:ascii="Arial" w:eastAsia="Arial" w:hAnsi="Arial" w:cs="Arial"/>
          <w:b/>
          <w:sz w:val="36"/>
          <w:szCs w:val="36"/>
          <w:highlight w:val="white"/>
        </w:rPr>
      </w:pPr>
      <w:r>
        <w:rPr>
          <w:rFonts w:ascii="Arial" w:eastAsia="Arial" w:hAnsi="Arial" w:cs="Arial"/>
          <w:b/>
          <w:sz w:val="36"/>
          <w:szCs w:val="36"/>
          <w:highlight w:val="white"/>
        </w:rPr>
        <w:t>Smlouva o nájmu prostor v objektu Střediska volného času, ANIMO, Žamberk</w:t>
      </w:r>
    </w:p>
    <w:p w14:paraId="00000002" w14:textId="77777777" w:rsidR="006A2948" w:rsidRDefault="00CB4196">
      <w:pPr>
        <w:spacing w:before="240" w:after="240" w:line="240" w:lineRule="auto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Čl. I.</w:t>
      </w:r>
    </w:p>
    <w:p w14:paraId="00000003" w14:textId="77777777" w:rsidR="006A2948" w:rsidRDefault="00CB4196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Pronajímatel:</w:t>
      </w:r>
      <w:r>
        <w:rPr>
          <w:rFonts w:ascii="Arial" w:eastAsia="Arial" w:hAnsi="Arial" w:cs="Arial"/>
          <w:b/>
          <w:highlight w:val="white"/>
        </w:rPr>
        <w:br/>
        <w:t>Středisko volného času, ANIMO, Žamberk</w:t>
      </w:r>
      <w:r>
        <w:rPr>
          <w:rFonts w:ascii="Arial" w:eastAsia="Arial" w:hAnsi="Arial" w:cs="Arial"/>
          <w:b/>
          <w:highlight w:val="white"/>
        </w:rPr>
        <w:br/>
      </w:r>
      <w:r>
        <w:rPr>
          <w:rFonts w:ascii="Arial" w:eastAsia="Arial" w:hAnsi="Arial" w:cs="Arial"/>
          <w:highlight w:val="white"/>
        </w:rPr>
        <w:t>Sídlo: 28. října 713, 564 01 Žamberk</w:t>
      </w:r>
      <w:r>
        <w:rPr>
          <w:rFonts w:ascii="Arial" w:eastAsia="Arial" w:hAnsi="Arial" w:cs="Arial"/>
          <w:highlight w:val="white"/>
        </w:rPr>
        <w:br/>
        <w:t>Zastoupený: Mgr. Lucie Kluková</w:t>
      </w:r>
      <w:r>
        <w:rPr>
          <w:rFonts w:ascii="Arial" w:eastAsia="Arial" w:hAnsi="Arial" w:cs="Arial"/>
          <w:highlight w:val="white"/>
        </w:rPr>
        <w:br/>
        <w:t>IČO: 720 876 50</w:t>
      </w:r>
      <w:r>
        <w:rPr>
          <w:rFonts w:ascii="Arial" w:eastAsia="Arial" w:hAnsi="Arial" w:cs="Arial"/>
          <w:highlight w:val="white"/>
        </w:rPr>
        <w:br/>
        <w:t>Číslo běžného účtu: 43-832 680 0207/0100</w:t>
      </w:r>
      <w:r>
        <w:rPr>
          <w:rFonts w:ascii="Arial" w:eastAsia="Arial" w:hAnsi="Arial" w:cs="Arial"/>
          <w:highlight w:val="white"/>
        </w:rPr>
        <w:br/>
        <w:t>(dále jen pronajímatel)</w:t>
      </w:r>
    </w:p>
    <w:p w14:paraId="7580B3F3" w14:textId="77777777" w:rsidR="004351E0" w:rsidRPr="0082192A" w:rsidRDefault="00CB4196" w:rsidP="004351E0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Nájemce:</w:t>
      </w:r>
      <w:r>
        <w:rPr>
          <w:rFonts w:ascii="Arial" w:eastAsia="Arial" w:hAnsi="Arial" w:cs="Arial"/>
          <w:b/>
          <w:highlight w:val="white"/>
        </w:rPr>
        <w:br/>
      </w:r>
      <w:r w:rsidRPr="0082192A">
        <w:rPr>
          <w:rFonts w:ascii="Arial" w:eastAsia="Arial" w:hAnsi="Arial" w:cs="Arial"/>
          <w:b/>
          <w:highlight w:val="white"/>
        </w:rPr>
        <w:t>Základní škola TALENT Bylany s.r.o.</w:t>
      </w:r>
    </w:p>
    <w:p w14:paraId="7E35CFFA" w14:textId="77777777" w:rsidR="004351E0" w:rsidRDefault="00CB4196" w:rsidP="004351E0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Sídlo: Bylany </w:t>
      </w:r>
      <w:proofErr w:type="gramStart"/>
      <w:r>
        <w:rPr>
          <w:rFonts w:ascii="Arial" w:eastAsia="Arial" w:hAnsi="Arial" w:cs="Arial"/>
          <w:highlight w:val="white"/>
        </w:rPr>
        <w:t>č.p.</w:t>
      </w:r>
      <w:proofErr w:type="gramEnd"/>
      <w:r>
        <w:rPr>
          <w:rFonts w:ascii="Arial" w:eastAsia="Arial" w:hAnsi="Arial" w:cs="Arial"/>
          <w:highlight w:val="white"/>
        </w:rPr>
        <w:t xml:space="preserve"> 7, 538 01 Bylany</w:t>
      </w:r>
      <w:bookmarkStart w:id="0" w:name="_GoBack"/>
      <w:bookmarkEnd w:id="0"/>
    </w:p>
    <w:p w14:paraId="6F715281" w14:textId="77777777" w:rsidR="004351E0" w:rsidRDefault="00CB4196" w:rsidP="004351E0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Zastoupený: Mgr. Zdeněk Kratochvíl, jednatelem společnosti</w:t>
      </w:r>
    </w:p>
    <w:p w14:paraId="16E4A3E6" w14:textId="6A217EC5" w:rsidR="004351E0" w:rsidRDefault="00CB4196" w:rsidP="004351E0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IČO: 07154143</w:t>
      </w:r>
    </w:p>
    <w:p w14:paraId="5F0037FB" w14:textId="220942B4" w:rsidR="004351E0" w:rsidRDefault="00CB4196" w:rsidP="004351E0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č. účtu: 2401615371/2010</w:t>
      </w:r>
    </w:p>
    <w:p w14:paraId="2FC3D36F" w14:textId="5850C5E3" w:rsidR="004351E0" w:rsidRDefault="00CB4196" w:rsidP="004351E0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Společnost zapsaná v obchodním rejstříku vedeném Krajským soudem v Hradci Králové, oddíl C,</w:t>
      </w:r>
      <w:r w:rsidR="004351E0">
        <w:rPr>
          <w:rFonts w:ascii="Arial" w:eastAsia="Arial" w:hAnsi="Arial" w:cs="Arial"/>
          <w:highlight w:val="white"/>
        </w:rPr>
        <w:t xml:space="preserve"> v</w:t>
      </w:r>
      <w:r>
        <w:rPr>
          <w:rFonts w:ascii="Arial" w:eastAsia="Arial" w:hAnsi="Arial" w:cs="Arial"/>
          <w:highlight w:val="white"/>
        </w:rPr>
        <w:t>ložka 41820</w:t>
      </w:r>
    </w:p>
    <w:p w14:paraId="00000004" w14:textId="2DC46EC8" w:rsidR="006A2948" w:rsidRDefault="00CB4196" w:rsidP="004351E0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(dále jen nájemce)</w:t>
      </w:r>
    </w:p>
    <w:p w14:paraId="45C16019" w14:textId="77777777" w:rsidR="004351E0" w:rsidRDefault="004351E0">
      <w:pPr>
        <w:spacing w:before="240" w:after="240" w:line="240" w:lineRule="auto"/>
        <w:jc w:val="both"/>
        <w:rPr>
          <w:rFonts w:ascii="Arial" w:eastAsia="Arial" w:hAnsi="Arial" w:cs="Arial"/>
          <w:highlight w:val="white"/>
        </w:rPr>
      </w:pPr>
    </w:p>
    <w:p w14:paraId="00000005" w14:textId="77777777" w:rsidR="006A2948" w:rsidRDefault="00CB4196">
      <w:pPr>
        <w:spacing w:before="240" w:after="24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Uzavírají níže uvedeného dne, měsíce a roku v souladu s ustanovením § 2201 a násl. zákona č. 89/2012 Sb., Občanský zákoník, ve znění pozdějších předpisů, tuto nájemní smlouvu.</w:t>
      </w:r>
    </w:p>
    <w:p w14:paraId="00000006" w14:textId="77777777" w:rsidR="006A2948" w:rsidRDefault="00CB4196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Čl.  II.</w:t>
      </w:r>
    </w:p>
    <w:p w14:paraId="00000007" w14:textId="77777777" w:rsidR="006A2948" w:rsidRDefault="006A2948">
      <w:pPr>
        <w:spacing w:after="0" w:line="240" w:lineRule="auto"/>
        <w:ind w:left="72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00000008" w14:textId="0A2D36A1" w:rsidR="006A2948" w:rsidRPr="0082192A" w:rsidRDefault="00CB4196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Pronajímatel prohlašuje, že budova č. p. 713, postavená na pozemku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parc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. č.      367,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k.ú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.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Žamberk je ve </w:t>
      </w:r>
      <w:r w:rsidRPr="0082192A">
        <w:rPr>
          <w:rFonts w:ascii="Arial" w:eastAsia="Arial" w:hAnsi="Arial" w:cs="Arial"/>
          <w:sz w:val="24"/>
          <w:szCs w:val="24"/>
        </w:rPr>
        <w:t xml:space="preserve">vlastnictví </w:t>
      </w:r>
      <w:r w:rsidR="004351E0" w:rsidRPr="0082192A">
        <w:rPr>
          <w:rFonts w:ascii="Arial" w:eastAsia="Arial" w:hAnsi="Arial" w:cs="Arial"/>
          <w:sz w:val="24"/>
          <w:szCs w:val="24"/>
        </w:rPr>
        <w:t>Města Žamberka</w:t>
      </w:r>
      <w:r w:rsidRPr="0082192A">
        <w:rPr>
          <w:rFonts w:ascii="Arial" w:eastAsia="Arial" w:hAnsi="Arial" w:cs="Arial"/>
          <w:sz w:val="24"/>
          <w:szCs w:val="24"/>
        </w:rPr>
        <w:t>, a že nájem sjednaný touto smlouvou je v souladu se zřizovací listinou SVČ A</w:t>
      </w:r>
      <w:r w:rsidR="004351E0" w:rsidRPr="0082192A">
        <w:rPr>
          <w:rFonts w:ascii="Arial" w:eastAsia="Arial" w:hAnsi="Arial" w:cs="Arial"/>
          <w:sz w:val="24"/>
          <w:szCs w:val="24"/>
        </w:rPr>
        <w:t>NIMO</w:t>
      </w:r>
      <w:r w:rsidRPr="0082192A">
        <w:rPr>
          <w:rFonts w:ascii="Arial" w:eastAsia="Arial" w:hAnsi="Arial" w:cs="Arial"/>
          <w:sz w:val="24"/>
          <w:szCs w:val="24"/>
        </w:rPr>
        <w:t>, příspěvkovou organizací (dále jen SVČ A</w:t>
      </w:r>
      <w:r w:rsidR="004351E0" w:rsidRPr="0082192A">
        <w:rPr>
          <w:rFonts w:ascii="Arial" w:eastAsia="Arial" w:hAnsi="Arial" w:cs="Arial"/>
          <w:sz w:val="24"/>
          <w:szCs w:val="24"/>
        </w:rPr>
        <w:t>NIMO</w:t>
      </w:r>
      <w:r w:rsidRPr="0082192A">
        <w:rPr>
          <w:rFonts w:ascii="Arial" w:eastAsia="Arial" w:hAnsi="Arial" w:cs="Arial"/>
          <w:sz w:val="24"/>
          <w:szCs w:val="24"/>
        </w:rPr>
        <w:t>).</w:t>
      </w:r>
    </w:p>
    <w:p w14:paraId="00000009" w14:textId="2E087165" w:rsidR="006A2948" w:rsidRDefault="00CB4196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82192A">
        <w:rPr>
          <w:rFonts w:ascii="Arial" w:eastAsia="Arial" w:hAnsi="Arial" w:cs="Arial"/>
          <w:sz w:val="24"/>
          <w:szCs w:val="24"/>
        </w:rPr>
        <w:t xml:space="preserve">Předmětem této nájemní smlouvy je užívání prostor učeben </w:t>
      </w:r>
      <w:r w:rsidR="004351E0" w:rsidRPr="0082192A">
        <w:rPr>
          <w:rFonts w:ascii="Arial" w:eastAsia="Arial" w:hAnsi="Arial" w:cs="Arial"/>
          <w:sz w:val="24"/>
          <w:szCs w:val="24"/>
        </w:rPr>
        <w:t>v 1. patře</w:t>
      </w:r>
      <w:r w:rsidR="0082192A" w:rsidRPr="0082192A">
        <w:rPr>
          <w:rFonts w:ascii="Arial" w:eastAsia="Arial" w:hAnsi="Arial" w:cs="Arial"/>
          <w:sz w:val="24"/>
          <w:szCs w:val="24"/>
        </w:rPr>
        <w:t xml:space="preserve">, </w:t>
      </w:r>
      <w:r w:rsidR="004351E0" w:rsidRPr="0082192A">
        <w:rPr>
          <w:rFonts w:ascii="Arial" w:eastAsia="Arial" w:hAnsi="Arial" w:cs="Arial"/>
          <w:sz w:val="24"/>
          <w:szCs w:val="24"/>
        </w:rPr>
        <w:t xml:space="preserve">šatny </w:t>
      </w:r>
      <w:r w:rsidR="0082192A" w:rsidRPr="0082192A">
        <w:rPr>
          <w:rFonts w:ascii="Arial" w:eastAsia="Arial" w:hAnsi="Arial" w:cs="Arial"/>
          <w:sz w:val="24"/>
          <w:szCs w:val="24"/>
        </w:rPr>
        <w:t>a kanceláře</w:t>
      </w:r>
      <w:r w:rsidR="0082192A">
        <w:rPr>
          <w:rFonts w:ascii="Arial" w:eastAsia="Arial" w:hAnsi="Arial" w:cs="Arial"/>
          <w:sz w:val="24"/>
          <w:szCs w:val="24"/>
        </w:rPr>
        <w:t xml:space="preserve"> pedagogů</w:t>
      </w:r>
      <w:r w:rsidR="0082192A" w:rsidRPr="0082192A">
        <w:rPr>
          <w:rFonts w:ascii="Arial" w:eastAsia="Arial" w:hAnsi="Arial" w:cs="Arial"/>
          <w:sz w:val="24"/>
          <w:szCs w:val="24"/>
        </w:rPr>
        <w:t xml:space="preserve"> </w:t>
      </w:r>
      <w:r w:rsidRPr="0082192A">
        <w:rPr>
          <w:rFonts w:ascii="Arial" w:eastAsia="Arial" w:hAnsi="Arial" w:cs="Arial"/>
          <w:sz w:val="24"/>
          <w:szCs w:val="24"/>
        </w:rPr>
        <w:t>v objektu SVČ A</w:t>
      </w:r>
      <w:r w:rsidR="004351E0" w:rsidRPr="0082192A">
        <w:rPr>
          <w:rFonts w:ascii="Arial" w:eastAsia="Arial" w:hAnsi="Arial" w:cs="Arial"/>
          <w:sz w:val="24"/>
          <w:szCs w:val="24"/>
        </w:rPr>
        <w:t>NIMO</w:t>
      </w:r>
      <w:r w:rsidRPr="0082192A">
        <w:rPr>
          <w:rFonts w:ascii="Arial" w:eastAsia="Arial" w:hAnsi="Arial" w:cs="Arial"/>
          <w:sz w:val="24"/>
          <w:szCs w:val="24"/>
        </w:rPr>
        <w:t xml:space="preserve">, na adrese: 28. října 713, 564 01 Žamberk, </w:t>
      </w:r>
      <w:r>
        <w:rPr>
          <w:rFonts w:ascii="Arial" w:eastAsia="Arial" w:hAnsi="Arial" w:cs="Arial"/>
          <w:sz w:val="24"/>
          <w:szCs w:val="24"/>
          <w:highlight w:val="white"/>
        </w:rPr>
        <w:t>včetně vybavení movitým majetkem, který je ve vlastnictví pronajímatele, a to za účelem zřízení odloučeného pracoviště nájemce Základní škola TALENT Bylany s.r.o. Bylany 7, 538 01 Bylany. Na základě této nájemní smlouvy je nájemce oprávněn užívat pronajímatelem určené učebny i přilehlé sociální zařízení, spoluužívat rovněž i společné prostory objektu 28. října 713, zejména pak vchod do budovy, přístupové chodby. Pronajímatel prohlašuje, že prostory jsou způsobilé smluvenému užívání.</w:t>
      </w:r>
    </w:p>
    <w:p w14:paraId="0000000A" w14:textId="77777777" w:rsidR="006A2948" w:rsidRDefault="00CB4196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Konkrétní časový rozsah užívání předmětu nájmu bude určen dohodou obou smluvních stran, a to vždy min. 30 dnů před vlastním užíváním předmětu nájmu ze strany nájemce. Nájemce bere na vědomí, že v objektu 28. října 713, zajišťuje pronajímatel zájmové vzdělávání, a proto je třeba veškeré vzdělávací aktivity v objektu koordinovat v dostatečném časovém předstihu.</w:t>
      </w:r>
    </w:p>
    <w:p w14:paraId="0000000B" w14:textId="77777777" w:rsidR="006A2948" w:rsidRDefault="00CB4196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Nájemce nesmí poskytnout nebytové prostory do jakéhokoli užívání třetímu subjektu a musí je užívat ke sjednanému účelu a v souladu s touto smlouvou.</w:t>
      </w:r>
    </w:p>
    <w:p w14:paraId="0000000C" w14:textId="77777777" w:rsidR="006A2948" w:rsidRDefault="006A294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0000000D" w14:textId="77777777" w:rsidR="006A2948" w:rsidRDefault="00CB4196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Čl.  III.</w:t>
      </w:r>
    </w:p>
    <w:p w14:paraId="0000000E" w14:textId="77777777" w:rsidR="006A2948" w:rsidRDefault="00CB419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 </w:t>
      </w:r>
      <w:r>
        <w:rPr>
          <w:rFonts w:ascii="Arial" w:eastAsia="Arial" w:hAnsi="Arial" w:cs="Arial"/>
          <w:sz w:val="20"/>
          <w:szCs w:val="20"/>
          <w:highlight w:val="white"/>
        </w:rPr>
        <w:t> </w:t>
      </w:r>
    </w:p>
    <w:p w14:paraId="0000000F" w14:textId="443D58F7" w:rsidR="006A2948" w:rsidRDefault="00CB419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Tato smlouva nabývá platnosti dnem podpisu obou stran a účinnosti dnem vložení této smlouvy do Registru smluv dle odst. 2 tohoto článku, ne však dříve než </w:t>
      </w:r>
      <w:r w:rsidR="004351E0">
        <w:rPr>
          <w:rFonts w:ascii="Arial" w:eastAsia="Arial" w:hAnsi="Arial" w:cs="Arial"/>
          <w:sz w:val="24"/>
          <w:szCs w:val="24"/>
          <w:highlight w:val="white"/>
        </w:rPr>
        <w:t>1. 9. 2025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Smlouva je sjednána na dobu určitou a to do </w:t>
      </w:r>
      <w:r w:rsidR="004351E0">
        <w:rPr>
          <w:rFonts w:ascii="Arial" w:eastAsia="Arial" w:hAnsi="Arial" w:cs="Arial"/>
          <w:sz w:val="24"/>
          <w:szCs w:val="24"/>
          <w:highlight w:val="white"/>
        </w:rPr>
        <w:t>31. 8. 2026</w:t>
      </w:r>
      <w:r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00000010" w14:textId="3602F160" w:rsidR="006A2948" w:rsidRDefault="00CB419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  <w:highlight w:val="white"/>
        </w:rPr>
        <w:t xml:space="preserve">Tato smlouva podléhá povinnosti zápisu místa poskytovaného vzdělávání do rejstříku škol a školských zařízení, který provozuje Ministerstvo Školství Mládeže a Tělovýchovy a je dostupný z </w:t>
      </w:r>
      <w:hyperlink r:id="rId5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https://rejstriky.msmt.cz/rejskol/</w:t>
        </w:r>
      </w:hyperlink>
      <w:r w:rsidRPr="00CB4196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a zveřejnění v Registru smluv vedeném dle zákona č. 340/2015 Sb., o Registru smluv, ve znění pozdějších předpisů. Zveřejnění v registru smluv zajistí pronajímatel. Nájemné se začíná platit od měsíce účinnosti smlouvy dle odst. 1 tohoto článku.</w:t>
      </w:r>
    </w:p>
    <w:p w14:paraId="00000011" w14:textId="77777777" w:rsidR="006A2948" w:rsidRDefault="006A294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12" w14:textId="77777777" w:rsidR="006A2948" w:rsidRDefault="00CB419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Pronajímatel může vypovědět tuto smlouvu bez výpovědní lhůty, jestliže: </w:t>
      </w:r>
    </w:p>
    <w:p w14:paraId="00000013" w14:textId="77777777" w:rsidR="006A2948" w:rsidRDefault="00CB41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nájemce užívá předmět nájmu v rozporu s touto smlouvou </w:t>
      </w:r>
    </w:p>
    <w:p w14:paraId="00000014" w14:textId="77777777" w:rsidR="006A2948" w:rsidRDefault="00CB41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nájemce je více než jeden měsíc v prodlení s placením nájemného </w:t>
      </w:r>
    </w:p>
    <w:p w14:paraId="00000015" w14:textId="1485C8C8" w:rsidR="006A2948" w:rsidRDefault="00CB41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nájemce nebo osoby, které s ním nebo v důsledku jeho činnosti užívají předmět nájmu, přes písemné upozornění</w:t>
      </w:r>
      <w:r w:rsidR="004351E0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sz w:val="24"/>
          <w:szCs w:val="24"/>
          <w:highlight w:val="white"/>
        </w:rPr>
        <w:t>hrubě porušují klid a pořádek        </w:t>
      </w:r>
    </w:p>
    <w:p w14:paraId="00000016" w14:textId="77777777" w:rsidR="006A2948" w:rsidRDefault="00CB4196">
      <w:pPr>
        <w:numPr>
          <w:ilvl w:val="0"/>
          <w:numId w:val="1"/>
        </w:numPr>
        <w:spacing w:after="0"/>
        <w:ind w:left="1077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bylo rozhodnuto o odstranění stavby nebo změnách stavby, jež brání dalšímu užívání nájmu </w:t>
      </w:r>
    </w:p>
    <w:p w14:paraId="00000017" w14:textId="77777777" w:rsidR="006A2948" w:rsidRDefault="00CB4196">
      <w:pPr>
        <w:numPr>
          <w:ilvl w:val="0"/>
          <w:numId w:val="1"/>
        </w:numPr>
        <w:spacing w:after="0"/>
        <w:ind w:left="1077" w:hanging="35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nájemce přenechá předmět nájmu nebo jeho část do užívání nebo do podnájmu třetí straně bez souhlasu pronajímatele</w:t>
      </w:r>
    </w:p>
    <w:p w14:paraId="00000018" w14:textId="77777777" w:rsidR="006A2948" w:rsidRDefault="00CB419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Nájemce může vypovědět tuto smlouvu bez výpovědní lhůty, jestliže: </w:t>
      </w:r>
    </w:p>
    <w:p w14:paraId="00000019" w14:textId="77777777" w:rsidR="006A2948" w:rsidRDefault="00CB4196">
      <w:pPr>
        <w:numPr>
          <w:ilvl w:val="0"/>
          <w:numId w:val="4"/>
        </w:numPr>
        <w:spacing w:after="0"/>
        <w:ind w:left="1077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předmět nájmu se bez zavinění nájemce stane nezpůsobilý ke smluvenému užívání </w:t>
      </w:r>
    </w:p>
    <w:p w14:paraId="0000001A" w14:textId="77777777" w:rsidR="006A2948" w:rsidRDefault="00CB4196">
      <w:pPr>
        <w:numPr>
          <w:ilvl w:val="0"/>
          <w:numId w:val="4"/>
        </w:numPr>
        <w:spacing w:after="0"/>
        <w:ind w:left="1077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pronajímatel hrubě porušuje své povinnosti, stanovené touto smlouvou </w:t>
      </w:r>
    </w:p>
    <w:p w14:paraId="0000001B" w14:textId="77777777" w:rsidR="006A2948" w:rsidRDefault="00CB419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Pronajímatel i nájemce jsou oprávněni tuto nájemní smlouvu vypovědět i bez uvedení důvodu, a to s výpovědní lhůtou 30 dní, která začíná běžet dnem následujícím po doručení výpovědi druhé smluvní straně.</w:t>
      </w:r>
    </w:p>
    <w:p w14:paraId="0000001C" w14:textId="77777777" w:rsidR="006A2948" w:rsidRDefault="006A294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1D" w14:textId="77777777" w:rsidR="006A2948" w:rsidRDefault="00CB4196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Čl. IV.</w:t>
      </w:r>
    </w:p>
    <w:p w14:paraId="0000001E" w14:textId="77777777" w:rsidR="006A2948" w:rsidRDefault="00CB419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 </w:t>
      </w:r>
    </w:p>
    <w:p w14:paraId="0000001F" w14:textId="77633DA9" w:rsidR="006A2948" w:rsidRDefault="00CB419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18"/>
          <w:szCs w:val="18"/>
          <w:highlight w:val="white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  <w:highlight w:val="white"/>
        </w:rPr>
        <w:t>Výše nájemného je stanovena dohodou obou smluvních stran</w:t>
      </w:r>
      <w:r w:rsidR="004351E0">
        <w:rPr>
          <w:rFonts w:ascii="Arial" w:eastAsia="Arial" w:hAnsi="Arial" w:cs="Arial"/>
          <w:sz w:val="24"/>
          <w:szCs w:val="24"/>
          <w:highlight w:val="white"/>
        </w:rPr>
        <w:t xml:space="preserve"> na  </w:t>
      </w:r>
      <w:r w:rsidR="00011A4F">
        <w:rPr>
          <w:rFonts w:ascii="Arial" w:eastAsia="Arial" w:hAnsi="Arial" w:cs="Arial"/>
          <w:sz w:val="24"/>
          <w:szCs w:val="24"/>
          <w:highlight w:val="white"/>
        </w:rPr>
        <w:t xml:space="preserve">60 000 Kč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včetně DPH (slovy šedesát tisíc korun českých) ročně. Nájemné bude hrazeno na účet pronajímatele a je splatné na základě faktury vystavené pronajímatelem ve dvou splátkách k </w:t>
      </w:r>
      <w:r w:rsidR="004351E0">
        <w:rPr>
          <w:rFonts w:ascii="Arial" w:eastAsia="Arial" w:hAnsi="Arial" w:cs="Arial"/>
          <w:sz w:val="24"/>
          <w:szCs w:val="24"/>
          <w:highlight w:val="white"/>
        </w:rPr>
        <w:t>31. 12. 2025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</w:t>
      </w:r>
      <w:r w:rsidR="004351E0">
        <w:rPr>
          <w:rFonts w:ascii="Arial" w:eastAsia="Arial" w:hAnsi="Arial" w:cs="Arial"/>
          <w:sz w:val="24"/>
          <w:szCs w:val="24"/>
          <w:highlight w:val="white"/>
        </w:rPr>
        <w:t>30. 6. 2026</w:t>
      </w:r>
      <w:r>
        <w:rPr>
          <w:rFonts w:ascii="Arial" w:eastAsia="Arial" w:hAnsi="Arial" w:cs="Arial"/>
          <w:sz w:val="24"/>
          <w:szCs w:val="24"/>
          <w:highlight w:val="white"/>
        </w:rPr>
        <w:t>. Smluvní strany se dohodly, že nájemné v sobě zahrnuje i provozní náklady pronajímatele spojené se zajištěním služeb (tj. především náklady na teplo, dodávku teplé vody, elektrické energie, vodné, stočné apod.).</w:t>
      </w:r>
    </w:p>
    <w:p w14:paraId="00000020" w14:textId="77777777" w:rsidR="006A2948" w:rsidRDefault="006A2948">
      <w:pPr>
        <w:spacing w:after="0" w:line="240" w:lineRule="auto"/>
        <w:ind w:left="720"/>
        <w:jc w:val="both"/>
        <w:rPr>
          <w:rFonts w:ascii="Arial" w:eastAsia="Arial" w:hAnsi="Arial" w:cs="Arial"/>
          <w:sz w:val="18"/>
          <w:szCs w:val="18"/>
          <w:highlight w:val="white"/>
        </w:rPr>
      </w:pPr>
      <w:bookmarkStart w:id="3" w:name="_r57w1ov1dpzw" w:colFirst="0" w:colLast="0"/>
      <w:bookmarkEnd w:id="3"/>
    </w:p>
    <w:p w14:paraId="00000021" w14:textId="77777777" w:rsidR="006A2948" w:rsidRDefault="00CB41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Čl.  V.</w:t>
      </w:r>
    </w:p>
    <w:p w14:paraId="00000022" w14:textId="77777777" w:rsidR="006A2948" w:rsidRDefault="00CB4196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  </w:t>
      </w:r>
    </w:p>
    <w:p w14:paraId="00000023" w14:textId="34C87BAA" w:rsidR="006A2948" w:rsidRDefault="00CB4196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Nájemce bere na vědomí, že v době užívání prostor SVČ A</w:t>
      </w:r>
      <w:r w:rsidR="004351E0">
        <w:rPr>
          <w:rFonts w:ascii="Arial" w:eastAsia="Arial" w:hAnsi="Arial" w:cs="Arial"/>
          <w:sz w:val="24"/>
          <w:szCs w:val="24"/>
          <w:highlight w:val="white"/>
        </w:rPr>
        <w:t>NIMO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je povinen dbát na řádnou kontrolu jak z hlediska bezpečnosti provozu, tak z hlediska požární ochrany (ve všech prostorách je zákaz kouření). Bude dbát platných bezpečnostních, protipožárních i hygienických opatření a řídit se aktuálními pokyny vydanými MŠMT a MZ i pronajímatelem. Zároveň zajistí, aby veškeré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tyto předpisy dodržovaly osoby, kterým umožní do objektu přístup, tyto osoby poučí zároveň o požárním evakuačním plánu. V případě vzniku škody na zařízení či inventáři v době pronájmu je nájemce povinen tuto škodu uhradit. </w:t>
      </w:r>
    </w:p>
    <w:p w14:paraId="00000024" w14:textId="77777777" w:rsidR="006A2948" w:rsidRDefault="00CB4196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Správu a vlastnické vztahy k movitému majetku dohodly obě strany tak, že po dobu trvání nájmu a užívání prostor v objektu 28. října 713 nakládá nájemce s předmětným movitým majetkem s péčí řádného hospodáře. Nájemce odpovídá za poškození či nadměrné opotřebení předmětu nájmu, popř. i společných prostor, a odpovídá rovněž za škody způsobené osobami, kterým umožnil do pronajatých prostor přístup. </w:t>
      </w:r>
    </w:p>
    <w:p w14:paraId="00000025" w14:textId="77777777" w:rsidR="006A2948" w:rsidRDefault="00CB4196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Nájemce je povinen oznámit pronajímateli bez zbytečného odkladu potřebu oprav (havárie, poruchy apod.) a odpovídá za škodu, která by vznikla, kdyby tak neučinil. Dojde-li k jakékoli škodní události, je nájemce povinen ji okamžitě oznámit pronajímateli.</w:t>
      </w:r>
    </w:p>
    <w:p w14:paraId="00000026" w14:textId="77777777" w:rsidR="006A2948" w:rsidRDefault="00CB4196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Nájemce na požádání umožní pronajímateli, nebo zmocněnému zástupci, prohlídku předmětu nájmu k uskutečnění kontroly stavu, způsobu a účelu jeho využívání a ke kontrole ochrany pronajatého majetku. </w:t>
      </w:r>
    </w:p>
    <w:p w14:paraId="00000027" w14:textId="77777777" w:rsidR="006A2948" w:rsidRDefault="00CB4196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Pronajímatel je oprávněn svými pracovníky nebo pověřenými osobami, které se prokáží písemným zmocněním, provádět kontrolu i bez předchozího ohlášení. </w:t>
      </w:r>
    </w:p>
    <w:p w14:paraId="00000028" w14:textId="77777777" w:rsidR="006A2948" w:rsidRDefault="00CB4196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Pronajímatel se zavazuje pojistit objekt proti živelným událostem. Jiný druh pojištění si nájemce sjednává svým jménem.</w:t>
      </w:r>
    </w:p>
    <w:p w14:paraId="00000029" w14:textId="77777777" w:rsidR="006A2948" w:rsidRDefault="006A294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2A" w14:textId="77777777" w:rsidR="006A2948" w:rsidRDefault="00CB4196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highlight w:val="white"/>
        </w:rPr>
      </w:pPr>
      <w:bookmarkStart w:id="4" w:name="_1fob9te" w:colFirst="0" w:colLast="0"/>
      <w:bookmarkEnd w:id="4"/>
      <w:r>
        <w:rPr>
          <w:rFonts w:ascii="Arial" w:eastAsia="Arial" w:hAnsi="Arial" w:cs="Arial"/>
          <w:sz w:val="24"/>
          <w:szCs w:val="24"/>
          <w:highlight w:val="white"/>
        </w:rPr>
        <w:t>Čl.  VI.</w:t>
      </w:r>
    </w:p>
    <w:p w14:paraId="0000002B" w14:textId="77777777" w:rsidR="006A2948" w:rsidRDefault="006A2948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highlight w:val="white"/>
        </w:rPr>
      </w:pPr>
      <w:bookmarkStart w:id="5" w:name="_ofivyq6ir01z" w:colFirst="0" w:colLast="0"/>
      <w:bookmarkEnd w:id="5"/>
    </w:p>
    <w:p w14:paraId="0000002C" w14:textId="77777777" w:rsidR="006A2948" w:rsidRDefault="00CB419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Tuto smlouvu lze doplňovat pouze písemnými vzestupně číslovanými dodatky, které budou takto výslovně označeny a na nichž se obě smluvní strany dohodnou. </w:t>
      </w:r>
    </w:p>
    <w:p w14:paraId="0000002D" w14:textId="77777777" w:rsidR="006A2948" w:rsidRDefault="00CB419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V ostatních náležitostech se smlouva řídí obecně platnými právními předpisy, zejména pak příslušnými ustanoveními Občanského zákoníku.</w:t>
      </w:r>
    </w:p>
    <w:p w14:paraId="0000002E" w14:textId="77777777" w:rsidR="006A2948" w:rsidRDefault="00CB419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Tato smlouva je vyhotovena ve čtyřech stejnopisech s platností originálu, z nichž po dvou obdrží každá smluvní strana.</w:t>
      </w:r>
    </w:p>
    <w:p w14:paraId="0000002F" w14:textId="77777777" w:rsidR="006A2948" w:rsidRDefault="00CB4196">
      <w:pPr>
        <w:spacing w:after="0" w:line="240" w:lineRule="auto"/>
        <w:ind w:left="714" w:hanging="354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4.</w:t>
      </w:r>
      <w:r>
        <w:rPr>
          <w:rFonts w:ascii="Arial" w:eastAsia="Arial" w:hAnsi="Arial" w:cs="Arial"/>
          <w:sz w:val="24"/>
          <w:szCs w:val="24"/>
          <w:highlight w:val="white"/>
        </w:rPr>
        <w:tab/>
        <w:t>Smluvní strany prohlašují, že si tuto smlouvu před jejím podpisem přečetly, že byla uzavřena po vzájemném projednání podle jejich pravé a svobodné vůle, určitě, vážně a srozumitelně, nikoliv v tísni a za nápadně nevýhodných podmínek. </w:t>
      </w:r>
    </w:p>
    <w:p w14:paraId="00000030" w14:textId="77777777" w:rsidR="006A2948" w:rsidRDefault="00CB4196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</w:t>
      </w:r>
    </w:p>
    <w:p w14:paraId="00000031" w14:textId="77777777" w:rsidR="006A2948" w:rsidRDefault="00CB4196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</w:t>
      </w:r>
    </w:p>
    <w:p w14:paraId="00000032" w14:textId="77777777" w:rsidR="006A2948" w:rsidRDefault="00CB4196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</w:t>
      </w:r>
    </w:p>
    <w:p w14:paraId="00000033" w14:textId="521E61E3" w:rsidR="006A2948" w:rsidRDefault="0082192A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V Žamberku dne: 22. 7. 2025</w:t>
      </w:r>
    </w:p>
    <w:p w14:paraId="00000034" w14:textId="77777777" w:rsidR="006A2948" w:rsidRDefault="00CB4196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</w:t>
      </w:r>
    </w:p>
    <w:p w14:paraId="729E2FFB" w14:textId="77777777" w:rsidR="0082192A" w:rsidRDefault="0082192A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0000035" w14:textId="77777777" w:rsidR="006A2948" w:rsidRDefault="006A2948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726635DF" w14:textId="77777777" w:rsidR="0082192A" w:rsidRDefault="0082192A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0000036" w14:textId="77777777" w:rsidR="006A2948" w:rsidRDefault="006A2948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</w:p>
    <w:p w14:paraId="00000037" w14:textId="77777777" w:rsidR="006A2948" w:rsidRDefault="00CB4196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</w:t>
      </w:r>
    </w:p>
    <w:p w14:paraId="00000038" w14:textId="77777777" w:rsidR="006A2948" w:rsidRDefault="00CB4196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……………..………………………… 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………………………………………. </w:t>
      </w:r>
    </w:p>
    <w:p w14:paraId="00000039" w14:textId="77777777" w:rsidR="006A2948" w:rsidRDefault="00CB4196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     </w:t>
      </w:r>
      <w:r>
        <w:rPr>
          <w:rFonts w:ascii="Arial" w:eastAsia="Arial" w:hAnsi="Arial" w:cs="Arial"/>
          <w:highlight w:val="white"/>
        </w:rPr>
        <w:t>Mgr. Lucie Kluková</w:t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   </w:t>
      </w:r>
      <w:r>
        <w:rPr>
          <w:rFonts w:ascii="Arial" w:eastAsia="Arial" w:hAnsi="Arial" w:cs="Arial"/>
          <w:sz w:val="24"/>
          <w:szCs w:val="24"/>
          <w:highlight w:val="white"/>
        </w:rPr>
        <w:tab/>
        <w:t>     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ab/>
        <w:t>Mgr. Zdeněk Kratochvíl </w:t>
      </w:r>
    </w:p>
    <w:p w14:paraId="0000003A" w14:textId="77777777" w:rsidR="006A2948" w:rsidRDefault="00CB4196">
      <w:pPr>
        <w:spacing w:after="0"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        Pronajímatel   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>  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> </w:t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          Nájemce </w:t>
      </w:r>
    </w:p>
    <w:p w14:paraId="0000003B" w14:textId="77777777" w:rsidR="006A2948" w:rsidRDefault="00CB4196">
      <w:pPr>
        <w:spacing w:after="0" w:line="240" w:lineRule="auto"/>
        <w:ind w:left="360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   </w:t>
      </w:r>
    </w:p>
    <w:p w14:paraId="0000003C" w14:textId="77777777" w:rsidR="006A2948" w:rsidRDefault="006A2948">
      <w:pPr>
        <w:spacing w:after="0" w:line="240" w:lineRule="auto"/>
        <w:rPr>
          <w:rFonts w:ascii="Arial" w:eastAsia="Arial" w:hAnsi="Arial" w:cs="Arial"/>
          <w:b/>
          <w:highlight w:val="white"/>
        </w:rPr>
      </w:pPr>
    </w:p>
    <w:sectPr w:rsidR="006A294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2EF4"/>
    <w:multiLevelType w:val="multilevel"/>
    <w:tmpl w:val="009A68C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1" w15:restartNumberingAfterBreak="0">
    <w:nsid w:val="25AF6833"/>
    <w:multiLevelType w:val="multilevel"/>
    <w:tmpl w:val="8DD47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50E67"/>
    <w:multiLevelType w:val="multilevel"/>
    <w:tmpl w:val="7772B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6D61A4"/>
    <w:multiLevelType w:val="multilevel"/>
    <w:tmpl w:val="3ABA7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3EED55A7"/>
    <w:multiLevelType w:val="multilevel"/>
    <w:tmpl w:val="4C442FBC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5" w15:restartNumberingAfterBreak="0">
    <w:nsid w:val="419C48E7"/>
    <w:multiLevelType w:val="multilevel"/>
    <w:tmpl w:val="2A5C5B6C"/>
    <w:lvl w:ilvl="0">
      <w:start w:val="1"/>
      <w:numFmt w:val="decimal"/>
      <w:lvlText w:val="%1."/>
      <w:lvlJc w:val="left"/>
      <w:pPr>
        <w:ind w:left="30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52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73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u w:val="none"/>
      </w:rPr>
    </w:lvl>
  </w:abstractNum>
  <w:abstractNum w:abstractNumId="6" w15:restartNumberingAfterBreak="0">
    <w:nsid w:val="4DBC6A3B"/>
    <w:multiLevelType w:val="multilevel"/>
    <w:tmpl w:val="5C1299D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D94185"/>
    <w:multiLevelType w:val="multilevel"/>
    <w:tmpl w:val="7C68F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48"/>
    <w:rsid w:val="00011A4F"/>
    <w:rsid w:val="004351E0"/>
    <w:rsid w:val="006A2948"/>
    <w:rsid w:val="0082192A"/>
    <w:rsid w:val="00C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54783-F444-45E8-B176-E6BE34EE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striky.msmt.cz/rejsk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Němcová</dc:creator>
  <cp:lastModifiedBy>Lucie Kluková</cp:lastModifiedBy>
  <cp:revision>2</cp:revision>
  <cp:lastPrinted>2025-07-22T18:39:00Z</cp:lastPrinted>
  <dcterms:created xsi:type="dcterms:W3CDTF">2025-07-22T18:40:00Z</dcterms:created>
  <dcterms:modified xsi:type="dcterms:W3CDTF">2025-07-22T18:40:00Z</dcterms:modified>
</cp:coreProperties>
</file>