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2F3DC257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055956">
        <w:rPr>
          <w:b/>
          <w:sz w:val="22"/>
        </w:rPr>
        <w:t>č. 027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2568F253" w14:textId="77777777" w:rsidR="00977CC6" w:rsidRPr="007D63D3" w:rsidRDefault="00977CC6" w:rsidP="00977CC6">
      <w:pPr>
        <w:rPr>
          <w:b/>
          <w:sz w:val="20"/>
          <w:szCs w:val="20"/>
        </w:rPr>
      </w:pPr>
      <w:r>
        <w:rPr>
          <w:b/>
          <w:sz w:val="20"/>
          <w:szCs w:val="20"/>
        </w:rPr>
        <w:t>LUSTACO Group, s.r.o.</w:t>
      </w:r>
    </w:p>
    <w:p w14:paraId="46250F93" w14:textId="77777777" w:rsidR="00977CC6" w:rsidRPr="007D63D3" w:rsidRDefault="00977CC6" w:rsidP="00977CC6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16D367CD" w14:textId="77777777" w:rsidR="00977CC6" w:rsidRPr="007D63D3" w:rsidRDefault="00977CC6" w:rsidP="00977CC6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Osvobození 77, 747 66 Čavisov,</w:t>
      </w:r>
      <w:r w:rsidRPr="007D63D3">
        <w:rPr>
          <w:sz w:val="20"/>
          <w:szCs w:val="20"/>
        </w:rPr>
        <w:t xml:space="preserve"> IČO:</w:t>
      </w:r>
      <w:r>
        <w:rPr>
          <w:sz w:val="20"/>
          <w:szCs w:val="20"/>
        </w:rPr>
        <w:t xml:space="preserve"> 28616812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28616812</w:t>
      </w:r>
      <w:r w:rsidRPr="007D63D3">
        <w:rPr>
          <w:sz w:val="20"/>
          <w:szCs w:val="20"/>
        </w:rPr>
        <w:t xml:space="preserve">,  </w:t>
      </w:r>
    </w:p>
    <w:p w14:paraId="4741DE71" w14:textId="77777777" w:rsidR="00977CC6" w:rsidRPr="007D63D3" w:rsidRDefault="00977CC6" w:rsidP="00977CC6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Krajského soudu v Ostravě</w:t>
      </w:r>
      <w:r w:rsidRPr="007D63D3">
        <w:rPr>
          <w:sz w:val="20"/>
          <w:szCs w:val="20"/>
        </w:rPr>
        <w:t xml:space="preserve">, oddíl C, vložka </w:t>
      </w:r>
      <w:r>
        <w:rPr>
          <w:sz w:val="20"/>
          <w:szCs w:val="20"/>
        </w:rPr>
        <w:t>34964</w:t>
      </w:r>
    </w:p>
    <w:p w14:paraId="29675FCB" w14:textId="44FF6D04" w:rsidR="00DE082C" w:rsidRDefault="00DE082C" w:rsidP="00A357D7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6F3E61A" w14:textId="4B0C4C6E" w:rsidR="00A357D7" w:rsidRDefault="00A357D7" w:rsidP="00A357D7">
      <w:pPr>
        <w:rPr>
          <w:sz w:val="20"/>
          <w:szCs w:val="20"/>
        </w:rPr>
      </w:pPr>
    </w:p>
    <w:p w14:paraId="31DCF16D" w14:textId="0426B7CC" w:rsidR="00977CC6" w:rsidRPr="00977CC6" w:rsidRDefault="00977CC6" w:rsidP="00A357D7">
      <w:pPr>
        <w:rPr>
          <w:b/>
          <w:sz w:val="20"/>
          <w:szCs w:val="20"/>
          <w:lang w:val="en-US"/>
        </w:rPr>
      </w:pPr>
      <w:r w:rsidRPr="00977CC6">
        <w:rPr>
          <w:b/>
          <w:sz w:val="20"/>
          <w:szCs w:val="20"/>
        </w:rPr>
        <w:t>Ing. Petr Kubík</w:t>
      </w:r>
    </w:p>
    <w:p w14:paraId="565ECBC4" w14:textId="77777777" w:rsidR="00977CC6" w:rsidRPr="00722994" w:rsidRDefault="00977CC6" w:rsidP="00977CC6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0DBBFB7E" w14:textId="77777777" w:rsidR="00977CC6" w:rsidRDefault="00977CC6" w:rsidP="00977CC6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obchodním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34D85F29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977CC6">
        <w:rPr>
          <w:rFonts w:cs="Arial"/>
          <w:sz w:val="20"/>
          <w:szCs w:val="20"/>
        </w:rPr>
        <w:t>21</w:t>
      </w:r>
      <w:r w:rsidR="00A357D7">
        <w:rPr>
          <w:rFonts w:cs="Arial"/>
          <w:sz w:val="20"/>
          <w:szCs w:val="20"/>
        </w:rPr>
        <w:t>.12.2016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055956">
        <w:rPr>
          <w:rFonts w:cs="Arial"/>
          <w:sz w:val="20"/>
          <w:szCs w:val="20"/>
        </w:rPr>
        <w:t>831177</w:t>
      </w:r>
      <w:bookmarkStart w:id="0" w:name="_GoBack"/>
      <w:bookmarkEnd w:id="0"/>
      <w:r w:rsidR="006E1A5B">
        <w:rPr>
          <w:rFonts w:cs="Arial"/>
          <w:sz w:val="20"/>
          <w:szCs w:val="20"/>
        </w:rPr>
        <w:t xml:space="preserve"> dne </w:t>
      </w:r>
      <w:r w:rsidR="00977CC6">
        <w:rPr>
          <w:rFonts w:cs="Arial"/>
          <w:sz w:val="20"/>
          <w:szCs w:val="20"/>
        </w:rPr>
        <w:t>21</w:t>
      </w:r>
      <w:r w:rsidR="006E1A5B">
        <w:rPr>
          <w:rFonts w:cs="Arial"/>
          <w:sz w:val="20"/>
          <w:szCs w:val="20"/>
        </w:rPr>
        <w:t>.</w:t>
      </w:r>
      <w:r w:rsidR="00A357D7">
        <w:rPr>
          <w:rFonts w:cs="Arial"/>
          <w:sz w:val="20"/>
          <w:szCs w:val="20"/>
        </w:rPr>
        <w:t>12.2016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7C66737A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977CC6">
        <w:rPr>
          <w:b/>
          <w:sz w:val="20"/>
          <w:szCs w:val="18"/>
        </w:rPr>
        <w:t>LUSTACO Group, s.r.o.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375FCF99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977CC6">
        <w:rPr>
          <w:rFonts w:cs="Arial"/>
          <w:color w:val="000000"/>
          <w:spacing w:val="-2"/>
          <w:sz w:val="20"/>
          <w:szCs w:val="18"/>
        </w:rPr>
        <w:tab/>
      </w:r>
      <w:r w:rsidR="00977CC6">
        <w:rPr>
          <w:rFonts w:cs="Arial"/>
          <w:color w:val="000000"/>
          <w:spacing w:val="-2"/>
          <w:sz w:val="20"/>
          <w:szCs w:val="18"/>
        </w:rPr>
        <w:tab/>
        <w:t>Lukáš Starý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6DBB7DFB" w:rsidR="00C17E0E" w:rsidRPr="00C17E0E" w:rsidRDefault="00977CC6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B14A576" w:rsidR="0025607A" w:rsidRPr="00D91424" w:rsidRDefault="00977CC6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Kubík, 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70D6" w14:textId="77777777" w:rsidR="009C2BE1" w:rsidRDefault="009C2BE1" w:rsidP="00AA056F">
      <w:r>
        <w:separator/>
      </w:r>
    </w:p>
  </w:endnote>
  <w:endnote w:type="continuationSeparator" w:id="0">
    <w:p w14:paraId="598B8DB0" w14:textId="77777777" w:rsidR="009C2BE1" w:rsidRDefault="009C2BE1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29C2" w14:textId="77777777" w:rsidR="009C2BE1" w:rsidRDefault="009C2BE1" w:rsidP="00AA056F">
      <w:r>
        <w:separator/>
      </w:r>
    </w:p>
  </w:footnote>
  <w:footnote w:type="continuationSeparator" w:id="0">
    <w:p w14:paraId="71EA9243" w14:textId="77777777" w:rsidR="009C2BE1" w:rsidRDefault="009C2BE1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55956"/>
    <w:rsid w:val="00074BDC"/>
    <w:rsid w:val="000C760C"/>
    <w:rsid w:val="00114203"/>
    <w:rsid w:val="00136184"/>
    <w:rsid w:val="001B3E9E"/>
    <w:rsid w:val="00200DF3"/>
    <w:rsid w:val="00232DFD"/>
    <w:rsid w:val="00255181"/>
    <w:rsid w:val="0025607A"/>
    <w:rsid w:val="003E2738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C5CC9"/>
    <w:rsid w:val="006C5FB1"/>
    <w:rsid w:val="006E1A5B"/>
    <w:rsid w:val="00715471"/>
    <w:rsid w:val="00722994"/>
    <w:rsid w:val="0084205E"/>
    <w:rsid w:val="008437D6"/>
    <w:rsid w:val="0088430C"/>
    <w:rsid w:val="00887C10"/>
    <w:rsid w:val="008F30A3"/>
    <w:rsid w:val="00904FC4"/>
    <w:rsid w:val="00913EFC"/>
    <w:rsid w:val="00944ABB"/>
    <w:rsid w:val="00977CC6"/>
    <w:rsid w:val="009C2BE1"/>
    <w:rsid w:val="009C5F42"/>
    <w:rsid w:val="00A357D7"/>
    <w:rsid w:val="00A47CC9"/>
    <w:rsid w:val="00AA056F"/>
    <w:rsid w:val="00AD7F0F"/>
    <w:rsid w:val="00AE45E3"/>
    <w:rsid w:val="00B27A95"/>
    <w:rsid w:val="00B64C3D"/>
    <w:rsid w:val="00BF134E"/>
    <w:rsid w:val="00C17E0E"/>
    <w:rsid w:val="00CD5790"/>
    <w:rsid w:val="00D157F5"/>
    <w:rsid w:val="00D43CE3"/>
    <w:rsid w:val="00D54C65"/>
    <w:rsid w:val="00D91424"/>
    <w:rsid w:val="00DB7A82"/>
    <w:rsid w:val="00DE082C"/>
    <w:rsid w:val="00E758A1"/>
    <w:rsid w:val="00EA1B53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E15239C2-24F7-4A52-B29C-9B11674D7F16}"/>
</file>

<file path=customXml/itemProps2.xml><?xml version="1.0" encoding="utf-8"?>
<ds:datastoreItem xmlns:ds="http://schemas.openxmlformats.org/officeDocument/2006/customXml" ds:itemID="{82D1DB2F-88D9-4E2A-83DC-E81831E4B81B}"/>
</file>

<file path=customXml/itemProps3.xml><?xml version="1.0" encoding="utf-8"?>
<ds:datastoreItem xmlns:ds="http://schemas.openxmlformats.org/officeDocument/2006/customXml" ds:itemID="{61AA72B1-7877-4B31-9108-A73542E3B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cp:lastPrinted>2017-03-09T13:09:00Z</cp:lastPrinted>
  <dcterms:created xsi:type="dcterms:W3CDTF">2017-05-11T07:34:00Z</dcterms:created>
  <dcterms:modified xsi:type="dcterms:W3CDTF">2017-05-11T07:34:00Z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