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FA" w:rsidRDefault="00CC37FA">
      <w:pPr>
        <w:pStyle w:val="Nadpis10"/>
        <w:keepNext/>
        <w:keepLines/>
      </w:pPr>
    </w:p>
    <w:p w:rsidR="00CC37FA" w:rsidRDefault="000F5223">
      <w:pPr>
        <w:pStyle w:val="Zkladntext20"/>
        <w:spacing w:after="100" w:line="240" w:lineRule="auto"/>
        <w:jc w:val="center"/>
        <w:rPr>
          <w:sz w:val="16"/>
          <w:szCs w:val="16"/>
        </w:rPr>
      </w:pPr>
      <w:r>
        <w:rPr>
          <w:rStyle w:val="Zkladntext2"/>
          <w:sz w:val="16"/>
          <w:szCs w:val="16"/>
        </w:rPr>
        <w:t>2025005679</w:t>
      </w:r>
    </w:p>
    <w:p w:rsidR="00CC37FA" w:rsidRDefault="000F5223">
      <w:pPr>
        <w:pStyle w:val="Zkladntext1"/>
        <w:spacing w:after="280"/>
        <w:jc w:val="center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KUPNÍ SMLOUVA</w:t>
      </w:r>
    </w:p>
    <w:p w:rsidR="00CC37FA" w:rsidRDefault="000F5223">
      <w:pPr>
        <w:pStyle w:val="Zkladntext1"/>
        <w:spacing w:after="500" w:line="262" w:lineRule="auto"/>
        <w:jc w:val="center"/>
      </w:pPr>
      <w:r>
        <w:rPr>
          <w:rStyle w:val="Zkladntext"/>
        </w:rPr>
        <w:t>uzavřená v souladu s ustanovením § 2Q79 a násl. zákona č. 89/2012 Sb., občanský zákoník,</w:t>
      </w:r>
      <w:r>
        <w:rPr>
          <w:rStyle w:val="Zkladntext"/>
        </w:rPr>
        <w:br/>
        <w:t>mezi níže uvedenými smluvními stranami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5333"/>
      </w:tblGrid>
      <w:tr w:rsidR="00CC37FA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5333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 xml:space="preserve">Zdravotnická záchranná služba Jihomoravského kraje, příspěvková </w:t>
            </w:r>
            <w:r>
              <w:rPr>
                <w:rStyle w:val="Jin"/>
                <w:b/>
                <w:bCs/>
              </w:rPr>
              <w:t>organizace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333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Kamenice 798/1 d, 625 00 Brno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31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333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MUDr. Hana Albrechtová, ředitelka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333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proofErr w:type="gramStart"/>
            <w:r>
              <w:rPr>
                <w:rStyle w:val="Jin"/>
                <w:spacing w:val="8"/>
                <w:shd w:val="clear" w:color="auto" w:fill="000000"/>
              </w:rPr>
              <w:t>..</w:t>
            </w:r>
            <w:r>
              <w:rPr>
                <w:rStyle w:val="Jin"/>
                <w:spacing w:val="9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  <w:r>
              <w:rPr>
                <w:rStyle w:val="Jin"/>
                <w:spacing w:val="2"/>
                <w:shd w:val="clear" w:color="auto" w:fill="000000"/>
              </w:rPr>
              <w:t>............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proofErr w:type="gramEnd"/>
          </w:p>
          <w:p w:rsidR="00CC37FA" w:rsidRDefault="000F5223">
            <w:pPr>
              <w:pStyle w:val="Jin0"/>
              <w:spacing w:after="0"/>
            </w:pPr>
            <w:proofErr w:type="gramStart"/>
            <w:r>
              <w:rPr>
                <w:rStyle w:val="Jin"/>
                <w:spacing w:val="5"/>
                <w:shd w:val="clear" w:color="auto" w:fill="000000"/>
              </w:rPr>
              <w:t>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  <w:proofErr w:type="gramEnd"/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2731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5333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00346292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CZ00346292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 xml:space="preserve">Krajský soud v </w:t>
            </w:r>
            <w:r>
              <w:rPr>
                <w:rStyle w:val="Jin"/>
              </w:rPr>
              <w:t xml:space="preserve">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333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 xml:space="preserve">MONETA Money Bank, a.s„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CC37FA" w:rsidRDefault="000F5223">
      <w:pPr>
        <w:pStyle w:val="Titulektabulky0"/>
        <w:ind w:left="5"/>
      </w:pPr>
      <w:r>
        <w:rPr>
          <w:rStyle w:val="Titulektabulky"/>
        </w:rPr>
        <w:t>(dále jen „kupující“</w:t>
      </w:r>
    </w:p>
    <w:p w:rsidR="00CC37FA" w:rsidRDefault="00CC37FA">
      <w:pPr>
        <w:spacing w:after="2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5328"/>
      </w:tblGrid>
      <w:tr w:rsidR="00CC37FA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220"/>
            </w:pPr>
            <w:r>
              <w:rPr>
                <w:rStyle w:val="Jin"/>
              </w:rPr>
              <w:t>a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328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proofErr w:type="spellStart"/>
            <w:r>
              <w:rPr>
                <w:rStyle w:val="Jin"/>
                <w:b/>
                <w:bCs/>
              </w:rPr>
              <w:t>Fosan</w:t>
            </w:r>
            <w:proofErr w:type="spellEnd"/>
            <w:r>
              <w:rPr>
                <w:rStyle w:val="Jin"/>
                <w:b/>
                <w:bCs/>
              </w:rPr>
              <w:t xml:space="preserve"> s.r.o.</w:t>
            </w:r>
          </w:p>
          <w:p w:rsidR="00CC37FA" w:rsidRDefault="000F5223">
            <w:pPr>
              <w:pStyle w:val="Jin0"/>
              <w:spacing w:after="0"/>
            </w:pPr>
            <w:proofErr w:type="spellStart"/>
            <w:proofErr w:type="gramStart"/>
            <w:r>
              <w:rPr>
                <w:rStyle w:val="Jin"/>
              </w:rPr>
              <w:t>Alexovice</w:t>
            </w:r>
            <w:proofErr w:type="spellEnd"/>
            <w:r>
              <w:rPr>
                <w:rStyle w:val="Jin"/>
              </w:rPr>
              <w:t xml:space="preserve"> č .ev.</w:t>
            </w:r>
            <w:proofErr w:type="gramEnd"/>
            <w:r>
              <w:rPr>
                <w:rStyle w:val="Jin"/>
              </w:rPr>
              <w:t xml:space="preserve"> 1539, 664 91 Ivančice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31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328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 xml:space="preserve">Ing. Zdeněk </w:t>
            </w:r>
            <w:proofErr w:type="spellStart"/>
            <w:r>
              <w:rPr>
                <w:rStyle w:val="Jin"/>
              </w:rPr>
              <w:t>Holomý</w:t>
            </w:r>
            <w:proofErr w:type="spellEnd"/>
            <w:r>
              <w:rPr>
                <w:rStyle w:val="Jin"/>
              </w:rPr>
              <w:t xml:space="preserve"> - jednatel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Tel:</w:t>
            </w:r>
          </w:p>
        </w:tc>
        <w:tc>
          <w:tcPr>
            <w:tcW w:w="5328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proofErr w:type="gramStart"/>
            <w:r>
              <w:rPr>
                <w:rStyle w:val="Jin"/>
                <w:spacing w:val="5"/>
                <w:shd w:val="clear" w:color="auto" w:fill="000000"/>
              </w:rPr>
              <w:t>...</w:t>
            </w:r>
            <w:r>
              <w:rPr>
                <w:rStyle w:val="Jin"/>
                <w:spacing w:val="6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............</w:t>
            </w:r>
            <w:r>
              <w:rPr>
                <w:rStyle w:val="Jin"/>
                <w:spacing w:val="4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</w:t>
            </w:r>
            <w:r>
              <w:rPr>
                <w:rStyle w:val="Jin"/>
                <w:spacing w:val="3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............</w:t>
            </w:r>
            <w:r>
              <w:rPr>
                <w:rStyle w:val="Jin"/>
                <w:spacing w:val="2"/>
                <w:shd w:val="clear" w:color="auto" w:fill="000000"/>
              </w:rPr>
              <w:t>..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hd w:val="clear" w:color="auto" w:fill="000000"/>
              </w:rPr>
              <w:t>....</w:t>
            </w:r>
            <w:r>
              <w:rPr>
                <w:rStyle w:val="Jin"/>
                <w:spacing w:val="7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  <w:proofErr w:type="gramEnd"/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0" w:line="230" w:lineRule="auto"/>
            </w:pPr>
            <w:r>
              <w:rPr>
                <w:rStyle w:val="Jin"/>
              </w:rPr>
              <w:t>IČO: DIČ.</w:t>
            </w:r>
          </w:p>
        </w:tc>
        <w:tc>
          <w:tcPr>
            <w:tcW w:w="5328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64509214</w:t>
            </w:r>
          </w:p>
          <w:p w:rsidR="00CC37FA" w:rsidRDefault="000F5223">
            <w:pPr>
              <w:pStyle w:val="Jin0"/>
              <w:spacing w:after="0" w:line="230" w:lineRule="auto"/>
            </w:pPr>
            <w:r>
              <w:rPr>
                <w:rStyle w:val="Jin"/>
              </w:rPr>
              <w:t>CZ64509214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31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5328" w:type="dxa"/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vedeném KS v Brně, oddíl C, vložka 22839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31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328" w:type="dxa"/>
            <w:shd w:val="clear" w:color="auto" w:fill="auto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1049580207/0100</w:t>
            </w:r>
          </w:p>
        </w:tc>
      </w:tr>
    </w:tbl>
    <w:p w:rsidR="00CC37FA" w:rsidRDefault="000F5223">
      <w:pPr>
        <w:pStyle w:val="Titulektabulky0"/>
        <w:ind w:left="5"/>
      </w:pPr>
      <w:r>
        <w:rPr>
          <w:rStyle w:val="Titulektabulky"/>
        </w:rPr>
        <w:t>(dále jen „prodávající“)</w:t>
      </w:r>
    </w:p>
    <w:p w:rsidR="00CC37FA" w:rsidRDefault="00CC37FA">
      <w:pPr>
        <w:spacing w:after="659" w:line="1" w:lineRule="exact"/>
      </w:pPr>
    </w:p>
    <w:p w:rsidR="00CC37FA" w:rsidRDefault="00CC37FA">
      <w:pPr>
        <w:pStyle w:val="Nadpis30"/>
        <w:keepNext/>
        <w:keepLines/>
        <w:numPr>
          <w:ilvl w:val="0"/>
          <w:numId w:val="1"/>
        </w:numPr>
      </w:pPr>
      <w:bookmarkStart w:id="0" w:name="bookmark2"/>
      <w:bookmarkEnd w:id="0"/>
    </w:p>
    <w:p w:rsidR="00CC37FA" w:rsidRDefault="000F5223">
      <w:pPr>
        <w:pStyle w:val="Zkladntext1"/>
        <w:spacing w:after="220"/>
        <w:jc w:val="both"/>
      </w:pPr>
      <w:r>
        <w:rPr>
          <w:rStyle w:val="Zkladntext"/>
        </w:rPr>
        <w:t>Prodávající je oprávněn na základě svého vlastnického práva nakládat s tímto zbožím:</w:t>
      </w:r>
    </w:p>
    <w:p w:rsidR="00CC37FA" w:rsidRDefault="000F5223">
      <w:pPr>
        <w:pStyle w:val="Zkladntext1"/>
        <w:numPr>
          <w:ilvl w:val="0"/>
          <w:numId w:val="2"/>
        </w:numPr>
        <w:tabs>
          <w:tab w:val="left" w:pos="255"/>
        </w:tabs>
        <w:spacing w:after="220"/>
        <w:jc w:val="both"/>
      </w:pPr>
      <w:r>
        <w:rPr>
          <w:rStyle w:val="Zkladntext"/>
        </w:rPr>
        <w:t xml:space="preserve">ks nového vozidla Škoda </w:t>
      </w:r>
      <w:proofErr w:type="spellStart"/>
      <w:r>
        <w:rPr>
          <w:rStyle w:val="Zkladntext"/>
        </w:rPr>
        <w:t>Kodiaq</w:t>
      </w:r>
      <w:proofErr w:type="spellEnd"/>
      <w:r>
        <w:rPr>
          <w:rStyle w:val="Zkladntext"/>
        </w:rPr>
        <w:t>. Bližší specifikace tohoto zboží je uvedena v příloze č. 1, která je nedílnou součástí této kupní smlouvy.</w:t>
      </w:r>
    </w:p>
    <w:p w:rsidR="00CC37FA" w:rsidRDefault="00CC37FA">
      <w:pPr>
        <w:pStyle w:val="Nadpis30"/>
        <w:keepNext/>
        <w:keepLines/>
        <w:numPr>
          <w:ilvl w:val="0"/>
          <w:numId w:val="1"/>
        </w:numPr>
      </w:pPr>
      <w:bookmarkStart w:id="1" w:name="bookmark4"/>
      <w:bookmarkEnd w:id="1"/>
    </w:p>
    <w:p w:rsidR="00CC37FA" w:rsidRDefault="000F5223">
      <w:pPr>
        <w:pStyle w:val="Zkladntext1"/>
        <w:spacing w:after="380"/>
        <w:jc w:val="both"/>
      </w:pPr>
      <w:r>
        <w:rPr>
          <w:rStyle w:val="Zkladntext"/>
        </w:rPr>
        <w:t xml:space="preserve">Prodávající prodává zboží podle </w:t>
      </w:r>
      <w:r>
        <w:rPr>
          <w:rStyle w:val="Zkladntext"/>
        </w:rPr>
        <w:t>čl. 1 této smlouvy se všemi jeho součástmi a příslušenstvím kupujícímu, a kupující kupuje toto zboží do vlastnictví Jihomoravského kraje, za kupní cenu podle čl. 5 této smlouvy. Součástí zboží je poskytnutí veškerých dokladů nezbytných k přihlášení a provo</w:t>
      </w:r>
      <w:r>
        <w:rPr>
          <w:rStyle w:val="Zkladntext"/>
        </w:rPr>
        <w:t>zu vozidla dle přílohy č. 1 k této smlouvě.</w:t>
      </w:r>
    </w:p>
    <w:p w:rsidR="00CC37FA" w:rsidRDefault="00CC37FA">
      <w:pPr>
        <w:pStyle w:val="Nadpis30"/>
        <w:keepNext/>
        <w:keepLines/>
        <w:numPr>
          <w:ilvl w:val="0"/>
          <w:numId w:val="1"/>
        </w:numPr>
      </w:pPr>
      <w:bookmarkStart w:id="2" w:name="bookmark6"/>
      <w:bookmarkEnd w:id="2"/>
    </w:p>
    <w:p w:rsidR="00CC37FA" w:rsidRDefault="000F5223">
      <w:pPr>
        <w:pStyle w:val="Zkladntext1"/>
        <w:spacing w:after="860"/>
        <w:jc w:val="both"/>
      </w:pPr>
      <w:r>
        <w:rPr>
          <w:rStyle w:val="Zkladntext"/>
        </w:rPr>
        <w:t xml:space="preserve">Prodávající se zavazuje splnit svůj závazek k dodání zboží podle čl. 1 této smlouvy nejpozději do </w:t>
      </w:r>
      <w:r>
        <w:rPr>
          <w:rStyle w:val="Zkladntext"/>
          <w:b/>
          <w:bCs/>
        </w:rPr>
        <w:t xml:space="preserve">osmi měsíců od nabytí účinností této smlouvy, </w:t>
      </w:r>
      <w:r>
        <w:rPr>
          <w:rStyle w:val="Zkladntext"/>
        </w:rPr>
        <w:t>a to v místě plnění tohoto závazku, kterým je sídlo kupujícího podl</w:t>
      </w:r>
      <w:r>
        <w:rPr>
          <w:rStyle w:val="Zkladntext"/>
        </w:rPr>
        <w:t>e záhlaví této smlouvy. Závazek prodávajícího ke splnění jeho závazku k dodání zboží podle čl. 1 této smlouvy se pak považuje za splněný dnem předání a převzetí tohoto zboží, prostého všech vad a nedodělků, formou písemného předávacího protokolu, podepsané</w:t>
      </w:r>
      <w:r>
        <w:rPr>
          <w:rStyle w:val="Zkladntext"/>
        </w:rPr>
        <w:t>ho oběma stranami. Kupující je oprávněn odmítnout převzetí zboží podle čl. 1 této smlouvy, bude-li se na něm vyskytovat jakákoliv vada nebo nedodělek.</w:t>
      </w:r>
    </w:p>
    <w:p w:rsidR="00CC37FA" w:rsidRDefault="000F5223">
      <w:pPr>
        <w:pStyle w:val="Zkladntext1"/>
        <w:spacing w:after="240"/>
        <w:jc w:val="both"/>
        <w:rPr>
          <w:sz w:val="19"/>
          <w:szCs w:val="19"/>
        </w:rPr>
        <w:sectPr w:rsidR="00CC37FA">
          <w:pgSz w:w="11900" w:h="16840"/>
          <w:pgMar w:top="525" w:right="1434" w:bottom="525" w:left="1322" w:header="97" w:footer="97" w:gutter="0"/>
          <w:pgNumType w:start="1"/>
          <w:cols w:space="720"/>
          <w:noEndnote/>
          <w:docGrid w:linePitch="360"/>
        </w:sectPr>
      </w:pPr>
      <w:r>
        <w:rPr>
          <w:rStyle w:val="Zkladntext"/>
          <w:sz w:val="16"/>
          <w:szCs w:val="16"/>
        </w:rPr>
        <w:t>VZ</w:t>
      </w:r>
      <w:r>
        <w:rPr>
          <w:rStyle w:val="Zkladntext"/>
          <w:i/>
          <w:iCs/>
          <w:w w:val="70"/>
          <w:sz w:val="19"/>
          <w:szCs w:val="19"/>
        </w:rPr>
        <w:t>13-25 Technické vozidlo SUV pro IKO do terénu</w:t>
      </w:r>
    </w:p>
    <w:p w:rsidR="00CC37FA" w:rsidRDefault="000F5223">
      <w:pPr>
        <w:pStyle w:val="Nadpis30"/>
        <w:keepNext/>
        <w:keepLines/>
        <w:spacing w:before="180"/>
      </w:pPr>
      <w:bookmarkStart w:id="3" w:name="bookmark14"/>
      <w:r>
        <w:rPr>
          <w:rStyle w:val="Nadpis3"/>
          <w:b/>
          <w:bCs/>
        </w:rPr>
        <w:lastRenderedPageBreak/>
        <w:t>4.</w:t>
      </w:r>
      <w:bookmarkEnd w:id="3"/>
    </w:p>
    <w:p w:rsidR="00CC37FA" w:rsidRDefault="000F5223">
      <w:pPr>
        <w:pStyle w:val="Zkladntext1"/>
        <w:spacing w:after="220"/>
        <w:jc w:val="both"/>
      </w:pPr>
      <w:r>
        <w:rPr>
          <w:rStyle w:val="Zkladntext"/>
        </w:rPr>
        <w:t xml:space="preserve">Nebezpečí škody na </w:t>
      </w:r>
      <w:r>
        <w:rPr>
          <w:rStyle w:val="Zkladntext"/>
        </w:rPr>
        <w:t xml:space="preserve">převáděném zboží přechází z prodávajícího na kupujícího dnem faktického převzetí tohoto zboží, vlastnické právo ke zboží podle čl. 1 této smlouvy přechází dnem splnění závazku prodávajícího k dodání zboží podle čl. 1 této smlouvy způsobem podle čl. 3 této </w:t>
      </w:r>
      <w:r>
        <w:rPr>
          <w:rStyle w:val="Zkladntext"/>
        </w:rPr>
        <w:t>smlouvy.</w:t>
      </w:r>
    </w:p>
    <w:p w:rsidR="00CC37FA" w:rsidRDefault="00CC37FA">
      <w:pPr>
        <w:pStyle w:val="Nadpis30"/>
        <w:keepNext/>
        <w:keepLines/>
        <w:numPr>
          <w:ilvl w:val="0"/>
          <w:numId w:val="3"/>
        </w:numPr>
      </w:pPr>
      <w:bookmarkStart w:id="4" w:name="bookmark16"/>
      <w:bookmarkEnd w:id="4"/>
    </w:p>
    <w:p w:rsidR="00CC37FA" w:rsidRDefault="000F5223">
      <w:pPr>
        <w:pStyle w:val="Zkladntext1"/>
        <w:spacing w:after="220"/>
        <w:jc w:val="both"/>
      </w:pPr>
      <w:r>
        <w:rPr>
          <w:rStyle w:val="Zkladntext"/>
        </w:rPr>
        <w:t>Kupující se zavazuje zaplatit prodávajícímu za předmět koupě a prodeje podle čl. 1 této smlouvy kupní cenu ve výši 1.318.000,- Kč bez DPH, tj. 1.594.780,- Kč s DPH. Součástí této ceny jsou veškeré náklady prodávajícího na splnění jeho závazku k d</w:t>
      </w:r>
      <w:r>
        <w:rPr>
          <w:rStyle w:val="Zkladntext"/>
        </w:rPr>
        <w:t>odání zboží podle této smlouvy a daň z přidané hodnoty v sazbě podle zákona. Změna výše cen bude možná pouze na základě změny sazby DPH vyhlášené příslušným zákonem.</w:t>
      </w:r>
    </w:p>
    <w:p w:rsidR="00CC37FA" w:rsidRDefault="00CC37FA">
      <w:pPr>
        <w:pStyle w:val="Nadpis30"/>
        <w:keepNext/>
        <w:keepLines/>
        <w:numPr>
          <w:ilvl w:val="0"/>
          <w:numId w:val="3"/>
        </w:numPr>
      </w:pPr>
      <w:bookmarkStart w:id="5" w:name="bookmark18"/>
      <w:bookmarkEnd w:id="5"/>
    </w:p>
    <w:p w:rsidR="00CC37FA" w:rsidRDefault="000F5223">
      <w:pPr>
        <w:pStyle w:val="Zkladntext1"/>
        <w:spacing w:after="220"/>
        <w:jc w:val="both"/>
      </w:pPr>
      <w:r>
        <w:rPr>
          <w:rStyle w:val="Zkladntext"/>
        </w:rPr>
        <w:t>Kupní cena podle čl. 5 této smlouvy je splatná na účet prodávajícího po úplném splnění zá</w:t>
      </w:r>
      <w:r>
        <w:rPr>
          <w:rStyle w:val="Zkladntext"/>
        </w:rPr>
        <w:t xml:space="preserve">vazku prodávajícího k dodání zboží podle čl. 1 této smlouvy způsobem podle čl. 3 této smlouvy ve lhůtě do 30 dnů ode dne doručení jejího písemného vyúčtování daňového dokladu (dále jen „daňový doklad" nebo „faktura“).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5"/>
          <w:shd w:val="clear" w:color="auto" w:fill="000000"/>
        </w:rPr>
        <w:t>.</w:t>
      </w:r>
      <w:r>
        <w:rPr>
          <w:rStyle w:val="Zkladntext"/>
        </w:rPr>
        <w:t xml:space="preserve">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P25V00002328. </w:t>
      </w:r>
      <w:r>
        <w:rPr>
          <w:rStyle w:val="Zkladntext"/>
        </w:rPr>
        <w:t>Přílohou faktury bude kopie oboustranně podepsaného předávací</w:t>
      </w:r>
      <w:r>
        <w:rPr>
          <w:rStyle w:val="Zkladntext"/>
        </w:rPr>
        <w:t>ho protokolu. Nebude-li faktura splňovat veškeré náležitosti daňového dokladu podle zákona a další náležitosti podle této smlouvy, je kupující oprávněn vrátit takovou fakturu prodávajícímu k opravě, přičemž doba její splatnosti začne znovu běžet ode dne do</w:t>
      </w:r>
      <w:r>
        <w:rPr>
          <w:rStyle w:val="Zkladntext"/>
        </w:rPr>
        <w:t>ručení opravené faktury kupujícímu.</w:t>
      </w:r>
    </w:p>
    <w:p w:rsidR="00CC37FA" w:rsidRDefault="00CC37FA">
      <w:pPr>
        <w:pStyle w:val="Nadpis30"/>
        <w:keepNext/>
        <w:keepLines/>
        <w:numPr>
          <w:ilvl w:val="0"/>
          <w:numId w:val="3"/>
        </w:numPr>
      </w:pPr>
      <w:bookmarkStart w:id="6" w:name="bookmark20"/>
      <w:bookmarkEnd w:id="6"/>
    </w:p>
    <w:p w:rsidR="00CC37FA" w:rsidRDefault="000F5223">
      <w:pPr>
        <w:pStyle w:val="Zkladntext1"/>
        <w:numPr>
          <w:ilvl w:val="0"/>
          <w:numId w:val="4"/>
        </w:numPr>
        <w:tabs>
          <w:tab w:val="left" w:pos="303"/>
        </w:tabs>
        <w:spacing w:after="220"/>
        <w:jc w:val="both"/>
      </w:pPr>
      <w:r>
        <w:rPr>
          <w:rStyle w:val="Zkladntext"/>
        </w:rPr>
        <w:t xml:space="preserve">S převodem zboží podle čl. 1 této smlouvy je spojena záruka za jeho jakost v trvání 24 měsíců. V rámci této záruky se prodávající zavazuje zejména bezplatně odstraňovat reklamované vady tohoto zboží, a to vždy ve lhůtě </w:t>
      </w:r>
      <w:r>
        <w:rPr>
          <w:rStyle w:val="Zkladntext"/>
        </w:rPr>
        <w:t>nejpozději do 10 dnů od doručení příslušné písemné reklamace kupujícího. Za písemnou reklamaci se přitom pro účely této smlouvy považuje reklamace učiněná elektronicky do datové schránky nebo na e-mailovou adresu prodávajícího.</w:t>
      </w:r>
    </w:p>
    <w:p w:rsidR="00CC37FA" w:rsidRDefault="000F5223">
      <w:pPr>
        <w:pStyle w:val="Zkladntext1"/>
        <w:numPr>
          <w:ilvl w:val="0"/>
          <w:numId w:val="4"/>
        </w:numPr>
        <w:tabs>
          <w:tab w:val="left" w:pos="298"/>
        </w:tabs>
        <w:spacing w:after="220"/>
        <w:jc w:val="both"/>
      </w:pPr>
      <w:r>
        <w:rPr>
          <w:rStyle w:val="Zkladntext"/>
        </w:rPr>
        <w:t>Prodávající je povinen převz</w:t>
      </w:r>
      <w:r>
        <w:rPr>
          <w:rStyle w:val="Zkladntext"/>
        </w:rPr>
        <w:t>ít vadné zboží k odstranění reklamované vady dle čl. 7 odst. 1) do 24h hodin od doručení písemné reklamace kupujícím.</w:t>
      </w:r>
    </w:p>
    <w:p w:rsidR="00CC37FA" w:rsidRDefault="000F5223">
      <w:pPr>
        <w:pStyle w:val="Zkladntext1"/>
        <w:numPr>
          <w:ilvl w:val="0"/>
          <w:numId w:val="4"/>
        </w:numPr>
        <w:tabs>
          <w:tab w:val="left" w:pos="294"/>
        </w:tabs>
        <w:spacing w:after="220"/>
        <w:jc w:val="both"/>
      </w:pPr>
      <w:r>
        <w:rPr>
          <w:rStyle w:val="Zkladntext"/>
        </w:rPr>
        <w:t>Pokud charakter vady zjištěný při přebrání zboží k reklamaci neumožní prodávajícímu splnit lhůtu dle čl. 7 odst. 1) neprodleně o tom vyroz</w:t>
      </w:r>
      <w:r>
        <w:rPr>
          <w:rStyle w:val="Zkladntext"/>
        </w:rPr>
        <w:t>umí kupujícího. Vadu poté prodávající odstraní ve lhůtě přiměřené charakteru vady.</w:t>
      </w:r>
    </w:p>
    <w:p w:rsidR="00CC37FA" w:rsidRDefault="00CC37FA">
      <w:pPr>
        <w:pStyle w:val="Nadpis30"/>
        <w:keepNext/>
        <w:keepLines/>
        <w:numPr>
          <w:ilvl w:val="0"/>
          <w:numId w:val="3"/>
        </w:numPr>
      </w:pPr>
      <w:bookmarkStart w:id="7" w:name="bookmark22"/>
      <w:bookmarkEnd w:id="7"/>
    </w:p>
    <w:p w:rsidR="00CC37FA" w:rsidRDefault="000F5223">
      <w:pPr>
        <w:pStyle w:val="Zkladntext1"/>
        <w:spacing w:after="220"/>
        <w:jc w:val="both"/>
      </w:pPr>
      <w:r>
        <w:rPr>
          <w:rStyle w:val="Zkladntext"/>
        </w:rPr>
        <w:t>Pro případ sporu o oprávněnost reklamace se kupujícímu vyhrazuje právo nechat vyhotovit k prověření reklamované vady soudně znalecký posudek, jehož výroku se obě strany zav</w:t>
      </w:r>
      <w:r>
        <w:rPr>
          <w:rStyle w:val="Zkladntext"/>
        </w:rPr>
        <w:t>azují podřizovat s tím, že náklady na vyhotovení tohoto posudku se zavazuje nést ten účastník tohoto sporu, kterému tento posudek nedal zapravdu.</w:t>
      </w:r>
    </w:p>
    <w:p w:rsidR="00CC37FA" w:rsidRDefault="00CC37FA">
      <w:pPr>
        <w:pStyle w:val="Nadpis30"/>
        <w:keepNext/>
        <w:keepLines/>
        <w:numPr>
          <w:ilvl w:val="0"/>
          <w:numId w:val="3"/>
        </w:numPr>
      </w:pPr>
      <w:bookmarkStart w:id="8" w:name="bookmark24"/>
      <w:bookmarkEnd w:id="8"/>
    </w:p>
    <w:p w:rsidR="00CC37FA" w:rsidRDefault="000F5223">
      <w:pPr>
        <w:pStyle w:val="Zkladntext1"/>
        <w:numPr>
          <w:ilvl w:val="0"/>
          <w:numId w:val="5"/>
        </w:numPr>
        <w:tabs>
          <w:tab w:val="left" w:pos="303"/>
        </w:tabs>
        <w:spacing w:after="220"/>
        <w:jc w:val="both"/>
      </w:pPr>
      <w:r>
        <w:rPr>
          <w:rStyle w:val="Zkladntext"/>
        </w:rPr>
        <w:t xml:space="preserve">Pro případ prodlení prodávajícího se splněním jeho povinnosti k odstranění reklamované vady ve lhůtě podle </w:t>
      </w:r>
      <w:r>
        <w:rPr>
          <w:rStyle w:val="Zkladntext"/>
        </w:rPr>
        <w:t>čl. 7 odst. 1 této smlouvy se prodávající zavazuje zaplatit kupujícímu smluvní pokutu ve výši 5.000,- Kč za každý započatý den tohoto prodlení.</w:t>
      </w:r>
    </w:p>
    <w:p w:rsidR="00CC37FA" w:rsidRDefault="000F5223">
      <w:pPr>
        <w:pStyle w:val="Zkladntext1"/>
        <w:numPr>
          <w:ilvl w:val="0"/>
          <w:numId w:val="5"/>
        </w:numPr>
        <w:tabs>
          <w:tab w:val="left" w:pos="303"/>
        </w:tabs>
        <w:spacing w:after="220"/>
        <w:jc w:val="both"/>
      </w:pPr>
      <w:r>
        <w:rPr>
          <w:rStyle w:val="Zkladntext"/>
        </w:rPr>
        <w:t xml:space="preserve">Pro případ prodlení prodávajícího se splněním jeho povinnosti k převzetí zboží k odstranění reklamované vady ve </w:t>
      </w:r>
      <w:r>
        <w:rPr>
          <w:rStyle w:val="Zkladntext"/>
        </w:rPr>
        <w:t>lhůtě podle čl. 7 odst. 2 této smlouvy se prodávající zavazuje zaplatit kupujícímu smluvní pokutu ve výši 500,- Kč za každou započatou hodinu tohoto prodlení.</w:t>
      </w:r>
    </w:p>
    <w:p w:rsidR="00CC37FA" w:rsidRDefault="000F5223">
      <w:pPr>
        <w:pStyle w:val="Zkladntext1"/>
        <w:numPr>
          <w:ilvl w:val="0"/>
          <w:numId w:val="5"/>
        </w:numPr>
        <w:tabs>
          <w:tab w:val="left" w:pos="313"/>
        </w:tabs>
        <w:spacing w:after="220"/>
        <w:jc w:val="both"/>
      </w:pPr>
      <w:r>
        <w:rPr>
          <w:rStyle w:val="Zkladntext"/>
        </w:rPr>
        <w:t xml:space="preserve">Smluvní pokuta podle tohoto článku této smlouvy je přitom splatná do </w:t>
      </w:r>
      <w:proofErr w:type="gramStart"/>
      <w:r>
        <w:rPr>
          <w:rStyle w:val="Zkladntext"/>
        </w:rPr>
        <w:t>15-ti</w:t>
      </w:r>
      <w:proofErr w:type="gramEnd"/>
      <w:r>
        <w:rPr>
          <w:rStyle w:val="Zkladntext"/>
        </w:rPr>
        <w:t xml:space="preserve"> dnů od doručení písemn</w:t>
      </w:r>
      <w:r>
        <w:rPr>
          <w:rStyle w:val="Zkladntext"/>
        </w:rPr>
        <w:t>é výzvy kupujícího k jejímu zaplacení s tím, že z této výzvy musí být zřejmý její právní důvod, její výše a způsob jejího výpočtu.</w:t>
      </w:r>
    </w:p>
    <w:p w:rsidR="00CC37FA" w:rsidRDefault="000F5223">
      <w:pPr>
        <w:pStyle w:val="Nadpis30"/>
        <w:keepNext/>
        <w:keepLines/>
      </w:pPr>
      <w:bookmarkStart w:id="9" w:name="bookmark26"/>
      <w:r>
        <w:rPr>
          <w:rStyle w:val="Nadpis3"/>
          <w:b/>
          <w:bCs/>
        </w:rPr>
        <w:t>10.</w:t>
      </w:r>
      <w:bookmarkEnd w:id="9"/>
    </w:p>
    <w:p w:rsidR="00CC37FA" w:rsidRDefault="000F5223">
      <w:pPr>
        <w:pStyle w:val="Zkladntext1"/>
        <w:jc w:val="both"/>
      </w:pPr>
      <w:r>
        <w:rPr>
          <w:rStyle w:val="Zkladntext"/>
        </w:rPr>
        <w:t xml:space="preserve">Pro případ prodlení prodávajícího se splněním jeho povinnosti k odstranění vady ve lhůtě podle čl. 7 teto smlouvy o víc </w:t>
      </w:r>
      <w:proofErr w:type="spellStart"/>
      <w:r>
        <w:rPr>
          <w:rStyle w:val="Zkladntext"/>
        </w:rPr>
        <w:t>n</w:t>
      </w:r>
      <w:r>
        <w:rPr>
          <w:rStyle w:val="Zkladntext"/>
        </w:rPr>
        <w:t>ez</w:t>
      </w:r>
      <w:proofErr w:type="spellEnd"/>
      <w:r>
        <w:rPr>
          <w:rStyle w:val="Zkladntext"/>
        </w:rPr>
        <w:t xml:space="preserve"> 10 dnu, je kupující oprávněn nechat provést toto odstranění třetí osobou na náklady </w:t>
      </w:r>
      <w:r>
        <w:rPr>
          <w:rStyle w:val="Zkladntext"/>
        </w:rPr>
        <w:lastRenderedPageBreak/>
        <w:t>prodávajícího.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</w:pPr>
      <w:bookmarkStart w:id="10" w:name="bookmark28"/>
      <w:bookmarkEnd w:id="10"/>
    </w:p>
    <w:p w:rsidR="00CC37FA" w:rsidRDefault="000F5223">
      <w:pPr>
        <w:pStyle w:val="Zkladntext1"/>
        <w:spacing w:after="340"/>
        <w:jc w:val="both"/>
      </w:pPr>
      <w:r>
        <w:rPr>
          <w:rStyle w:val="Zkladntext"/>
        </w:rPr>
        <w:t>Pro případ prodlení prodávajícího se splněním jeho závazku k dodání zboží ve lhůtě podle čl. 3 této smlouvy se prodávající zavazuje zaplatit kupujícímu s</w:t>
      </w:r>
      <w:r>
        <w:rPr>
          <w:rStyle w:val="Zkladntext"/>
        </w:rPr>
        <w:t xml:space="preserve">mluvní pokutu ve výši 0,1 % z kupní ceny podle čl. 5 této smlouvy za každý započatý den tohoto prodlení, nebude-li dohodnuto jinak. Smluvní pokuta podle tohoto článku této smlouvy je přitom splatná do </w:t>
      </w:r>
      <w:proofErr w:type="gramStart"/>
      <w:r>
        <w:rPr>
          <w:rStyle w:val="Zkladntext"/>
        </w:rPr>
        <w:t>15-ti</w:t>
      </w:r>
      <w:proofErr w:type="gramEnd"/>
      <w:r>
        <w:rPr>
          <w:rStyle w:val="Zkladntext"/>
        </w:rPr>
        <w:t xml:space="preserve"> dnů od doručení písemné výzvy kupujícího </w:t>
      </w:r>
      <w:r>
        <w:rPr>
          <w:rStyle w:val="Zkladntext"/>
          <w:smallCaps/>
        </w:rPr>
        <w:t>k</w:t>
      </w:r>
      <w:r>
        <w:rPr>
          <w:rStyle w:val="Zkladntext"/>
        </w:rPr>
        <w:t xml:space="preserve"> jejímu</w:t>
      </w:r>
      <w:r>
        <w:rPr>
          <w:rStyle w:val="Zkladntext"/>
        </w:rPr>
        <w:t xml:space="preserve"> zaplacení </w:t>
      </w:r>
      <w:proofErr w:type="spellStart"/>
      <w:r>
        <w:rPr>
          <w:rStyle w:val="Zkladntext"/>
        </w:rPr>
        <w:t>stím</w:t>
      </w:r>
      <w:proofErr w:type="spellEnd"/>
      <w:r>
        <w:rPr>
          <w:rStyle w:val="Zkladntext"/>
        </w:rPr>
        <w:t>, že z této výzvy musí být zřejmý její právní důvod, její výše a způsob jejího výpočtu.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</w:pPr>
      <w:bookmarkStart w:id="11" w:name="bookmark30"/>
      <w:bookmarkEnd w:id="11"/>
    </w:p>
    <w:p w:rsidR="00CC37FA" w:rsidRDefault="000F5223">
      <w:pPr>
        <w:pStyle w:val="Zkladntext1"/>
        <w:jc w:val="both"/>
      </w:pPr>
      <w:r>
        <w:rPr>
          <w:rStyle w:val="Zkladntext"/>
        </w:rPr>
        <w:t>Pro případ prodlení prodávajícího se splněním jeho závazku k dodání zboží ve lhůtě podle čl. 3 této smlouvy o více, než 2 týdny, je kupující oprávněn od</w:t>
      </w:r>
      <w:r>
        <w:rPr>
          <w:rStyle w:val="Zkladntext"/>
        </w:rPr>
        <w:t xml:space="preserve">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 xml:space="preserve">. Stejné právo má kupující, vyskytne-li se v době záruky za jakost podle čl. 7 této smlouvy na zboží podle čl. 1 této smlouvy </w:t>
      </w:r>
      <w:proofErr w:type="spellStart"/>
      <w:r>
        <w:rPr>
          <w:rStyle w:val="Zkladntext"/>
        </w:rPr>
        <w:t>neodstranitéiná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váda</w:t>
      </w:r>
      <w:proofErr w:type="spellEnd"/>
      <w:r>
        <w:rPr>
          <w:rStyle w:val="Zkladntext"/>
        </w:rPr>
        <w:t xml:space="preserve"> nebo pět a více vad, a i to postupně.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</w:pPr>
      <w:bookmarkStart w:id="12" w:name="bookmark32"/>
      <w:bookmarkEnd w:id="12"/>
    </w:p>
    <w:p w:rsidR="00CC37FA" w:rsidRDefault="000F5223">
      <w:pPr>
        <w:pStyle w:val="Zkladntext1"/>
        <w:jc w:val="both"/>
      </w:pPr>
      <w:proofErr w:type="gramStart"/>
      <w:r>
        <w:rPr>
          <w:rStyle w:val="Zkladntext"/>
        </w:rPr>
        <w:t>Pra případ</w:t>
      </w:r>
      <w:proofErr w:type="gram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pradlerrí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kupujíe</w:t>
      </w:r>
      <w:r>
        <w:rPr>
          <w:rStyle w:val="Zkladntext"/>
        </w:rPr>
        <w:t>íto</w:t>
      </w:r>
      <w:proofErr w:type="spellEnd"/>
      <w:r>
        <w:rPr>
          <w:rStyle w:val="Zkladntext"/>
        </w:rPr>
        <w:t xml:space="preserve"> se zaplacením kupní pěny nebe její' částí ve lhůtě podlé SL 6 této smlouvy o víc, než 10 dnů,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</w:pPr>
      <w:bookmarkStart w:id="13" w:name="bookmark34"/>
      <w:bookmarkEnd w:id="13"/>
    </w:p>
    <w:p w:rsidR="00CC37FA" w:rsidRDefault="000F5223">
      <w:pPr>
        <w:pStyle w:val="Zkladntext1"/>
        <w:jc w:val="both"/>
      </w:pPr>
      <w:r>
        <w:rPr>
          <w:rStyle w:val="Zkladntext"/>
        </w:rPr>
        <w:t xml:space="preserve">Není-li touto smlouvou ujednáno jinak, řídí se vzájemný právní vztah mezi kupujícím a </w:t>
      </w:r>
      <w:r>
        <w:rPr>
          <w:rStyle w:val="Zkladntext"/>
        </w:rPr>
        <w:t xml:space="preserve">prodávajícím </w:t>
      </w:r>
      <w:proofErr w:type="spellStart"/>
      <w:r>
        <w:rPr>
          <w:rStyle w:val="Zkladntext"/>
        </w:rPr>
        <w:t>pn</w:t>
      </w:r>
      <w:proofErr w:type="spellEnd"/>
      <w:r>
        <w:rPr>
          <w:rStyle w:val="Zkladntext"/>
        </w:rPr>
        <w:t xml:space="preserve"> realizaci teto smlouvy ustanoveni § 2079 a </w:t>
      </w:r>
      <w:proofErr w:type="spellStart"/>
      <w:r>
        <w:rPr>
          <w:rStyle w:val="Zkladntext"/>
        </w:rPr>
        <w:t>nasl</w:t>
      </w:r>
      <w:proofErr w:type="spellEnd"/>
      <w:r>
        <w:rPr>
          <w:rStyle w:val="Zkladntext"/>
        </w:rPr>
        <w:t xml:space="preserve">. občanského zákoníku. Obe strany přitom vylučují použití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§1917 až 1918, §1920 až 1922, §1924, § 2099 až 2101, § 2103 až 2105 a §2165 až 2172 občanského zákoníku a také obchodních zvyklost</w:t>
      </w:r>
      <w:r>
        <w:rPr>
          <w:rStyle w:val="Zkladntext"/>
        </w:rPr>
        <w:t>í, které jsou svým smyslem nebo účinky totožné nebo obdobné s uvedenými ustanoveními, na jejich právní vztah podle této smlouvy.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</w:pPr>
      <w:bookmarkStart w:id="14" w:name="bookmark36"/>
      <w:bookmarkEnd w:id="14"/>
    </w:p>
    <w:p w:rsidR="00CC37FA" w:rsidRDefault="000F5223">
      <w:pPr>
        <w:pStyle w:val="Zkladntext1"/>
        <w:jc w:val="both"/>
      </w:pPr>
      <w:r>
        <w:rPr>
          <w:rStyle w:val="Zkladntext"/>
        </w:rPr>
        <w:t>Předpokladem uzavření této smlouvy je její písemná forma a dohoda o jejích podstatných náležitostech, čímž se rozumí celý obsa</w:t>
      </w:r>
      <w:r>
        <w:rPr>
          <w:rStyle w:val="Zkladntext"/>
        </w:rPr>
        <w:t>h této smlouvy, jak je uveden v čl. 1 až 20 této smlouvy. Kupující přitom předem vylučuje přijetí tohoto návrhu s dodatkem nebo odchylkou ve smyslu ustanovení § 1740 odst. 3 občanského zákoníku.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</w:pPr>
      <w:bookmarkStart w:id="15" w:name="bookmark38"/>
      <w:bookmarkEnd w:id="15"/>
    </w:p>
    <w:p w:rsidR="00CC37FA" w:rsidRDefault="000F5223">
      <w:pPr>
        <w:pStyle w:val="Zkladntext1"/>
        <w:spacing w:after="440"/>
        <w:jc w:val="both"/>
      </w:pPr>
      <w:r>
        <w:rPr>
          <w:rStyle w:val="Zkladntext"/>
        </w:rPr>
        <w:t>Tuto smlouvu lze změnit nebo zrušit pouze jinou písemnou doh</w:t>
      </w:r>
      <w:r>
        <w:rPr>
          <w:rStyle w:val="Zkladntext"/>
        </w:rPr>
        <w:t>odou obou smluvních stran ve formě číslovaného dodatku.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  <w:spacing w:after="0"/>
      </w:pPr>
      <w:bookmarkStart w:id="16" w:name="bookmark40"/>
      <w:bookmarkEnd w:id="16"/>
    </w:p>
    <w:p w:rsidR="00CC37FA" w:rsidRDefault="000F5223">
      <w:pPr>
        <w:pStyle w:val="Zkladntext1"/>
        <w:spacing w:after="440"/>
        <w:jc w:val="both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 o registru smluv (zákon</w:t>
      </w:r>
      <w:r>
        <w:rPr>
          <w:rStyle w:val="Zkladntext"/>
        </w:rPr>
        <w:t xml:space="preserve"> o registru smluv), v platném znění.</w:t>
      </w:r>
    </w:p>
    <w:p w:rsidR="00CC37FA" w:rsidRDefault="00CC37FA">
      <w:pPr>
        <w:pStyle w:val="Nadpis30"/>
        <w:keepNext/>
        <w:keepLines/>
        <w:numPr>
          <w:ilvl w:val="0"/>
          <w:numId w:val="6"/>
        </w:numPr>
        <w:spacing w:after="0" w:line="233" w:lineRule="auto"/>
      </w:pPr>
      <w:bookmarkStart w:id="17" w:name="bookmark42"/>
      <w:bookmarkEnd w:id="17"/>
    </w:p>
    <w:p w:rsidR="00CC37FA" w:rsidRDefault="000F5223">
      <w:pPr>
        <w:pStyle w:val="Zkladntext1"/>
        <w:spacing w:line="233" w:lineRule="auto"/>
        <w:jc w:val="both"/>
      </w:pPr>
      <w:r>
        <w:rPr>
          <w:rStyle w:val="Zkladntext"/>
        </w:rPr>
        <w:t xml:space="preserve">Smluvní strany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 Tato smlouva nabývá platnosti podpisem oběma stranami a účinnosti dnem jejího uveřejnění v registru smluv dle </w:t>
      </w:r>
      <w:r>
        <w:rPr>
          <w:rStyle w:val="Zkladntext"/>
        </w:rPr>
        <w:t>čl. 17.</w:t>
      </w:r>
    </w:p>
    <w:p w:rsidR="00CC37FA" w:rsidRDefault="000F5223">
      <w:pPr>
        <w:pStyle w:val="Nadpis30"/>
        <w:keepNext/>
        <w:keepLines/>
        <w:spacing w:after="200"/>
      </w:pPr>
      <w:bookmarkStart w:id="18" w:name="bookmark44"/>
      <w:r>
        <w:rPr>
          <w:rStyle w:val="Nadpis3"/>
          <w:b/>
          <w:bCs/>
        </w:rPr>
        <w:t>13.</w:t>
      </w:r>
      <w:bookmarkEnd w:id="18"/>
    </w:p>
    <w:p w:rsidR="00CC37FA" w:rsidRDefault="000F5223">
      <w:pPr>
        <w:pStyle w:val="Zkladntext1"/>
        <w:jc w:val="both"/>
      </w:pPr>
      <w:r>
        <w:rPr>
          <w:rStyle w:val="Zkladntext"/>
        </w:rPr>
        <w:t>Prodávající uděluje kupujícímu svůj výslovný souhlas se zveřejněním podmínek této smlouvy v rozsahu a za podmínek vyplývajících z příslušných právních předpisů (zejména zák. č. 106/1999 Sb., o svobodném přístupu k informacím, v platném znění).</w:t>
      </w:r>
      <w:r>
        <w:br w:type="page"/>
      </w:r>
    </w:p>
    <w:p w:rsidR="00CC37FA" w:rsidRDefault="000F5223">
      <w:pPr>
        <w:pStyle w:val="Nadpis30"/>
        <w:keepNext/>
        <w:keepLines/>
        <w:spacing w:after="120"/>
      </w:pPr>
      <w:bookmarkStart w:id="19" w:name="bookmark46"/>
      <w:r>
        <w:rPr>
          <w:rStyle w:val="Nadpis3"/>
          <w:b/>
          <w:bCs/>
        </w:rPr>
        <w:lastRenderedPageBreak/>
        <w:t>20.</w:t>
      </w:r>
      <w:bookmarkEnd w:id="19"/>
    </w:p>
    <w:p w:rsidR="00CC37FA" w:rsidRDefault="000F5223">
      <w:pPr>
        <w:pStyle w:val="Zkladntext1"/>
        <w:spacing w:after="700" w:line="266" w:lineRule="auto"/>
        <w:jc w:val="both"/>
      </w:pPr>
      <w:r>
        <w:rPr>
          <w:rStyle w:val="Zkladntext"/>
        </w:rPr>
        <w:t xml:space="preserve">Tato smlouva se vyhotovuje ve dvou stejnopisech s platností originálu, z nichž každá ze smluvních stran obdrží jedno vyhotovení. V případě, že je tato smlouva uzavřena elektronickými prostředky, obdrží každá smluvní strana jeden identický </w:t>
      </w:r>
      <w:proofErr w:type="spellStart"/>
      <w:r>
        <w:rPr>
          <w:rStyle w:val="Zkladntext"/>
        </w:rPr>
        <w:t>eleldronický</w:t>
      </w:r>
      <w:proofErr w:type="spellEnd"/>
      <w:r>
        <w:rPr>
          <w:rStyle w:val="Zkladntext"/>
        </w:rPr>
        <w:t xml:space="preserve"> soubor.</w:t>
      </w:r>
    </w:p>
    <w:p w:rsidR="00CC37FA" w:rsidRDefault="000F5223">
      <w:pPr>
        <w:pStyle w:val="Zkladntext1"/>
        <w:spacing w:after="4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673735" cy="1587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Zkladntext1"/>
                              <w:spacing w:after="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"/>
                              </w:rPr>
                              <w:t>V.Brně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.pt;width:53.050000000000004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V.Brně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 Ivančicích dne</w:t>
      </w:r>
    </w:p>
    <w:p w:rsidR="00CC37FA" w:rsidRDefault="000F522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72720" distB="0" distL="0" distR="0" simplePos="0" relativeHeight="125829380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172720</wp:posOffset>
                </wp:positionV>
                <wp:extent cx="1121410" cy="542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Nadpis20"/>
                              <w:keepNext/>
                              <w:keepLines/>
                              <w:spacing w:line="226" w:lineRule="auto"/>
                              <w:rPr>
                                <w:sz w:val="9"/>
                                <w:szCs w:val="9"/>
                              </w:rPr>
                            </w:pPr>
                            <w:bookmarkStart w:id="20" w:name="bookmark8"/>
                            <w:r>
                              <w:rPr>
                                <w:rStyle w:val="Nadpis2"/>
                              </w:rPr>
                              <w:t xml:space="preserve">MUDr. Hana; Albrechtová </w:t>
                            </w:r>
                            <w:r>
                              <w:rPr>
                                <w:rStyle w:val="Nadpis2"/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>s.</w:t>
                            </w:r>
                            <w:bookmarkEnd w:id="2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950000000000003pt;margin-top:13.6pt;width:88.299999999999997pt;height:42.700000000000003pt;z-index:-125829373;mso-wrap-distance-left:0;mso-wrap-distance-top:13.6pt;mso-wrap-distance-right:0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right"/>
                        <w:rPr>
                          <w:sz w:val="9"/>
                          <w:szCs w:val="9"/>
                        </w:rPr>
                      </w:pPr>
                      <w:bookmarkStart w:id="8" w:name="bookmark8"/>
                      <w:r>
                        <w:rPr>
                          <w:rStyle w:val="CharStyle36"/>
                        </w:rPr>
                        <w:t xml:space="preserve">MUDr. Hana; Albrechtová </w:t>
                      </w:r>
                      <w:r>
                        <w:rPr>
                          <w:rStyle w:val="CharStyle36"/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  <w:t>s.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1610" distB="6350" distL="0" distR="0" simplePos="0" relativeHeight="125829382" behindDoc="0" locked="0" layoutInCell="1" allowOverlap="1">
                <wp:simplePos x="0" y="0"/>
                <wp:positionH relativeFrom="page">
                  <wp:posOffset>1994535</wp:posOffset>
                </wp:positionH>
                <wp:positionV relativeFrom="paragraph">
                  <wp:posOffset>181610</wp:posOffset>
                </wp:positionV>
                <wp:extent cx="1139825" cy="527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Digitálně podepsal MUDr. Hana Albrechtová Datum: 2025.07.22 0853:1 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7.05000000000001pt;margin-top:14.300000000000001pt;width:89.75pt;height:41.5pt;z-index:-125829371;mso-wrap-distance-left:0;mso-wrap-distance-top:14.300000000000001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Digitálně podepsal MUDr. Hana Albrechtová Datum: 2025.07.22 0853:1 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065" distB="335280" distL="0" distR="0" simplePos="0" relativeHeight="125829384" behindDoc="0" locked="0" layoutInCell="1" allowOverlap="1">
                <wp:simplePos x="0" y="0"/>
                <wp:positionH relativeFrom="page">
                  <wp:posOffset>3988435</wp:posOffset>
                </wp:positionH>
                <wp:positionV relativeFrom="paragraph">
                  <wp:posOffset>139065</wp:posOffset>
                </wp:positionV>
                <wp:extent cx="648970" cy="2406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Nadpis20"/>
                              <w:keepNext/>
                              <w:keepLines/>
                              <w:spacing w:line="240" w:lineRule="auto"/>
                              <w:jc w:val="left"/>
                            </w:pPr>
                            <w:bookmarkStart w:id="21" w:name="bookmark10"/>
                            <w:r>
                              <w:rPr>
                                <w:rStyle w:val="Nadpis2"/>
                              </w:rPr>
                              <w:t>Ing. Jiří</w:t>
                            </w:r>
                            <w:bookmarkEnd w:id="2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4.05000000000001pt;margin-top:10.950000000000001pt;width:51.100000000000001pt;height:18.949999999999999pt;z-index:-125829369;mso-wrap-distance-left:0;mso-wrap-distance-top:10.950000000000001pt;mso-wrap-distance-right:0;mso-wrap-distance-bottom:26.400000000000002pt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rStyle w:val="CharStyle36"/>
                        </w:rPr>
                        <w:t>Ing. Jiří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289560" distL="0" distR="0" simplePos="0" relativeHeight="125829386" behindDoc="0" locked="0" layoutInCell="1" allowOverlap="1">
                <wp:simplePos x="0" y="0"/>
                <wp:positionH relativeFrom="page">
                  <wp:posOffset>5091430</wp:posOffset>
                </wp:positionH>
                <wp:positionV relativeFrom="paragraph">
                  <wp:posOffset>50800</wp:posOffset>
                </wp:positionV>
                <wp:extent cx="1295400" cy="3746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Zkladntext1"/>
                              <w:spacing w:after="0" w:line="271" w:lineRule="auto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Digitálně podepsal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^Ing. Jiří Zimmermann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0.90000000000003pt;margin-top:4.pt;width:102.pt;height:29.5pt;z-index:-125829367;mso-wrap-distance-left:0;mso-wrap-distance-top:4.pt;mso-wrap-distance-right:0;mso-wrap-distance-bottom:22.8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</w:rPr>
                        <w:t>Digitálně podepsal</w:t>
                        <w:br/>
                        <w:t>^Ing. Jiří Zimmermann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4970" distB="15240" distL="0" distR="0" simplePos="0" relativeHeight="125829388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394970</wp:posOffset>
                </wp:positionV>
                <wp:extent cx="2133600" cy="3048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Nadpis20"/>
                              <w:keepNext/>
                              <w:keepLines/>
                              <w:spacing w:line="240" w:lineRule="auto"/>
                              <w:jc w:val="left"/>
                            </w:pPr>
                            <w:bookmarkStart w:id="22" w:name="bookmark12"/>
                            <w:r>
                              <w:rPr>
                                <w:rStyle w:val="Nadpis2"/>
                              </w:rPr>
                              <w:t xml:space="preserve">Zim </w:t>
                            </w:r>
                            <w:proofErr w:type="spellStart"/>
                            <w:r>
                              <w:rPr>
                                <w:rStyle w:val="Nadpis2"/>
                              </w:rPr>
                              <w:t>mermanh</w:t>
                            </w:r>
                            <w:bookmarkEnd w:id="22"/>
                            <w:proofErr w:type="spellEnd"/>
                          </w:p>
                          <w:p w:rsidR="00CC37FA" w:rsidRDefault="000F5223">
                            <w:pPr>
                              <w:pStyle w:val="Zkladntext1"/>
                              <w:tabs>
                                <w:tab w:val="left" w:pos="355"/>
                              </w:tabs>
                              <w:spacing w:after="0" w:line="180" w:lineRule="auto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■'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12:31:43+0200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3.55000000000001pt;margin-top:31.100000000000001pt;width:168.pt;height:24.pt;z-index:-125829365;mso-wrap-distance-left:0;mso-wrap-distance-top:31.100000000000001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rStyle w:val="CharStyle36"/>
                        </w:rPr>
                        <w:t>Zim mermanh</w:t>
                      </w:r>
                      <w:bookmarkEnd w:id="12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55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</w:rPr>
                        <w:t>■'</w:t>
                        <w:tab/>
                        <w:t>12:31:43+0200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37FA" w:rsidRDefault="000F5223">
      <w:pPr>
        <w:spacing w:line="1" w:lineRule="exact"/>
        <w:sectPr w:rsidR="00CC37FA">
          <w:footerReference w:type="default" r:id="rId7"/>
          <w:pgSz w:w="11900" w:h="16840"/>
          <w:pgMar w:top="1041" w:right="1372" w:bottom="1613" w:left="1375" w:header="613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3500" distB="3175" distL="0" distR="0" simplePos="0" relativeHeight="125829390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63500</wp:posOffset>
                </wp:positionV>
                <wp:extent cx="1454150" cy="4603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CC37FA" w:rsidRDefault="000F522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8.75pt;margin-top:5.pt;width:114.5pt;height:36.25pt;z-index:-125829363;mso-wrap-distance-left:0;mso-wrap-distance-top:5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MUDr. Hana Albrechtová ředitelka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" distB="0" distL="0" distR="0" simplePos="0" relativeHeight="125829392" behindDoc="0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69850</wp:posOffset>
                </wp:positionV>
                <wp:extent cx="1664335" cy="4572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7FA" w:rsidRDefault="000F522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Ing. Jiří Zimmermann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ředitel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.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základě plně .moci</w:t>
                            </w:r>
                          </w:p>
                          <w:p w:rsidR="00CC37FA" w:rsidRDefault="000F522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7.05000000000001pt;margin-top:5.5pt;width:131.05000000000001pt;height:36.pt;z-index:-125829361;mso-wrap-distance-left:0;mso-wrap-distance-top:5.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Ing. Jiří Zimmermann ředitel .na základě plně .moci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37FA" w:rsidRDefault="000F5223">
      <w:pPr>
        <w:pStyle w:val="Nadpis30"/>
        <w:keepNext/>
        <w:keepLines/>
        <w:spacing w:after="0"/>
        <w:jc w:val="left"/>
      </w:pPr>
      <w:bookmarkStart w:id="23" w:name="bookmark48"/>
      <w:r>
        <w:rPr>
          <w:rStyle w:val="Nadpis3"/>
          <w:b/>
          <w:bCs/>
        </w:rPr>
        <w:lastRenderedPageBreak/>
        <w:t>Příloha</w:t>
      </w:r>
      <w:bookmarkEnd w:id="23"/>
    </w:p>
    <w:p w:rsidR="00CC37FA" w:rsidRDefault="000F5223">
      <w:pPr>
        <w:pStyle w:val="Zkladntext1"/>
        <w:spacing w:after="520"/>
      </w:pPr>
      <w:r>
        <w:rPr>
          <w:rStyle w:val="Zkladntext"/>
        </w:rPr>
        <w:t xml:space="preserve">Technická </w:t>
      </w:r>
      <w:r>
        <w:rPr>
          <w:rStyle w:val="Zkladntext"/>
        </w:rPr>
        <w:t>specifikace vozidla</w:t>
      </w:r>
    </w:p>
    <w:p w:rsidR="00CC37FA" w:rsidRDefault="000F5223">
      <w:pPr>
        <w:pStyle w:val="Titulektabulky0"/>
        <w:ind w:left="734"/>
      </w:pPr>
      <w:r>
        <w:rPr>
          <w:rStyle w:val="Titulektabulky"/>
          <w:b/>
          <w:bCs/>
          <w:u w:val="single"/>
        </w:rPr>
        <w:t>ZÁKLADNÍ TECHNICKÉ PARAMETRY VOZIDLA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024"/>
        <w:gridCol w:w="3082"/>
      </w:tblGrid>
      <w:tr w:rsidR="00CC37F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37FA" w:rsidRDefault="000F5223">
            <w:pPr>
              <w:pStyle w:val="Jin0"/>
              <w:spacing w:after="0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t>P.č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Parametr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 w:line="307" w:lineRule="auto"/>
            </w:pPr>
            <w:r>
              <w:rPr>
                <w:rStyle w:val="Jin"/>
                <w:b/>
                <w:bCs/>
              </w:rPr>
              <w:t>Parametr nabídnutý uchazečem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druh vozidla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Vozidlo zvláštního určení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Style w:val="Jin"/>
                <w:rFonts w:ascii="Trebuchet MS" w:eastAsia="Trebuchet MS" w:hAnsi="Trebuchet MS" w:cs="Trebuchet MS"/>
                <w:sz w:val="22"/>
                <w:szCs w:val="22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kategorie vozidla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Ml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tovární značka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 xml:space="preserve">Škoda </w:t>
            </w:r>
            <w:proofErr w:type="spellStart"/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Kodiaq</w:t>
            </w:r>
            <w:proofErr w:type="spellEnd"/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celková hmotnost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1928 kg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 w:line="307" w:lineRule="auto"/>
            </w:pPr>
            <w:r>
              <w:rPr>
                <w:rStyle w:val="Jin"/>
              </w:rPr>
              <w:t>objem zavazadlového prostoru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910 litrů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výkon motoru (kW)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150 kW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max. rychlost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226 km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Style w:val="Jin"/>
                <w:rFonts w:ascii="Trebuchet MS" w:eastAsia="Trebuchet MS" w:hAnsi="Trebuchet MS" w:cs="Trebuchet MS"/>
                <w:sz w:val="22"/>
                <w:szCs w:val="22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 w:line="307" w:lineRule="auto"/>
            </w:pPr>
            <w:r>
              <w:rPr>
                <w:rStyle w:val="Jin"/>
              </w:rPr>
              <w:t>vnitřní výška zavazadlového prostoru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94 cm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objem palivové nádrže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581</w:t>
            </w:r>
          </w:p>
        </w:tc>
      </w:tr>
      <w:tr w:rsidR="00CC37F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7FA" w:rsidRDefault="000F5223">
            <w:pPr>
              <w:pStyle w:val="Jin0"/>
              <w:spacing w:after="60"/>
            </w:pPr>
            <w:r>
              <w:rPr>
                <w:rStyle w:val="Jin"/>
              </w:rPr>
              <w:t>motor vyhovující minimálně</w:t>
            </w:r>
          </w:p>
          <w:p w:rsidR="00CC37FA" w:rsidRDefault="000F5223">
            <w:pPr>
              <w:pStyle w:val="Jin0"/>
              <w:spacing w:after="0"/>
            </w:pPr>
            <w:r>
              <w:rPr>
                <w:rStyle w:val="Jin"/>
              </w:rPr>
              <w:t>EURO 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5A"/>
            <w:vAlign w:val="bottom"/>
          </w:tcPr>
          <w:p w:rsidR="00CC37FA" w:rsidRDefault="000F5223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i/>
                <w:iCs/>
                <w:color w:val="5C441D"/>
                <w:sz w:val="24"/>
                <w:szCs w:val="24"/>
              </w:rPr>
              <w:t>EURO 6 EB</w:t>
            </w:r>
          </w:p>
        </w:tc>
      </w:tr>
    </w:tbl>
    <w:p w:rsidR="00CC37FA" w:rsidRDefault="00CC37FA">
      <w:pPr>
        <w:spacing w:after="779" w:line="1" w:lineRule="exact"/>
      </w:pPr>
    </w:p>
    <w:p w:rsidR="00CC37FA" w:rsidRDefault="000F5223">
      <w:pPr>
        <w:pStyle w:val="Zkladntext1"/>
        <w:spacing w:after="120"/>
      </w:pPr>
      <w:r>
        <w:rPr>
          <w:rStyle w:val="Zkladntext"/>
        </w:rPr>
        <w:t>Zadavatelem požadované parametry: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motor EURO 6,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vozidlo osobní SUV,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min. 4 místa k sezení,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motor o obsahu minimálně 1950 cm</w:t>
      </w:r>
      <w:r>
        <w:rPr>
          <w:rStyle w:val="Zkladntext"/>
          <w:vertAlign w:val="superscript"/>
        </w:rPr>
        <w:t>3</w:t>
      </w:r>
      <w:r>
        <w:rPr>
          <w:rStyle w:val="Zkladntext"/>
        </w:rPr>
        <w:t>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přímé vstřikování benzínu,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motor přeplňovaný,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výkon motoru minimálně 145 kW,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pohon 4x4; automatická převodovka min. 7st.,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 w:line="259" w:lineRule="auto"/>
        <w:ind w:firstLine="360"/>
        <w:rPr>
          <w:sz w:val="19"/>
          <w:szCs w:val="19"/>
        </w:rPr>
      </w:pPr>
      <w:r>
        <w:rPr>
          <w:rStyle w:val="Zkladntext"/>
          <w:sz w:val="19"/>
          <w:szCs w:val="19"/>
        </w:rPr>
        <w:t>barva bílá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systém elektronické stabilizace vozidla,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 xml:space="preserve">adaptivní podvozek s </w:t>
      </w:r>
      <w:r>
        <w:rPr>
          <w:rStyle w:val="Zkladntext"/>
        </w:rPr>
        <w:t>volbou režimu jízdy, včetně volitelného režimu OFF ROAD,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klimatizace kabiny automatická,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hlavní světla a zadní sdružené svítilny vozidla v provedení LED,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přední mlhová světla,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čelní, hlavové a boční přední airbagy,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zvýšený podvozek pro špatné cesty,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přídav</w:t>
      </w:r>
      <w:r>
        <w:rPr>
          <w:rStyle w:val="Zkladntext"/>
        </w:rPr>
        <w:t>ná ochrana spodní části vozidla (spodní kryt motoru, kryt brzdových hadic),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parkovací asistent s couvací kamerou, akustickou signalizací v zorném poli řidiče,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left="720" w:hanging="360"/>
      </w:pPr>
      <w:r>
        <w:rPr>
          <w:rStyle w:val="Zkladntext"/>
        </w:rPr>
        <w:t xml:space="preserve">sada kol 18 palců ocelový disk s poklicemi, rozměr dle TP, zimní nebo letní </w:t>
      </w:r>
      <w:proofErr w:type="spellStart"/>
      <w:r>
        <w:rPr>
          <w:rStyle w:val="Zkladntext"/>
        </w:rPr>
        <w:t>pneu</w:t>
      </w:r>
      <w:proofErr w:type="spellEnd"/>
      <w:r>
        <w:rPr>
          <w:rStyle w:val="Zkladntext"/>
        </w:rPr>
        <w:t xml:space="preserve"> podle termínu do</w:t>
      </w:r>
      <w:r>
        <w:rPr>
          <w:rStyle w:val="Zkladntext"/>
        </w:rPr>
        <w:t>dání vozidel,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09"/>
        </w:tabs>
        <w:spacing w:after="60"/>
        <w:ind w:firstLine="360"/>
      </w:pPr>
      <w:r>
        <w:rPr>
          <w:rStyle w:val="Zkladntext"/>
        </w:rPr>
        <w:t>kontrola tlaku v pneumatikách s indikací v zorném poli řidiče,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>světlá výška min. 185 mm,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lastRenderedPageBreak/>
        <w:t>objem zavazadlového prostoru min. 710 litrů bez objemu prostoru rezervy,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>rezervní dojezdové kolo, případně sada na nouzové dojetí,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 xml:space="preserve">autorádio </w:t>
      </w:r>
      <w:r>
        <w:rPr>
          <w:rStyle w:val="Zkladntext"/>
        </w:rPr>
        <w:t>(</w:t>
      </w:r>
      <w:proofErr w:type="spellStart"/>
      <w:r>
        <w:rPr>
          <w:rStyle w:val="Zkladntext"/>
        </w:rPr>
        <w:t>infotainment</w:t>
      </w:r>
      <w:proofErr w:type="spellEnd"/>
      <w:r>
        <w:rPr>
          <w:rStyle w:val="Zkladntext"/>
        </w:rPr>
        <w:t xml:space="preserve">) s funkcí </w:t>
      </w:r>
      <w:proofErr w:type="spellStart"/>
      <w:r>
        <w:rPr>
          <w:rStyle w:val="Zkladntext"/>
        </w:rPr>
        <w:t>handsfree</w:t>
      </w:r>
      <w:proofErr w:type="spellEnd"/>
      <w:r>
        <w:rPr>
          <w:rStyle w:val="Zkladntext"/>
        </w:rPr>
        <w:t xml:space="preserve"> přes </w:t>
      </w:r>
      <w:proofErr w:type="spellStart"/>
      <w:r>
        <w:rPr>
          <w:rStyle w:val="Zkladntext"/>
        </w:rPr>
        <w:t>Bluetooth</w:t>
      </w:r>
      <w:proofErr w:type="spellEnd"/>
      <w:r>
        <w:rPr>
          <w:rStyle w:val="Zkladntext"/>
        </w:rPr>
        <w:t>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35"/>
        </w:tabs>
        <w:spacing w:after="60"/>
        <w:ind w:left="700" w:hanging="320"/>
        <w:jc w:val="both"/>
      </w:pPr>
      <w:r>
        <w:rPr>
          <w:rStyle w:val="Zkladntext"/>
        </w:rPr>
        <w:t>programovatelný modul - elektronické digitální rozhraní pro přídavná zařízení sanitní zástavby, které umožňuje poskytování informací o fungování sanitní zástavby,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 xml:space="preserve">systém běžícího motoru s řádně zajištěným </w:t>
      </w:r>
      <w:r>
        <w:rPr>
          <w:rStyle w:val="Zkladntext"/>
        </w:rPr>
        <w:t>(uzamčeným vozidlem) při opuštění vozidla,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 xml:space="preserve">elektrické </w:t>
      </w:r>
      <w:proofErr w:type="gramStart"/>
      <w:r>
        <w:rPr>
          <w:rStyle w:val="Zkladntext"/>
        </w:rPr>
        <w:t>ovládání 5-tých</w:t>
      </w:r>
      <w:proofErr w:type="gramEnd"/>
      <w:r>
        <w:rPr>
          <w:rStyle w:val="Zkladntext"/>
        </w:rPr>
        <w:t xml:space="preserve"> dveří vozidla,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35"/>
        </w:tabs>
        <w:spacing w:after="60" w:line="276" w:lineRule="auto"/>
        <w:ind w:left="700" w:hanging="320"/>
        <w:jc w:val="both"/>
      </w:pPr>
      <w:r>
        <w:rPr>
          <w:rStyle w:val="Zkladntext"/>
        </w:rPr>
        <w:t xml:space="preserve">tažné zařízení s </w:t>
      </w:r>
      <w:proofErr w:type="spellStart"/>
      <w:r>
        <w:rPr>
          <w:rStyle w:val="Zkladntext"/>
        </w:rPr>
        <w:t>odnfmatelnou</w:t>
      </w:r>
      <w:proofErr w:type="spellEnd"/>
      <w:r>
        <w:rPr>
          <w:rStyle w:val="Zkladntext"/>
        </w:rPr>
        <w:t xml:space="preserve"> tažnou koulí </w:t>
      </w:r>
      <w:proofErr w:type="spellStart"/>
      <w:r>
        <w:rPr>
          <w:rStyle w:val="Zkladntext"/>
        </w:rPr>
        <w:t>prům</w:t>
      </w:r>
      <w:proofErr w:type="spellEnd"/>
      <w:r>
        <w:rPr>
          <w:rStyle w:val="Zkladntext"/>
        </w:rPr>
        <w:t>. 50 mm, min. 1800 kg hmotnost bržděného taženého přívěsu,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>nezávislé přídavné topení s dálkovým ovládáním,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740"/>
        <w:ind w:firstLine="360"/>
        <w:jc w:val="both"/>
      </w:pPr>
      <w:r>
        <w:rPr>
          <w:rStyle w:val="Zkladntext"/>
        </w:rPr>
        <w:t>gumové koberce,</w:t>
      </w:r>
    </w:p>
    <w:p w:rsidR="00CC37FA" w:rsidRDefault="000F5223">
      <w:pPr>
        <w:pStyle w:val="Zkladntext1"/>
        <w:spacing w:after="120"/>
        <w:jc w:val="both"/>
      </w:pPr>
      <w:r>
        <w:rPr>
          <w:rStyle w:val="Zkladntext"/>
        </w:rPr>
        <w:t>Z</w:t>
      </w:r>
      <w:r>
        <w:rPr>
          <w:rStyle w:val="Zkladntext"/>
        </w:rPr>
        <w:t>ástavba technického vozidla: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 xml:space="preserve">1x zásuvka 12 V </w:t>
      </w:r>
      <w:proofErr w:type="spellStart"/>
      <w:r>
        <w:rPr>
          <w:rStyle w:val="Zkladntext"/>
        </w:rPr>
        <w:t>v</w:t>
      </w:r>
      <w:proofErr w:type="spellEnd"/>
      <w:r>
        <w:rPr>
          <w:rStyle w:val="Zkladntext"/>
        </w:rPr>
        <w:t xml:space="preserve"> zavazadlovém prostoru,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120"/>
        <w:ind w:firstLine="360"/>
        <w:jc w:val="both"/>
      </w:pPr>
      <w:r>
        <w:rPr>
          <w:rStyle w:val="Zkladntext"/>
        </w:rPr>
        <w:t>1x zásuvka USB 2A 5V v zavazadlovém prostoru,</w:t>
      </w:r>
    </w:p>
    <w:p w:rsidR="00CC37FA" w:rsidRDefault="000F5223">
      <w:pPr>
        <w:pStyle w:val="Zkladntext1"/>
        <w:spacing w:after="60" w:line="276" w:lineRule="auto"/>
        <w:ind w:left="700" w:hanging="320"/>
        <w:jc w:val="both"/>
      </w:pPr>
      <w:r>
        <w:rPr>
          <w:rStyle w:val="Zkladntext"/>
        </w:rPr>
        <w:t>o montáž 1 ks antény s elektrickou instalací pro radiostanici Matra, dodání cestovního nabíječe pro ruční radiostanici MATRA (TPH 900), vyve</w:t>
      </w:r>
      <w:r>
        <w:rPr>
          <w:rStyle w:val="Zkladntext"/>
        </w:rPr>
        <w:t xml:space="preserve">dení anténního svodu do palubní desky jako budoucí příprava pro montáž </w:t>
      </w:r>
      <w:proofErr w:type="spellStart"/>
      <w:r>
        <w:rPr>
          <w:rStyle w:val="Zkladntext"/>
        </w:rPr>
        <w:t>rdst</w:t>
      </w:r>
      <w:proofErr w:type="spellEnd"/>
      <w:r>
        <w:rPr>
          <w:rStyle w:val="Zkladntext"/>
        </w:rPr>
        <w:t>. (zadavatel dodá 1 ks antény pro radiostanici Matra),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35"/>
        </w:tabs>
        <w:spacing w:after="60"/>
        <w:ind w:left="700" w:hanging="320"/>
        <w:jc w:val="both"/>
      </w:pPr>
      <w:r>
        <w:rPr>
          <w:rStyle w:val="Zkladntext"/>
        </w:rPr>
        <w:t xml:space="preserve">montáž 1 ks antény s elektrickou instalací pro radiostanici MOTOROLA </w:t>
      </w:r>
      <w:proofErr w:type="spellStart"/>
      <w:r>
        <w:rPr>
          <w:rStyle w:val="Zkladntext"/>
        </w:rPr>
        <w:t>Mototrbo</w:t>
      </w:r>
      <w:proofErr w:type="spellEnd"/>
      <w:r>
        <w:rPr>
          <w:rStyle w:val="Zkladntext"/>
        </w:rPr>
        <w:t xml:space="preserve">, dodání a montáž držáku vozidlové radiostanice, </w:t>
      </w:r>
      <w:r>
        <w:rPr>
          <w:rStyle w:val="Zkladntext"/>
        </w:rPr>
        <w:t xml:space="preserve">vyvedení kabeláže k vozidlové radiostanici, uchycení držáku mikrofonu k </w:t>
      </w:r>
      <w:proofErr w:type="spellStart"/>
      <w:r>
        <w:rPr>
          <w:rStyle w:val="Zkladntext"/>
        </w:rPr>
        <w:t>rdst</w:t>
      </w:r>
      <w:proofErr w:type="spellEnd"/>
      <w:r>
        <w:rPr>
          <w:rStyle w:val="Zkladntext"/>
        </w:rPr>
        <w:t xml:space="preserve">. MOTOROLA </w:t>
      </w:r>
      <w:proofErr w:type="spellStart"/>
      <w:r>
        <w:rPr>
          <w:rStyle w:val="Zkladntext"/>
        </w:rPr>
        <w:t>Mototrbo</w:t>
      </w:r>
      <w:proofErr w:type="spellEnd"/>
      <w:r>
        <w:rPr>
          <w:rStyle w:val="Zkladntext"/>
        </w:rPr>
        <w:t xml:space="preserve"> DM4000, umístění jednotlivých částí dle pokynů zadavatele (zadavatel dodá 1 ks antény pro radiostanici MOTOROLA </w:t>
      </w:r>
      <w:proofErr w:type="spellStart"/>
      <w:r>
        <w:rPr>
          <w:rStyle w:val="Zkladntext"/>
        </w:rPr>
        <w:t>Mototrbo</w:t>
      </w:r>
      <w:proofErr w:type="spellEnd"/>
      <w:r>
        <w:rPr>
          <w:rStyle w:val="Zkladntext"/>
        </w:rPr>
        <w:t>),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60"/>
        <w:ind w:firstLine="360"/>
        <w:jc w:val="both"/>
      </w:pPr>
      <w:r>
        <w:rPr>
          <w:rStyle w:val="Zkladntext"/>
        </w:rPr>
        <w:t xml:space="preserve">dodání a montáž 1 ks </w:t>
      </w:r>
      <w:proofErr w:type="spellStart"/>
      <w:r>
        <w:rPr>
          <w:rStyle w:val="Zkladntext"/>
        </w:rPr>
        <w:t>dokovací</w:t>
      </w:r>
      <w:proofErr w:type="spellEnd"/>
      <w:r>
        <w:rPr>
          <w:rStyle w:val="Zkladntext"/>
        </w:rPr>
        <w:t xml:space="preserve"> stanice</w:t>
      </w:r>
      <w:r>
        <w:rPr>
          <w:rStyle w:val="Zkladntext"/>
        </w:rPr>
        <w:t xml:space="preserve"> pro ruční </w:t>
      </w:r>
      <w:proofErr w:type="spellStart"/>
      <w:r>
        <w:rPr>
          <w:rStyle w:val="Zkladntext"/>
        </w:rPr>
        <w:t>rdst</w:t>
      </w:r>
      <w:proofErr w:type="spellEnd"/>
      <w:r>
        <w:rPr>
          <w:rStyle w:val="Zkladntext"/>
        </w:rPr>
        <w:t xml:space="preserve">. MOTOROLA </w:t>
      </w:r>
      <w:proofErr w:type="spellStart"/>
      <w:r>
        <w:rPr>
          <w:rStyle w:val="Zkladntext"/>
        </w:rPr>
        <w:t>Mototrbo</w:t>
      </w:r>
      <w:proofErr w:type="spellEnd"/>
      <w:r>
        <w:rPr>
          <w:rStyle w:val="Zkladntext"/>
        </w:rPr>
        <w:t xml:space="preserve"> DP4000,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35"/>
        </w:tabs>
        <w:spacing w:after="60"/>
        <w:ind w:left="700" w:hanging="320"/>
        <w:jc w:val="both"/>
      </w:pPr>
      <w:r>
        <w:rPr>
          <w:rStyle w:val="Zkladntext"/>
        </w:rPr>
        <w:t>dodání a montáž měniče 12/230 V min. 700 W s čistou sinusovou charakteristikou, zásuvka jednonásobná, v chodu jen při běžícím motoru,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35"/>
        </w:tabs>
        <w:spacing w:after="60"/>
        <w:ind w:left="700" w:hanging="320"/>
        <w:jc w:val="both"/>
      </w:pPr>
      <w:r>
        <w:rPr>
          <w:rStyle w:val="Zkladntext"/>
        </w:rPr>
        <w:t>Ruční dobíječi LED svítilna vč. dobíječi stanice (zároveň bude plnit funkci drž</w:t>
      </w:r>
      <w:r>
        <w:rPr>
          <w:rStyle w:val="Zkladntext"/>
        </w:rPr>
        <w:t xml:space="preserve">áku) umožňující montáž a provoz v jakékoliv </w:t>
      </w:r>
      <w:proofErr w:type="spellStart"/>
      <w:r>
        <w:rPr>
          <w:rStyle w:val="Zkladntext"/>
        </w:rPr>
        <w:t>poíoze</w:t>
      </w:r>
      <w:proofErr w:type="spellEnd"/>
      <w:r>
        <w:rPr>
          <w:rStyle w:val="Zkladntext"/>
        </w:rPr>
        <w:t>, dostatečná upínací síla svítilny v dobíječi stanici zabezpečující nevypadnutí svítilny v jedoucím vozidle, ochrana proti přebití, hmotnost svítilny vč. aku. max. 450 g, délka svítilny max. 280 mm, světeln</w:t>
      </w:r>
      <w:r>
        <w:rPr>
          <w:rStyle w:val="Zkladntext"/>
        </w:rPr>
        <w:t xml:space="preserve">ý výkon min. 1000 lumenů při nastavení max. výkonu, dosvit min. 450 m, min. 3 nastavení výkonu, zábleskový režim, doba provozu při min. výkonu min. 70 hod., kontrolka stavu nabytí, vyměnitelný akumulátor, max. doba nabíjení 2,5 hod., stupeň krytí min. IPX </w:t>
      </w:r>
      <w:r>
        <w:rPr>
          <w:rStyle w:val="Zkladntext"/>
        </w:rPr>
        <w:t>4, odolnost vůči pádům z výšky min. 1 m; dodání a montáž vč. dobíječi stanice (držáku),</w:t>
      </w:r>
    </w:p>
    <w:p w:rsidR="00CC37FA" w:rsidRDefault="000F5223">
      <w:pPr>
        <w:pStyle w:val="Zkladntext1"/>
        <w:numPr>
          <w:ilvl w:val="0"/>
          <w:numId w:val="7"/>
        </w:numPr>
        <w:tabs>
          <w:tab w:val="left" w:pos="715"/>
        </w:tabs>
        <w:spacing w:after="380"/>
        <w:ind w:firstLine="360"/>
        <w:jc w:val="both"/>
      </w:pPr>
      <w:r>
        <w:rPr>
          <w:rStyle w:val="Zkladntext"/>
        </w:rPr>
        <w:t xml:space="preserve">uchycení záložního zdroje </w:t>
      </w:r>
      <w:proofErr w:type="spellStart"/>
      <w:r>
        <w:rPr>
          <w:rStyle w:val="Zkladntext"/>
        </w:rPr>
        <w:t>Power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bapk</w:t>
      </w:r>
      <w:proofErr w:type="spellEnd"/>
      <w:r>
        <w:rPr>
          <w:rStyle w:val="Zkladntext"/>
        </w:rPr>
        <w:t>,</w:t>
      </w:r>
    </w:p>
    <w:p w:rsidR="00CC37FA" w:rsidRDefault="000F5223">
      <w:pPr>
        <w:pStyle w:val="Zkladntext1"/>
        <w:spacing w:after="260"/>
      </w:pPr>
      <w:r>
        <w:rPr>
          <w:rStyle w:val="Zkladntext"/>
        </w:rPr>
        <w:t>Systém snímání a přenosu polohy (GPS):</w:t>
      </w:r>
    </w:p>
    <w:p w:rsidR="00CC37FA" w:rsidRDefault="000F5223">
      <w:pPr>
        <w:pStyle w:val="Zkladntext1"/>
        <w:spacing w:after="260"/>
        <w:jc w:val="both"/>
      </w:pPr>
      <w:r>
        <w:rPr>
          <w:rStyle w:val="Zkladntext"/>
        </w:rPr>
        <w:t xml:space="preserve">Součástí dodávky je dodání a montáž napájecího kabelového svazku, čtečky karet RFID pro </w:t>
      </w:r>
      <w:r>
        <w:rPr>
          <w:rStyle w:val="Zkladntext"/>
        </w:rPr>
        <w:t xml:space="preserve">elektronickou knihu jízd a vrtané GSM/GPS antény pro </w:t>
      </w:r>
      <w:proofErr w:type="spellStart"/>
      <w:r>
        <w:rPr>
          <w:rStyle w:val="Zkladntext"/>
        </w:rPr>
        <w:t>CarPosition</w:t>
      </w:r>
      <w:proofErr w:type="spellEnd"/>
      <w:r>
        <w:rPr>
          <w:rStyle w:val="Zkladntext"/>
        </w:rPr>
        <w:t xml:space="preserve"> 13, umístění jednotlivých částí a zapojení vstupů dle pokynů zadavatele (zadavatel dodá 1 ks jednotky </w:t>
      </w:r>
      <w:proofErr w:type="spellStart"/>
      <w:r>
        <w:rPr>
          <w:rStyle w:val="Zkladntext"/>
        </w:rPr>
        <w:t>CarPosition</w:t>
      </w:r>
      <w:proofErr w:type="spellEnd"/>
      <w:r>
        <w:rPr>
          <w:rStyle w:val="Zkladntext"/>
        </w:rPr>
        <w:t xml:space="preserve"> 13),</w:t>
      </w:r>
    </w:p>
    <w:p w:rsidR="00CC37FA" w:rsidRDefault="000F5223">
      <w:pPr>
        <w:pStyle w:val="Zkladntext1"/>
        <w:spacing w:after="260" w:line="276" w:lineRule="auto"/>
        <w:jc w:val="both"/>
      </w:pPr>
      <w:r>
        <w:rPr>
          <w:rStyle w:val="Zkladntext"/>
        </w:rPr>
        <w:t xml:space="preserve">Technologii systému </w:t>
      </w:r>
      <w:proofErr w:type="spellStart"/>
      <w:r>
        <w:rPr>
          <w:rStyle w:val="Zkladntext"/>
        </w:rPr>
        <w:t>sríímání</w:t>
      </w:r>
      <w:proofErr w:type="spellEnd"/>
      <w:r>
        <w:rPr>
          <w:rStyle w:val="Zkladntext"/>
        </w:rPr>
        <w:t xml:space="preserve"> a přenosu polohy (GPS) dodává pro ZZS JMK o</w:t>
      </w:r>
      <w:r>
        <w:rPr>
          <w:rStyle w:val="Zkladntext"/>
        </w:rPr>
        <w:t>bchodní společnost RADIUM s.r.o., IČO: 61247685, se sídlem Praha 5, nám. Chuchelských bojovníků 18/1, PSČ 159 00 (dále jen „RADIUM s.r.o.“),</w:t>
      </w:r>
    </w:p>
    <w:p w:rsidR="00CC37FA" w:rsidRDefault="000F5223">
      <w:pPr>
        <w:pStyle w:val="Zkladntext1"/>
        <w:spacing w:after="60" w:line="276" w:lineRule="auto"/>
        <w:jc w:val="both"/>
      </w:pPr>
      <w:r>
        <w:rPr>
          <w:rStyle w:val="Zkladntext"/>
        </w:rPr>
        <w:t xml:space="preserve">V rámci plněni předměty VZ je třeba £ technických </w:t>
      </w:r>
      <w:proofErr w:type="spellStart"/>
      <w:r>
        <w:rPr>
          <w:rStyle w:val="Zkladntext"/>
        </w:rPr>
        <w:t>důypdů</w:t>
      </w:r>
      <w:proofErr w:type="spellEnd"/>
      <w:r>
        <w:rPr>
          <w:rStyle w:val="Zkladntext"/>
        </w:rPr>
        <w:t xml:space="preserve"> zajistit dodávku technologie systému snímání a přenosu pol</w:t>
      </w:r>
      <w:r>
        <w:rPr>
          <w:rStyle w:val="Zkladntext"/>
        </w:rPr>
        <w:t>ohy (GPS) kompatibilní se stávajícím systémem ZZS JMK,</w:t>
      </w:r>
    </w:p>
    <w:p w:rsidR="00CC37FA" w:rsidRDefault="000F5223">
      <w:pPr>
        <w:pStyle w:val="Zkladntext1"/>
        <w:spacing w:after="240" w:line="276" w:lineRule="auto"/>
        <w:jc w:val="both"/>
      </w:pPr>
      <w:r>
        <w:rPr>
          <w:rStyle w:val="Zkladntext"/>
        </w:rPr>
        <w:t xml:space="preserve">V případě, že se dodavatel rozhodne dodat technologii systému snímání a přenosu polohy (GPS) od obchodní společnosti RADIUM s.r.o., zajistil zadavatel všem dodavatelům v rámci zadávacího řízení </w:t>
      </w:r>
      <w:proofErr w:type="spellStart"/>
      <w:proofErr w:type="gramStart"/>
      <w:r>
        <w:rPr>
          <w:rStyle w:val="Zkladntext"/>
        </w:rPr>
        <w:t>veřejné</w:t>
      </w:r>
      <w:proofErr w:type="gramEnd"/>
      <w:r>
        <w:rPr>
          <w:rStyle w:val="Zkladntext"/>
        </w:rPr>
        <w:t>.</w:t>
      </w:r>
      <w:proofErr w:type="gramStart"/>
      <w:r>
        <w:rPr>
          <w:rStyle w:val="Zkladntext"/>
        </w:rPr>
        <w:t>zakázky</w:t>
      </w:r>
      <w:proofErr w:type="spellEnd"/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p,ro</w:t>
      </w:r>
      <w:proofErr w:type="spellEnd"/>
      <w:r>
        <w:rPr>
          <w:rStyle w:val="Zkladntext"/>
        </w:rPr>
        <w:t xml:space="preserve"> získání výše uvedené technologie RADIUM s.r.o. rovné podmínky (viz prohlášení RADIUM s.r.o., které tvoří přílohu výzvy k podání nabídek),</w:t>
      </w:r>
    </w:p>
    <w:p w:rsidR="00CC37FA" w:rsidRDefault="000F5223">
      <w:pPr>
        <w:pStyle w:val="Zkladntext1"/>
        <w:spacing w:after="520" w:line="271" w:lineRule="auto"/>
        <w:jc w:val="both"/>
      </w:pPr>
      <w:r>
        <w:rPr>
          <w:rStyle w:val="Zkladntext"/>
        </w:rPr>
        <w:lastRenderedPageBreak/>
        <w:t xml:space="preserve">Zadavatel však obdobně dle § 89 odst. 5 zákona č. 134/2016 Sb., o zadávání </w:t>
      </w:r>
      <w:bookmarkStart w:id="24" w:name="_GoBack"/>
      <w:bookmarkEnd w:id="24"/>
      <w:r>
        <w:rPr>
          <w:rStyle w:val="Zkladntext"/>
        </w:rPr>
        <w:t>veřejných zakázek, ve znění p</w:t>
      </w:r>
      <w:r>
        <w:rPr>
          <w:rStyle w:val="Zkladntext"/>
        </w:rPr>
        <w:t>ozdějších předpisů, připouští dodání i jiného, kvalitativně a technicky obdobného řešení od jiného dodavatele, za předpokladu zajištění kompatibility tohoto jiného řešení se stávajícím systémem snímání a přenosu polohy (GPS).</w:t>
      </w:r>
    </w:p>
    <w:p w:rsidR="00CC37FA" w:rsidRDefault="000F5223">
      <w:pPr>
        <w:pStyle w:val="Zkladntext1"/>
        <w:spacing w:after="40" w:line="271" w:lineRule="auto"/>
        <w:jc w:val="both"/>
      </w:pPr>
      <w:r>
        <w:rPr>
          <w:rStyle w:val="Zkladntext"/>
        </w:rPr>
        <w:t>Výstražné zařízení vozidla - S</w:t>
      </w:r>
      <w:r>
        <w:rPr>
          <w:rStyle w:val="Zkladntext"/>
        </w:rPr>
        <w:t>ignalizace:</w:t>
      </w:r>
    </w:p>
    <w:p w:rsidR="00CC37FA" w:rsidRDefault="000F5223">
      <w:pPr>
        <w:pStyle w:val="Zkladntext1"/>
        <w:numPr>
          <w:ilvl w:val="0"/>
          <w:numId w:val="8"/>
        </w:numPr>
        <w:tabs>
          <w:tab w:val="left" w:pos="562"/>
        </w:tabs>
        <w:spacing w:after="40" w:line="271" w:lineRule="auto"/>
        <w:ind w:left="560" w:hanging="560"/>
      </w:pPr>
      <w:r>
        <w:rPr>
          <w:rStyle w:val="Zkladntext"/>
        </w:rPr>
        <w:t>světelné výstražné zařízení se bude skládat z magnetického majáku modro-červené barvy s jednou úrovní svítivosti,</w:t>
      </w:r>
    </w:p>
    <w:p w:rsidR="00CC37FA" w:rsidRDefault="000F5223">
      <w:pPr>
        <w:pStyle w:val="Zkladntext1"/>
        <w:numPr>
          <w:ilvl w:val="0"/>
          <w:numId w:val="8"/>
        </w:numPr>
        <w:tabs>
          <w:tab w:val="left" w:pos="562"/>
        </w:tabs>
        <w:spacing w:after="40" w:line="271" w:lineRule="auto"/>
      </w:pPr>
      <w:r>
        <w:rPr>
          <w:rStyle w:val="Zkladntext"/>
        </w:rPr>
        <w:t>ovládání výstražného zařízení bude umístěno dle pokynů zadavatele,</w:t>
      </w:r>
    </w:p>
    <w:p w:rsidR="00CC37FA" w:rsidRDefault="000F5223">
      <w:pPr>
        <w:pStyle w:val="Zkladntext1"/>
        <w:numPr>
          <w:ilvl w:val="0"/>
          <w:numId w:val="8"/>
        </w:numPr>
        <w:tabs>
          <w:tab w:val="left" w:pos="562"/>
        </w:tabs>
        <w:spacing w:after="40" w:line="271" w:lineRule="auto"/>
        <w:ind w:left="560" w:hanging="560"/>
      </w:pPr>
      <w:r>
        <w:rPr>
          <w:rStyle w:val="Zkladntext"/>
        </w:rPr>
        <w:t>siréna (</w:t>
      </w:r>
      <w:proofErr w:type="spellStart"/>
      <w:r>
        <w:rPr>
          <w:rStyle w:val="Zkladntext"/>
        </w:rPr>
        <w:t>vícetónová</w:t>
      </w:r>
      <w:proofErr w:type="spellEnd"/>
      <w:r>
        <w:rPr>
          <w:rStyle w:val="Zkladntext"/>
        </w:rPr>
        <w:t xml:space="preserve"> + </w:t>
      </w:r>
      <w:proofErr w:type="spellStart"/>
      <w:r>
        <w:rPr>
          <w:rStyle w:val="Zkladntext"/>
        </w:rPr>
        <w:t>horn</w:t>
      </w:r>
      <w:proofErr w:type="spellEnd"/>
      <w:r>
        <w:rPr>
          <w:rStyle w:val="Zkladntext"/>
        </w:rPr>
        <w:t>), zapojení provést tak, aby při použi</w:t>
      </w:r>
      <w:r>
        <w:rPr>
          <w:rStyle w:val="Zkladntext"/>
        </w:rPr>
        <w:t xml:space="preserve">tí </w:t>
      </w:r>
      <w:proofErr w:type="spellStart"/>
      <w:r>
        <w:rPr>
          <w:rStyle w:val="Zkladntext"/>
        </w:rPr>
        <w:t>hornu</w:t>
      </w:r>
      <w:proofErr w:type="spellEnd"/>
      <w:r>
        <w:rPr>
          <w:rStyle w:val="Zkladntext"/>
        </w:rPr>
        <w:t xml:space="preserve"> nedocházelo k vypínání sirény,</w:t>
      </w:r>
    </w:p>
    <w:p w:rsidR="00CC37FA" w:rsidRDefault="000F5223">
      <w:pPr>
        <w:pStyle w:val="Zkladntext1"/>
        <w:numPr>
          <w:ilvl w:val="0"/>
          <w:numId w:val="8"/>
        </w:numPr>
        <w:tabs>
          <w:tab w:val="left" w:pos="562"/>
        </w:tabs>
        <w:spacing w:after="40" w:line="271" w:lineRule="auto"/>
      </w:pPr>
      <w:r>
        <w:rPr>
          <w:rStyle w:val="Zkladntext"/>
        </w:rPr>
        <w:t>zvukové výstražné zařízení umístěné za přední masku - skryté umístění - hodnota,</w:t>
      </w:r>
    </w:p>
    <w:p w:rsidR="00CC37FA" w:rsidRDefault="000F5223">
      <w:pPr>
        <w:pStyle w:val="Zkladntext1"/>
        <w:numPr>
          <w:ilvl w:val="0"/>
          <w:numId w:val="8"/>
        </w:numPr>
        <w:tabs>
          <w:tab w:val="left" w:pos="562"/>
        </w:tabs>
        <w:spacing w:after="240" w:line="271" w:lineRule="auto"/>
      </w:pPr>
      <w:r>
        <w:rPr>
          <w:rStyle w:val="Zkladntext"/>
        </w:rPr>
        <w:t>generovaného akustického tlaku minimálně 120 dB /1 m.</w:t>
      </w:r>
    </w:p>
    <w:p w:rsidR="00CC37FA" w:rsidRDefault="000F5223">
      <w:pPr>
        <w:pStyle w:val="Zkladntext1"/>
        <w:spacing w:after="40"/>
      </w:pPr>
      <w:r>
        <w:rPr>
          <w:rStyle w:val="Zkladntext"/>
        </w:rPr>
        <w:t>Kamerový systém:</w:t>
      </w:r>
    </w:p>
    <w:p w:rsidR="00CC37FA" w:rsidRDefault="000F5223">
      <w:pPr>
        <w:pStyle w:val="Zkladntext1"/>
        <w:spacing w:after="100"/>
        <w:ind w:firstLine="360"/>
        <w:jc w:val="both"/>
      </w:pPr>
      <w:r>
        <w:rPr>
          <w:rStyle w:val="Zkladntext"/>
        </w:rPr>
        <w:t xml:space="preserve">&gt; přední a zadní záznamová kamera a rozlišením </w:t>
      </w:r>
      <w:proofErr w:type="spellStart"/>
      <w:r>
        <w:rPr>
          <w:rStyle w:val="Zkladntext"/>
        </w:rPr>
        <w:t>FulIHD</w:t>
      </w:r>
      <w:proofErr w:type="spellEnd"/>
      <w:r>
        <w:rPr>
          <w:rStyle w:val="Zkladntext"/>
        </w:rPr>
        <w:t xml:space="preserve"> 1080p,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 xml:space="preserve">přední i zadní kamera - snímač s rozlišením min. 2,1 </w:t>
      </w:r>
      <w:proofErr w:type="spellStart"/>
      <w:r>
        <w:rPr>
          <w:rStyle w:val="Zkladntext"/>
        </w:rPr>
        <w:t>mega</w:t>
      </w:r>
      <w:proofErr w:type="spellEnd"/>
      <w:r>
        <w:rPr>
          <w:rStyle w:val="Zkladntext"/>
        </w:rPr>
        <w:t xml:space="preserve"> pixelů,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>integrovaný GPS,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>integrovaný mikrofon (reproduktor),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 xml:space="preserve">paměť </w:t>
      </w:r>
      <w:proofErr w:type="spellStart"/>
      <w:r>
        <w:rPr>
          <w:rStyle w:val="Zkladntext"/>
        </w:rPr>
        <w:t>micro</w:t>
      </w:r>
      <w:proofErr w:type="spellEnd"/>
      <w:r>
        <w:rPr>
          <w:rStyle w:val="Zkladntext"/>
        </w:rPr>
        <w:t xml:space="preserve"> SD karta min 128 GB (možnost až 256 GB),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>formát videa MP4, komprese H 264,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>video kanál přední a zadní kamera 2 CH,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>napájení 1</w:t>
      </w:r>
      <w:r>
        <w:rPr>
          <w:rStyle w:val="Zkladntext"/>
        </w:rPr>
        <w:t>2 V,</w:t>
      </w:r>
    </w:p>
    <w:p w:rsidR="00CC37FA" w:rsidRDefault="000F5223">
      <w:pPr>
        <w:pStyle w:val="Zkladntext1"/>
        <w:numPr>
          <w:ilvl w:val="0"/>
          <w:numId w:val="9"/>
        </w:numPr>
        <w:tabs>
          <w:tab w:val="left" w:pos="715"/>
        </w:tabs>
        <w:spacing w:after="40"/>
        <w:ind w:firstLine="360"/>
        <w:jc w:val="both"/>
      </w:pPr>
      <w:r>
        <w:rPr>
          <w:rStyle w:val="Zkladntext"/>
        </w:rPr>
        <w:t>LED s indikací probíhajícího záznamu,</w:t>
      </w:r>
    </w:p>
    <w:sectPr w:rsidR="00CC37FA">
      <w:pgSz w:w="11900" w:h="16840"/>
      <w:pgMar w:top="1044" w:right="1428" w:bottom="1432" w:left="1334" w:header="61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23" w:rsidRDefault="000F5223">
      <w:r>
        <w:separator/>
      </w:r>
    </w:p>
  </w:endnote>
  <w:endnote w:type="continuationSeparator" w:id="0">
    <w:p w:rsidR="000F5223" w:rsidRDefault="000F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FA" w:rsidRDefault="000F52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9963150</wp:posOffset>
              </wp:positionV>
              <wp:extent cx="64135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37FA" w:rsidRDefault="000F522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66F9" w:rsidRPr="00B066F9">
                            <w:rPr>
                              <w:rStyle w:val="Zhlavnebozpat2"/>
                              <w:rFonts w:ascii="Trebuchet MS" w:eastAsia="Trebuchet MS" w:hAnsi="Trebuchet MS" w:cs="Trebuchet MS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Style w:val="Zhlavnebozpat2"/>
                              <w:rFonts w:ascii="Trebuchet MS" w:eastAsia="Trebuchet MS" w:hAnsi="Trebuchet MS" w:cs="Trebuchet MS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294.45pt;margin-top:784.5pt;width:5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0plAEAACIDAAAOAAAAZHJzL2Uyb0RvYy54bWysUttOwzAMfUfiH6K8s3ZcJlStQyA0hIQA&#10;CfiALE3WSE0cxdna/T1O1g0Eb4iX1LceHx97fjPYjm1VQAOu5tNJyZlyEhrj1jX/eF+eXXOGUbhG&#10;dOBUzXcK+c3i9GTe+0qdQwtdowIjEIdV72vexuirokDZKitwAl45SmoIVkRyw7pogugJ3XbFeVnO&#10;ih5C4wNIhUjR+32SLzK+1krGF61RRdbVnLjF/Ib8rtJbLOaiWgfhWyNHGuIPLKwwjpoeoe5FFGwT&#10;zC8oa2QABB0nEmwBWhup8gw0zbT8Mc1bK7zKs5A46I8y4f/Byufta2Cmod1dcOaEpR3ltox8Eqf3&#10;WFHNm6eqONzBQIWHOFIwzTzoYNOXpmGUJ5l3R2nVEJmk4OxyenHFmaTMtJzNrrPyxde/PmB8UGBZ&#10;MmoeaHFZT7F9wkg8qPRQklo5WJquS/FEcE8kWXFYDSPrFTQ7It3Tbmvu6Pg46x4dSZfO4GCEg7Ea&#10;jQSO/nYTqUHum1D3UGMzWkSmMx5N2vR3P1d9nfbiEwAA//8DAFBLAwQUAAYACAAAACEABomNAd0A&#10;AAANAQAADwAAAGRycy9kb3ducmV2LnhtbEyPzU7DMBCE70i8g7VI3KgDUooT4lSoEhduFFSJmxtv&#10;4wj/RLabJm/P5gS33Z3R7DfNbnaWTRjTELyEx00BDH0X9OB7CV+fbw8CWMrKa2WDRwkLJti1tzeN&#10;qnW4+g+cDrlnFOJTrSSYnMea89QZdCptwoietHOITmVaY891VFcKd5Y/FcWWOzV4+mDUiHuD3c/h&#10;4iQ8z8eAY8I9fp+nLpphEfZ9kfL+bn59AZZxzn9mWPEJHVpiOoWL14lZCaUQFVlJKLcVtSJLWa3D&#10;aT2JUgBvG/6/RfsLAAD//wMAUEsBAi0AFAAGAAgAAAAhALaDOJL+AAAA4QEAABMAAAAAAAAAAAAA&#10;AAAAAAAAAFtDb250ZW50X1R5cGVzXS54bWxQSwECLQAUAAYACAAAACEAOP0h/9YAAACUAQAACwAA&#10;AAAAAAAAAAAAAAAvAQAAX3JlbHMvLnJlbHNQSwECLQAUAAYACAAAACEAvVgNKZQBAAAiAwAADgAA&#10;AAAAAAAAAAAAAAAuAgAAZHJzL2Uyb0RvYy54bWxQSwECLQAUAAYACAAAACEABomNAd0AAAANAQAA&#10;DwAAAAAAAAAAAAAAAADuAwAAZHJzL2Rvd25yZXYueG1sUEsFBgAAAAAEAAQA8wAAAPgEAAAAAA==&#10;" filled="f" stroked="f">
              <v:textbox style="mso-fit-shape-to-text:t" inset="0,0,0,0">
                <w:txbxContent>
                  <w:p w:rsidR="00CC37FA" w:rsidRDefault="000F5223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66F9" w:rsidRPr="00B066F9">
                      <w:rPr>
                        <w:rStyle w:val="Zhlavnebozpat2"/>
                        <w:rFonts w:ascii="Trebuchet MS" w:eastAsia="Trebuchet MS" w:hAnsi="Trebuchet MS" w:cs="Trebuchet MS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Style w:val="Zhlavnebozpat2"/>
                        <w:rFonts w:ascii="Trebuchet MS" w:eastAsia="Trebuchet MS" w:hAnsi="Trebuchet MS" w:cs="Trebuchet MS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23" w:rsidRDefault="000F5223"/>
  </w:footnote>
  <w:footnote w:type="continuationSeparator" w:id="0">
    <w:p w:rsidR="000F5223" w:rsidRDefault="000F52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D82"/>
    <w:multiLevelType w:val="multilevel"/>
    <w:tmpl w:val="B0BA7E8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7B38BB"/>
    <w:multiLevelType w:val="multilevel"/>
    <w:tmpl w:val="32CE7B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92F99"/>
    <w:multiLevelType w:val="multilevel"/>
    <w:tmpl w:val="8A3C8694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36168C"/>
    <w:multiLevelType w:val="multilevel"/>
    <w:tmpl w:val="668EE56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6B5761"/>
    <w:multiLevelType w:val="multilevel"/>
    <w:tmpl w:val="E82C737C"/>
    <w:lvl w:ilvl="0">
      <w:start w:val="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9E7931"/>
    <w:multiLevelType w:val="multilevel"/>
    <w:tmpl w:val="3BB4DD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197A76"/>
    <w:multiLevelType w:val="multilevel"/>
    <w:tmpl w:val="B088FA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A74DA2"/>
    <w:multiLevelType w:val="multilevel"/>
    <w:tmpl w:val="FB16FC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6178B0"/>
    <w:multiLevelType w:val="multilevel"/>
    <w:tmpl w:val="8124C23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A"/>
    <w:rsid w:val="000F5223"/>
    <w:rsid w:val="00B066F9"/>
    <w:rsid w:val="00C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800AC-763A-4B9D-80F3-C7461327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after="100"/>
      <w:jc w:val="right"/>
      <w:outlineLvl w:val="0"/>
    </w:pPr>
    <w:rPr>
      <w:rFonts w:ascii="Arial" w:eastAsia="Arial" w:hAnsi="Arial" w:cs="Arial"/>
      <w:w w:val="5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0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pacing w:line="233" w:lineRule="auto"/>
      <w:jc w:val="righ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2150</Words>
  <Characters>12691</Characters>
  <Application>Microsoft Office Word</Application>
  <DocSecurity>0</DocSecurity>
  <Lines>105</Lines>
  <Paragraphs>29</Paragraphs>
  <ScaleCrop>false</ScaleCrop>
  <Company>HP Inc.</Company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2025-07-23T08:57:00Z</dcterms:created>
  <dcterms:modified xsi:type="dcterms:W3CDTF">2025-07-23T08:58:00Z</dcterms:modified>
</cp:coreProperties>
</file>