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3D8" w:rsidRPr="00F249A3" w:rsidRDefault="003363D8" w:rsidP="00F249A3">
      <w:pPr>
        <w:pStyle w:val="Bezmezer1"/>
        <w:jc w:val="center"/>
        <w:rPr>
          <w:rFonts w:ascii="Arial" w:hAnsi="Arial" w:cs="Arial"/>
          <w:b/>
          <w:color w:val="1F497D"/>
        </w:rPr>
      </w:pPr>
    </w:p>
    <w:p w:rsidR="00A24429" w:rsidRPr="00F249A3" w:rsidRDefault="00A24429" w:rsidP="00F249A3">
      <w:pPr>
        <w:pStyle w:val="Bezmezer1"/>
        <w:jc w:val="center"/>
        <w:rPr>
          <w:rFonts w:ascii="Arial" w:hAnsi="Arial" w:cs="Arial"/>
          <w:b/>
          <w:color w:val="1F497D"/>
        </w:rPr>
      </w:pPr>
      <w:r w:rsidRPr="00F249A3">
        <w:rPr>
          <w:rFonts w:ascii="Arial" w:hAnsi="Arial" w:cs="Arial"/>
          <w:b/>
          <w:color w:val="1F497D"/>
        </w:rPr>
        <w:t xml:space="preserve">Smlouva o užívání sportoviště </w:t>
      </w:r>
      <w:r w:rsidR="00074AEC">
        <w:rPr>
          <w:rFonts w:ascii="Arial" w:hAnsi="Arial" w:cs="Arial"/>
          <w:b/>
          <w:color w:val="1F497D"/>
        </w:rPr>
        <w:t>– ME mládeže ve stolním tenise</w:t>
      </w:r>
      <w:r w:rsidR="003205FF">
        <w:rPr>
          <w:rFonts w:ascii="Arial" w:hAnsi="Arial" w:cs="Arial"/>
          <w:b/>
          <w:color w:val="1F497D"/>
        </w:rPr>
        <w:t xml:space="preserve"> 2025</w:t>
      </w:r>
    </w:p>
    <w:p w:rsidR="00A24429" w:rsidRPr="00174C4B" w:rsidRDefault="00A24429" w:rsidP="00174C4B">
      <w:pPr>
        <w:pStyle w:val="Bezmezer1"/>
        <w:jc w:val="center"/>
        <w:rPr>
          <w:rFonts w:ascii="Arial" w:hAnsi="Arial" w:cs="Arial"/>
          <w:bCs/>
          <w:color w:val="1F497D"/>
        </w:rPr>
      </w:pPr>
      <w:r w:rsidRPr="00F249A3">
        <w:rPr>
          <w:rFonts w:ascii="Arial" w:hAnsi="Arial" w:cs="Arial"/>
          <w:color w:val="1F497D"/>
        </w:rPr>
        <w:t xml:space="preserve">č. </w:t>
      </w:r>
      <w:r w:rsidR="00174C4B">
        <w:rPr>
          <w:rFonts w:ascii="Arial" w:hAnsi="Arial" w:cs="Arial"/>
          <w:bCs/>
          <w:color w:val="1F497D"/>
        </w:rPr>
        <w:t>25</w:t>
      </w:r>
      <w:r w:rsidR="00FA4302">
        <w:rPr>
          <w:rFonts w:ascii="Arial" w:hAnsi="Arial" w:cs="Arial"/>
          <w:bCs/>
          <w:color w:val="1F497D"/>
        </w:rPr>
        <w:t>SMO</w:t>
      </w:r>
      <w:r w:rsidR="00373147" w:rsidRPr="00F249A3">
        <w:rPr>
          <w:rFonts w:ascii="Arial" w:hAnsi="Arial" w:cs="Arial"/>
          <w:bCs/>
          <w:color w:val="1F497D"/>
        </w:rPr>
        <w:t>U01000000</w:t>
      </w:r>
      <w:r w:rsidR="00174C4B">
        <w:rPr>
          <w:rFonts w:ascii="Arial" w:hAnsi="Arial" w:cs="Arial"/>
          <w:bCs/>
          <w:color w:val="1F497D"/>
        </w:rPr>
        <w:t>78</w:t>
      </w:r>
    </w:p>
    <w:p w:rsidR="00A24429" w:rsidRPr="00F249A3" w:rsidRDefault="00A24429" w:rsidP="00F249A3">
      <w:pPr>
        <w:pStyle w:val="Bezmezer1"/>
        <w:tabs>
          <w:tab w:val="left" w:pos="2127"/>
        </w:tabs>
        <w:rPr>
          <w:rFonts w:ascii="Arial" w:hAnsi="Arial" w:cs="Arial"/>
          <w:b/>
          <w:color w:val="1F497D"/>
        </w:rPr>
      </w:pPr>
      <w:r w:rsidRPr="00F249A3">
        <w:rPr>
          <w:rFonts w:ascii="Arial" w:hAnsi="Arial" w:cs="Arial"/>
          <w:color w:val="1F497D"/>
          <w:lang w:eastAsia="cs-CZ"/>
        </w:rPr>
        <w:t xml:space="preserve">uzavřená podle ustanovení § 1746 zákona číslo 89/2012 Sb. - občanský zákoník v platném znění </w:t>
      </w:r>
    </w:p>
    <w:p w:rsidR="00A24429" w:rsidRPr="00F249A3" w:rsidRDefault="00A24429" w:rsidP="00F249A3">
      <w:pPr>
        <w:pStyle w:val="Bezmezer1"/>
        <w:tabs>
          <w:tab w:val="left" w:pos="2127"/>
        </w:tabs>
        <w:rPr>
          <w:rFonts w:ascii="Arial" w:hAnsi="Arial" w:cs="Arial"/>
          <w:b/>
          <w:color w:val="1F497D"/>
        </w:rPr>
      </w:pPr>
    </w:p>
    <w:p w:rsidR="00A24429" w:rsidRPr="00F249A3" w:rsidRDefault="00A24429" w:rsidP="00F249A3">
      <w:pPr>
        <w:pStyle w:val="Bezmezer1"/>
        <w:jc w:val="center"/>
        <w:rPr>
          <w:rFonts w:ascii="Arial" w:hAnsi="Arial" w:cs="Arial"/>
          <w:b/>
          <w:color w:val="1F497D"/>
        </w:rPr>
      </w:pPr>
      <w:r w:rsidRPr="00F249A3">
        <w:rPr>
          <w:rFonts w:ascii="Arial" w:hAnsi="Arial" w:cs="Arial"/>
          <w:b/>
          <w:color w:val="1F497D"/>
        </w:rPr>
        <w:t>Čl. I</w:t>
      </w:r>
    </w:p>
    <w:p w:rsidR="00A24429" w:rsidRPr="00F249A3" w:rsidRDefault="00A24429" w:rsidP="00F249A3">
      <w:pPr>
        <w:pStyle w:val="Bezmezer1"/>
        <w:jc w:val="center"/>
        <w:rPr>
          <w:rFonts w:ascii="Arial" w:hAnsi="Arial" w:cs="Arial"/>
          <w:b/>
          <w:bCs/>
          <w:color w:val="1F497D"/>
        </w:rPr>
      </w:pPr>
      <w:r w:rsidRPr="00F249A3">
        <w:rPr>
          <w:rFonts w:ascii="Arial" w:hAnsi="Arial" w:cs="Arial"/>
          <w:b/>
          <w:bCs/>
          <w:color w:val="1F497D"/>
        </w:rPr>
        <w:t>Smluvní strany</w:t>
      </w:r>
    </w:p>
    <w:p w:rsidR="0065784E" w:rsidRPr="00F249A3" w:rsidRDefault="0065784E" w:rsidP="00F249A3">
      <w:pPr>
        <w:pStyle w:val="Bezmezer1"/>
        <w:jc w:val="center"/>
        <w:rPr>
          <w:rFonts w:ascii="Arial" w:hAnsi="Arial" w:cs="Arial"/>
          <w:b/>
          <w:bCs/>
          <w:color w:val="1F497D"/>
        </w:rPr>
      </w:pPr>
    </w:p>
    <w:p w:rsidR="00A24429" w:rsidRPr="00F249A3" w:rsidRDefault="00A24429" w:rsidP="00F249A3">
      <w:pPr>
        <w:pStyle w:val="Bezmezer1"/>
        <w:tabs>
          <w:tab w:val="left" w:pos="2127"/>
        </w:tabs>
        <w:rPr>
          <w:rFonts w:ascii="Arial" w:hAnsi="Arial" w:cs="Arial"/>
          <w:b/>
          <w:color w:val="1F497D"/>
        </w:rPr>
      </w:pPr>
      <w:r w:rsidRPr="00F249A3">
        <w:rPr>
          <w:rFonts w:ascii="Arial" w:hAnsi="Arial" w:cs="Arial"/>
          <w:b/>
          <w:color w:val="1F497D"/>
        </w:rPr>
        <w:t>1. Provozovatel a Ubytovatel:</w:t>
      </w:r>
    </w:p>
    <w:p w:rsidR="00A24429" w:rsidRPr="00F249A3" w:rsidRDefault="00A24429" w:rsidP="00F249A3">
      <w:pPr>
        <w:pStyle w:val="Bezmezer1"/>
        <w:tabs>
          <w:tab w:val="left" w:pos="2127"/>
        </w:tabs>
        <w:rPr>
          <w:rFonts w:ascii="Arial" w:hAnsi="Arial" w:cs="Arial"/>
          <w:b/>
          <w:color w:val="1F497D"/>
        </w:rPr>
      </w:pPr>
      <w:r w:rsidRPr="00F249A3">
        <w:rPr>
          <w:rFonts w:ascii="Arial" w:hAnsi="Arial" w:cs="Arial"/>
          <w:color w:val="1F497D"/>
        </w:rPr>
        <w:t>Název:</w:t>
      </w:r>
      <w:r w:rsidRPr="00F249A3">
        <w:rPr>
          <w:rFonts w:ascii="Arial" w:hAnsi="Arial" w:cs="Arial"/>
          <w:color w:val="1F497D"/>
        </w:rPr>
        <w:tab/>
      </w:r>
      <w:r w:rsidRPr="00F249A3">
        <w:rPr>
          <w:rFonts w:ascii="Arial" w:hAnsi="Arial" w:cs="Arial"/>
          <w:b/>
          <w:color w:val="1F497D"/>
        </w:rPr>
        <w:t>Sportovní a rekreační zařízení města Ostravy, s.r.o.</w:t>
      </w:r>
    </w:p>
    <w:p w:rsidR="00A24429" w:rsidRPr="00F249A3" w:rsidRDefault="00A24429" w:rsidP="00F249A3">
      <w:pPr>
        <w:pStyle w:val="Bezmezer1"/>
        <w:tabs>
          <w:tab w:val="left" w:pos="2127"/>
        </w:tabs>
        <w:rPr>
          <w:rFonts w:ascii="Arial" w:hAnsi="Arial" w:cs="Arial"/>
          <w:b/>
          <w:color w:val="1F497D"/>
        </w:rPr>
      </w:pPr>
      <w:r w:rsidRPr="00F249A3">
        <w:rPr>
          <w:rFonts w:ascii="Arial" w:hAnsi="Arial" w:cs="Arial"/>
          <w:color w:val="1F497D"/>
        </w:rPr>
        <w:tab/>
        <w:t>Krajský soud v Ostravě, oddíl C, vložka 17345</w:t>
      </w:r>
    </w:p>
    <w:p w:rsidR="00A24429" w:rsidRPr="00F249A3" w:rsidRDefault="00A24429" w:rsidP="00F249A3">
      <w:pPr>
        <w:pStyle w:val="Bezmezer1"/>
        <w:tabs>
          <w:tab w:val="left" w:pos="2127"/>
        </w:tabs>
        <w:rPr>
          <w:rFonts w:ascii="Arial" w:hAnsi="Arial" w:cs="Arial"/>
          <w:color w:val="1F497D"/>
        </w:rPr>
      </w:pPr>
      <w:r w:rsidRPr="00F249A3">
        <w:rPr>
          <w:rFonts w:ascii="Arial" w:hAnsi="Arial" w:cs="Arial"/>
          <w:color w:val="1F497D"/>
        </w:rPr>
        <w:t>Sídlo:</w:t>
      </w:r>
      <w:r w:rsidRPr="00F249A3">
        <w:rPr>
          <w:rFonts w:ascii="Arial" w:hAnsi="Arial" w:cs="Arial"/>
          <w:color w:val="1F497D"/>
        </w:rPr>
        <w:tab/>
        <w:t>Čkalovova 6144/20, 708 00 Ostrava-Poruba</w:t>
      </w:r>
    </w:p>
    <w:p w:rsidR="00A24429" w:rsidRPr="00F249A3" w:rsidRDefault="00A24429" w:rsidP="00F249A3">
      <w:pPr>
        <w:pStyle w:val="Bezmezer1"/>
        <w:tabs>
          <w:tab w:val="left" w:pos="2127"/>
        </w:tabs>
        <w:rPr>
          <w:rFonts w:ascii="Arial" w:hAnsi="Arial" w:cs="Arial"/>
          <w:color w:val="1F497D"/>
        </w:rPr>
      </w:pPr>
      <w:r w:rsidRPr="00F249A3">
        <w:rPr>
          <w:rFonts w:ascii="Arial" w:hAnsi="Arial" w:cs="Arial"/>
          <w:color w:val="1F497D"/>
        </w:rPr>
        <w:t>Jednatel:</w:t>
      </w:r>
      <w:r w:rsidRPr="00F249A3">
        <w:rPr>
          <w:rFonts w:ascii="Arial" w:hAnsi="Arial" w:cs="Arial"/>
          <w:color w:val="1F497D"/>
        </w:rPr>
        <w:tab/>
      </w:r>
      <w:r w:rsidR="006959EF">
        <w:rPr>
          <w:rFonts w:ascii="Arial" w:hAnsi="Arial" w:cs="Arial"/>
          <w:color w:val="1F497D"/>
        </w:rPr>
        <w:t>XXXXX</w:t>
      </w:r>
    </w:p>
    <w:p w:rsidR="00A24429" w:rsidRPr="00F249A3" w:rsidRDefault="00A24429" w:rsidP="00F249A3">
      <w:pPr>
        <w:pStyle w:val="Bezmezer1"/>
        <w:tabs>
          <w:tab w:val="left" w:pos="2127"/>
        </w:tabs>
        <w:rPr>
          <w:rFonts w:ascii="Arial" w:hAnsi="Arial" w:cs="Arial"/>
          <w:color w:val="1F497D"/>
        </w:rPr>
      </w:pPr>
      <w:r w:rsidRPr="00F249A3">
        <w:rPr>
          <w:rFonts w:ascii="Arial" w:hAnsi="Arial" w:cs="Arial"/>
          <w:color w:val="1F497D"/>
        </w:rPr>
        <w:t>Ko</w:t>
      </w:r>
      <w:r w:rsidR="00FA4302">
        <w:rPr>
          <w:rFonts w:ascii="Arial" w:hAnsi="Arial" w:cs="Arial"/>
          <w:color w:val="1F497D"/>
        </w:rPr>
        <w:t>ntaktní osoba:</w:t>
      </w:r>
      <w:r w:rsidR="00FA4302">
        <w:rPr>
          <w:rFonts w:ascii="Arial" w:hAnsi="Arial" w:cs="Arial"/>
          <w:color w:val="1F497D"/>
        </w:rPr>
        <w:tab/>
      </w:r>
      <w:r w:rsidR="006959EF">
        <w:rPr>
          <w:rFonts w:ascii="Arial" w:hAnsi="Arial" w:cs="Arial"/>
          <w:color w:val="1F497D"/>
        </w:rPr>
        <w:t>XXXXX</w:t>
      </w:r>
    </w:p>
    <w:p w:rsidR="00A24429" w:rsidRPr="00F249A3" w:rsidRDefault="00A24429" w:rsidP="00F249A3">
      <w:pPr>
        <w:pStyle w:val="Bezmezer1"/>
        <w:tabs>
          <w:tab w:val="left" w:pos="2127"/>
        </w:tabs>
        <w:rPr>
          <w:rFonts w:ascii="Arial" w:hAnsi="Arial" w:cs="Arial"/>
          <w:color w:val="1F497D"/>
        </w:rPr>
      </w:pPr>
      <w:r w:rsidRPr="00F249A3">
        <w:rPr>
          <w:rFonts w:ascii="Arial" w:hAnsi="Arial" w:cs="Arial"/>
          <w:color w:val="1F497D"/>
        </w:rPr>
        <w:t>IČO:</w:t>
      </w:r>
      <w:r w:rsidRPr="00F249A3">
        <w:rPr>
          <w:rFonts w:ascii="Arial" w:hAnsi="Arial" w:cs="Arial"/>
          <w:color w:val="1F497D"/>
        </w:rPr>
        <w:tab/>
      </w:r>
      <w:r w:rsidR="000A602A">
        <w:rPr>
          <w:rFonts w:ascii="Arial" w:hAnsi="Arial" w:cs="Arial"/>
          <w:color w:val="1F497D"/>
        </w:rPr>
        <w:t>XXXXX</w:t>
      </w:r>
    </w:p>
    <w:p w:rsidR="00A24429" w:rsidRPr="00F249A3" w:rsidRDefault="00A24429" w:rsidP="00F249A3">
      <w:pPr>
        <w:pStyle w:val="Bezmezer1"/>
        <w:tabs>
          <w:tab w:val="left" w:pos="2127"/>
        </w:tabs>
        <w:rPr>
          <w:rFonts w:ascii="Arial" w:hAnsi="Arial" w:cs="Arial"/>
          <w:color w:val="1F497D"/>
        </w:rPr>
      </w:pPr>
      <w:r w:rsidRPr="00F249A3">
        <w:rPr>
          <w:rFonts w:ascii="Arial" w:hAnsi="Arial" w:cs="Arial"/>
          <w:color w:val="1F497D"/>
        </w:rPr>
        <w:t>DIČ:</w:t>
      </w:r>
      <w:r w:rsidRPr="00F249A3">
        <w:rPr>
          <w:rFonts w:ascii="Arial" w:hAnsi="Arial" w:cs="Arial"/>
          <w:color w:val="1F497D"/>
        </w:rPr>
        <w:tab/>
      </w:r>
      <w:r w:rsidR="000A602A">
        <w:rPr>
          <w:rFonts w:ascii="Arial" w:hAnsi="Arial" w:cs="Arial"/>
          <w:color w:val="1F497D"/>
        </w:rPr>
        <w:t>XXXXX</w:t>
      </w:r>
    </w:p>
    <w:p w:rsidR="00A24429" w:rsidRPr="00F249A3" w:rsidRDefault="00A24429" w:rsidP="00F249A3">
      <w:pPr>
        <w:pStyle w:val="Bezmezer1"/>
        <w:tabs>
          <w:tab w:val="left" w:pos="2127"/>
        </w:tabs>
        <w:rPr>
          <w:rFonts w:ascii="Arial" w:hAnsi="Arial" w:cs="Arial"/>
          <w:color w:val="1F497D"/>
        </w:rPr>
      </w:pPr>
      <w:r w:rsidRPr="00F249A3">
        <w:rPr>
          <w:rFonts w:ascii="Arial" w:hAnsi="Arial" w:cs="Arial"/>
          <w:color w:val="1F497D"/>
        </w:rPr>
        <w:t>Bankovní spojení:</w:t>
      </w:r>
      <w:r w:rsidRPr="00F249A3">
        <w:rPr>
          <w:rFonts w:ascii="Arial" w:hAnsi="Arial" w:cs="Arial"/>
          <w:color w:val="1F497D"/>
        </w:rPr>
        <w:tab/>
      </w:r>
      <w:r w:rsidR="000A602A">
        <w:rPr>
          <w:rFonts w:ascii="Arial" w:hAnsi="Arial" w:cs="Arial"/>
          <w:color w:val="1F497D"/>
        </w:rPr>
        <w:t>XXXXX</w:t>
      </w:r>
    </w:p>
    <w:p w:rsidR="00A24429" w:rsidRPr="00F249A3" w:rsidRDefault="00A24429" w:rsidP="00F249A3">
      <w:pPr>
        <w:pStyle w:val="Bezmezer1"/>
        <w:tabs>
          <w:tab w:val="left" w:pos="2127"/>
        </w:tabs>
        <w:rPr>
          <w:rFonts w:ascii="Arial" w:hAnsi="Arial" w:cs="Arial"/>
          <w:color w:val="1F497D"/>
        </w:rPr>
      </w:pPr>
      <w:r w:rsidRPr="00F249A3">
        <w:rPr>
          <w:rFonts w:ascii="Arial" w:hAnsi="Arial" w:cs="Arial"/>
          <w:color w:val="1F497D"/>
        </w:rPr>
        <w:t xml:space="preserve">                                           </w:t>
      </w:r>
    </w:p>
    <w:p w:rsidR="00A24429" w:rsidRPr="00F249A3" w:rsidRDefault="00A24429" w:rsidP="00F249A3">
      <w:pPr>
        <w:pStyle w:val="Bezmezer1"/>
        <w:tabs>
          <w:tab w:val="left" w:pos="2127"/>
        </w:tabs>
        <w:rPr>
          <w:rFonts w:ascii="Arial" w:hAnsi="Arial" w:cs="Arial"/>
          <w:color w:val="1F497D"/>
        </w:rPr>
      </w:pPr>
      <w:r w:rsidRPr="00F249A3">
        <w:rPr>
          <w:rFonts w:ascii="Arial" w:hAnsi="Arial" w:cs="Arial"/>
          <w:color w:val="1F497D"/>
        </w:rPr>
        <w:t>(dále jen provozovatel a ubytovatel)</w:t>
      </w:r>
    </w:p>
    <w:p w:rsidR="00A24429" w:rsidRPr="00F249A3" w:rsidRDefault="00A24429" w:rsidP="00F249A3">
      <w:pPr>
        <w:pStyle w:val="Bezmezer1"/>
        <w:tabs>
          <w:tab w:val="left" w:pos="2127"/>
        </w:tabs>
        <w:rPr>
          <w:rFonts w:ascii="Arial" w:hAnsi="Arial" w:cs="Arial"/>
          <w:color w:val="1F497D"/>
        </w:rPr>
      </w:pPr>
    </w:p>
    <w:p w:rsidR="00A24429" w:rsidRPr="00F249A3" w:rsidRDefault="00A24429" w:rsidP="00F249A3">
      <w:pPr>
        <w:pStyle w:val="Bezmezer1"/>
        <w:tabs>
          <w:tab w:val="left" w:pos="2127"/>
        </w:tabs>
        <w:rPr>
          <w:rFonts w:ascii="Arial" w:hAnsi="Arial" w:cs="Arial"/>
          <w:b/>
          <w:color w:val="1F497D"/>
          <w:u w:val="single"/>
        </w:rPr>
      </w:pPr>
      <w:r w:rsidRPr="00F249A3">
        <w:rPr>
          <w:rFonts w:ascii="Arial" w:hAnsi="Arial" w:cs="Arial"/>
          <w:color w:val="1F497D"/>
        </w:rPr>
        <w:t>a</w:t>
      </w:r>
    </w:p>
    <w:p w:rsidR="00A24429" w:rsidRPr="00F249A3" w:rsidRDefault="00A24429" w:rsidP="00F249A3">
      <w:pPr>
        <w:pStyle w:val="Bezmezer1"/>
        <w:tabs>
          <w:tab w:val="left" w:pos="2127"/>
        </w:tabs>
        <w:rPr>
          <w:rFonts w:ascii="Arial" w:hAnsi="Arial" w:cs="Arial"/>
          <w:b/>
          <w:color w:val="1F497D"/>
        </w:rPr>
      </w:pPr>
    </w:p>
    <w:p w:rsidR="00A24429" w:rsidRPr="00F249A3" w:rsidRDefault="00A24429" w:rsidP="00F249A3">
      <w:pPr>
        <w:pStyle w:val="Bezmezer1"/>
        <w:tabs>
          <w:tab w:val="left" w:pos="2127"/>
        </w:tabs>
        <w:rPr>
          <w:rFonts w:ascii="Arial" w:hAnsi="Arial" w:cs="Arial"/>
          <w:b/>
          <w:color w:val="1F497D"/>
        </w:rPr>
      </w:pPr>
      <w:r w:rsidRPr="00F249A3">
        <w:rPr>
          <w:rFonts w:ascii="Arial" w:hAnsi="Arial" w:cs="Arial"/>
          <w:b/>
          <w:color w:val="1F497D"/>
        </w:rPr>
        <w:t>2. Uživatel a Ubytovaný:</w:t>
      </w:r>
    </w:p>
    <w:p w:rsidR="00A24429" w:rsidRPr="00F249A3" w:rsidRDefault="00A24429" w:rsidP="00F249A3">
      <w:pPr>
        <w:pStyle w:val="Bezmezer1"/>
        <w:tabs>
          <w:tab w:val="left" w:pos="2127"/>
        </w:tabs>
        <w:rPr>
          <w:rFonts w:ascii="Arial" w:hAnsi="Arial" w:cs="Arial"/>
          <w:b/>
          <w:color w:val="1F497D"/>
        </w:rPr>
      </w:pPr>
    </w:p>
    <w:p w:rsidR="00373147" w:rsidRDefault="00373147" w:rsidP="00F249A3">
      <w:pPr>
        <w:rPr>
          <w:rFonts w:ascii="Arial" w:hAnsi="Arial" w:cs="Arial"/>
          <w:b/>
          <w:color w:val="1F497D"/>
        </w:rPr>
      </w:pPr>
      <w:r w:rsidRPr="00F249A3">
        <w:rPr>
          <w:rFonts w:ascii="Arial" w:hAnsi="Arial" w:cs="Arial"/>
          <w:color w:val="1F497D"/>
        </w:rPr>
        <w:t>Název:</w:t>
      </w:r>
      <w:r w:rsidRPr="00F249A3">
        <w:rPr>
          <w:rFonts w:ascii="Arial" w:hAnsi="Arial" w:cs="Arial"/>
          <w:color w:val="1F497D"/>
        </w:rPr>
        <w:tab/>
      </w:r>
      <w:r w:rsidRPr="00F249A3">
        <w:rPr>
          <w:rFonts w:ascii="Arial" w:hAnsi="Arial" w:cs="Arial"/>
          <w:color w:val="1F497D"/>
        </w:rPr>
        <w:tab/>
      </w:r>
      <w:r w:rsidR="005F2E14">
        <w:rPr>
          <w:rFonts w:ascii="Arial" w:hAnsi="Arial" w:cs="Arial"/>
          <w:color w:val="1F497D"/>
        </w:rPr>
        <w:t xml:space="preserve">           </w:t>
      </w:r>
      <w:r w:rsidR="00413330">
        <w:rPr>
          <w:rFonts w:ascii="Arial" w:hAnsi="Arial" w:cs="Arial"/>
          <w:b/>
          <w:color w:val="1F497D"/>
        </w:rPr>
        <w:t>Česká asociace stolního tenisu</w:t>
      </w:r>
    </w:p>
    <w:p w:rsidR="005F2E14" w:rsidRPr="005F2E14" w:rsidRDefault="005F2E14" w:rsidP="00F249A3">
      <w:pPr>
        <w:rPr>
          <w:rFonts w:ascii="Arial" w:hAnsi="Arial" w:cs="Arial"/>
          <w:b/>
          <w:color w:val="002060"/>
        </w:rPr>
      </w:pPr>
      <w:r>
        <w:rPr>
          <w:rFonts w:ascii="Arial" w:hAnsi="Arial" w:cs="Arial"/>
          <w:b/>
          <w:color w:val="1F497D"/>
        </w:rPr>
        <w:t xml:space="preserve">                                   </w:t>
      </w:r>
      <w:r w:rsidRPr="005F2E14">
        <w:rPr>
          <w:rFonts w:ascii="Arial" w:hAnsi="Arial" w:cs="Arial"/>
          <w:color w:val="002060"/>
          <w:shd w:val="clear" w:color="auto" w:fill="FFFFFF"/>
        </w:rPr>
        <w:t>L 744 vedená u Městského soudu v Praze</w:t>
      </w:r>
    </w:p>
    <w:p w:rsidR="00373147" w:rsidRDefault="00373147" w:rsidP="005F2E14">
      <w:pPr>
        <w:rPr>
          <w:rFonts w:ascii="Arial" w:hAnsi="Arial" w:cs="Arial"/>
          <w:color w:val="1F497D"/>
        </w:rPr>
      </w:pPr>
      <w:r w:rsidRPr="00F249A3">
        <w:rPr>
          <w:rFonts w:ascii="Arial" w:hAnsi="Arial" w:cs="Arial"/>
          <w:color w:val="1F497D"/>
        </w:rPr>
        <w:t>Sídlo:</w:t>
      </w:r>
      <w:r w:rsidRPr="00F249A3">
        <w:rPr>
          <w:rFonts w:ascii="Arial" w:hAnsi="Arial" w:cs="Arial"/>
          <w:color w:val="1F497D"/>
        </w:rPr>
        <w:tab/>
      </w:r>
      <w:r w:rsidRPr="00F249A3">
        <w:rPr>
          <w:rFonts w:ascii="Arial" w:hAnsi="Arial" w:cs="Arial"/>
          <w:color w:val="1F497D"/>
        </w:rPr>
        <w:tab/>
      </w:r>
      <w:r w:rsidRPr="00F249A3">
        <w:rPr>
          <w:rFonts w:ascii="Arial" w:hAnsi="Arial" w:cs="Arial"/>
          <w:color w:val="1F497D"/>
        </w:rPr>
        <w:tab/>
      </w:r>
      <w:r w:rsidR="00A17838">
        <w:rPr>
          <w:rFonts w:ascii="Arial" w:hAnsi="Arial" w:cs="Arial"/>
          <w:color w:val="1F497D"/>
        </w:rPr>
        <w:t>Zátopkova 100/2, 169 00 Praha – Břevnov</w:t>
      </w:r>
    </w:p>
    <w:p w:rsidR="005F2E14" w:rsidRDefault="00373147" w:rsidP="00F249A3">
      <w:pPr>
        <w:pStyle w:val="Bezmezer1"/>
        <w:rPr>
          <w:rFonts w:ascii="Arial" w:hAnsi="Arial" w:cs="Arial"/>
          <w:color w:val="1F497D"/>
        </w:rPr>
      </w:pPr>
      <w:r w:rsidRPr="00F249A3">
        <w:rPr>
          <w:rFonts w:ascii="Arial" w:hAnsi="Arial" w:cs="Arial"/>
          <w:color w:val="1F497D"/>
        </w:rPr>
        <w:t>Konta</w:t>
      </w:r>
      <w:r w:rsidR="0018769B">
        <w:rPr>
          <w:rFonts w:ascii="Arial" w:hAnsi="Arial" w:cs="Arial"/>
          <w:color w:val="1F497D"/>
        </w:rPr>
        <w:t>ktní osoba:</w:t>
      </w:r>
      <w:r w:rsidR="0018769B">
        <w:rPr>
          <w:rFonts w:ascii="Arial" w:hAnsi="Arial" w:cs="Arial"/>
          <w:color w:val="1F497D"/>
        </w:rPr>
        <w:tab/>
      </w:r>
      <w:r w:rsidR="000A602A">
        <w:rPr>
          <w:rFonts w:ascii="Arial" w:hAnsi="Arial" w:cs="Arial"/>
          <w:color w:val="1F497D"/>
        </w:rPr>
        <w:t>XXXXX</w:t>
      </w:r>
    </w:p>
    <w:p w:rsidR="00373147" w:rsidRPr="00F249A3" w:rsidRDefault="005F2E14" w:rsidP="00F249A3">
      <w:pPr>
        <w:pStyle w:val="Bezmezer1"/>
        <w:rPr>
          <w:rFonts w:ascii="Arial" w:eastAsia="Times New Roman" w:hAnsi="Arial" w:cs="Arial"/>
          <w:color w:val="1F497D"/>
        </w:rPr>
      </w:pPr>
      <w:r>
        <w:rPr>
          <w:rFonts w:ascii="Arial" w:hAnsi="Arial" w:cs="Arial"/>
          <w:color w:val="1F497D"/>
        </w:rPr>
        <w:t xml:space="preserve">                                   </w:t>
      </w:r>
      <w:r w:rsidR="000A602A">
        <w:rPr>
          <w:rFonts w:ascii="Arial" w:hAnsi="Arial" w:cs="Arial"/>
          <w:color w:val="1F497D"/>
        </w:rPr>
        <w:t>XXXXX</w:t>
      </w:r>
    </w:p>
    <w:p w:rsidR="00373147" w:rsidRPr="00F249A3" w:rsidRDefault="0018769B" w:rsidP="00F249A3">
      <w:pPr>
        <w:rPr>
          <w:rFonts w:ascii="Arial" w:hAnsi="Arial" w:cs="Arial"/>
          <w:color w:val="1F497D"/>
        </w:rPr>
      </w:pPr>
      <w:r>
        <w:rPr>
          <w:rFonts w:ascii="Arial" w:hAnsi="Arial" w:cs="Arial"/>
          <w:color w:val="1F497D"/>
        </w:rPr>
        <w:t>IČO:</w:t>
      </w:r>
      <w:r>
        <w:rPr>
          <w:rFonts w:ascii="Arial" w:hAnsi="Arial" w:cs="Arial"/>
          <w:color w:val="1F497D"/>
        </w:rPr>
        <w:tab/>
      </w:r>
      <w:r>
        <w:rPr>
          <w:rFonts w:ascii="Arial" w:hAnsi="Arial" w:cs="Arial"/>
          <w:color w:val="1F497D"/>
        </w:rPr>
        <w:tab/>
      </w:r>
      <w:r>
        <w:rPr>
          <w:rFonts w:ascii="Arial" w:hAnsi="Arial" w:cs="Arial"/>
          <w:color w:val="1F497D"/>
        </w:rPr>
        <w:tab/>
      </w:r>
      <w:r w:rsidR="000A602A">
        <w:rPr>
          <w:rFonts w:ascii="Arial" w:hAnsi="Arial" w:cs="Arial"/>
          <w:color w:val="1F497D"/>
        </w:rPr>
        <w:t>XXXXX</w:t>
      </w:r>
    </w:p>
    <w:p w:rsidR="0018769B" w:rsidRPr="00F249A3" w:rsidRDefault="00342979" w:rsidP="00F249A3">
      <w:pPr>
        <w:pStyle w:val="Bezmezer1"/>
        <w:rPr>
          <w:rFonts w:ascii="Arial" w:hAnsi="Arial" w:cs="Arial"/>
          <w:color w:val="1F497D"/>
        </w:rPr>
      </w:pPr>
      <w:r>
        <w:rPr>
          <w:rFonts w:ascii="Arial" w:hAnsi="Arial" w:cs="Arial"/>
          <w:color w:val="1F497D"/>
        </w:rPr>
        <w:t>DIČ:</w:t>
      </w:r>
      <w:r>
        <w:rPr>
          <w:rFonts w:ascii="Arial" w:hAnsi="Arial" w:cs="Arial"/>
          <w:color w:val="1F497D"/>
        </w:rPr>
        <w:tab/>
      </w:r>
      <w:r>
        <w:rPr>
          <w:rFonts w:ascii="Arial" w:hAnsi="Arial" w:cs="Arial"/>
          <w:color w:val="1F497D"/>
        </w:rPr>
        <w:tab/>
        <w:t xml:space="preserve">            neplátce DPH</w:t>
      </w:r>
    </w:p>
    <w:p w:rsidR="00373147" w:rsidRPr="00F249A3" w:rsidRDefault="00373147" w:rsidP="00F249A3">
      <w:pPr>
        <w:pStyle w:val="Bezmezer1"/>
        <w:rPr>
          <w:rFonts w:ascii="Arial" w:eastAsia="Times New Roman" w:hAnsi="Arial" w:cs="Arial"/>
          <w:color w:val="1F497D"/>
        </w:rPr>
      </w:pPr>
      <w:r w:rsidRPr="00F249A3">
        <w:rPr>
          <w:rFonts w:ascii="Arial" w:hAnsi="Arial" w:cs="Arial"/>
          <w:color w:val="1F497D"/>
        </w:rPr>
        <w:t>Bankovní spojení:</w:t>
      </w:r>
      <w:r w:rsidRPr="00F249A3">
        <w:rPr>
          <w:rFonts w:ascii="Arial" w:hAnsi="Arial" w:cs="Arial"/>
          <w:color w:val="1F497D"/>
        </w:rPr>
        <w:tab/>
      </w:r>
    </w:p>
    <w:p w:rsidR="00A24429" w:rsidRPr="00C53C8D" w:rsidRDefault="00373147" w:rsidP="00C53C8D">
      <w:pPr>
        <w:pStyle w:val="Bezmezer1"/>
        <w:rPr>
          <w:rFonts w:ascii="Arial" w:eastAsia="Times New Roman" w:hAnsi="Arial" w:cs="Arial"/>
          <w:color w:val="1F497D"/>
          <w:shd w:val="clear" w:color="auto" w:fill="FFFFFF"/>
        </w:rPr>
      </w:pPr>
      <w:r w:rsidRPr="00F249A3">
        <w:rPr>
          <w:rFonts w:ascii="Arial" w:eastAsia="Times New Roman" w:hAnsi="Arial" w:cs="Arial"/>
          <w:color w:val="1F497D"/>
        </w:rPr>
        <w:tab/>
      </w:r>
      <w:r w:rsidRPr="00F249A3">
        <w:rPr>
          <w:rFonts w:ascii="Arial" w:eastAsia="Times New Roman" w:hAnsi="Arial" w:cs="Arial"/>
          <w:color w:val="1F497D"/>
        </w:rPr>
        <w:tab/>
      </w:r>
      <w:r w:rsidRPr="00F249A3">
        <w:rPr>
          <w:rFonts w:ascii="Arial" w:hAnsi="Arial" w:cs="Arial"/>
          <w:color w:val="1F497D"/>
        </w:rPr>
        <w:tab/>
      </w:r>
      <w:r w:rsidR="00A24429" w:rsidRPr="00F249A3">
        <w:rPr>
          <w:rFonts w:ascii="Arial" w:hAnsi="Arial" w:cs="Arial"/>
          <w:b/>
          <w:color w:val="1F497D"/>
        </w:rPr>
        <w:tab/>
      </w:r>
    </w:p>
    <w:p w:rsidR="00A24429" w:rsidRPr="00F249A3" w:rsidRDefault="00A24429" w:rsidP="00F249A3">
      <w:pPr>
        <w:pStyle w:val="Bezmezer1"/>
        <w:tabs>
          <w:tab w:val="left" w:pos="2127"/>
        </w:tabs>
        <w:rPr>
          <w:rFonts w:ascii="Arial" w:hAnsi="Arial" w:cs="Arial"/>
          <w:color w:val="1F497D"/>
        </w:rPr>
      </w:pPr>
      <w:r w:rsidRPr="00F249A3">
        <w:rPr>
          <w:rFonts w:ascii="Arial" w:hAnsi="Arial" w:cs="Arial"/>
          <w:color w:val="1F497D"/>
        </w:rPr>
        <w:t xml:space="preserve">(dále jen uživatel a ubytovaný)      </w:t>
      </w:r>
    </w:p>
    <w:p w:rsidR="00A24429" w:rsidRPr="00F249A3" w:rsidRDefault="00A24429" w:rsidP="00F249A3">
      <w:pPr>
        <w:pStyle w:val="Bezmezer1"/>
        <w:tabs>
          <w:tab w:val="left" w:pos="2127"/>
        </w:tabs>
        <w:rPr>
          <w:rFonts w:ascii="Arial" w:hAnsi="Arial" w:cs="Arial"/>
          <w:b/>
          <w:color w:val="1F497D"/>
        </w:rPr>
      </w:pPr>
    </w:p>
    <w:p w:rsidR="00A24429" w:rsidRPr="00F249A3" w:rsidRDefault="00A24429" w:rsidP="00F249A3">
      <w:pPr>
        <w:pStyle w:val="Bezmezer1"/>
        <w:jc w:val="both"/>
        <w:rPr>
          <w:rFonts w:ascii="Arial" w:hAnsi="Arial" w:cs="Arial"/>
          <w:color w:val="1F497D"/>
        </w:rPr>
      </w:pPr>
      <w:r w:rsidRPr="00F249A3">
        <w:rPr>
          <w:rFonts w:ascii="Arial" w:hAnsi="Arial" w:cs="Arial"/>
          <w:color w:val="1F497D"/>
        </w:rPr>
        <w:t xml:space="preserve">Smluvní strany prohlašují, že jsou oprávněny ke sjednání této smlouvy a k plnění závazků z ní vyplývajících podle platných právních předpisů. </w:t>
      </w:r>
    </w:p>
    <w:p w:rsidR="00A24429" w:rsidRPr="00F249A3" w:rsidRDefault="00A24429" w:rsidP="00F249A3">
      <w:pPr>
        <w:pStyle w:val="Bezmezer1"/>
        <w:jc w:val="center"/>
        <w:rPr>
          <w:rFonts w:ascii="Arial" w:hAnsi="Arial" w:cs="Arial"/>
          <w:b/>
          <w:color w:val="1F497D"/>
        </w:rPr>
      </w:pPr>
    </w:p>
    <w:p w:rsidR="00A24429" w:rsidRPr="00F249A3" w:rsidRDefault="00A24429" w:rsidP="00F249A3">
      <w:pPr>
        <w:pStyle w:val="Bezmezer1"/>
        <w:jc w:val="center"/>
        <w:rPr>
          <w:rFonts w:ascii="Arial" w:hAnsi="Arial" w:cs="Arial"/>
          <w:b/>
          <w:color w:val="1F497D"/>
        </w:rPr>
      </w:pPr>
      <w:r w:rsidRPr="00F249A3">
        <w:rPr>
          <w:rFonts w:ascii="Arial" w:hAnsi="Arial" w:cs="Arial"/>
          <w:b/>
          <w:color w:val="1F497D"/>
        </w:rPr>
        <w:t>Čl. II</w:t>
      </w:r>
    </w:p>
    <w:p w:rsidR="00A24429" w:rsidRPr="00F249A3" w:rsidRDefault="00A24429" w:rsidP="00F249A3">
      <w:pPr>
        <w:pStyle w:val="Bezmezer1"/>
        <w:jc w:val="center"/>
        <w:rPr>
          <w:rFonts w:ascii="Arial" w:hAnsi="Arial" w:cs="Arial"/>
          <w:b/>
          <w:bCs/>
          <w:color w:val="1F497D"/>
        </w:rPr>
      </w:pPr>
      <w:r w:rsidRPr="00F249A3">
        <w:rPr>
          <w:rFonts w:ascii="Arial" w:hAnsi="Arial" w:cs="Arial"/>
          <w:b/>
          <w:bCs/>
          <w:color w:val="1F497D"/>
        </w:rPr>
        <w:t>Předmět smlouvy</w:t>
      </w:r>
    </w:p>
    <w:p w:rsidR="00373147" w:rsidRPr="00F249A3" w:rsidRDefault="00373147" w:rsidP="00F249A3">
      <w:pPr>
        <w:pStyle w:val="Bezmezer1"/>
        <w:jc w:val="both"/>
        <w:rPr>
          <w:rFonts w:ascii="Arial" w:hAnsi="Arial" w:cs="Arial"/>
          <w:color w:val="1F497D"/>
        </w:rPr>
      </w:pPr>
      <w:r w:rsidRPr="00F249A3">
        <w:rPr>
          <w:rFonts w:ascii="Arial" w:hAnsi="Arial" w:cs="Arial"/>
          <w:color w:val="1F497D"/>
        </w:rPr>
        <w:t xml:space="preserve">1. </w:t>
      </w:r>
      <w:r w:rsidR="00C53C8D">
        <w:rPr>
          <w:rFonts w:ascii="Arial" w:hAnsi="Arial" w:cs="Arial"/>
          <w:color w:val="1F497D"/>
        </w:rPr>
        <w:t>Předmětem této smlouvy je</w:t>
      </w:r>
      <w:r w:rsidR="00C82F4C">
        <w:rPr>
          <w:rFonts w:ascii="Arial" w:hAnsi="Arial" w:cs="Arial"/>
          <w:color w:val="1F497D"/>
        </w:rPr>
        <w:t xml:space="preserve"> užívání</w:t>
      </w:r>
      <w:r w:rsidR="00C53C8D">
        <w:rPr>
          <w:rFonts w:ascii="Arial" w:hAnsi="Arial" w:cs="Arial"/>
          <w:color w:val="1F497D"/>
        </w:rPr>
        <w:t xml:space="preserve"> haly</w:t>
      </w:r>
      <w:r w:rsidR="00C82F4C">
        <w:rPr>
          <w:rFonts w:ascii="Arial" w:hAnsi="Arial" w:cs="Arial"/>
          <w:color w:val="1F497D"/>
        </w:rPr>
        <w:t xml:space="preserve"> </w:t>
      </w:r>
      <w:r w:rsidRPr="00F249A3">
        <w:rPr>
          <w:rFonts w:ascii="Arial" w:hAnsi="Arial" w:cs="Arial"/>
          <w:color w:val="1F497D"/>
        </w:rPr>
        <w:t xml:space="preserve"> provozovatele. </w:t>
      </w:r>
      <w:r w:rsidR="00C53C8D">
        <w:rPr>
          <w:rFonts w:ascii="Arial" w:hAnsi="Arial" w:cs="Arial"/>
          <w:color w:val="1F497D"/>
        </w:rPr>
        <w:t>Jedná se o sportovní</w:t>
      </w:r>
      <w:r w:rsidR="003205FF">
        <w:rPr>
          <w:rFonts w:ascii="Arial" w:hAnsi="Arial" w:cs="Arial"/>
          <w:color w:val="1F497D"/>
        </w:rPr>
        <w:t xml:space="preserve"> halu </w:t>
      </w:r>
      <w:r w:rsidR="008718C9">
        <w:rPr>
          <w:rFonts w:ascii="Arial" w:hAnsi="Arial" w:cs="Arial"/>
          <w:color w:val="1F497D"/>
        </w:rPr>
        <w:t>č.1</w:t>
      </w:r>
      <w:r w:rsidR="003205FF">
        <w:rPr>
          <w:rFonts w:ascii="Arial" w:hAnsi="Arial" w:cs="Arial"/>
          <w:color w:val="1F497D"/>
        </w:rPr>
        <w:t xml:space="preserve"> v Multifunkčním areálu Ostrava Poruba (dále jen hala) na adrese Čkalovova 20/6144, 708 00 Ostrava –</w:t>
      </w:r>
      <w:r w:rsidR="009F3797">
        <w:rPr>
          <w:rFonts w:ascii="Arial" w:hAnsi="Arial" w:cs="Arial"/>
          <w:color w:val="1F497D"/>
        </w:rPr>
        <w:t>Poruba.</w:t>
      </w:r>
      <w:r w:rsidR="003205FF">
        <w:rPr>
          <w:rFonts w:ascii="Arial" w:hAnsi="Arial" w:cs="Arial"/>
          <w:color w:val="1F497D"/>
        </w:rPr>
        <w:t xml:space="preserve"> </w:t>
      </w:r>
      <w:r w:rsidRPr="00F249A3">
        <w:rPr>
          <w:rFonts w:ascii="Arial" w:hAnsi="Arial" w:cs="Arial"/>
          <w:color w:val="1F497D"/>
        </w:rPr>
        <w:t xml:space="preserve">Rozsah užívání, </w:t>
      </w:r>
      <w:r w:rsidR="003205FF">
        <w:rPr>
          <w:rFonts w:ascii="Arial" w:hAnsi="Arial" w:cs="Arial"/>
          <w:color w:val="1F497D"/>
        </w:rPr>
        <w:t>je blíže specifikován</w:t>
      </w:r>
      <w:r w:rsidRPr="00F249A3">
        <w:rPr>
          <w:rFonts w:ascii="Arial" w:hAnsi="Arial" w:cs="Arial"/>
          <w:color w:val="1F497D"/>
        </w:rPr>
        <w:t xml:space="preserve"> v</w:t>
      </w:r>
      <w:r w:rsidR="003205FF">
        <w:rPr>
          <w:rFonts w:ascii="Arial" w:hAnsi="Arial" w:cs="Arial"/>
          <w:color w:val="1F497D"/>
        </w:rPr>
        <w:t> P</w:t>
      </w:r>
      <w:r w:rsidR="009F3797">
        <w:rPr>
          <w:rFonts w:ascii="Arial" w:hAnsi="Arial" w:cs="Arial"/>
          <w:color w:val="1F497D"/>
        </w:rPr>
        <w:t xml:space="preserve">říloze č.1, </w:t>
      </w:r>
      <w:r w:rsidRPr="00F249A3">
        <w:rPr>
          <w:rFonts w:ascii="Arial" w:hAnsi="Arial" w:cs="Arial"/>
          <w:color w:val="1F497D"/>
        </w:rPr>
        <w:t xml:space="preserve">která je nedílnou součástí této smlouvy.  </w:t>
      </w:r>
    </w:p>
    <w:p w:rsidR="00373147" w:rsidRPr="00F249A3" w:rsidRDefault="00373147" w:rsidP="00F249A3">
      <w:pPr>
        <w:pStyle w:val="Bezmezer1"/>
        <w:jc w:val="both"/>
        <w:rPr>
          <w:rFonts w:ascii="Arial" w:hAnsi="Arial" w:cs="Arial"/>
          <w:color w:val="1F497D"/>
        </w:rPr>
      </w:pPr>
    </w:p>
    <w:p w:rsidR="00373147" w:rsidRPr="00F249A3" w:rsidRDefault="00373147" w:rsidP="00F249A3">
      <w:pPr>
        <w:pStyle w:val="Bezmezer1"/>
        <w:jc w:val="both"/>
        <w:rPr>
          <w:rFonts w:ascii="Arial" w:hAnsi="Arial" w:cs="Arial"/>
          <w:color w:val="1F497D"/>
        </w:rPr>
      </w:pPr>
      <w:r w:rsidRPr="00F249A3">
        <w:rPr>
          <w:rFonts w:ascii="Arial" w:hAnsi="Arial" w:cs="Arial"/>
          <w:color w:val="1F497D"/>
        </w:rPr>
        <w:lastRenderedPageBreak/>
        <w:t>2. Provozovatel se zavazuje umožnit uživate</w:t>
      </w:r>
      <w:r w:rsidR="00C82F4C">
        <w:rPr>
          <w:rFonts w:ascii="Arial" w:hAnsi="Arial" w:cs="Arial"/>
          <w:color w:val="1F497D"/>
        </w:rPr>
        <w:t>li užívání</w:t>
      </w:r>
      <w:r w:rsidR="003205FF">
        <w:rPr>
          <w:rFonts w:ascii="Arial" w:hAnsi="Arial" w:cs="Arial"/>
          <w:color w:val="1F497D"/>
        </w:rPr>
        <w:t xml:space="preserve"> haly </w:t>
      </w:r>
      <w:r w:rsidRPr="00F249A3">
        <w:rPr>
          <w:rFonts w:ascii="Arial" w:hAnsi="Arial" w:cs="Arial"/>
          <w:color w:val="1F497D"/>
        </w:rPr>
        <w:t>pro konání</w:t>
      </w:r>
      <w:r w:rsidR="003205FF">
        <w:rPr>
          <w:rFonts w:ascii="Arial" w:hAnsi="Arial" w:cs="Arial"/>
          <w:color w:val="1F497D"/>
        </w:rPr>
        <w:t xml:space="preserve"> sportovní </w:t>
      </w:r>
      <w:r w:rsidR="009F3797">
        <w:rPr>
          <w:rFonts w:ascii="Arial" w:hAnsi="Arial" w:cs="Arial"/>
          <w:color w:val="1F497D"/>
        </w:rPr>
        <w:t xml:space="preserve"> akce </w:t>
      </w:r>
      <w:r w:rsidR="009F3797" w:rsidRPr="009F3797">
        <w:rPr>
          <w:rFonts w:ascii="Arial" w:hAnsi="Arial" w:cs="Arial"/>
          <w:b/>
          <w:color w:val="1F497D"/>
        </w:rPr>
        <w:t>ME</w:t>
      </w:r>
      <w:r w:rsidR="009F3797">
        <w:rPr>
          <w:rFonts w:ascii="Arial" w:hAnsi="Arial" w:cs="Arial"/>
          <w:color w:val="1F497D"/>
        </w:rPr>
        <w:t xml:space="preserve"> </w:t>
      </w:r>
      <w:r w:rsidR="009F3797" w:rsidRPr="009F3797">
        <w:rPr>
          <w:rFonts w:ascii="Arial" w:hAnsi="Arial" w:cs="Arial"/>
          <w:b/>
          <w:color w:val="1F497D"/>
        </w:rPr>
        <w:t>mládeže ve stolním tenise</w:t>
      </w:r>
      <w:r w:rsidRPr="00F249A3">
        <w:rPr>
          <w:rFonts w:ascii="Arial" w:hAnsi="Arial" w:cs="Arial"/>
          <w:color w:val="1F497D"/>
        </w:rPr>
        <w:t xml:space="preserve"> (dále jen akce) a plnit podmínky sjednané touto smlouvou k zajištění řádného průběhu akce.</w:t>
      </w:r>
    </w:p>
    <w:p w:rsidR="00FD0AF6" w:rsidRPr="00F249A3" w:rsidRDefault="00FD0AF6" w:rsidP="00F249A3">
      <w:pPr>
        <w:pStyle w:val="Bezmezer1"/>
        <w:jc w:val="both"/>
        <w:rPr>
          <w:rFonts w:ascii="Arial" w:hAnsi="Arial" w:cs="Arial"/>
          <w:color w:val="1F497D"/>
        </w:rPr>
      </w:pPr>
    </w:p>
    <w:p w:rsidR="00373147" w:rsidRPr="00F249A3" w:rsidRDefault="00373147" w:rsidP="00F249A3">
      <w:pPr>
        <w:pStyle w:val="Bezmezer1"/>
        <w:jc w:val="both"/>
        <w:rPr>
          <w:rFonts w:ascii="Arial" w:hAnsi="Arial" w:cs="Arial"/>
          <w:color w:val="1F497D"/>
        </w:rPr>
      </w:pPr>
      <w:r w:rsidRPr="00F249A3">
        <w:rPr>
          <w:rFonts w:ascii="Arial" w:hAnsi="Arial" w:cs="Arial"/>
          <w:color w:val="1F497D"/>
        </w:rPr>
        <w:t>3. Uživatel se zavazuje zaplatit provozovateli za užívání sjednanou cenu.</w:t>
      </w:r>
    </w:p>
    <w:p w:rsidR="00A24429" w:rsidRPr="00F249A3" w:rsidRDefault="00A24429" w:rsidP="00F249A3">
      <w:pPr>
        <w:pStyle w:val="Bezmezer1"/>
        <w:jc w:val="center"/>
        <w:rPr>
          <w:rFonts w:ascii="Arial" w:hAnsi="Arial" w:cs="Arial"/>
          <w:b/>
          <w:color w:val="1F497D"/>
        </w:rPr>
      </w:pPr>
    </w:p>
    <w:p w:rsidR="00FD0AF6" w:rsidRPr="00F249A3" w:rsidRDefault="00FD0AF6" w:rsidP="00F249A3">
      <w:pPr>
        <w:pStyle w:val="Bezmezer1"/>
        <w:jc w:val="center"/>
        <w:rPr>
          <w:rFonts w:ascii="Arial" w:hAnsi="Arial" w:cs="Arial"/>
          <w:b/>
          <w:color w:val="1F497D"/>
        </w:rPr>
      </w:pPr>
    </w:p>
    <w:p w:rsidR="00A24429" w:rsidRPr="00F249A3" w:rsidRDefault="00A24429" w:rsidP="00F249A3">
      <w:pPr>
        <w:pStyle w:val="Bezmezer1"/>
        <w:jc w:val="center"/>
        <w:rPr>
          <w:rFonts w:ascii="Arial" w:hAnsi="Arial" w:cs="Arial"/>
          <w:b/>
          <w:color w:val="1F497D"/>
        </w:rPr>
      </w:pPr>
      <w:r w:rsidRPr="00F249A3">
        <w:rPr>
          <w:rFonts w:ascii="Arial" w:hAnsi="Arial" w:cs="Arial"/>
          <w:b/>
          <w:color w:val="1F497D"/>
        </w:rPr>
        <w:t>Čl. III</w:t>
      </w:r>
    </w:p>
    <w:p w:rsidR="00A24429" w:rsidRPr="00F249A3" w:rsidRDefault="00A24429" w:rsidP="00F249A3">
      <w:pPr>
        <w:pStyle w:val="Bezmezer1"/>
        <w:jc w:val="center"/>
        <w:rPr>
          <w:rFonts w:ascii="Arial" w:hAnsi="Arial" w:cs="Arial"/>
          <w:b/>
          <w:bCs/>
          <w:color w:val="1F497D"/>
        </w:rPr>
      </w:pPr>
      <w:r w:rsidRPr="00F249A3">
        <w:rPr>
          <w:rFonts w:ascii="Arial" w:hAnsi="Arial" w:cs="Arial"/>
          <w:b/>
          <w:bCs/>
          <w:color w:val="1F497D"/>
        </w:rPr>
        <w:t xml:space="preserve">Termín a podmínky užívání </w:t>
      </w:r>
    </w:p>
    <w:p w:rsidR="00A24429" w:rsidRDefault="00061ECF" w:rsidP="00F249A3">
      <w:pPr>
        <w:pStyle w:val="Bezmezer1"/>
        <w:jc w:val="both"/>
        <w:rPr>
          <w:rFonts w:ascii="Arial" w:hAnsi="Arial" w:cs="Arial"/>
          <w:color w:val="1F497D"/>
        </w:rPr>
      </w:pPr>
      <w:r>
        <w:rPr>
          <w:rFonts w:ascii="Arial" w:hAnsi="Arial" w:cs="Arial"/>
          <w:color w:val="1F497D"/>
        </w:rPr>
        <w:t xml:space="preserve">1. </w:t>
      </w:r>
      <w:r w:rsidR="00373147" w:rsidRPr="00F249A3">
        <w:rPr>
          <w:rFonts w:ascii="Arial" w:hAnsi="Arial" w:cs="Arial"/>
          <w:color w:val="1F497D"/>
        </w:rPr>
        <w:t>Termín užívání se sjednáv</w:t>
      </w:r>
      <w:r w:rsidR="008718C9">
        <w:rPr>
          <w:rFonts w:ascii="Arial" w:hAnsi="Arial" w:cs="Arial"/>
          <w:color w:val="1F497D"/>
        </w:rPr>
        <w:t>á</w:t>
      </w:r>
      <w:r w:rsidR="00373147" w:rsidRPr="00F249A3">
        <w:rPr>
          <w:rFonts w:ascii="Arial" w:hAnsi="Arial" w:cs="Arial"/>
          <w:color w:val="1F497D"/>
        </w:rPr>
        <w:t xml:space="preserve"> </w:t>
      </w:r>
      <w:r w:rsidR="00810579">
        <w:rPr>
          <w:rFonts w:ascii="Arial" w:hAnsi="Arial" w:cs="Arial"/>
          <w:color w:val="1F497D"/>
        </w:rPr>
        <w:t>8.7</w:t>
      </w:r>
      <w:r w:rsidR="00810579" w:rsidRPr="001A1CAE">
        <w:rPr>
          <w:rFonts w:ascii="Arial" w:hAnsi="Arial" w:cs="Arial"/>
          <w:color w:val="2E74B5"/>
        </w:rPr>
        <w:t>.</w:t>
      </w:r>
      <w:r w:rsidR="008718C9" w:rsidRPr="001A1CAE">
        <w:rPr>
          <w:rFonts w:ascii="Arial" w:hAnsi="Arial" w:cs="Arial"/>
          <w:color w:val="2E74B5"/>
        </w:rPr>
        <w:t xml:space="preserve"> </w:t>
      </w:r>
      <w:r w:rsidR="00810579" w:rsidRPr="001A1CAE">
        <w:rPr>
          <w:rFonts w:ascii="Arial" w:hAnsi="Arial" w:cs="Arial"/>
          <w:color w:val="1F4E79"/>
        </w:rPr>
        <w:t xml:space="preserve">do 20.7. </w:t>
      </w:r>
      <w:r w:rsidR="00A41E17" w:rsidRPr="001A1CAE">
        <w:rPr>
          <w:rFonts w:ascii="Arial" w:hAnsi="Arial" w:cs="Arial"/>
          <w:color w:val="1F4E79"/>
        </w:rPr>
        <w:t>202</w:t>
      </w:r>
      <w:r w:rsidR="008718C9" w:rsidRPr="001A1CAE">
        <w:rPr>
          <w:rFonts w:ascii="Arial" w:hAnsi="Arial" w:cs="Arial"/>
          <w:color w:val="1F4E79"/>
        </w:rPr>
        <w:t>5</w:t>
      </w:r>
      <w:r w:rsidR="008718C9">
        <w:rPr>
          <w:rFonts w:ascii="Arial" w:hAnsi="Arial" w:cs="Arial"/>
          <w:color w:val="1F497D"/>
        </w:rPr>
        <w:t xml:space="preserve"> </w:t>
      </w:r>
      <w:r w:rsidR="00373147" w:rsidRPr="00F249A3">
        <w:rPr>
          <w:rFonts w:ascii="Arial" w:hAnsi="Arial" w:cs="Arial"/>
          <w:color w:val="1F497D"/>
        </w:rPr>
        <w:t xml:space="preserve"> </w:t>
      </w:r>
    </w:p>
    <w:p w:rsidR="008718C9" w:rsidRPr="00F249A3" w:rsidRDefault="008718C9" w:rsidP="00F249A3">
      <w:pPr>
        <w:pStyle w:val="Bezmezer1"/>
        <w:jc w:val="both"/>
        <w:rPr>
          <w:rFonts w:ascii="Arial" w:hAnsi="Arial" w:cs="Arial"/>
          <w:color w:val="1F497D"/>
        </w:rPr>
      </w:pPr>
    </w:p>
    <w:p w:rsidR="00A24429" w:rsidRPr="00F249A3" w:rsidRDefault="00A24429" w:rsidP="00F249A3">
      <w:pPr>
        <w:pStyle w:val="Bezmezer1"/>
        <w:jc w:val="both"/>
        <w:rPr>
          <w:rFonts w:ascii="Arial" w:hAnsi="Arial" w:cs="Arial"/>
          <w:color w:val="1F497D"/>
        </w:rPr>
      </w:pPr>
      <w:r w:rsidRPr="00F249A3">
        <w:rPr>
          <w:rFonts w:ascii="Arial" w:hAnsi="Arial" w:cs="Arial"/>
          <w:color w:val="1F497D"/>
        </w:rPr>
        <w:t xml:space="preserve">2. Provozovatel se zavazuje předat uživateli </w:t>
      </w:r>
      <w:r w:rsidR="008718C9">
        <w:rPr>
          <w:rFonts w:ascii="Arial" w:hAnsi="Arial" w:cs="Arial"/>
          <w:color w:val="1F497D"/>
        </w:rPr>
        <w:t>halu a</w:t>
      </w:r>
      <w:r w:rsidR="00061ECF">
        <w:rPr>
          <w:rFonts w:ascii="Arial" w:hAnsi="Arial" w:cs="Arial"/>
          <w:color w:val="1F497D"/>
        </w:rPr>
        <w:t xml:space="preserve"> umožnit uživateli konání akce. Cenové podmínky za užívání haly a doplňkové služby, jsou specifikovány v Příloze č. 1</w:t>
      </w:r>
      <w:r w:rsidR="00DB0112">
        <w:rPr>
          <w:rFonts w:ascii="Arial" w:hAnsi="Arial" w:cs="Arial"/>
          <w:color w:val="1F497D"/>
        </w:rPr>
        <w:t>,</w:t>
      </w:r>
      <w:r w:rsidR="00713D78">
        <w:rPr>
          <w:rFonts w:ascii="Arial" w:hAnsi="Arial" w:cs="Arial"/>
          <w:color w:val="1F497D"/>
        </w:rPr>
        <w:t xml:space="preserve"> povinnosti smluvních stran v Příloze č. 2</w:t>
      </w:r>
      <w:r w:rsidR="00061ECF">
        <w:rPr>
          <w:rFonts w:ascii="Arial" w:hAnsi="Arial" w:cs="Arial"/>
          <w:color w:val="1F497D"/>
        </w:rPr>
        <w:t xml:space="preserve"> a písemně odsouhlaseny oběma smluvními stranami.</w:t>
      </w:r>
    </w:p>
    <w:p w:rsidR="00A24429" w:rsidRPr="00F249A3" w:rsidRDefault="00A24429" w:rsidP="00F249A3">
      <w:pPr>
        <w:pStyle w:val="Bezmezer1"/>
        <w:jc w:val="both"/>
        <w:rPr>
          <w:rFonts w:ascii="Arial" w:hAnsi="Arial" w:cs="Arial"/>
          <w:color w:val="1F497D"/>
        </w:rPr>
      </w:pPr>
    </w:p>
    <w:p w:rsidR="00A24429" w:rsidRPr="00F249A3" w:rsidRDefault="00A24429" w:rsidP="00F249A3">
      <w:pPr>
        <w:pStyle w:val="Bezmezer1"/>
        <w:jc w:val="both"/>
        <w:rPr>
          <w:rFonts w:ascii="Arial" w:hAnsi="Arial" w:cs="Arial"/>
          <w:bCs/>
          <w:color w:val="1F497D"/>
        </w:rPr>
      </w:pPr>
      <w:r w:rsidRPr="00F249A3">
        <w:rPr>
          <w:rFonts w:ascii="Arial" w:hAnsi="Arial" w:cs="Arial"/>
          <w:color w:val="1F497D"/>
        </w:rPr>
        <w:t>3. Smluvní strany si před začátkem akce předají předmět užívání, jehož rozsah je specifikován v Příloze č. 1</w:t>
      </w:r>
      <w:r w:rsidR="00713D78">
        <w:rPr>
          <w:rFonts w:ascii="Arial" w:hAnsi="Arial" w:cs="Arial"/>
          <w:color w:val="1F497D"/>
        </w:rPr>
        <w:t>.</w:t>
      </w:r>
      <w:r w:rsidRPr="00F249A3">
        <w:rPr>
          <w:rFonts w:ascii="Arial" w:hAnsi="Arial" w:cs="Arial"/>
          <w:color w:val="1F497D"/>
        </w:rPr>
        <w:t xml:space="preserve"> Po ukončení akce, nejpozději </w:t>
      </w:r>
      <w:r w:rsidR="00810579">
        <w:rPr>
          <w:rFonts w:ascii="Arial" w:hAnsi="Arial" w:cs="Arial"/>
          <w:color w:val="1F497D"/>
        </w:rPr>
        <w:t xml:space="preserve"> 20.7. 2025 do 24:00 hod.</w:t>
      </w:r>
      <w:r w:rsidRPr="00F249A3">
        <w:rPr>
          <w:rFonts w:ascii="Arial" w:hAnsi="Arial" w:cs="Arial"/>
          <w:color w:val="1F497D"/>
        </w:rPr>
        <w:t xml:space="preserve"> si smluvní strany předají předmět užívání a další prostory ve stejném stavu, jako před začátkem akce. Návoz a odvoz techniky pro uskutečnění akce provede uživatel po dohodě a dle pokynů provozovatele.</w:t>
      </w:r>
    </w:p>
    <w:p w:rsidR="00A24429" w:rsidRDefault="00A24429" w:rsidP="00F249A3">
      <w:pPr>
        <w:pStyle w:val="Bezmezer1"/>
        <w:jc w:val="center"/>
        <w:rPr>
          <w:rFonts w:ascii="Arial" w:hAnsi="Arial" w:cs="Arial"/>
          <w:b/>
          <w:bCs/>
          <w:color w:val="1F497D"/>
        </w:rPr>
      </w:pPr>
    </w:p>
    <w:p w:rsidR="00F249A3" w:rsidRPr="00F249A3" w:rsidRDefault="00F249A3" w:rsidP="00F249A3">
      <w:pPr>
        <w:pStyle w:val="Bezmezer1"/>
        <w:jc w:val="center"/>
        <w:rPr>
          <w:rFonts w:ascii="Arial" w:hAnsi="Arial" w:cs="Arial"/>
          <w:b/>
          <w:bCs/>
          <w:color w:val="1F497D"/>
        </w:rPr>
      </w:pPr>
    </w:p>
    <w:p w:rsidR="00A24429" w:rsidRPr="00F249A3" w:rsidRDefault="00A24429" w:rsidP="00F249A3">
      <w:pPr>
        <w:pStyle w:val="Bezmezer1"/>
        <w:jc w:val="center"/>
        <w:rPr>
          <w:rFonts w:ascii="Arial" w:hAnsi="Arial" w:cs="Arial"/>
          <w:b/>
          <w:color w:val="1F497D"/>
        </w:rPr>
      </w:pPr>
      <w:r w:rsidRPr="00F249A3">
        <w:rPr>
          <w:rFonts w:ascii="Arial" w:hAnsi="Arial" w:cs="Arial"/>
          <w:b/>
          <w:color w:val="1F497D"/>
        </w:rPr>
        <w:t>Čl. IV</w:t>
      </w:r>
    </w:p>
    <w:p w:rsidR="00A24429" w:rsidRPr="00F249A3" w:rsidRDefault="00A24429" w:rsidP="00F249A3">
      <w:pPr>
        <w:pStyle w:val="Bezmezer1"/>
        <w:jc w:val="center"/>
        <w:rPr>
          <w:rFonts w:ascii="Arial" w:hAnsi="Arial" w:cs="Arial"/>
          <w:b/>
          <w:bCs/>
          <w:color w:val="1F497D"/>
        </w:rPr>
      </w:pPr>
      <w:r w:rsidRPr="00F249A3">
        <w:rPr>
          <w:rFonts w:ascii="Arial" w:hAnsi="Arial" w:cs="Arial"/>
          <w:b/>
          <w:bCs/>
          <w:color w:val="1F497D"/>
        </w:rPr>
        <w:t>Cenové a platební podmínky</w:t>
      </w:r>
    </w:p>
    <w:p w:rsidR="00373147" w:rsidRPr="00F249A3" w:rsidRDefault="00373147" w:rsidP="00691102">
      <w:pPr>
        <w:pStyle w:val="Bezmezer1"/>
        <w:jc w:val="both"/>
        <w:rPr>
          <w:rFonts w:ascii="Arial" w:hAnsi="Arial" w:cs="Arial"/>
          <w:color w:val="1F497D"/>
        </w:rPr>
      </w:pPr>
      <w:r w:rsidRPr="00F249A3">
        <w:rPr>
          <w:rFonts w:ascii="Arial" w:hAnsi="Arial" w:cs="Arial"/>
          <w:color w:val="1F497D"/>
        </w:rPr>
        <w:t>1. Cena za předmět užívání Multifunkčního areálu</w:t>
      </w:r>
      <w:r w:rsidR="00696777">
        <w:rPr>
          <w:rFonts w:ascii="Arial" w:hAnsi="Arial" w:cs="Arial"/>
          <w:color w:val="1F497D"/>
        </w:rPr>
        <w:t xml:space="preserve"> dle</w:t>
      </w:r>
      <w:r w:rsidR="00D14946" w:rsidRPr="00F249A3">
        <w:rPr>
          <w:rFonts w:ascii="Arial" w:hAnsi="Arial" w:cs="Arial"/>
          <w:color w:val="1F497D"/>
        </w:rPr>
        <w:t xml:space="preserve"> </w:t>
      </w:r>
      <w:r w:rsidRPr="00F249A3">
        <w:rPr>
          <w:rFonts w:ascii="Arial" w:hAnsi="Arial" w:cs="Arial"/>
          <w:color w:val="1F497D"/>
        </w:rPr>
        <w:t>P</w:t>
      </w:r>
      <w:r w:rsidR="00696777">
        <w:rPr>
          <w:rFonts w:ascii="Arial" w:hAnsi="Arial" w:cs="Arial"/>
          <w:color w:val="1F497D"/>
        </w:rPr>
        <w:t>řílohy</w:t>
      </w:r>
      <w:r w:rsidR="00D14946" w:rsidRPr="00F249A3">
        <w:rPr>
          <w:rFonts w:ascii="Arial" w:hAnsi="Arial" w:cs="Arial"/>
          <w:color w:val="1F497D"/>
        </w:rPr>
        <w:t xml:space="preserve"> č.</w:t>
      </w:r>
      <w:r w:rsidRPr="00F249A3">
        <w:rPr>
          <w:rFonts w:ascii="Arial" w:hAnsi="Arial" w:cs="Arial"/>
          <w:color w:val="1F497D"/>
        </w:rPr>
        <w:t>1 té</w:t>
      </w:r>
      <w:r w:rsidR="00691102">
        <w:rPr>
          <w:rFonts w:ascii="Arial" w:hAnsi="Arial" w:cs="Arial"/>
          <w:color w:val="1F497D"/>
        </w:rPr>
        <w:t>to smlouvy,</w:t>
      </w:r>
      <w:r w:rsidR="00061ECF">
        <w:rPr>
          <w:rFonts w:ascii="Arial" w:hAnsi="Arial" w:cs="Arial"/>
          <w:color w:val="1F497D"/>
        </w:rPr>
        <w:t xml:space="preserve"> se sjednává na </w:t>
      </w:r>
      <w:r w:rsidR="000A602A">
        <w:rPr>
          <w:rFonts w:ascii="Arial" w:hAnsi="Arial" w:cs="Arial"/>
          <w:b/>
          <w:color w:val="1F4E79"/>
        </w:rPr>
        <w:t>XXXXX</w:t>
      </w:r>
      <w:r w:rsidR="00CF7A55" w:rsidRPr="001A1CAE">
        <w:rPr>
          <w:rFonts w:ascii="Arial" w:hAnsi="Arial" w:cs="Arial"/>
          <w:b/>
          <w:color w:val="1F4E79"/>
        </w:rPr>
        <w:t xml:space="preserve"> KČ</w:t>
      </w:r>
      <w:r w:rsidR="00691102">
        <w:rPr>
          <w:rFonts w:ascii="Arial" w:hAnsi="Arial" w:cs="Arial"/>
          <w:color w:val="1F497D"/>
        </w:rPr>
        <w:t xml:space="preserve"> bez DPH </w:t>
      </w:r>
      <w:r w:rsidR="009F09DA">
        <w:rPr>
          <w:rFonts w:ascii="Arial" w:hAnsi="Arial" w:cs="Arial"/>
          <w:color w:val="1F497D"/>
        </w:rPr>
        <w:t xml:space="preserve">(slovy: </w:t>
      </w:r>
      <w:r w:rsidR="000A602A">
        <w:rPr>
          <w:rFonts w:ascii="Arial" w:hAnsi="Arial" w:cs="Arial"/>
          <w:color w:val="1F497D"/>
        </w:rPr>
        <w:t>XXXXX</w:t>
      </w:r>
      <w:r w:rsidRPr="00F249A3">
        <w:rPr>
          <w:rFonts w:ascii="Arial" w:hAnsi="Arial" w:cs="Arial"/>
          <w:color w:val="1F497D"/>
        </w:rPr>
        <w:t>).</w:t>
      </w:r>
      <w:r w:rsidRPr="00F249A3">
        <w:rPr>
          <w:rFonts w:ascii="Arial" w:hAnsi="Arial" w:cs="Arial"/>
          <w:bCs/>
          <w:color w:val="1F497D"/>
        </w:rPr>
        <w:t xml:space="preserve"> K celkové částce bude připočtena částka DPH ve výši dle platného znění zákona o DPH v době plnění předmětu smlouvy. </w:t>
      </w:r>
      <w:r w:rsidRPr="00F249A3">
        <w:rPr>
          <w:rFonts w:ascii="Arial" w:hAnsi="Arial" w:cs="Arial"/>
          <w:color w:val="1F497D"/>
        </w:rPr>
        <w:t xml:space="preserve">V případě, že bude uživatel požadovat další služby, pak tyto služby budou jednotlivě naceněny a vzájemně mezi provozovatelem a uživatelem odsouhlaseny.  </w:t>
      </w:r>
    </w:p>
    <w:p w:rsidR="00A24429" w:rsidRPr="00F249A3" w:rsidRDefault="00A24429" w:rsidP="00F249A3">
      <w:pPr>
        <w:pStyle w:val="Bezmezer1"/>
        <w:jc w:val="both"/>
        <w:rPr>
          <w:rFonts w:ascii="Arial" w:hAnsi="Arial" w:cs="Arial"/>
          <w:color w:val="1F497D"/>
        </w:rPr>
      </w:pPr>
    </w:p>
    <w:p w:rsidR="00373147" w:rsidRPr="00F249A3" w:rsidRDefault="00373147" w:rsidP="00F249A3">
      <w:pPr>
        <w:pStyle w:val="Bezmezer1"/>
        <w:jc w:val="both"/>
        <w:rPr>
          <w:rFonts w:ascii="Arial" w:hAnsi="Arial" w:cs="Arial"/>
          <w:color w:val="1F497D"/>
        </w:rPr>
      </w:pPr>
      <w:r w:rsidRPr="00F249A3">
        <w:rPr>
          <w:rFonts w:ascii="Arial" w:hAnsi="Arial" w:cs="Arial"/>
          <w:color w:val="1F497D"/>
        </w:rPr>
        <w:t xml:space="preserve">2.  </w:t>
      </w:r>
      <w:r w:rsidR="002858D7">
        <w:rPr>
          <w:rFonts w:ascii="Arial" w:hAnsi="Arial" w:cs="Arial"/>
          <w:color w:val="1F497D"/>
        </w:rPr>
        <w:t>Částka b</w:t>
      </w:r>
      <w:r w:rsidRPr="00F249A3">
        <w:rPr>
          <w:rFonts w:ascii="Arial" w:hAnsi="Arial" w:cs="Arial"/>
          <w:color w:val="1F497D"/>
        </w:rPr>
        <w:t>ude uhrazen</w:t>
      </w:r>
      <w:r w:rsidR="002858D7">
        <w:rPr>
          <w:rFonts w:ascii="Arial" w:hAnsi="Arial" w:cs="Arial"/>
          <w:color w:val="1F497D"/>
        </w:rPr>
        <w:t>a</w:t>
      </w:r>
      <w:r w:rsidRPr="00F249A3">
        <w:rPr>
          <w:rFonts w:ascii="Arial" w:hAnsi="Arial" w:cs="Arial"/>
          <w:color w:val="1F497D"/>
        </w:rPr>
        <w:t xml:space="preserve"> na základě </w:t>
      </w:r>
      <w:r w:rsidR="002B0232">
        <w:rPr>
          <w:rFonts w:ascii="Arial" w:hAnsi="Arial" w:cs="Arial"/>
          <w:color w:val="1F497D"/>
        </w:rPr>
        <w:t xml:space="preserve">faktury  se splatností </w:t>
      </w:r>
      <w:r w:rsidR="004655E3">
        <w:rPr>
          <w:rFonts w:ascii="Arial" w:hAnsi="Arial" w:cs="Arial"/>
          <w:color w:val="1F497D"/>
        </w:rPr>
        <w:t>14 dní od vystavení a</w:t>
      </w:r>
      <w:r w:rsidRPr="00F249A3">
        <w:rPr>
          <w:rFonts w:ascii="Arial" w:hAnsi="Arial" w:cs="Arial"/>
          <w:color w:val="1F497D"/>
        </w:rPr>
        <w:t xml:space="preserve"> uživatel</w:t>
      </w:r>
      <w:r w:rsidR="0058068E">
        <w:rPr>
          <w:rFonts w:ascii="Arial" w:hAnsi="Arial" w:cs="Arial"/>
          <w:color w:val="1F497D"/>
        </w:rPr>
        <w:t xml:space="preserve"> se zavazuje uhradit tuto částku</w:t>
      </w:r>
      <w:r w:rsidRPr="00F249A3">
        <w:rPr>
          <w:rFonts w:ascii="Arial" w:hAnsi="Arial" w:cs="Arial"/>
          <w:color w:val="1F497D"/>
        </w:rPr>
        <w:t xml:space="preserve"> v její plné výši. V případě, že uživatel tuto fakturu ve stanovené lhůtě a výši neuhradí, jedná se o podstatné porušení smlouvy a provozovatel je oprávněn od této smlouvy jednostranně odstoupit. Odstoupení od smlouvy musí být doručeno druhé smluvní straně. Po ukončení akce vystaví provozovatel daňový doklad, za den uskutečnění zdanitelného plnění se považuje</w:t>
      </w:r>
      <w:r w:rsidR="00B52540">
        <w:rPr>
          <w:rFonts w:ascii="Arial" w:hAnsi="Arial" w:cs="Arial"/>
          <w:color w:val="1F497D"/>
        </w:rPr>
        <w:t xml:space="preserve"> </w:t>
      </w:r>
      <w:r w:rsidR="00810579">
        <w:rPr>
          <w:rFonts w:ascii="Arial" w:hAnsi="Arial" w:cs="Arial"/>
          <w:color w:val="1F497D"/>
        </w:rPr>
        <w:t>20.7.2025</w:t>
      </w:r>
      <w:r w:rsidRPr="00F249A3">
        <w:rPr>
          <w:rFonts w:ascii="Arial" w:hAnsi="Arial" w:cs="Arial"/>
          <w:color w:val="1F497D"/>
        </w:rPr>
        <w:t xml:space="preserve">, lhůta splatnosti faktury – daňového dokladu je 14 dní ode dne vystavení. V případě prodlení uživatele s úhradou kterékoliv faktury, je provozovatel oprávněn účtovat uživateli smluvní pokutu ve výši 0,1 % z dlužné částky za každý započatý den prodlení. Smluvní pokuta je splatná okamžikem porušení závazku ze strany uživatele. Právo na náhradu škody tím není dotčeno. </w:t>
      </w:r>
    </w:p>
    <w:p w:rsidR="008E6876" w:rsidRPr="00F249A3" w:rsidRDefault="008E6876" w:rsidP="00F249A3">
      <w:pPr>
        <w:pStyle w:val="Bezmezer1"/>
        <w:jc w:val="both"/>
        <w:rPr>
          <w:rFonts w:ascii="Arial" w:hAnsi="Arial" w:cs="Arial"/>
          <w:color w:val="1F497D"/>
        </w:rPr>
      </w:pPr>
    </w:p>
    <w:p w:rsidR="00FD0AF6" w:rsidRPr="00C726EE" w:rsidRDefault="008E6876" w:rsidP="00F249A3">
      <w:pPr>
        <w:jc w:val="both"/>
        <w:rPr>
          <w:rFonts w:ascii="Arial" w:hAnsi="Arial" w:cs="Arial"/>
          <w:color w:val="0000FF"/>
          <w:u w:val="single"/>
        </w:rPr>
      </w:pPr>
      <w:r w:rsidRPr="00F249A3">
        <w:rPr>
          <w:rFonts w:ascii="Arial" w:eastAsia="Times New Roman" w:hAnsi="Arial" w:cs="Arial"/>
          <w:bCs/>
          <w:color w:val="1F497D"/>
        </w:rPr>
        <w:t>3. Faktury provozovatele budou prostřednictvím elektronické komunikace zasílány e-mailem dle platné legislativy ve formátu PDF z e-mailové adresy provozovatele</w:t>
      </w:r>
      <w:r w:rsidR="00765BD9" w:rsidRPr="00F249A3">
        <w:rPr>
          <w:rFonts w:ascii="Arial" w:eastAsia="Times New Roman" w:hAnsi="Arial" w:cs="Arial"/>
          <w:bCs/>
          <w:color w:val="1F497D"/>
        </w:rPr>
        <w:t xml:space="preserve"> </w:t>
      </w:r>
      <w:hyperlink r:id="rId8" w:history="1">
        <w:r w:rsidR="004A27A2" w:rsidRPr="00907939">
          <w:rPr>
            <w:rStyle w:val="Hypertextovodkaz"/>
            <w:rFonts w:ascii="Arial" w:eastAsia="Times New Roman" w:hAnsi="Arial" w:cs="Arial"/>
            <w:bCs/>
          </w:rPr>
          <w:t>sekretariat@sareza.cz</w:t>
        </w:r>
      </w:hyperlink>
      <w:r w:rsidR="004A27A2">
        <w:rPr>
          <w:rFonts w:ascii="Arial" w:eastAsia="Times New Roman" w:hAnsi="Arial" w:cs="Arial"/>
          <w:bCs/>
          <w:color w:val="1F497D"/>
        </w:rPr>
        <w:t xml:space="preserve"> </w:t>
      </w:r>
      <w:r w:rsidRPr="00F249A3">
        <w:rPr>
          <w:rFonts w:ascii="Arial" w:eastAsia="Times New Roman" w:hAnsi="Arial" w:cs="Arial"/>
          <w:bCs/>
          <w:color w:val="1F497D"/>
        </w:rPr>
        <w:t xml:space="preserve">na e-mailovou adresu uživatele: </w:t>
      </w:r>
      <w:r w:rsidR="006959EF">
        <w:fldChar w:fldCharType="begin"/>
      </w:r>
      <w:r w:rsidR="006959EF">
        <w:instrText xml:space="preserve"> HYPERLINK "mailto:nikolas.endal@gmail.com" </w:instrText>
      </w:r>
      <w:r w:rsidR="006959EF">
        <w:fldChar w:fldCharType="separate"/>
      </w:r>
      <w:r w:rsidR="000A602A">
        <w:rPr>
          <w:rStyle w:val="Hypertextovodkaz"/>
          <w:rFonts w:ascii="Arial" w:hAnsi="Arial" w:cs="Arial"/>
        </w:rPr>
        <w:t>XXXXX</w:t>
      </w:r>
      <w:r w:rsidR="006959EF">
        <w:rPr>
          <w:rStyle w:val="Hypertextovodkaz"/>
          <w:rFonts w:ascii="Arial" w:hAnsi="Arial" w:cs="Arial"/>
        </w:rPr>
        <w:fldChar w:fldCharType="end"/>
      </w:r>
      <w:bookmarkStart w:id="0" w:name="_GoBack"/>
      <w:bookmarkEnd w:id="0"/>
      <w:r w:rsidR="009057C1">
        <w:rPr>
          <w:rFonts w:ascii="Arial" w:hAnsi="Arial" w:cs="Arial"/>
          <w:color w:val="1F497D"/>
        </w:rPr>
        <w:t xml:space="preserve"> .</w:t>
      </w:r>
      <w:r w:rsidRPr="00F249A3">
        <w:rPr>
          <w:rFonts w:ascii="Arial" w:eastAsia="Times New Roman" w:hAnsi="Arial" w:cs="Arial"/>
          <w:bCs/>
          <w:color w:val="1F497D"/>
        </w:rPr>
        <w:t xml:space="preserve"> Uživatel je oprávněn si vytisknout faktury provozovatele a nakládat s nimi s platností originálu faktury. Uživatel se zavazuje provozovat uvedenou e-mailovou adresu po celou dobu smlouvy o užívání sportoviště mezi provozovatelem a uživatelem. Změna e-mailové adresy uživatele je umožněna pouze po dohodě mezi provozovatelem a uživatelem  a současně po předchozím písemném oznámení uživatele ve lhůtě 10 dní před nabytím platnosti nové e-mailové adresy uživatele. Potvrzení o doručení uživateli nebude provozovatelem vyžadováno. Uživatel souhlasí se zasíláním  faktur v elektronické ve formátu PDF, kdy na každé faktuře bude podpis odpovědného zaměstnance </w:t>
      </w:r>
      <w:r w:rsidRPr="00F249A3">
        <w:rPr>
          <w:rFonts w:ascii="Arial" w:eastAsia="Times New Roman" w:hAnsi="Arial" w:cs="Arial"/>
          <w:bCs/>
          <w:color w:val="1F497D"/>
        </w:rPr>
        <w:lastRenderedPageBreak/>
        <w:t>provozovatele. Tato forma zajišťuje převoditelnost do čitelné formy a splňuje tak náležitosti ustanovení o účetních záznamech dle ustanovení § 33 zákona číslo 563/1991 Sb. o účetnictví v platném znění.</w:t>
      </w:r>
    </w:p>
    <w:p w:rsidR="00D14946" w:rsidRPr="00F249A3" w:rsidRDefault="00D14946" w:rsidP="00F249A3">
      <w:pPr>
        <w:pStyle w:val="Bezmezer1"/>
        <w:jc w:val="center"/>
        <w:rPr>
          <w:rFonts w:ascii="Arial" w:hAnsi="Arial" w:cs="Arial"/>
          <w:b/>
          <w:color w:val="1F497D"/>
        </w:rPr>
      </w:pPr>
    </w:p>
    <w:p w:rsidR="00A24429" w:rsidRPr="00F249A3" w:rsidRDefault="00A24429" w:rsidP="00F249A3">
      <w:pPr>
        <w:pStyle w:val="Bezmezer1"/>
        <w:jc w:val="center"/>
        <w:rPr>
          <w:rFonts w:ascii="Arial" w:hAnsi="Arial" w:cs="Arial"/>
          <w:b/>
          <w:color w:val="1F497D"/>
        </w:rPr>
      </w:pPr>
      <w:r w:rsidRPr="00F249A3">
        <w:rPr>
          <w:rFonts w:ascii="Arial" w:hAnsi="Arial" w:cs="Arial"/>
          <w:b/>
          <w:color w:val="1F497D"/>
        </w:rPr>
        <w:t>Čl. V</w:t>
      </w:r>
    </w:p>
    <w:p w:rsidR="00A24429" w:rsidRPr="00F249A3" w:rsidRDefault="00A24429" w:rsidP="00F249A3">
      <w:pPr>
        <w:pStyle w:val="Bezmezer1"/>
        <w:jc w:val="center"/>
        <w:rPr>
          <w:rFonts w:ascii="Arial" w:hAnsi="Arial" w:cs="Arial"/>
          <w:b/>
          <w:bCs/>
          <w:color w:val="1F497D"/>
        </w:rPr>
      </w:pPr>
      <w:r w:rsidRPr="00F249A3">
        <w:rPr>
          <w:rFonts w:ascii="Arial" w:hAnsi="Arial" w:cs="Arial"/>
          <w:b/>
          <w:bCs/>
          <w:color w:val="1F497D"/>
        </w:rPr>
        <w:t>Práva a povinnosti smluvních stran</w:t>
      </w:r>
    </w:p>
    <w:p w:rsidR="00A24429" w:rsidRPr="00F249A3" w:rsidRDefault="00A24429" w:rsidP="00F249A3">
      <w:pPr>
        <w:pStyle w:val="Bezmezer1"/>
        <w:numPr>
          <w:ilvl w:val="0"/>
          <w:numId w:val="15"/>
        </w:numPr>
        <w:tabs>
          <w:tab w:val="left" w:pos="284"/>
        </w:tabs>
        <w:ind w:left="0" w:hanging="11"/>
        <w:jc w:val="both"/>
        <w:rPr>
          <w:rFonts w:ascii="Arial" w:hAnsi="Arial" w:cs="Arial"/>
          <w:color w:val="1F497D"/>
        </w:rPr>
      </w:pPr>
      <w:r w:rsidRPr="00F249A3">
        <w:rPr>
          <w:rFonts w:ascii="Arial" w:hAnsi="Arial" w:cs="Arial"/>
          <w:color w:val="1F497D"/>
        </w:rPr>
        <w:t xml:space="preserve">Práva a povinnosti smluvních stran touto smlouvou neupravená se řídí příslušnými ustanoveními občanského zákoníku. V případě, že se některá ustanovení této smlouvy stanou v budoucnu neplatnými nebo neúčinnými, zavazují se smluvní strany nahradit tato ustanovení právně relevantními dohodami tak, aby byl zachován účel této smlouvy. </w:t>
      </w:r>
    </w:p>
    <w:p w:rsidR="00A24429" w:rsidRPr="00F249A3" w:rsidRDefault="00A24429" w:rsidP="00F249A3">
      <w:pPr>
        <w:pStyle w:val="Bezmezer1"/>
        <w:tabs>
          <w:tab w:val="left" w:pos="284"/>
        </w:tabs>
        <w:ind w:hanging="11"/>
        <w:jc w:val="both"/>
        <w:rPr>
          <w:rFonts w:ascii="Arial" w:hAnsi="Arial" w:cs="Arial"/>
          <w:bCs/>
          <w:color w:val="1F497D"/>
        </w:rPr>
      </w:pPr>
    </w:p>
    <w:p w:rsidR="00A24429" w:rsidRPr="00F249A3" w:rsidRDefault="00A24429" w:rsidP="00F249A3">
      <w:pPr>
        <w:pStyle w:val="Bezmezer1"/>
        <w:numPr>
          <w:ilvl w:val="0"/>
          <w:numId w:val="15"/>
        </w:numPr>
        <w:tabs>
          <w:tab w:val="left" w:pos="284"/>
        </w:tabs>
        <w:ind w:left="0" w:hanging="11"/>
        <w:jc w:val="both"/>
        <w:rPr>
          <w:rFonts w:ascii="Arial" w:hAnsi="Arial" w:cs="Arial"/>
          <w:color w:val="1F497D"/>
        </w:rPr>
      </w:pPr>
      <w:r w:rsidRPr="00F249A3">
        <w:rPr>
          <w:rFonts w:ascii="Arial" w:hAnsi="Arial" w:cs="Arial"/>
          <w:bCs/>
          <w:color w:val="1F497D"/>
        </w:rPr>
        <w:t xml:space="preserve">Provozovatel je povinen zajistit řádný a nerušený výkon práv uživatele po dobu trvání smluvního vztahu tak, aby bylo možno dosáhnout výše uvedeného účelu smlouvy. </w:t>
      </w:r>
    </w:p>
    <w:p w:rsidR="00A24429" w:rsidRPr="00F249A3" w:rsidRDefault="00A24429" w:rsidP="00F249A3">
      <w:pPr>
        <w:pStyle w:val="Bezmezer1"/>
        <w:tabs>
          <w:tab w:val="left" w:pos="284"/>
        </w:tabs>
        <w:ind w:hanging="11"/>
        <w:jc w:val="both"/>
        <w:rPr>
          <w:rFonts w:ascii="Arial" w:hAnsi="Arial" w:cs="Arial"/>
          <w:color w:val="1F497D"/>
        </w:rPr>
      </w:pPr>
    </w:p>
    <w:p w:rsidR="00A24429" w:rsidRPr="00F249A3" w:rsidRDefault="00A24429" w:rsidP="00F249A3">
      <w:pPr>
        <w:pStyle w:val="Bezmezer1"/>
        <w:numPr>
          <w:ilvl w:val="0"/>
          <w:numId w:val="15"/>
        </w:numPr>
        <w:tabs>
          <w:tab w:val="left" w:pos="284"/>
        </w:tabs>
        <w:ind w:left="0" w:hanging="11"/>
        <w:jc w:val="both"/>
        <w:rPr>
          <w:rFonts w:ascii="Arial" w:hAnsi="Arial" w:cs="Arial"/>
          <w:color w:val="1F497D"/>
        </w:rPr>
      </w:pPr>
      <w:r w:rsidRPr="00F249A3">
        <w:rPr>
          <w:rFonts w:ascii="Arial" w:hAnsi="Arial" w:cs="Arial"/>
          <w:color w:val="1F497D"/>
        </w:rPr>
        <w:t xml:space="preserve">Uživatel se zavazuje předat provozovateli písemně přesný harmonogram akce a zajistit její programovou a organizační skladbu. Uživatel odpovídá za veškeré škody způsobené na majetku provozovatele činností svou, svých pracovníků a osob plnících jeho pokyny. Veškeré takto způsobené škody je uživatel povinen odstranit na vlastní náklady. </w:t>
      </w:r>
    </w:p>
    <w:p w:rsidR="00A24429" w:rsidRPr="00F249A3" w:rsidRDefault="00A24429" w:rsidP="00F249A3">
      <w:pPr>
        <w:pStyle w:val="Bezmezer1"/>
        <w:tabs>
          <w:tab w:val="left" w:pos="284"/>
        </w:tabs>
        <w:ind w:hanging="11"/>
        <w:jc w:val="both"/>
        <w:rPr>
          <w:rFonts w:ascii="Arial" w:hAnsi="Arial" w:cs="Arial"/>
          <w:color w:val="1F497D"/>
        </w:rPr>
      </w:pPr>
    </w:p>
    <w:p w:rsidR="00A24429" w:rsidRPr="00F249A3" w:rsidRDefault="00A24429" w:rsidP="00F249A3">
      <w:pPr>
        <w:pStyle w:val="Bezmezer1"/>
        <w:numPr>
          <w:ilvl w:val="0"/>
          <w:numId w:val="15"/>
        </w:numPr>
        <w:tabs>
          <w:tab w:val="left" w:pos="284"/>
        </w:tabs>
        <w:ind w:left="0" w:hanging="11"/>
        <w:jc w:val="both"/>
        <w:rPr>
          <w:rFonts w:ascii="Arial" w:hAnsi="Arial" w:cs="Arial"/>
          <w:color w:val="1F497D"/>
        </w:rPr>
      </w:pPr>
      <w:r w:rsidRPr="00F249A3">
        <w:rPr>
          <w:rFonts w:ascii="Arial" w:hAnsi="Arial" w:cs="Arial"/>
          <w:color w:val="1F497D"/>
        </w:rPr>
        <w:t>Uživatel se zavazuje, při veškerých svých aktivitách a při veškeré své činnosti, jakož i při vystupování a komunikaci na veřejnosti,</w:t>
      </w:r>
      <w:r w:rsidR="00CA1B27">
        <w:rPr>
          <w:rFonts w:ascii="Arial" w:hAnsi="Arial" w:cs="Arial"/>
          <w:color w:val="1F497D"/>
        </w:rPr>
        <w:t xml:space="preserve"> výlučně užívat k označení haly č. 1</w:t>
      </w:r>
      <w:r w:rsidRPr="00F249A3">
        <w:rPr>
          <w:rFonts w:ascii="Arial" w:hAnsi="Arial" w:cs="Arial"/>
          <w:color w:val="1F497D"/>
        </w:rPr>
        <w:t xml:space="preserve"> název a logo</w:t>
      </w:r>
      <w:r w:rsidR="00B16BFD">
        <w:rPr>
          <w:rFonts w:ascii="Arial" w:hAnsi="Arial" w:cs="Arial"/>
          <w:color w:val="1F497D"/>
        </w:rPr>
        <w:t xml:space="preserve"> „MULTIFUNKČNÍ AREÁL</w:t>
      </w:r>
      <w:r w:rsidR="00B06FF1">
        <w:rPr>
          <w:rFonts w:ascii="Arial" w:hAnsi="Arial" w:cs="Arial"/>
          <w:color w:val="1F497D"/>
        </w:rPr>
        <w:t xml:space="preserve"> OSTRAVA PORUBA</w:t>
      </w:r>
      <w:r w:rsidRPr="00F249A3">
        <w:rPr>
          <w:rFonts w:ascii="Arial" w:hAnsi="Arial" w:cs="Arial"/>
          <w:color w:val="1F497D"/>
        </w:rPr>
        <w:t>“.</w:t>
      </w:r>
    </w:p>
    <w:p w:rsidR="00A24429" w:rsidRPr="00F249A3" w:rsidRDefault="00A24429" w:rsidP="00F249A3">
      <w:pPr>
        <w:pStyle w:val="Bezmezer1"/>
        <w:tabs>
          <w:tab w:val="left" w:pos="284"/>
        </w:tabs>
        <w:jc w:val="both"/>
        <w:rPr>
          <w:rFonts w:ascii="Arial" w:hAnsi="Arial" w:cs="Arial"/>
          <w:color w:val="1F497D"/>
        </w:rPr>
      </w:pPr>
    </w:p>
    <w:p w:rsidR="00A24429" w:rsidRPr="00F249A3" w:rsidRDefault="00A24429" w:rsidP="00F249A3">
      <w:pPr>
        <w:pStyle w:val="Bezmezer1"/>
        <w:numPr>
          <w:ilvl w:val="0"/>
          <w:numId w:val="15"/>
        </w:numPr>
        <w:tabs>
          <w:tab w:val="left" w:pos="284"/>
        </w:tabs>
        <w:ind w:left="0" w:hanging="11"/>
        <w:jc w:val="both"/>
        <w:rPr>
          <w:rFonts w:ascii="Arial" w:hAnsi="Arial" w:cs="Arial"/>
          <w:color w:val="1F497D"/>
        </w:rPr>
      </w:pPr>
      <w:r w:rsidRPr="00F249A3">
        <w:rPr>
          <w:rFonts w:ascii="Arial" w:hAnsi="Arial" w:cs="Arial"/>
          <w:color w:val="1F497D"/>
        </w:rPr>
        <w:t>Uživatel se zavazuje dodržovat všechny platné předpisy a normy týkající se provozovaných elektrických zařízení a spotřebičů a případných mont</w:t>
      </w:r>
      <w:r w:rsidR="00F0638A">
        <w:rPr>
          <w:rFonts w:ascii="Arial" w:hAnsi="Arial" w:cs="Arial"/>
          <w:color w:val="1F497D"/>
        </w:rPr>
        <w:t xml:space="preserve">ovaných zařízení umístěných </w:t>
      </w:r>
      <w:r w:rsidR="00B06FF1">
        <w:rPr>
          <w:rFonts w:ascii="Arial" w:hAnsi="Arial" w:cs="Arial"/>
          <w:color w:val="1F497D"/>
        </w:rPr>
        <w:t>v</w:t>
      </w:r>
      <w:r w:rsidR="00F75551">
        <w:rPr>
          <w:rFonts w:ascii="Arial" w:hAnsi="Arial" w:cs="Arial"/>
          <w:color w:val="1F497D"/>
        </w:rPr>
        <w:t> MULTIFUNKČNÍM AREÁLU</w:t>
      </w:r>
      <w:r w:rsidR="00B06FF1">
        <w:rPr>
          <w:rFonts w:ascii="Arial" w:hAnsi="Arial" w:cs="Arial"/>
          <w:color w:val="1F497D"/>
        </w:rPr>
        <w:t xml:space="preserve"> OSTRAVA PORUBA</w:t>
      </w:r>
      <w:r w:rsidRPr="00F249A3">
        <w:rPr>
          <w:rFonts w:ascii="Arial" w:hAnsi="Arial" w:cs="Arial"/>
          <w:color w:val="1F497D"/>
        </w:rPr>
        <w:t xml:space="preserve">. Uživatel se dále zavazuje dodržovat platné předpisy týkající se BOZP, PO, Návštěvní řád a Klíčový režim areálu, dále pak dodržování všech zákonných hlukových norem. </w:t>
      </w:r>
    </w:p>
    <w:p w:rsidR="00A24429" w:rsidRPr="00F249A3" w:rsidRDefault="00A24429" w:rsidP="00F249A3">
      <w:pPr>
        <w:pStyle w:val="Bezmezer1"/>
        <w:tabs>
          <w:tab w:val="left" w:pos="284"/>
        </w:tabs>
        <w:ind w:hanging="11"/>
        <w:jc w:val="both"/>
        <w:rPr>
          <w:rFonts w:ascii="Arial" w:hAnsi="Arial" w:cs="Arial"/>
          <w:color w:val="1F497D"/>
        </w:rPr>
      </w:pPr>
    </w:p>
    <w:p w:rsidR="00A24429" w:rsidRPr="00F249A3" w:rsidRDefault="00A24429" w:rsidP="00F249A3">
      <w:pPr>
        <w:pStyle w:val="Bezmezer1"/>
        <w:numPr>
          <w:ilvl w:val="0"/>
          <w:numId w:val="15"/>
        </w:numPr>
        <w:tabs>
          <w:tab w:val="left" w:pos="284"/>
        </w:tabs>
        <w:ind w:left="0" w:hanging="11"/>
        <w:jc w:val="both"/>
        <w:rPr>
          <w:rFonts w:ascii="Arial" w:hAnsi="Arial" w:cs="Arial"/>
          <w:color w:val="1F497D"/>
        </w:rPr>
      </w:pPr>
      <w:r w:rsidRPr="00F249A3">
        <w:rPr>
          <w:rFonts w:ascii="Arial" w:hAnsi="Arial" w:cs="Arial"/>
          <w:color w:val="1F497D"/>
        </w:rPr>
        <w:t>Provo</w:t>
      </w:r>
      <w:r w:rsidR="00B06FF1">
        <w:rPr>
          <w:rFonts w:ascii="Arial" w:hAnsi="Arial" w:cs="Arial"/>
          <w:color w:val="1F497D"/>
        </w:rPr>
        <w:t>zovatel pro</w:t>
      </w:r>
      <w:r w:rsidR="00F75551">
        <w:rPr>
          <w:rFonts w:ascii="Arial" w:hAnsi="Arial" w:cs="Arial"/>
          <w:color w:val="1F497D"/>
        </w:rPr>
        <w:t xml:space="preserve">hlašuje, že objekt Multifunkční areál </w:t>
      </w:r>
      <w:r w:rsidR="00C84CF2">
        <w:rPr>
          <w:rFonts w:ascii="Arial" w:hAnsi="Arial" w:cs="Arial"/>
          <w:color w:val="1F497D"/>
        </w:rPr>
        <w:t xml:space="preserve"> Ostrava Poruba</w:t>
      </w:r>
      <w:r w:rsidRPr="00F249A3">
        <w:rPr>
          <w:rFonts w:ascii="Arial" w:hAnsi="Arial" w:cs="Arial"/>
          <w:color w:val="1F497D"/>
        </w:rPr>
        <w:t xml:space="preserve"> je pojištěn proti živelným událostem. Pojištění nezahrnuje pojištění osob a majetku pro případ ostatních škodných událostí. </w:t>
      </w:r>
    </w:p>
    <w:p w:rsidR="00A24429" w:rsidRPr="00F249A3" w:rsidRDefault="00A24429" w:rsidP="00F249A3">
      <w:pPr>
        <w:pStyle w:val="Bezmezer1"/>
        <w:tabs>
          <w:tab w:val="left" w:pos="284"/>
        </w:tabs>
        <w:ind w:hanging="11"/>
        <w:jc w:val="both"/>
        <w:rPr>
          <w:rFonts w:ascii="Arial" w:hAnsi="Arial" w:cs="Arial"/>
          <w:bCs/>
          <w:color w:val="1F497D"/>
        </w:rPr>
      </w:pPr>
    </w:p>
    <w:p w:rsidR="00FD0AF6" w:rsidRPr="00F249A3" w:rsidRDefault="00A24429" w:rsidP="00F249A3">
      <w:pPr>
        <w:pStyle w:val="Bezmezer1"/>
        <w:numPr>
          <w:ilvl w:val="0"/>
          <w:numId w:val="15"/>
        </w:numPr>
        <w:tabs>
          <w:tab w:val="left" w:pos="284"/>
        </w:tabs>
        <w:ind w:left="0" w:hanging="11"/>
        <w:jc w:val="both"/>
        <w:rPr>
          <w:rFonts w:ascii="Arial" w:hAnsi="Arial" w:cs="Arial"/>
          <w:bCs/>
          <w:color w:val="1F497D"/>
        </w:rPr>
      </w:pPr>
      <w:r w:rsidRPr="00F249A3">
        <w:rPr>
          <w:rFonts w:ascii="Arial" w:hAnsi="Arial" w:cs="Arial"/>
          <w:bCs/>
          <w:color w:val="1F497D"/>
        </w:rPr>
        <w:t>Uživatel není oprávněn přenechat předmět smlouvy nebo její část do užívání jiné osobě bez předchozího písemného souhlasu provozovatele.</w:t>
      </w:r>
    </w:p>
    <w:p w:rsidR="00FD0AF6" w:rsidRPr="00F249A3" w:rsidRDefault="00FD0AF6" w:rsidP="00F249A3">
      <w:pPr>
        <w:pStyle w:val="Bezmezer1"/>
        <w:tabs>
          <w:tab w:val="left" w:pos="284"/>
        </w:tabs>
        <w:jc w:val="both"/>
        <w:rPr>
          <w:rFonts w:ascii="Arial" w:hAnsi="Arial" w:cs="Arial"/>
          <w:bCs/>
          <w:color w:val="1F497D"/>
        </w:rPr>
      </w:pPr>
    </w:p>
    <w:p w:rsidR="00A24429" w:rsidRPr="00F249A3" w:rsidRDefault="00A24429" w:rsidP="00F249A3">
      <w:pPr>
        <w:pStyle w:val="Bezmezer1"/>
        <w:jc w:val="both"/>
        <w:rPr>
          <w:rFonts w:ascii="Arial" w:hAnsi="Arial" w:cs="Arial"/>
          <w:color w:val="1F497D"/>
        </w:rPr>
      </w:pPr>
    </w:p>
    <w:p w:rsidR="00A24429" w:rsidRPr="00F249A3" w:rsidRDefault="00C84CF2" w:rsidP="00F249A3">
      <w:pPr>
        <w:pStyle w:val="Bezmezer1"/>
        <w:jc w:val="center"/>
        <w:rPr>
          <w:rFonts w:ascii="Arial" w:hAnsi="Arial" w:cs="Arial"/>
          <w:b/>
          <w:color w:val="1F497D"/>
        </w:rPr>
      </w:pPr>
      <w:r>
        <w:rPr>
          <w:rFonts w:ascii="Arial" w:hAnsi="Arial" w:cs="Arial"/>
          <w:b/>
          <w:color w:val="1F497D"/>
        </w:rPr>
        <w:t>Čl. VI</w:t>
      </w:r>
    </w:p>
    <w:p w:rsidR="00A24429" w:rsidRPr="00F249A3" w:rsidRDefault="00A24429" w:rsidP="00F249A3">
      <w:pPr>
        <w:pStyle w:val="Bezmezer1"/>
        <w:jc w:val="center"/>
        <w:rPr>
          <w:rFonts w:ascii="Arial" w:hAnsi="Arial" w:cs="Arial"/>
          <w:b/>
          <w:bCs/>
          <w:color w:val="1F497D"/>
        </w:rPr>
      </w:pPr>
      <w:r w:rsidRPr="00F249A3">
        <w:rPr>
          <w:rFonts w:ascii="Arial" w:hAnsi="Arial" w:cs="Arial"/>
          <w:b/>
          <w:bCs/>
          <w:color w:val="1F497D"/>
        </w:rPr>
        <w:t>Změny v plnění smlouvy a odstoupení od smlouvy</w:t>
      </w:r>
    </w:p>
    <w:p w:rsidR="00A24429" w:rsidRPr="00F249A3" w:rsidRDefault="00A24429" w:rsidP="00F249A3">
      <w:pPr>
        <w:pStyle w:val="Bezmezer1"/>
        <w:jc w:val="both"/>
        <w:rPr>
          <w:rFonts w:ascii="Arial" w:hAnsi="Arial" w:cs="Arial"/>
          <w:color w:val="1F497D"/>
        </w:rPr>
      </w:pPr>
      <w:r w:rsidRPr="00F249A3">
        <w:rPr>
          <w:rFonts w:ascii="Arial" w:hAnsi="Arial" w:cs="Arial"/>
          <w:bCs/>
          <w:color w:val="1F497D"/>
        </w:rPr>
        <w:t xml:space="preserve">1. Smluvní strany se dohodly, že v případě potřeby změn v plnění této smlouvy, </w:t>
      </w:r>
      <w:r w:rsidRPr="00F249A3">
        <w:rPr>
          <w:rFonts w:ascii="Arial" w:hAnsi="Arial" w:cs="Arial"/>
          <w:color w:val="1F497D"/>
        </w:rPr>
        <w:t>projednají své požadavky a vzájemně si je odsouhlasí. Jakékoliv změny nebo doplnění této smlouvy je možno provést pouze písemnými dodatky podepsanými oběma smluvními stranami.</w:t>
      </w:r>
    </w:p>
    <w:p w:rsidR="00A24429" w:rsidRPr="00F249A3" w:rsidRDefault="00A24429" w:rsidP="00F249A3">
      <w:pPr>
        <w:pStyle w:val="Bezmezer1"/>
        <w:jc w:val="both"/>
        <w:rPr>
          <w:rFonts w:ascii="Arial" w:hAnsi="Arial" w:cs="Arial"/>
          <w:color w:val="1F497D"/>
        </w:rPr>
      </w:pPr>
    </w:p>
    <w:p w:rsidR="00994E9C" w:rsidRPr="004B323C" w:rsidRDefault="00A24429" w:rsidP="004B323C">
      <w:pPr>
        <w:pStyle w:val="Bezmezer1"/>
        <w:jc w:val="both"/>
        <w:rPr>
          <w:rFonts w:ascii="Arial" w:hAnsi="Arial" w:cs="Arial"/>
          <w:color w:val="1F497D"/>
        </w:rPr>
      </w:pPr>
      <w:r w:rsidRPr="004B323C">
        <w:rPr>
          <w:rFonts w:ascii="Arial" w:hAnsi="Arial" w:cs="Arial"/>
          <w:color w:val="1F497D"/>
        </w:rPr>
        <w:t>2.</w:t>
      </w:r>
      <w:r w:rsidR="001E4668">
        <w:rPr>
          <w:rFonts w:ascii="Arial" w:hAnsi="Arial" w:cs="Arial"/>
          <w:color w:val="1F497D"/>
        </w:rPr>
        <w:t xml:space="preserve"> </w:t>
      </w:r>
      <w:r w:rsidR="00994E9C" w:rsidRPr="004B323C">
        <w:rPr>
          <w:rFonts w:ascii="Arial" w:hAnsi="Arial" w:cs="Arial"/>
          <w:color w:val="1F497D"/>
        </w:rPr>
        <w:t xml:space="preserve">Odstoupení od smlouvy ze strany provozovatele je možné pokud uživatel porušuje závazky vyplývající z této smlouvy, anebo na základě dohody smluvních stran. V případě nekonání akce z důvodu vyšší moci (požár, zemětřesení, válka, povodeň, apod.) nevzniká provozovateli či uživateli jakýkoliv nárok na náhradu škody. </w:t>
      </w:r>
    </w:p>
    <w:p w:rsidR="00994E9C" w:rsidRPr="001E4668" w:rsidRDefault="00994E9C" w:rsidP="001E4668">
      <w:pPr>
        <w:pStyle w:val="Bezmezer1"/>
        <w:jc w:val="both"/>
        <w:rPr>
          <w:rFonts w:ascii="Arial" w:hAnsi="Arial" w:cs="Arial"/>
          <w:color w:val="1F497D"/>
        </w:rPr>
      </w:pPr>
      <w:r w:rsidRPr="001E4668">
        <w:rPr>
          <w:rFonts w:ascii="Arial" w:hAnsi="Arial" w:cs="Arial"/>
          <w:color w:val="1F497D"/>
        </w:rPr>
        <w:t xml:space="preserve">V případě,  že uživatel nebude moci akci specifikovanou v článku II. této smlouvy uskutečnit z důvodu pandemie typu COVID – 19 či jiné pandemie, za předpokladu, že konání této akce neumožní právní předpisy či zákony platné na území České republiky, které např. omezují </w:t>
      </w:r>
      <w:r w:rsidRPr="001E4668">
        <w:rPr>
          <w:rFonts w:ascii="Arial" w:hAnsi="Arial" w:cs="Arial"/>
          <w:color w:val="1F497D"/>
        </w:rPr>
        <w:lastRenderedPageBreak/>
        <w:t>počty sdružovaných osob, nebude provozovatel vymáhat po uživateli náhrady za zrušení akce dle ustanovení článku IV, bodu 2, této smlouvy ustanovení článku VI této smlouvy, tedy veškeré náklady, které jsou uvedeny v příloze číslo 1 k této smlouvě – Cenová nabídka. Uživatel je však povinen nejdéle 7 (sedm) dní před konáním akce písemně doporučeným dopisem sdělit provozovateli, že akci ruší a uvést zdůvodnění pro zrušení akce vyplývající z tohoto ustanovení. V případě, že uživatel v této lhůtě písemně doporučeným dopisem nesdělí, že akci ruší, postupuje se dle ustanovení článku IV, bodu 2, této smlouvy a ustanovení článku VI této smlouvy a uživatel je povinen zaplatit provozovateli náklady specifikované v příloze č. 1 této smlouvy – Cenová nabídky včetně škody, která provo</w:t>
      </w:r>
      <w:r w:rsidR="004B323C" w:rsidRPr="001E4668">
        <w:rPr>
          <w:rFonts w:ascii="Arial" w:hAnsi="Arial" w:cs="Arial"/>
          <w:color w:val="1F497D"/>
        </w:rPr>
        <w:t>zovateli vznikne.</w:t>
      </w:r>
    </w:p>
    <w:p w:rsidR="00A24429" w:rsidRPr="00F249A3" w:rsidRDefault="00A24429" w:rsidP="00F249A3">
      <w:pPr>
        <w:pStyle w:val="Bezmezer1"/>
        <w:jc w:val="both"/>
        <w:rPr>
          <w:rFonts w:ascii="Arial" w:hAnsi="Arial" w:cs="Arial"/>
          <w:color w:val="1F497D"/>
        </w:rPr>
      </w:pPr>
    </w:p>
    <w:p w:rsidR="004A27A2" w:rsidRDefault="004A27A2" w:rsidP="00F249A3">
      <w:pPr>
        <w:pStyle w:val="Bezmezer1"/>
        <w:jc w:val="center"/>
        <w:rPr>
          <w:rFonts w:ascii="Arial" w:hAnsi="Arial" w:cs="Arial"/>
          <w:b/>
          <w:color w:val="1F497D"/>
        </w:rPr>
      </w:pPr>
    </w:p>
    <w:p w:rsidR="00A24429" w:rsidRPr="00F249A3" w:rsidRDefault="00A24429" w:rsidP="00F249A3">
      <w:pPr>
        <w:pStyle w:val="Bezmezer1"/>
        <w:jc w:val="center"/>
        <w:rPr>
          <w:rFonts w:ascii="Arial" w:hAnsi="Arial" w:cs="Arial"/>
          <w:b/>
          <w:color w:val="1F497D"/>
        </w:rPr>
      </w:pPr>
      <w:r w:rsidRPr="00F249A3">
        <w:rPr>
          <w:rFonts w:ascii="Arial" w:hAnsi="Arial" w:cs="Arial"/>
          <w:b/>
          <w:color w:val="1F497D"/>
        </w:rPr>
        <w:t>Čl. XI</w:t>
      </w:r>
    </w:p>
    <w:p w:rsidR="00A24429" w:rsidRPr="00F249A3" w:rsidRDefault="00A24429" w:rsidP="00F249A3">
      <w:pPr>
        <w:pStyle w:val="Bezmezer1"/>
        <w:jc w:val="center"/>
        <w:rPr>
          <w:rFonts w:ascii="Arial" w:hAnsi="Arial" w:cs="Arial"/>
          <w:b/>
          <w:bCs/>
          <w:color w:val="1F497D"/>
        </w:rPr>
      </w:pPr>
      <w:r w:rsidRPr="00F249A3">
        <w:rPr>
          <w:rFonts w:ascii="Arial" w:hAnsi="Arial" w:cs="Arial"/>
          <w:b/>
          <w:bCs/>
          <w:color w:val="1F497D"/>
        </w:rPr>
        <w:t>Závěrečná ustanovení</w:t>
      </w:r>
    </w:p>
    <w:p w:rsidR="008E6876" w:rsidRPr="00F249A3" w:rsidRDefault="008E6876" w:rsidP="00F249A3">
      <w:pPr>
        <w:pStyle w:val="Bezmezer1"/>
        <w:jc w:val="both"/>
        <w:rPr>
          <w:rFonts w:ascii="Arial" w:hAnsi="Arial" w:cs="Arial"/>
          <w:color w:val="1F497D"/>
        </w:rPr>
      </w:pPr>
      <w:r w:rsidRPr="00F249A3">
        <w:rPr>
          <w:rFonts w:ascii="Arial" w:hAnsi="Arial" w:cs="Arial"/>
          <w:color w:val="1F497D"/>
        </w:rPr>
        <w:t xml:space="preserve">1. Tato smlouva je vyhotovena v českém jazyce ve dvou stejnopisech a každá smluvní strana obdrží po jednom vyhotovení  v českém jazyce. Smluvní strany svými podpisy prohlašují, že souhlasí s obsahem těchto  smluv a že odpovídají jejich pravé a svobodné vůli. </w:t>
      </w:r>
    </w:p>
    <w:p w:rsidR="008E6876" w:rsidRPr="00F249A3" w:rsidRDefault="008E6876" w:rsidP="00F249A3">
      <w:pPr>
        <w:pStyle w:val="Bezmezer1"/>
        <w:jc w:val="both"/>
        <w:rPr>
          <w:rFonts w:ascii="Arial" w:hAnsi="Arial" w:cs="Arial"/>
          <w:bCs/>
          <w:color w:val="1F497D"/>
        </w:rPr>
      </w:pPr>
    </w:p>
    <w:p w:rsidR="008E6876" w:rsidRPr="00F249A3" w:rsidRDefault="008E6876" w:rsidP="00F249A3">
      <w:pPr>
        <w:pStyle w:val="Bezmezer1"/>
        <w:jc w:val="both"/>
        <w:rPr>
          <w:rFonts w:ascii="Arial" w:hAnsi="Arial" w:cs="Arial"/>
          <w:bCs/>
          <w:color w:val="1F497D"/>
        </w:rPr>
      </w:pPr>
      <w:r w:rsidRPr="00F249A3">
        <w:rPr>
          <w:rFonts w:ascii="Arial" w:hAnsi="Arial" w:cs="Arial"/>
          <w:bCs/>
          <w:color w:val="1F497D"/>
        </w:rPr>
        <w:t xml:space="preserve">2. Tato </w:t>
      </w:r>
      <w:r w:rsidR="00097FEE" w:rsidRPr="00F249A3">
        <w:rPr>
          <w:rFonts w:ascii="Arial" w:hAnsi="Arial" w:cs="Arial"/>
          <w:bCs/>
          <w:color w:val="1F497D"/>
        </w:rPr>
        <w:t xml:space="preserve">smlouva nabývá účinnosti dnem </w:t>
      </w:r>
      <w:r w:rsidR="009057C1">
        <w:rPr>
          <w:rFonts w:ascii="Arial" w:hAnsi="Arial" w:cs="Arial"/>
          <w:bCs/>
          <w:color w:val="1F497D"/>
        </w:rPr>
        <w:t>podpisu</w:t>
      </w:r>
      <w:r w:rsidRPr="00F249A3">
        <w:rPr>
          <w:rFonts w:ascii="Arial" w:hAnsi="Arial" w:cs="Arial"/>
          <w:bCs/>
          <w:color w:val="1F497D"/>
        </w:rPr>
        <w:t>, nejdříve však dnem uveřejněním v registru smluv dle zákona č. 340/2015 Sb., o zvláštních podmínkách účinnosti některých smluv, uveřejňování těchto smluv a o registru smluv.</w:t>
      </w:r>
    </w:p>
    <w:p w:rsidR="008E6876" w:rsidRPr="00F249A3" w:rsidRDefault="008E6876" w:rsidP="00F249A3">
      <w:pPr>
        <w:pStyle w:val="Bezmezer1"/>
        <w:jc w:val="both"/>
        <w:rPr>
          <w:rFonts w:ascii="Arial" w:hAnsi="Arial" w:cs="Arial"/>
          <w:bCs/>
          <w:color w:val="1F497D"/>
        </w:rPr>
      </w:pPr>
    </w:p>
    <w:p w:rsidR="008E6876" w:rsidRPr="00F249A3" w:rsidRDefault="008E6876" w:rsidP="00F249A3">
      <w:pPr>
        <w:pStyle w:val="Bezmezer1"/>
        <w:jc w:val="both"/>
        <w:rPr>
          <w:rFonts w:ascii="Arial" w:hAnsi="Arial" w:cs="Arial"/>
          <w:color w:val="1F497D"/>
        </w:rPr>
      </w:pPr>
      <w:r w:rsidRPr="00F249A3">
        <w:rPr>
          <w:rFonts w:ascii="Arial" w:hAnsi="Arial" w:cs="Arial"/>
          <w:bCs/>
          <w:color w:val="1F497D"/>
        </w:rPr>
        <w:t xml:space="preserve">3. </w:t>
      </w:r>
      <w:r w:rsidRPr="00F249A3">
        <w:rPr>
          <w:rFonts w:ascii="Arial" w:hAnsi="Arial" w:cs="Arial"/>
          <w:color w:val="1F497D"/>
        </w:rPr>
        <w:t>Práva a povinnosti vyplývající z této smlouvy přecházejí na právní nástupce smluvních stran a smluvní strany se zavazují, že v případě vzniku právního nástupnictví budou o této skutečnosti právního nástupce prokazatelně informovat.</w:t>
      </w:r>
    </w:p>
    <w:p w:rsidR="008E6876" w:rsidRPr="00F249A3" w:rsidRDefault="008E6876" w:rsidP="00F249A3">
      <w:pPr>
        <w:pStyle w:val="Bezmezer1"/>
        <w:jc w:val="both"/>
        <w:rPr>
          <w:rFonts w:ascii="Arial" w:hAnsi="Arial" w:cs="Arial"/>
          <w:color w:val="1F497D"/>
        </w:rPr>
      </w:pPr>
    </w:p>
    <w:p w:rsidR="008E6876" w:rsidRPr="00F249A3" w:rsidRDefault="008E6876" w:rsidP="00F249A3">
      <w:pPr>
        <w:pStyle w:val="Bezmezer1"/>
        <w:jc w:val="both"/>
        <w:rPr>
          <w:rFonts w:ascii="Arial" w:hAnsi="Arial" w:cs="Arial"/>
          <w:color w:val="1F497D"/>
        </w:rPr>
      </w:pPr>
      <w:r w:rsidRPr="00F249A3">
        <w:rPr>
          <w:rFonts w:ascii="Arial" w:hAnsi="Arial" w:cs="Arial"/>
          <w:color w:val="1F497D"/>
        </w:rPr>
        <w:t xml:space="preserve">4. Všechny spory vznikající z této smlouvy a v souvislosti s ní budou rozhodovány s konečnou platností u Rozhodčího soudu při Hospodářské komoře České republiky a Agrární komoře České republiky podle jeho Řádu a Pravidel třemi rozhodci. Smluvní strany se dohodly, že rozhodčí řízení bude probíhat v kontaktním místě Rozhodčího soudu při HK ČR a AK ČR v Ostravě. </w:t>
      </w:r>
    </w:p>
    <w:p w:rsidR="008E6876" w:rsidRPr="00F249A3" w:rsidRDefault="008E6876" w:rsidP="00F249A3">
      <w:pPr>
        <w:pStyle w:val="Bezmezer1"/>
        <w:rPr>
          <w:rFonts w:ascii="Arial" w:hAnsi="Arial" w:cs="Arial"/>
          <w:color w:val="1F497D"/>
        </w:rPr>
      </w:pPr>
    </w:p>
    <w:p w:rsidR="008E6876" w:rsidRPr="00F249A3" w:rsidRDefault="008E6876" w:rsidP="00F249A3">
      <w:pPr>
        <w:jc w:val="both"/>
        <w:rPr>
          <w:rFonts w:ascii="Arial" w:hAnsi="Arial" w:cs="Arial"/>
          <w:color w:val="1F497D"/>
        </w:rPr>
      </w:pPr>
      <w:r w:rsidRPr="00F249A3">
        <w:rPr>
          <w:rFonts w:ascii="Arial" w:hAnsi="Arial" w:cs="Arial"/>
          <w:color w:val="1F497D"/>
        </w:rPr>
        <w:t xml:space="preserve">5. Smluvní strany prohlašují, že v plném rozsahu odkazují na sjednaný text smlouvy a ani jedna ze smluvních stran nebude uplatňovat či odkazovat na vzájemné obchodní zvyklosti. Smluvní strany dále při sjednání této smlouvy vylučují použití § 1740, odst. 3. Občanského zákoníku a § 1751, odst. 2. Občanského zákoníku, který stanoví, že smlouva je uzavřena i tehdy, kdy nedojde k úplné shodě projevu vůle smluvních stran. </w:t>
      </w:r>
    </w:p>
    <w:p w:rsidR="008E6876" w:rsidRPr="00F249A3" w:rsidRDefault="008E6876" w:rsidP="00F249A3">
      <w:pPr>
        <w:jc w:val="both"/>
        <w:rPr>
          <w:rFonts w:ascii="Arial" w:hAnsi="Arial" w:cs="Arial"/>
          <w:color w:val="1F497D"/>
        </w:rPr>
      </w:pPr>
      <w:r w:rsidRPr="00F249A3">
        <w:rPr>
          <w:rFonts w:ascii="Arial" w:hAnsi="Arial" w:cs="Arial"/>
          <w:color w:val="1F497D"/>
        </w:rPr>
        <w:t xml:space="preserve">6. Uživatel prohlašuje a svým podpisem potvrzuje, že se necítí být a nepovažuje se za slabší smluvní stranu v porovnání s provozovatelem, měl možnost seznámit se s textem a obsahem smlouvy, obsahu rozumí a chce jím být vázán a dále prohlašuje, že smluvní ujednání s provozovatelem dostatečně projednal. </w:t>
      </w:r>
    </w:p>
    <w:p w:rsidR="008E6876" w:rsidRPr="00F249A3" w:rsidRDefault="008E6876" w:rsidP="00F249A3">
      <w:pPr>
        <w:jc w:val="both"/>
        <w:rPr>
          <w:rFonts w:ascii="Arial" w:hAnsi="Arial" w:cs="Arial"/>
          <w:color w:val="1F497D"/>
        </w:rPr>
      </w:pPr>
      <w:r w:rsidRPr="00F249A3">
        <w:rPr>
          <w:rFonts w:ascii="Arial" w:hAnsi="Arial" w:cs="Arial"/>
          <w:color w:val="1F497D"/>
        </w:rPr>
        <w:t>7. Smluvní strany se výslovně dohodly, že na tuto smlouvu a práva a povinnosti z ní vyplývající se nebudou vztahovat ustanovení § 1799 Občanského zákoníku a § 1800 Občanského zákoníku. Uživatel prohlašuje, že mu byl vysvětlen princip uzavírání smluv adhezním způsobem, který spočívá v tom, že jedna smluvní strana předloží druhé smluvní straně hotový text smlouvy. Provozovatel a uživatel prohlašují, že uživatel měl možnost smlouvu upravovat, vyjadřovat se k ní, přičemž si uživatel s provozovatelem sjednal smluvní podmínky dle této smlouvy o užívání.</w:t>
      </w:r>
    </w:p>
    <w:p w:rsidR="008E6876" w:rsidRPr="00F249A3" w:rsidRDefault="008E6876" w:rsidP="00F249A3">
      <w:pPr>
        <w:jc w:val="both"/>
        <w:rPr>
          <w:rFonts w:ascii="Arial" w:hAnsi="Arial" w:cs="Arial"/>
          <w:color w:val="1F497D"/>
        </w:rPr>
      </w:pPr>
      <w:r w:rsidRPr="00F249A3">
        <w:rPr>
          <w:rFonts w:ascii="Arial" w:hAnsi="Arial" w:cs="Arial"/>
          <w:color w:val="1F497D"/>
        </w:rPr>
        <w:lastRenderedPageBreak/>
        <w:t>8. Smluvní strany se dohodly, že uveřejnění smlouvy v registru smluv, pokud předmětná smlouva uveřejnění podléhá, zajistí společnost Sportovní a rekreační zařízení města Ostravy, s. r. o.</w:t>
      </w:r>
    </w:p>
    <w:p w:rsidR="00A24429" w:rsidRPr="00F249A3" w:rsidRDefault="008E6876" w:rsidP="00F249A3">
      <w:pPr>
        <w:jc w:val="both"/>
        <w:rPr>
          <w:rFonts w:ascii="Arial" w:hAnsi="Arial" w:cs="Arial"/>
          <w:color w:val="1F497D"/>
        </w:rPr>
      </w:pPr>
      <w:r w:rsidRPr="00F249A3">
        <w:rPr>
          <w:rFonts w:ascii="Arial" w:hAnsi="Arial" w:cs="Arial"/>
          <w:color w:val="1F497D"/>
        </w:rPr>
        <w:t>9.  Provozovatel tímto prohlašuje, že cenová ujednání uvedená v této smlouvě mají povahu obchodního tajemství dle § 504 zákona č. 89/2012 Sb., občanský zákoník, a jsou dle § 5 odst. 6 zákona č. 340/2015 Sb., o zvláštních podmínkách účinnosti některých smluv, uveřejňování těchto smluv a o registru smluv, vyloučena z uveřejnění prostřednictvím registru smluv.</w:t>
      </w:r>
    </w:p>
    <w:p w:rsidR="00A95114" w:rsidRPr="00F249A3" w:rsidRDefault="00A95114" w:rsidP="00F249A3">
      <w:pPr>
        <w:pStyle w:val="Bezmezer1"/>
        <w:rPr>
          <w:rFonts w:ascii="Arial" w:hAnsi="Arial" w:cs="Arial"/>
          <w:color w:val="1F497D"/>
        </w:rPr>
      </w:pPr>
      <w:r w:rsidRPr="00F249A3">
        <w:rPr>
          <w:rFonts w:ascii="Arial" w:hAnsi="Arial" w:cs="Arial"/>
          <w:color w:val="1F497D"/>
        </w:rPr>
        <w:t>Příloha č. 1 – cenová nabídka „</w:t>
      </w:r>
      <w:r w:rsidR="00B16BFD">
        <w:rPr>
          <w:rFonts w:ascii="Arial" w:hAnsi="Arial" w:cs="Arial"/>
          <w:color w:val="1F497D"/>
          <w:lang w:val="en-US"/>
        </w:rPr>
        <w:t xml:space="preserve">ME </w:t>
      </w:r>
      <w:proofErr w:type="spellStart"/>
      <w:r w:rsidR="00B16BFD">
        <w:rPr>
          <w:rFonts w:ascii="Arial" w:hAnsi="Arial" w:cs="Arial"/>
          <w:color w:val="1F497D"/>
          <w:lang w:val="en-US"/>
        </w:rPr>
        <w:t>mládeže</w:t>
      </w:r>
      <w:proofErr w:type="spellEnd"/>
      <w:r w:rsidR="00B16BFD">
        <w:rPr>
          <w:rFonts w:ascii="Arial" w:hAnsi="Arial" w:cs="Arial"/>
          <w:color w:val="1F497D"/>
          <w:lang w:val="en-US"/>
        </w:rPr>
        <w:t xml:space="preserve"> </w:t>
      </w:r>
      <w:proofErr w:type="spellStart"/>
      <w:r w:rsidR="00B16BFD">
        <w:rPr>
          <w:rFonts w:ascii="Arial" w:hAnsi="Arial" w:cs="Arial"/>
          <w:color w:val="1F497D"/>
          <w:lang w:val="en-US"/>
        </w:rPr>
        <w:t>ve</w:t>
      </w:r>
      <w:proofErr w:type="spellEnd"/>
      <w:r w:rsidR="00B16BFD">
        <w:rPr>
          <w:rFonts w:ascii="Arial" w:hAnsi="Arial" w:cs="Arial"/>
          <w:color w:val="1F497D"/>
          <w:lang w:val="en-US"/>
        </w:rPr>
        <w:t xml:space="preserve"> </w:t>
      </w:r>
      <w:proofErr w:type="spellStart"/>
      <w:r w:rsidR="00B16BFD">
        <w:rPr>
          <w:rFonts w:ascii="Arial" w:hAnsi="Arial" w:cs="Arial"/>
          <w:color w:val="1F497D"/>
          <w:lang w:val="en-US"/>
        </w:rPr>
        <w:t>stolním</w:t>
      </w:r>
      <w:proofErr w:type="spellEnd"/>
      <w:r w:rsidR="00B16BFD">
        <w:rPr>
          <w:rFonts w:ascii="Arial" w:hAnsi="Arial" w:cs="Arial"/>
          <w:color w:val="1F497D"/>
          <w:lang w:val="en-US"/>
        </w:rPr>
        <w:t xml:space="preserve"> </w:t>
      </w:r>
      <w:proofErr w:type="spellStart"/>
      <w:r w:rsidR="00B16BFD">
        <w:rPr>
          <w:rFonts w:ascii="Arial" w:hAnsi="Arial" w:cs="Arial"/>
          <w:color w:val="1F497D"/>
          <w:lang w:val="en-US"/>
        </w:rPr>
        <w:t>tenise</w:t>
      </w:r>
      <w:proofErr w:type="spellEnd"/>
      <w:r w:rsidRPr="00F249A3">
        <w:rPr>
          <w:rFonts w:ascii="Arial" w:hAnsi="Arial" w:cs="Arial"/>
          <w:color w:val="1F497D"/>
        </w:rPr>
        <w:t>“</w:t>
      </w:r>
      <w:r w:rsidR="00342979">
        <w:rPr>
          <w:rFonts w:ascii="Arial" w:hAnsi="Arial" w:cs="Arial"/>
          <w:color w:val="1F497D"/>
        </w:rPr>
        <w:t xml:space="preserve"> ze dne 17. 7. 2025</w:t>
      </w:r>
    </w:p>
    <w:p w:rsidR="00A95114" w:rsidRPr="00F249A3" w:rsidRDefault="00A95114" w:rsidP="00F249A3">
      <w:pPr>
        <w:pStyle w:val="Bezmezer1"/>
        <w:rPr>
          <w:rFonts w:ascii="Arial" w:hAnsi="Arial" w:cs="Arial"/>
          <w:color w:val="1F497D"/>
        </w:rPr>
      </w:pPr>
      <w:r w:rsidRPr="00F249A3">
        <w:rPr>
          <w:rFonts w:ascii="Arial" w:hAnsi="Arial" w:cs="Arial"/>
          <w:color w:val="1F497D"/>
        </w:rPr>
        <w:t>Příloha č. 2 – povinnosti smluvních stran</w:t>
      </w:r>
    </w:p>
    <w:p w:rsidR="00AA657E" w:rsidRPr="00F249A3" w:rsidRDefault="00AA657E"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F249A3" w:rsidRDefault="00A24429" w:rsidP="00F249A3">
      <w:pPr>
        <w:pStyle w:val="Bezmezer1"/>
        <w:rPr>
          <w:rFonts w:ascii="Arial" w:hAnsi="Arial" w:cs="Arial"/>
          <w:color w:val="1F497D"/>
        </w:rPr>
      </w:pPr>
      <w:r w:rsidRPr="00F249A3">
        <w:rPr>
          <w:rFonts w:ascii="Arial" w:hAnsi="Arial" w:cs="Arial"/>
          <w:color w:val="1F497D"/>
        </w:rPr>
        <w:t>V Ostravě</w:t>
      </w:r>
      <w:r w:rsidR="002A788E" w:rsidRPr="00F249A3">
        <w:rPr>
          <w:rFonts w:ascii="Arial" w:hAnsi="Arial" w:cs="Arial"/>
          <w:color w:val="1F497D"/>
        </w:rPr>
        <w:t xml:space="preserve"> </w:t>
      </w:r>
      <w:r w:rsidR="0064702C">
        <w:rPr>
          <w:rFonts w:ascii="Arial" w:hAnsi="Arial" w:cs="Arial"/>
          <w:color w:val="1F497D"/>
        </w:rPr>
        <w:t xml:space="preserve">dne </w:t>
      </w:r>
      <w:r w:rsidR="005F2E14">
        <w:rPr>
          <w:rFonts w:ascii="Arial" w:hAnsi="Arial" w:cs="Arial"/>
          <w:color w:val="1F497D"/>
        </w:rPr>
        <w:t>17</w:t>
      </w:r>
      <w:r w:rsidR="009057C1">
        <w:rPr>
          <w:rFonts w:ascii="Arial" w:hAnsi="Arial" w:cs="Arial"/>
          <w:color w:val="1F497D"/>
        </w:rPr>
        <w:t>.</w:t>
      </w:r>
      <w:r w:rsidR="005F2E14">
        <w:rPr>
          <w:rFonts w:ascii="Arial" w:hAnsi="Arial" w:cs="Arial"/>
          <w:color w:val="1F497D"/>
        </w:rPr>
        <w:t xml:space="preserve"> </w:t>
      </w:r>
      <w:r w:rsidR="002A7643">
        <w:rPr>
          <w:rFonts w:ascii="Arial" w:hAnsi="Arial" w:cs="Arial"/>
          <w:color w:val="1F497D"/>
        </w:rPr>
        <w:t>7</w:t>
      </w:r>
      <w:r w:rsidR="00720B5F">
        <w:rPr>
          <w:rFonts w:ascii="Arial" w:hAnsi="Arial" w:cs="Arial"/>
          <w:color w:val="1F497D"/>
        </w:rPr>
        <w:t>. 202</w:t>
      </w:r>
      <w:r w:rsidR="005F2E14">
        <w:rPr>
          <w:rFonts w:ascii="Arial" w:hAnsi="Arial" w:cs="Arial"/>
          <w:color w:val="1F497D"/>
        </w:rPr>
        <w:t>5</w:t>
      </w:r>
    </w:p>
    <w:p w:rsidR="00F249A3" w:rsidRDefault="00F249A3" w:rsidP="00F249A3">
      <w:pPr>
        <w:pStyle w:val="Bezmezer1"/>
        <w:rPr>
          <w:rFonts w:ascii="Arial" w:hAnsi="Arial" w:cs="Arial"/>
          <w:color w:val="1F497D"/>
        </w:rPr>
      </w:pPr>
    </w:p>
    <w:p w:rsidR="00F249A3" w:rsidRDefault="00F249A3" w:rsidP="00F249A3">
      <w:pPr>
        <w:pStyle w:val="Bezmezer1"/>
        <w:rPr>
          <w:rFonts w:ascii="Arial" w:hAnsi="Arial" w:cs="Arial"/>
          <w:color w:val="1F497D"/>
        </w:rPr>
      </w:pPr>
    </w:p>
    <w:p w:rsidR="00F249A3" w:rsidRDefault="00F249A3"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64702C" w:rsidRDefault="0064702C" w:rsidP="00F249A3">
      <w:pPr>
        <w:pStyle w:val="Bezmezer1"/>
        <w:rPr>
          <w:rFonts w:ascii="Arial" w:hAnsi="Arial" w:cs="Arial"/>
          <w:color w:val="1F497D"/>
        </w:rPr>
      </w:pPr>
    </w:p>
    <w:p w:rsidR="00F249A3" w:rsidRPr="00F249A3" w:rsidRDefault="00F249A3" w:rsidP="00F249A3">
      <w:pPr>
        <w:pStyle w:val="Bezmezer1"/>
        <w:rPr>
          <w:rFonts w:ascii="Arial" w:hAnsi="Arial" w:cs="Arial"/>
          <w:color w:val="1F497D"/>
        </w:rPr>
      </w:pPr>
    </w:p>
    <w:p w:rsidR="00A95114" w:rsidRPr="00F249A3" w:rsidRDefault="00A95114" w:rsidP="00F249A3">
      <w:pPr>
        <w:pStyle w:val="Bezmezer1"/>
        <w:tabs>
          <w:tab w:val="center" w:pos="1560"/>
        </w:tabs>
        <w:rPr>
          <w:rFonts w:ascii="Arial" w:hAnsi="Arial" w:cs="Arial"/>
          <w:color w:val="1F497D"/>
        </w:rPr>
      </w:pPr>
      <w:r w:rsidRPr="00F249A3">
        <w:rPr>
          <w:rFonts w:ascii="Arial" w:hAnsi="Arial" w:cs="Arial"/>
          <w:color w:val="1F497D"/>
        </w:rPr>
        <w:t>..........................................………...</w:t>
      </w:r>
      <w:r w:rsidRPr="00F249A3">
        <w:rPr>
          <w:rFonts w:ascii="Arial" w:hAnsi="Arial" w:cs="Arial"/>
          <w:color w:val="1F497D"/>
        </w:rPr>
        <w:tab/>
      </w:r>
      <w:r w:rsidRPr="00F249A3">
        <w:rPr>
          <w:rFonts w:ascii="Arial" w:hAnsi="Arial" w:cs="Arial"/>
          <w:color w:val="1F497D"/>
        </w:rPr>
        <w:tab/>
        <w:t xml:space="preserve">            .............................……….......................</w:t>
      </w:r>
    </w:p>
    <w:p w:rsidR="00A95114" w:rsidRPr="00F249A3" w:rsidRDefault="00A95114" w:rsidP="00F249A3">
      <w:pPr>
        <w:rPr>
          <w:rFonts w:ascii="Arial" w:hAnsi="Arial" w:cs="Arial"/>
          <w:b/>
          <w:color w:val="1F497D"/>
        </w:rPr>
      </w:pPr>
      <w:r w:rsidRPr="00F249A3">
        <w:rPr>
          <w:rFonts w:ascii="Arial" w:hAnsi="Arial" w:cs="Arial"/>
          <w:b/>
          <w:color w:val="1F497D"/>
        </w:rPr>
        <w:t xml:space="preserve">Ing. Jaroslav Kovář </w:t>
      </w:r>
      <w:r w:rsidRPr="00F249A3">
        <w:rPr>
          <w:rFonts w:ascii="Arial" w:hAnsi="Arial" w:cs="Arial"/>
          <w:color w:val="1F497D"/>
        </w:rPr>
        <w:tab/>
      </w:r>
      <w:r w:rsidRPr="00F249A3">
        <w:rPr>
          <w:rFonts w:ascii="Arial" w:hAnsi="Arial" w:cs="Arial"/>
          <w:color w:val="1F497D"/>
        </w:rPr>
        <w:tab/>
      </w:r>
      <w:r w:rsidRPr="00F249A3">
        <w:rPr>
          <w:rFonts w:ascii="Arial" w:hAnsi="Arial" w:cs="Arial"/>
          <w:color w:val="1F497D"/>
        </w:rPr>
        <w:tab/>
      </w:r>
      <w:r w:rsidRPr="00F249A3">
        <w:rPr>
          <w:rFonts w:ascii="Arial" w:hAnsi="Arial" w:cs="Arial"/>
          <w:color w:val="1F497D"/>
        </w:rPr>
        <w:tab/>
      </w:r>
      <w:r w:rsidRPr="00F249A3">
        <w:rPr>
          <w:rFonts w:ascii="Arial" w:hAnsi="Arial" w:cs="Arial"/>
          <w:color w:val="1F497D"/>
        </w:rPr>
        <w:tab/>
      </w:r>
      <w:r w:rsidR="00B16BFD">
        <w:rPr>
          <w:rFonts w:ascii="Arial" w:hAnsi="Arial" w:cs="Arial"/>
          <w:b/>
          <w:color w:val="1F497D"/>
        </w:rPr>
        <w:t xml:space="preserve">Nikolas </w:t>
      </w:r>
      <w:proofErr w:type="spellStart"/>
      <w:r w:rsidR="00B16BFD">
        <w:rPr>
          <w:rFonts w:ascii="Arial" w:hAnsi="Arial" w:cs="Arial"/>
          <w:b/>
          <w:color w:val="1F497D"/>
        </w:rPr>
        <w:t>Endal</w:t>
      </w:r>
      <w:proofErr w:type="spellEnd"/>
      <w:r w:rsidR="00B16BFD">
        <w:rPr>
          <w:rFonts w:ascii="Arial" w:hAnsi="Arial" w:cs="Arial"/>
          <w:b/>
          <w:color w:val="1F497D"/>
        </w:rPr>
        <w:t xml:space="preserve"> </w:t>
      </w:r>
    </w:p>
    <w:p w:rsidR="00A95114" w:rsidRPr="00F249A3" w:rsidRDefault="00A95114" w:rsidP="00F249A3">
      <w:pPr>
        <w:rPr>
          <w:rFonts w:ascii="Arial" w:hAnsi="Arial" w:cs="Arial"/>
          <w:color w:val="1F497D"/>
        </w:rPr>
      </w:pPr>
      <w:r w:rsidRPr="00F249A3">
        <w:rPr>
          <w:rFonts w:ascii="Arial" w:hAnsi="Arial" w:cs="Arial"/>
          <w:color w:val="1F497D"/>
        </w:rPr>
        <w:t>jednatel společ</w:t>
      </w:r>
      <w:r w:rsidR="0064702C">
        <w:rPr>
          <w:rFonts w:ascii="Arial" w:hAnsi="Arial" w:cs="Arial"/>
          <w:color w:val="1F497D"/>
        </w:rPr>
        <w:t>nosti</w:t>
      </w:r>
      <w:r w:rsidR="0064702C">
        <w:rPr>
          <w:rFonts w:ascii="Arial" w:hAnsi="Arial" w:cs="Arial"/>
          <w:color w:val="1F497D"/>
        </w:rPr>
        <w:tab/>
      </w:r>
      <w:r w:rsidR="0064702C">
        <w:rPr>
          <w:rFonts w:ascii="Arial" w:hAnsi="Arial" w:cs="Arial"/>
          <w:color w:val="1F497D"/>
        </w:rPr>
        <w:tab/>
      </w:r>
      <w:r w:rsidR="0064702C">
        <w:rPr>
          <w:rFonts w:ascii="Arial" w:hAnsi="Arial" w:cs="Arial"/>
          <w:color w:val="1F497D"/>
        </w:rPr>
        <w:tab/>
      </w:r>
      <w:r w:rsidR="0064702C">
        <w:rPr>
          <w:rFonts w:ascii="Arial" w:hAnsi="Arial" w:cs="Arial"/>
          <w:color w:val="1F497D"/>
        </w:rPr>
        <w:tab/>
      </w:r>
      <w:r w:rsidR="0064702C">
        <w:rPr>
          <w:rFonts w:ascii="Arial" w:hAnsi="Arial" w:cs="Arial"/>
          <w:color w:val="1F497D"/>
        </w:rPr>
        <w:tab/>
      </w:r>
      <w:r w:rsidR="005F2E14">
        <w:rPr>
          <w:rFonts w:ascii="Arial" w:hAnsi="Arial" w:cs="Arial"/>
          <w:color w:val="1F497D"/>
        </w:rPr>
        <w:t>předseda Výkonného výboru</w:t>
      </w:r>
      <w:r w:rsidRPr="00F249A3">
        <w:rPr>
          <w:rFonts w:ascii="Arial" w:eastAsia="Times New Roman" w:hAnsi="Arial" w:cs="Arial"/>
          <w:color w:val="1F497D"/>
        </w:rPr>
        <w:t xml:space="preserve">          </w:t>
      </w:r>
    </w:p>
    <w:p w:rsidR="00A95114" w:rsidRPr="00F249A3" w:rsidRDefault="00A95114" w:rsidP="00F249A3">
      <w:pPr>
        <w:pStyle w:val="Bezmezer1"/>
        <w:rPr>
          <w:rFonts w:ascii="Arial" w:hAnsi="Arial" w:cs="Arial"/>
          <w:color w:val="1F497D"/>
        </w:rPr>
      </w:pPr>
      <w:r w:rsidRPr="00F249A3">
        <w:rPr>
          <w:rFonts w:ascii="Arial" w:hAnsi="Arial" w:cs="Arial"/>
          <w:color w:val="1F497D"/>
        </w:rPr>
        <w:t>Sportovní a rekreační zařízení</w:t>
      </w:r>
      <w:r w:rsidRPr="00F249A3">
        <w:rPr>
          <w:rFonts w:ascii="Arial" w:hAnsi="Arial" w:cs="Arial"/>
          <w:color w:val="1F497D"/>
        </w:rPr>
        <w:tab/>
      </w:r>
      <w:r w:rsidRPr="00F249A3">
        <w:rPr>
          <w:rFonts w:ascii="Arial" w:hAnsi="Arial" w:cs="Arial"/>
          <w:color w:val="1F497D"/>
        </w:rPr>
        <w:tab/>
      </w:r>
      <w:r w:rsidRPr="00F249A3">
        <w:rPr>
          <w:rFonts w:ascii="Arial" w:hAnsi="Arial" w:cs="Arial"/>
          <w:color w:val="1F497D"/>
        </w:rPr>
        <w:tab/>
      </w:r>
      <w:r w:rsidR="005F2E14">
        <w:rPr>
          <w:rFonts w:ascii="Arial" w:hAnsi="Arial" w:cs="Arial"/>
          <w:color w:val="1F497D"/>
        </w:rPr>
        <w:t>Česká asociace stolního tenisu</w:t>
      </w:r>
    </w:p>
    <w:p w:rsidR="007F1ECA" w:rsidRPr="00F249A3" w:rsidRDefault="00A95114" w:rsidP="00F249A3">
      <w:pPr>
        <w:pStyle w:val="Bezmezer1"/>
        <w:tabs>
          <w:tab w:val="center" w:pos="1560"/>
        </w:tabs>
        <w:rPr>
          <w:rFonts w:ascii="Arial" w:hAnsi="Arial" w:cs="Arial"/>
          <w:color w:val="1F497D"/>
        </w:rPr>
      </w:pPr>
      <w:r w:rsidRPr="00F249A3">
        <w:rPr>
          <w:rFonts w:ascii="Arial" w:hAnsi="Arial" w:cs="Arial"/>
          <w:color w:val="1F497D"/>
        </w:rPr>
        <w:t>města Ostravy, s.r.o.</w:t>
      </w:r>
    </w:p>
    <w:sectPr w:rsidR="007F1ECA" w:rsidRPr="00F249A3" w:rsidSect="00446744">
      <w:headerReference w:type="default" r:id="rId9"/>
      <w:footerReference w:type="default" r:id="rId10"/>
      <w:footnotePr>
        <w:numRestart w:val="eachPage"/>
      </w:footnotePr>
      <w:endnotePr>
        <w:numFmt w:val="decimal"/>
      </w:endnotePr>
      <w:pgSz w:w="11905" w:h="16837" w:code="9"/>
      <w:pgMar w:top="1134" w:right="1418" w:bottom="851" w:left="1418" w:header="1418" w:footer="141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AB0" w:rsidRDefault="008F7AB0">
      <w:r>
        <w:separator/>
      </w:r>
    </w:p>
  </w:endnote>
  <w:endnote w:type="continuationSeparator" w:id="0">
    <w:p w:rsidR="008F7AB0" w:rsidRDefault="008F7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6829171-8644-41B6-B55D-AFCAE14AC1FC}"/>
  </w:font>
  <w:font w:name="Times New Roman">
    <w:panose1 w:val="02020603050405020304"/>
    <w:charset w:val="EE"/>
    <w:family w:val="roman"/>
    <w:pitch w:val="variable"/>
    <w:sig w:usb0="E0002EFF" w:usb1="C000785B" w:usb2="00000009" w:usb3="00000000" w:csb0="000001FF" w:csb1="00000000"/>
    <w:embedRegular r:id="rId2" w:fontKey="{15AEA0B8-2EAB-4767-BDF3-FA943952A08D}"/>
    <w:embedBold r:id="rId3" w:fontKey="{FF076896-21DC-41F0-9593-2689780F9900}"/>
    <w:embedBoldItalic r:id="rId4" w:fontKey="{740EAE31-A999-462A-808C-0DB3A6E7BB92}"/>
  </w:font>
  <w:font w:name="Courier New">
    <w:panose1 w:val="02070309020205020404"/>
    <w:charset w:val="EE"/>
    <w:family w:val="modern"/>
    <w:pitch w:val="fixed"/>
    <w:sig w:usb0="E0002EFF" w:usb1="C0007843" w:usb2="00000009" w:usb3="00000000" w:csb0="000001FF" w:csb1="00000000"/>
    <w:embedRegular r:id="rId5" w:fontKey="{02119D0C-F165-4E31-8DB3-5B6EF89AAB5D}"/>
  </w:font>
  <w:font w:name="Wingdings">
    <w:panose1 w:val="05000000000000000000"/>
    <w:charset w:val="02"/>
    <w:family w:val="auto"/>
    <w:pitch w:val="variable"/>
    <w:sig w:usb0="00000000" w:usb1="10000000" w:usb2="00000000" w:usb3="00000000" w:csb0="80000000" w:csb1="00000000"/>
    <w:embedRegular r:id="rId6" w:fontKey="{E281A3FE-22D5-4873-B615-D6E0571E5AD5}"/>
  </w:font>
  <w:font w:name="Calibri">
    <w:panose1 w:val="020F0502020204030204"/>
    <w:charset w:val="EE"/>
    <w:family w:val="swiss"/>
    <w:pitch w:val="variable"/>
    <w:sig w:usb0="E0002EFF" w:usb1="C000247B" w:usb2="00000009" w:usb3="00000000" w:csb0="000001FF" w:csb1="00000000"/>
    <w:embedRegular r:id="rId7" w:fontKey="{C12E2B0D-106B-4E83-B7D6-6B949B9DEDA2}"/>
    <w:embedBold r:id="rId8" w:fontKey="{A0EEF2CF-78F6-49F4-967C-B7812BF90C7F}"/>
  </w:font>
  <w:font w:name="Arial">
    <w:panose1 w:val="020B0604020202020204"/>
    <w:charset w:val="EE"/>
    <w:family w:val="swiss"/>
    <w:pitch w:val="variable"/>
    <w:sig w:usb0="E0002EFF" w:usb1="C000785B" w:usb2="00000009" w:usb3="00000000" w:csb0="000001FF" w:csb1="00000000"/>
    <w:embedRegular r:id="rId9" w:fontKey="{BDDC7A97-E142-45E4-805A-086591883080}"/>
    <w:embedBold r:id="rId10" w:fontKey="{010DF30E-04F4-47E1-A2A6-FECADD54AF34}"/>
    <w:embedBoldItalic r:id="rId11" w:fontKey="{BCFACB06-D0EA-4CE1-8450-DB79B52F6195}"/>
  </w:font>
  <w:font w:name="Tahoma">
    <w:panose1 w:val="020B0604030504040204"/>
    <w:charset w:val="EE"/>
    <w:family w:val="swiss"/>
    <w:pitch w:val="variable"/>
    <w:sig w:usb0="E1002EFF" w:usb1="C000605B" w:usb2="00000029" w:usb3="00000000" w:csb0="000101FF" w:csb1="00000000"/>
    <w:embedRegular r:id="rId12" w:fontKey="{1BCB0BE5-C158-48A2-AFF2-DD047E37AFE4}"/>
  </w:font>
  <w:font w:name="Calibri Light">
    <w:panose1 w:val="020F0302020204030204"/>
    <w:charset w:val="EE"/>
    <w:family w:val="swiss"/>
    <w:pitch w:val="variable"/>
    <w:sig w:usb0="E0002AFF" w:usb1="C000247B" w:usb2="00000009" w:usb3="00000000" w:csb0="000001FF" w:csb1="00000000"/>
    <w:embedRegular r:id="rId13" w:fontKey="{C36B0C85-43A2-41ED-92CB-AA0FFF44A0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AB0" w:rsidRDefault="008F7AB0">
    <w:pPr>
      <w:pStyle w:val="Zpa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AB0" w:rsidRDefault="008F7AB0">
      <w:r>
        <w:separator/>
      </w:r>
    </w:p>
  </w:footnote>
  <w:footnote w:type="continuationSeparator" w:id="0">
    <w:p w:rsidR="008F7AB0" w:rsidRDefault="008F7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AB0" w:rsidRDefault="008F7AB0" w:rsidP="00A228E4">
    <w:pPr>
      <w:pStyle w:val="Zhlav"/>
      <w:jc w:val="right"/>
    </w:pPr>
    <w:r>
      <w:rPr>
        <w:noProof/>
        <w:lang w:eastAsia="cs-CZ"/>
      </w:rPr>
      <w:drawing>
        <wp:anchor distT="0" distB="0" distL="114300" distR="114300" simplePos="0" relativeHeight="251657728" behindDoc="0" locked="0" layoutInCell="1" allowOverlap="1">
          <wp:simplePos x="0" y="0"/>
          <wp:positionH relativeFrom="column">
            <wp:posOffset>4727575</wp:posOffset>
          </wp:positionH>
          <wp:positionV relativeFrom="paragraph">
            <wp:posOffset>-586740</wp:posOffset>
          </wp:positionV>
          <wp:extent cx="1438275" cy="447675"/>
          <wp:effectExtent l="0" t="0" r="0" b="0"/>
          <wp:wrapNone/>
          <wp:docPr id="1" name="obrázek 1" descr="SAREZ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EZA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7C8BA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571C4"/>
    <w:multiLevelType w:val="singleLevel"/>
    <w:tmpl w:val="1A2A1286"/>
    <w:lvl w:ilvl="0">
      <w:start w:val="1"/>
      <w:numFmt w:val="decimal"/>
      <w:lvlText w:val="%1."/>
      <w:lvlJc w:val="left"/>
      <w:pPr>
        <w:tabs>
          <w:tab w:val="num" w:pos="420"/>
        </w:tabs>
        <w:ind w:left="420" w:hanging="360"/>
      </w:pPr>
      <w:rPr>
        <w:rFonts w:hint="default"/>
      </w:rPr>
    </w:lvl>
  </w:abstractNum>
  <w:abstractNum w:abstractNumId="2" w15:restartNumberingAfterBreak="0">
    <w:nsid w:val="08641A81"/>
    <w:multiLevelType w:val="singleLevel"/>
    <w:tmpl w:val="7372796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FF5103"/>
    <w:multiLevelType w:val="singleLevel"/>
    <w:tmpl w:val="0405000F"/>
    <w:lvl w:ilvl="0">
      <w:start w:val="1"/>
      <w:numFmt w:val="decimal"/>
      <w:lvlText w:val="%1."/>
      <w:lvlJc w:val="left"/>
      <w:pPr>
        <w:tabs>
          <w:tab w:val="num" w:pos="360"/>
        </w:tabs>
        <w:ind w:left="360" w:hanging="360"/>
      </w:pPr>
    </w:lvl>
  </w:abstractNum>
  <w:abstractNum w:abstractNumId="4" w15:restartNumberingAfterBreak="0">
    <w:nsid w:val="0BFE3306"/>
    <w:multiLevelType w:val="singleLevel"/>
    <w:tmpl w:val="0405000F"/>
    <w:lvl w:ilvl="0">
      <w:start w:val="1"/>
      <w:numFmt w:val="decimal"/>
      <w:lvlText w:val="%1."/>
      <w:lvlJc w:val="left"/>
      <w:pPr>
        <w:tabs>
          <w:tab w:val="num" w:pos="360"/>
        </w:tabs>
        <w:ind w:left="360" w:hanging="360"/>
      </w:pPr>
    </w:lvl>
  </w:abstractNum>
  <w:abstractNum w:abstractNumId="5" w15:restartNumberingAfterBreak="0">
    <w:nsid w:val="0CF65BD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E472E7"/>
    <w:multiLevelType w:val="singleLevel"/>
    <w:tmpl w:val="C2BAE8FA"/>
    <w:lvl w:ilvl="0">
      <w:start w:val="1"/>
      <w:numFmt w:val="bullet"/>
      <w:lvlText w:val="-"/>
      <w:lvlJc w:val="left"/>
      <w:pPr>
        <w:tabs>
          <w:tab w:val="num" w:pos="780"/>
        </w:tabs>
        <w:ind w:left="780" w:hanging="360"/>
      </w:pPr>
      <w:rPr>
        <w:rFonts w:ascii="Times New Roman" w:hAnsi="Times New Roman" w:hint="default"/>
      </w:rPr>
    </w:lvl>
  </w:abstractNum>
  <w:abstractNum w:abstractNumId="7" w15:restartNumberingAfterBreak="0">
    <w:nsid w:val="1A6A0C73"/>
    <w:multiLevelType w:val="singleLevel"/>
    <w:tmpl w:val="F6BABDD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3F80B7D"/>
    <w:multiLevelType w:val="hybridMultilevel"/>
    <w:tmpl w:val="F0384344"/>
    <w:lvl w:ilvl="0" w:tplc="FE466E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514E6"/>
    <w:multiLevelType w:val="multilevel"/>
    <w:tmpl w:val="F3F81176"/>
    <w:lvl w:ilvl="0">
      <w:start w:val="5"/>
      <w:numFmt w:val="decimal"/>
      <w:lvlText w:val="%1."/>
      <w:lvlJc w:val="left"/>
      <w:pPr>
        <w:tabs>
          <w:tab w:val="num" w:pos="1140"/>
        </w:tabs>
        <w:ind w:left="1140" w:hanging="1140"/>
      </w:pPr>
    </w:lvl>
    <w:lvl w:ilvl="1">
      <w:start w:val="6"/>
      <w:numFmt w:val="decimal"/>
      <w:lvlText w:val="%1.%2."/>
      <w:lvlJc w:val="left"/>
      <w:pPr>
        <w:tabs>
          <w:tab w:val="num" w:pos="1140"/>
        </w:tabs>
        <w:ind w:left="1140" w:hanging="1140"/>
      </w:pPr>
    </w:lvl>
    <w:lvl w:ilvl="2">
      <w:start w:val="1"/>
      <w:numFmt w:val="decimal"/>
      <w:lvlText w:val="%1.%2.%3."/>
      <w:lvlJc w:val="left"/>
      <w:pPr>
        <w:tabs>
          <w:tab w:val="num" w:pos="1140"/>
        </w:tabs>
        <w:ind w:left="1140" w:hanging="1140"/>
      </w:pPr>
    </w:lvl>
    <w:lvl w:ilvl="3">
      <w:start w:val="1"/>
      <w:numFmt w:val="decimal"/>
      <w:lvlText w:val="%1.%2.%3.%4."/>
      <w:lvlJc w:val="left"/>
      <w:pPr>
        <w:tabs>
          <w:tab w:val="num" w:pos="1140"/>
        </w:tabs>
        <w:ind w:left="1140" w:hanging="1140"/>
      </w:pPr>
    </w:lvl>
    <w:lvl w:ilvl="4">
      <w:start w:val="1"/>
      <w:numFmt w:val="decimal"/>
      <w:lvlText w:val="%1.%2.%3.%4.%5."/>
      <w:lvlJc w:val="left"/>
      <w:pPr>
        <w:tabs>
          <w:tab w:val="num" w:pos="1140"/>
        </w:tabs>
        <w:ind w:left="1140" w:hanging="1140"/>
      </w:pPr>
    </w:lvl>
    <w:lvl w:ilvl="5">
      <w:start w:val="1"/>
      <w:numFmt w:val="decimal"/>
      <w:lvlText w:val="%1.%2.%3.%4.%5.%6."/>
      <w:lvlJc w:val="left"/>
      <w:pPr>
        <w:tabs>
          <w:tab w:val="num" w:pos="1140"/>
        </w:tabs>
        <w:ind w:left="1140" w:hanging="1140"/>
      </w:pPr>
    </w:lvl>
    <w:lvl w:ilvl="6">
      <w:start w:val="1"/>
      <w:numFmt w:val="decimal"/>
      <w:lvlText w:val="%1.%2.%3.%4.%5.%6.%7."/>
      <w:lvlJc w:val="left"/>
      <w:pPr>
        <w:tabs>
          <w:tab w:val="num" w:pos="1140"/>
        </w:tabs>
        <w:ind w:left="1140" w:hanging="11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 w15:restartNumberingAfterBreak="0">
    <w:nsid w:val="2E1E6B25"/>
    <w:multiLevelType w:val="singleLevel"/>
    <w:tmpl w:val="89F2B244"/>
    <w:lvl w:ilvl="0">
      <w:start w:val="1"/>
      <w:numFmt w:val="decimal"/>
      <w:lvlText w:val="%1."/>
      <w:legacy w:legacy="1" w:legacySpace="0" w:legacyIndent="1"/>
      <w:lvlJc w:val="left"/>
      <w:pPr>
        <w:ind w:left="1" w:hanging="1"/>
      </w:pPr>
    </w:lvl>
  </w:abstractNum>
  <w:abstractNum w:abstractNumId="11" w15:restartNumberingAfterBreak="0">
    <w:nsid w:val="2E9C49DB"/>
    <w:multiLevelType w:val="singleLevel"/>
    <w:tmpl w:val="0405000F"/>
    <w:lvl w:ilvl="0">
      <w:start w:val="1"/>
      <w:numFmt w:val="decimal"/>
      <w:lvlText w:val="%1."/>
      <w:lvlJc w:val="left"/>
      <w:pPr>
        <w:tabs>
          <w:tab w:val="num" w:pos="360"/>
        </w:tabs>
        <w:ind w:left="360" w:hanging="360"/>
      </w:pPr>
    </w:lvl>
  </w:abstractNum>
  <w:abstractNum w:abstractNumId="12" w15:restartNumberingAfterBreak="0">
    <w:nsid w:val="486C22B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1EE63B6"/>
    <w:multiLevelType w:val="singleLevel"/>
    <w:tmpl w:val="62DE79A4"/>
    <w:lvl w:ilvl="0">
      <w:start w:val="1"/>
      <w:numFmt w:val="decimal"/>
      <w:lvlText w:val="%1."/>
      <w:lvlJc w:val="left"/>
      <w:pPr>
        <w:tabs>
          <w:tab w:val="num" w:pos="360"/>
        </w:tabs>
        <w:ind w:left="360" w:hanging="360"/>
      </w:pPr>
      <w:rPr>
        <w:rFonts w:hint="default"/>
      </w:rPr>
    </w:lvl>
  </w:abstractNum>
  <w:abstractNum w:abstractNumId="14" w15:restartNumberingAfterBreak="0">
    <w:nsid w:val="523171D9"/>
    <w:multiLevelType w:val="singleLevel"/>
    <w:tmpl w:val="0405000F"/>
    <w:lvl w:ilvl="0">
      <w:start w:val="1"/>
      <w:numFmt w:val="decimal"/>
      <w:lvlText w:val="%1."/>
      <w:lvlJc w:val="left"/>
      <w:pPr>
        <w:tabs>
          <w:tab w:val="num" w:pos="360"/>
        </w:tabs>
        <w:ind w:left="360" w:hanging="360"/>
      </w:pPr>
    </w:lvl>
  </w:abstractNum>
  <w:num w:numId="1">
    <w:abstractNumId w:val="10"/>
  </w:num>
  <w:num w:numId="2">
    <w:abstractNumId w:val="5"/>
  </w:num>
  <w:num w:numId="3">
    <w:abstractNumId w:val="12"/>
  </w:num>
  <w:num w:numId="4">
    <w:abstractNumId w:val="6"/>
  </w:num>
  <w:num w:numId="5">
    <w:abstractNumId w:val="13"/>
  </w:num>
  <w:num w:numId="6">
    <w:abstractNumId w:val="3"/>
  </w:num>
  <w:num w:numId="7">
    <w:abstractNumId w:val="11"/>
  </w:num>
  <w:num w:numId="8">
    <w:abstractNumId w:val="4"/>
  </w:num>
  <w:num w:numId="9">
    <w:abstractNumId w:val="7"/>
  </w:num>
  <w:num w:numId="10">
    <w:abstractNumId w:val="2"/>
  </w:num>
  <w:num w:numId="11">
    <w:abstractNumId w:val="1"/>
  </w:num>
  <w:num w:numId="12">
    <w:abstractNumId w:val="14"/>
  </w:num>
  <w:num w:numId="13">
    <w:abstractNumId w:val="9"/>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0C"/>
    <w:rsid w:val="00012FC0"/>
    <w:rsid w:val="000200F9"/>
    <w:rsid w:val="00027781"/>
    <w:rsid w:val="00033094"/>
    <w:rsid w:val="00061ECF"/>
    <w:rsid w:val="0006213A"/>
    <w:rsid w:val="0006758B"/>
    <w:rsid w:val="00070B78"/>
    <w:rsid w:val="00074AEC"/>
    <w:rsid w:val="000910F6"/>
    <w:rsid w:val="0009603F"/>
    <w:rsid w:val="00097FEE"/>
    <w:rsid w:val="000A1AC0"/>
    <w:rsid w:val="000A4FB9"/>
    <w:rsid w:val="000A5707"/>
    <w:rsid w:val="000A602A"/>
    <w:rsid w:val="000B2342"/>
    <w:rsid w:val="000C147E"/>
    <w:rsid w:val="000C22B7"/>
    <w:rsid w:val="000C78A1"/>
    <w:rsid w:val="000D1E94"/>
    <w:rsid w:val="000D77FF"/>
    <w:rsid w:val="000E1619"/>
    <w:rsid w:val="000E4D09"/>
    <w:rsid w:val="000E57FE"/>
    <w:rsid w:val="000E7B12"/>
    <w:rsid w:val="000F3443"/>
    <w:rsid w:val="00100C1B"/>
    <w:rsid w:val="00107BC4"/>
    <w:rsid w:val="00120C4E"/>
    <w:rsid w:val="001221CE"/>
    <w:rsid w:val="00126310"/>
    <w:rsid w:val="00131E4C"/>
    <w:rsid w:val="0014205C"/>
    <w:rsid w:val="00157214"/>
    <w:rsid w:val="00160536"/>
    <w:rsid w:val="00164668"/>
    <w:rsid w:val="00174C4B"/>
    <w:rsid w:val="00177D0E"/>
    <w:rsid w:val="0018769B"/>
    <w:rsid w:val="00191405"/>
    <w:rsid w:val="0019376B"/>
    <w:rsid w:val="001A1CAE"/>
    <w:rsid w:val="001B557F"/>
    <w:rsid w:val="001B5E08"/>
    <w:rsid w:val="001C18BA"/>
    <w:rsid w:val="001C30A2"/>
    <w:rsid w:val="001C4DA0"/>
    <w:rsid w:val="001D30DD"/>
    <w:rsid w:val="001D73F5"/>
    <w:rsid w:val="001D7A3F"/>
    <w:rsid w:val="001E38BD"/>
    <w:rsid w:val="001E4668"/>
    <w:rsid w:val="001F01FE"/>
    <w:rsid w:val="001F18B1"/>
    <w:rsid w:val="001F2B34"/>
    <w:rsid w:val="001F6CB0"/>
    <w:rsid w:val="00203C92"/>
    <w:rsid w:val="00211879"/>
    <w:rsid w:val="002366D9"/>
    <w:rsid w:val="00250DA3"/>
    <w:rsid w:val="00256ECD"/>
    <w:rsid w:val="00257522"/>
    <w:rsid w:val="00263AB4"/>
    <w:rsid w:val="00263F33"/>
    <w:rsid w:val="00275AF2"/>
    <w:rsid w:val="002778FB"/>
    <w:rsid w:val="002812B0"/>
    <w:rsid w:val="0028134D"/>
    <w:rsid w:val="002858D7"/>
    <w:rsid w:val="0029047F"/>
    <w:rsid w:val="00295E71"/>
    <w:rsid w:val="002A1260"/>
    <w:rsid w:val="002A7643"/>
    <w:rsid w:val="002A788E"/>
    <w:rsid w:val="002B0232"/>
    <w:rsid w:val="002B1134"/>
    <w:rsid w:val="002C16F7"/>
    <w:rsid w:val="002C43CB"/>
    <w:rsid w:val="002D2B51"/>
    <w:rsid w:val="002D79D4"/>
    <w:rsid w:val="002E060A"/>
    <w:rsid w:val="002E229C"/>
    <w:rsid w:val="002E31EC"/>
    <w:rsid w:val="002F574A"/>
    <w:rsid w:val="00302CA1"/>
    <w:rsid w:val="00314153"/>
    <w:rsid w:val="003205FF"/>
    <w:rsid w:val="00323A45"/>
    <w:rsid w:val="003311B1"/>
    <w:rsid w:val="003363D8"/>
    <w:rsid w:val="00337B9C"/>
    <w:rsid w:val="00342979"/>
    <w:rsid w:val="003433B6"/>
    <w:rsid w:val="0034366B"/>
    <w:rsid w:val="00347427"/>
    <w:rsid w:val="0036239E"/>
    <w:rsid w:val="00370241"/>
    <w:rsid w:val="00373147"/>
    <w:rsid w:val="0038299B"/>
    <w:rsid w:val="0038465B"/>
    <w:rsid w:val="003912B4"/>
    <w:rsid w:val="00395DA6"/>
    <w:rsid w:val="003A4B23"/>
    <w:rsid w:val="003B6860"/>
    <w:rsid w:val="003C5134"/>
    <w:rsid w:val="003C5DA5"/>
    <w:rsid w:val="003D5A37"/>
    <w:rsid w:val="003E13AB"/>
    <w:rsid w:val="003E3F7D"/>
    <w:rsid w:val="003E7B14"/>
    <w:rsid w:val="003F767A"/>
    <w:rsid w:val="00403A17"/>
    <w:rsid w:val="00413330"/>
    <w:rsid w:val="00421CA9"/>
    <w:rsid w:val="004270DB"/>
    <w:rsid w:val="00430DC6"/>
    <w:rsid w:val="00446744"/>
    <w:rsid w:val="00452843"/>
    <w:rsid w:val="004655E3"/>
    <w:rsid w:val="004755AA"/>
    <w:rsid w:val="00490699"/>
    <w:rsid w:val="0049114A"/>
    <w:rsid w:val="00492315"/>
    <w:rsid w:val="00496B74"/>
    <w:rsid w:val="004A27A2"/>
    <w:rsid w:val="004B323C"/>
    <w:rsid w:val="004B3501"/>
    <w:rsid w:val="004B42CF"/>
    <w:rsid w:val="004B6642"/>
    <w:rsid w:val="004B66C9"/>
    <w:rsid w:val="004D087F"/>
    <w:rsid w:val="004D263F"/>
    <w:rsid w:val="004E2839"/>
    <w:rsid w:val="004E759C"/>
    <w:rsid w:val="004F1D30"/>
    <w:rsid w:val="00500E4A"/>
    <w:rsid w:val="005022B7"/>
    <w:rsid w:val="00503B74"/>
    <w:rsid w:val="00512D5C"/>
    <w:rsid w:val="00516C9E"/>
    <w:rsid w:val="00517833"/>
    <w:rsid w:val="00520B24"/>
    <w:rsid w:val="00523075"/>
    <w:rsid w:val="00532399"/>
    <w:rsid w:val="00535BD4"/>
    <w:rsid w:val="00537BEF"/>
    <w:rsid w:val="0054607B"/>
    <w:rsid w:val="0055219C"/>
    <w:rsid w:val="005575AD"/>
    <w:rsid w:val="005668DA"/>
    <w:rsid w:val="0056694E"/>
    <w:rsid w:val="00567E2B"/>
    <w:rsid w:val="00573AC9"/>
    <w:rsid w:val="00576607"/>
    <w:rsid w:val="0058068E"/>
    <w:rsid w:val="0058515D"/>
    <w:rsid w:val="005A4C27"/>
    <w:rsid w:val="005A5E4E"/>
    <w:rsid w:val="005B1F55"/>
    <w:rsid w:val="005B7ACF"/>
    <w:rsid w:val="005C220E"/>
    <w:rsid w:val="005C3A42"/>
    <w:rsid w:val="005E1AD6"/>
    <w:rsid w:val="005E6291"/>
    <w:rsid w:val="005E677B"/>
    <w:rsid w:val="005E7B49"/>
    <w:rsid w:val="005F2E14"/>
    <w:rsid w:val="006044C1"/>
    <w:rsid w:val="006115E7"/>
    <w:rsid w:val="00621F43"/>
    <w:rsid w:val="00622368"/>
    <w:rsid w:val="006249B5"/>
    <w:rsid w:val="00631D94"/>
    <w:rsid w:val="00637A29"/>
    <w:rsid w:val="00646679"/>
    <w:rsid w:val="0064702C"/>
    <w:rsid w:val="006549FA"/>
    <w:rsid w:val="0065784E"/>
    <w:rsid w:val="00666FCB"/>
    <w:rsid w:val="006705B2"/>
    <w:rsid w:val="006710AF"/>
    <w:rsid w:val="00673E02"/>
    <w:rsid w:val="00676DB6"/>
    <w:rsid w:val="006778C7"/>
    <w:rsid w:val="00681168"/>
    <w:rsid w:val="00681438"/>
    <w:rsid w:val="00691102"/>
    <w:rsid w:val="006958D2"/>
    <w:rsid w:val="006959EF"/>
    <w:rsid w:val="00696777"/>
    <w:rsid w:val="006B399C"/>
    <w:rsid w:val="006B60FC"/>
    <w:rsid w:val="006C2BD4"/>
    <w:rsid w:val="006C3EE6"/>
    <w:rsid w:val="006D3E49"/>
    <w:rsid w:val="006E5CD4"/>
    <w:rsid w:val="006F0A14"/>
    <w:rsid w:val="007027D8"/>
    <w:rsid w:val="00712C4F"/>
    <w:rsid w:val="00713D78"/>
    <w:rsid w:val="00720B5F"/>
    <w:rsid w:val="0072257D"/>
    <w:rsid w:val="00724E4B"/>
    <w:rsid w:val="00737A50"/>
    <w:rsid w:val="007419FF"/>
    <w:rsid w:val="00752235"/>
    <w:rsid w:val="00761948"/>
    <w:rsid w:val="00762E96"/>
    <w:rsid w:val="00765BD9"/>
    <w:rsid w:val="007677B8"/>
    <w:rsid w:val="00772BF4"/>
    <w:rsid w:val="00776EAB"/>
    <w:rsid w:val="007824BB"/>
    <w:rsid w:val="0079090D"/>
    <w:rsid w:val="007A0E4C"/>
    <w:rsid w:val="007A28FB"/>
    <w:rsid w:val="007A53FB"/>
    <w:rsid w:val="007B78A7"/>
    <w:rsid w:val="007C5CB2"/>
    <w:rsid w:val="007C5D2C"/>
    <w:rsid w:val="007C7764"/>
    <w:rsid w:val="007D0224"/>
    <w:rsid w:val="007D259B"/>
    <w:rsid w:val="007D6E65"/>
    <w:rsid w:val="007F1ECA"/>
    <w:rsid w:val="00804ACD"/>
    <w:rsid w:val="00806EB5"/>
    <w:rsid w:val="00807655"/>
    <w:rsid w:val="00810579"/>
    <w:rsid w:val="00815B91"/>
    <w:rsid w:val="0081761C"/>
    <w:rsid w:val="00824273"/>
    <w:rsid w:val="008244F1"/>
    <w:rsid w:val="008252A9"/>
    <w:rsid w:val="008308BE"/>
    <w:rsid w:val="0083093E"/>
    <w:rsid w:val="00851E1E"/>
    <w:rsid w:val="00852A05"/>
    <w:rsid w:val="00865150"/>
    <w:rsid w:val="008658BD"/>
    <w:rsid w:val="00866A1D"/>
    <w:rsid w:val="008678D3"/>
    <w:rsid w:val="008718C9"/>
    <w:rsid w:val="00873782"/>
    <w:rsid w:val="00891BB9"/>
    <w:rsid w:val="008B70AB"/>
    <w:rsid w:val="008C6958"/>
    <w:rsid w:val="008C7FA7"/>
    <w:rsid w:val="008D127D"/>
    <w:rsid w:val="008D38D0"/>
    <w:rsid w:val="008D3D29"/>
    <w:rsid w:val="008D475C"/>
    <w:rsid w:val="008D7344"/>
    <w:rsid w:val="008E0417"/>
    <w:rsid w:val="008E1460"/>
    <w:rsid w:val="008E5DEE"/>
    <w:rsid w:val="008E6876"/>
    <w:rsid w:val="008F7AB0"/>
    <w:rsid w:val="00902EBC"/>
    <w:rsid w:val="009051E3"/>
    <w:rsid w:val="009057C1"/>
    <w:rsid w:val="009059D2"/>
    <w:rsid w:val="00914121"/>
    <w:rsid w:val="009145F3"/>
    <w:rsid w:val="009159B4"/>
    <w:rsid w:val="00922618"/>
    <w:rsid w:val="009256CE"/>
    <w:rsid w:val="009304D6"/>
    <w:rsid w:val="00932EE9"/>
    <w:rsid w:val="0094166D"/>
    <w:rsid w:val="009444FB"/>
    <w:rsid w:val="00950FB4"/>
    <w:rsid w:val="0096363A"/>
    <w:rsid w:val="0097067E"/>
    <w:rsid w:val="00984243"/>
    <w:rsid w:val="00994E9C"/>
    <w:rsid w:val="009A5519"/>
    <w:rsid w:val="009B2028"/>
    <w:rsid w:val="009C202F"/>
    <w:rsid w:val="009C4661"/>
    <w:rsid w:val="009D6E8D"/>
    <w:rsid w:val="009E15A9"/>
    <w:rsid w:val="009E3C08"/>
    <w:rsid w:val="009E4A02"/>
    <w:rsid w:val="009E5DED"/>
    <w:rsid w:val="009F09DA"/>
    <w:rsid w:val="009F1771"/>
    <w:rsid w:val="009F3797"/>
    <w:rsid w:val="009F4525"/>
    <w:rsid w:val="009F59BD"/>
    <w:rsid w:val="00A14490"/>
    <w:rsid w:val="00A154A0"/>
    <w:rsid w:val="00A17838"/>
    <w:rsid w:val="00A20892"/>
    <w:rsid w:val="00A228E4"/>
    <w:rsid w:val="00A24429"/>
    <w:rsid w:val="00A25AFA"/>
    <w:rsid w:val="00A308F1"/>
    <w:rsid w:val="00A32943"/>
    <w:rsid w:val="00A3401E"/>
    <w:rsid w:val="00A36238"/>
    <w:rsid w:val="00A41E17"/>
    <w:rsid w:val="00A447B7"/>
    <w:rsid w:val="00A520BC"/>
    <w:rsid w:val="00A54FF1"/>
    <w:rsid w:val="00A63684"/>
    <w:rsid w:val="00A67705"/>
    <w:rsid w:val="00A70333"/>
    <w:rsid w:val="00A720B9"/>
    <w:rsid w:val="00A7410C"/>
    <w:rsid w:val="00A83DCE"/>
    <w:rsid w:val="00A917FA"/>
    <w:rsid w:val="00A95114"/>
    <w:rsid w:val="00AA4477"/>
    <w:rsid w:val="00AA657E"/>
    <w:rsid w:val="00AA7998"/>
    <w:rsid w:val="00AB6AD5"/>
    <w:rsid w:val="00AD6E32"/>
    <w:rsid w:val="00AE7381"/>
    <w:rsid w:val="00AE7D29"/>
    <w:rsid w:val="00AF2F10"/>
    <w:rsid w:val="00B00251"/>
    <w:rsid w:val="00B0536E"/>
    <w:rsid w:val="00B06FF1"/>
    <w:rsid w:val="00B10216"/>
    <w:rsid w:val="00B16BFD"/>
    <w:rsid w:val="00B20491"/>
    <w:rsid w:val="00B20F53"/>
    <w:rsid w:val="00B22F05"/>
    <w:rsid w:val="00B25BC3"/>
    <w:rsid w:val="00B52540"/>
    <w:rsid w:val="00B753D5"/>
    <w:rsid w:val="00B770A1"/>
    <w:rsid w:val="00B9234B"/>
    <w:rsid w:val="00B95B58"/>
    <w:rsid w:val="00BA2671"/>
    <w:rsid w:val="00BA389B"/>
    <w:rsid w:val="00BA4B3B"/>
    <w:rsid w:val="00BA4F7E"/>
    <w:rsid w:val="00BA5FFB"/>
    <w:rsid w:val="00BD71D0"/>
    <w:rsid w:val="00BE35EA"/>
    <w:rsid w:val="00C012D7"/>
    <w:rsid w:val="00C02936"/>
    <w:rsid w:val="00C05A62"/>
    <w:rsid w:val="00C07C98"/>
    <w:rsid w:val="00C366F5"/>
    <w:rsid w:val="00C44870"/>
    <w:rsid w:val="00C53C8D"/>
    <w:rsid w:val="00C62F06"/>
    <w:rsid w:val="00C726EE"/>
    <w:rsid w:val="00C82F4C"/>
    <w:rsid w:val="00C84CF2"/>
    <w:rsid w:val="00C85A69"/>
    <w:rsid w:val="00C85E49"/>
    <w:rsid w:val="00C875CE"/>
    <w:rsid w:val="00C9311E"/>
    <w:rsid w:val="00CA1B27"/>
    <w:rsid w:val="00CB0E96"/>
    <w:rsid w:val="00CB6F05"/>
    <w:rsid w:val="00CD0B5C"/>
    <w:rsid w:val="00CD774E"/>
    <w:rsid w:val="00CF7A55"/>
    <w:rsid w:val="00D04C15"/>
    <w:rsid w:val="00D14946"/>
    <w:rsid w:val="00D32D14"/>
    <w:rsid w:val="00D47949"/>
    <w:rsid w:val="00D522B1"/>
    <w:rsid w:val="00D60BBD"/>
    <w:rsid w:val="00D62D1B"/>
    <w:rsid w:val="00D73284"/>
    <w:rsid w:val="00D8097D"/>
    <w:rsid w:val="00D83FE4"/>
    <w:rsid w:val="00D87B91"/>
    <w:rsid w:val="00D9474F"/>
    <w:rsid w:val="00D95CFC"/>
    <w:rsid w:val="00DA0022"/>
    <w:rsid w:val="00DA1951"/>
    <w:rsid w:val="00DA3F31"/>
    <w:rsid w:val="00DA7C53"/>
    <w:rsid w:val="00DB0112"/>
    <w:rsid w:val="00DB6B61"/>
    <w:rsid w:val="00DB7499"/>
    <w:rsid w:val="00DC14CF"/>
    <w:rsid w:val="00DC187F"/>
    <w:rsid w:val="00DC3BB2"/>
    <w:rsid w:val="00DD29F4"/>
    <w:rsid w:val="00DD2B10"/>
    <w:rsid w:val="00DD7900"/>
    <w:rsid w:val="00DE0962"/>
    <w:rsid w:val="00DE4A3A"/>
    <w:rsid w:val="00E303D5"/>
    <w:rsid w:val="00E32715"/>
    <w:rsid w:val="00E41D8B"/>
    <w:rsid w:val="00E524D3"/>
    <w:rsid w:val="00E73B20"/>
    <w:rsid w:val="00E82CCD"/>
    <w:rsid w:val="00EA012B"/>
    <w:rsid w:val="00EA23C5"/>
    <w:rsid w:val="00EB17A7"/>
    <w:rsid w:val="00EC6C9F"/>
    <w:rsid w:val="00ED13A6"/>
    <w:rsid w:val="00ED6C6B"/>
    <w:rsid w:val="00EE3006"/>
    <w:rsid w:val="00EE4A9F"/>
    <w:rsid w:val="00EF4F7B"/>
    <w:rsid w:val="00F03650"/>
    <w:rsid w:val="00F0638A"/>
    <w:rsid w:val="00F15594"/>
    <w:rsid w:val="00F249A3"/>
    <w:rsid w:val="00F26E5B"/>
    <w:rsid w:val="00F413C2"/>
    <w:rsid w:val="00F41BDD"/>
    <w:rsid w:val="00F521BD"/>
    <w:rsid w:val="00F526F8"/>
    <w:rsid w:val="00F60C44"/>
    <w:rsid w:val="00F70643"/>
    <w:rsid w:val="00F72764"/>
    <w:rsid w:val="00F73088"/>
    <w:rsid w:val="00F73F6B"/>
    <w:rsid w:val="00F75551"/>
    <w:rsid w:val="00F81C36"/>
    <w:rsid w:val="00FA4302"/>
    <w:rsid w:val="00FD0AF6"/>
    <w:rsid w:val="00FE31BB"/>
    <w:rsid w:val="00FF65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00D29E2E"/>
  <w15:chartTrackingRefBased/>
  <w15:docId w15:val="{2582CD92-57C2-48FA-BA85-D61345264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959EF"/>
    <w:pPr>
      <w:spacing w:after="160" w:line="259" w:lineRule="auto"/>
    </w:pPr>
    <w:rPr>
      <w:rFonts w:asciiTheme="minorHAnsi" w:eastAsiaTheme="minorHAnsi" w:hAnsiTheme="minorHAnsi" w:cstheme="minorBidi"/>
      <w:sz w:val="22"/>
      <w:szCs w:val="22"/>
      <w:lang w:eastAsia="en-US"/>
    </w:rPr>
  </w:style>
  <w:style w:type="paragraph" w:styleId="Nadpis1">
    <w:name w:val="heading 1"/>
    <w:basedOn w:val="Normln"/>
    <w:next w:val="Normln"/>
    <w:qFormat/>
    <w:rsid w:val="000D77FF"/>
    <w:pPr>
      <w:keepNext/>
      <w:jc w:val="center"/>
      <w:outlineLvl w:val="0"/>
    </w:pPr>
    <w:rPr>
      <w:b/>
    </w:rPr>
  </w:style>
  <w:style w:type="paragraph" w:styleId="Nadpis2">
    <w:name w:val="heading 2"/>
    <w:basedOn w:val="Normln"/>
    <w:next w:val="Normln"/>
    <w:qFormat/>
    <w:rsid w:val="000D77FF"/>
    <w:pPr>
      <w:keepNext/>
      <w:jc w:val="center"/>
      <w:outlineLvl w:val="1"/>
    </w:pPr>
    <w:rPr>
      <w:b/>
      <w:sz w:val="28"/>
    </w:rPr>
  </w:style>
  <w:style w:type="paragraph" w:styleId="Nadpis3">
    <w:name w:val="heading 3"/>
    <w:basedOn w:val="Normln"/>
    <w:next w:val="Normln"/>
    <w:qFormat/>
    <w:rsid w:val="000D77FF"/>
    <w:pPr>
      <w:keepNext/>
      <w:jc w:val="center"/>
      <w:outlineLvl w:val="2"/>
    </w:pPr>
    <w:rPr>
      <w:smallCaps/>
    </w:rPr>
  </w:style>
  <w:style w:type="paragraph" w:styleId="Nadpis4">
    <w:name w:val="heading 4"/>
    <w:basedOn w:val="Normln"/>
    <w:next w:val="Normln"/>
    <w:qFormat/>
    <w:rsid w:val="000D77FF"/>
    <w:pPr>
      <w:keepNext/>
      <w:ind w:left="5760" w:firstLine="720"/>
      <w:outlineLvl w:val="3"/>
    </w:pPr>
    <w:rPr>
      <w:b/>
      <w:bCs/>
    </w:rPr>
  </w:style>
  <w:style w:type="paragraph" w:styleId="Nadpis5">
    <w:name w:val="heading 5"/>
    <w:basedOn w:val="Normln"/>
    <w:next w:val="Zkladntext"/>
    <w:link w:val="Nadpis5Char"/>
    <w:qFormat/>
    <w:rsid w:val="00F15594"/>
    <w:pPr>
      <w:keepNext/>
      <w:tabs>
        <w:tab w:val="num" w:pos="1008"/>
      </w:tabs>
      <w:spacing w:before="120" w:after="80"/>
      <w:ind w:left="1008" w:hanging="1008"/>
      <w:outlineLvl w:val="4"/>
    </w:pPr>
    <w:rPr>
      <w:rFonts w:ascii="Arial" w:eastAsia="Times New Roman" w:hAnsi="Arial"/>
      <w:b/>
      <w:kern w:val="28"/>
      <w:sz w:val="20"/>
      <w:szCs w:val="20"/>
      <w:lang w:val="x-none" w:eastAsia="x-none"/>
    </w:rPr>
  </w:style>
  <w:style w:type="paragraph" w:styleId="Nadpis6">
    <w:name w:val="heading 6"/>
    <w:basedOn w:val="Normln"/>
    <w:next w:val="Zkladntext"/>
    <w:link w:val="Nadpis6Char"/>
    <w:qFormat/>
    <w:rsid w:val="00F15594"/>
    <w:pPr>
      <w:keepNext/>
      <w:tabs>
        <w:tab w:val="num" w:pos="1152"/>
      </w:tabs>
      <w:spacing w:before="120" w:after="80"/>
      <w:ind w:left="1152" w:hanging="1152"/>
      <w:outlineLvl w:val="5"/>
    </w:pPr>
    <w:rPr>
      <w:rFonts w:ascii="Arial" w:eastAsia="Times New Roman" w:hAnsi="Arial"/>
      <w:b/>
      <w:i/>
      <w:kern w:val="28"/>
      <w:sz w:val="20"/>
      <w:szCs w:val="20"/>
      <w:lang w:val="x-none" w:eastAsia="x-none"/>
    </w:rPr>
  </w:style>
  <w:style w:type="paragraph" w:styleId="Nadpis7">
    <w:name w:val="heading 7"/>
    <w:basedOn w:val="Normln"/>
    <w:next w:val="Zkladntext"/>
    <w:link w:val="Nadpis7Char"/>
    <w:qFormat/>
    <w:rsid w:val="00F15594"/>
    <w:pPr>
      <w:keepNext/>
      <w:tabs>
        <w:tab w:val="num" w:pos="1296"/>
      </w:tabs>
      <w:spacing w:before="80" w:after="60"/>
      <w:ind w:left="1296" w:hanging="1296"/>
      <w:outlineLvl w:val="6"/>
    </w:pPr>
    <w:rPr>
      <w:rFonts w:ascii="Times New Roman" w:eastAsia="Times New Roman" w:hAnsi="Times New Roman"/>
      <w:b/>
      <w:kern w:val="28"/>
      <w:sz w:val="20"/>
      <w:szCs w:val="20"/>
      <w:lang w:val="x-none" w:eastAsia="x-none"/>
    </w:rPr>
  </w:style>
  <w:style w:type="paragraph" w:styleId="Nadpis8">
    <w:name w:val="heading 8"/>
    <w:basedOn w:val="Normln"/>
    <w:next w:val="Zkladntext"/>
    <w:link w:val="Nadpis8Char"/>
    <w:qFormat/>
    <w:rsid w:val="00F15594"/>
    <w:pPr>
      <w:keepNext/>
      <w:tabs>
        <w:tab w:val="num" w:pos="1440"/>
      </w:tabs>
      <w:spacing w:before="80" w:after="60"/>
      <w:ind w:left="1440" w:hanging="1440"/>
      <w:outlineLvl w:val="7"/>
    </w:pPr>
    <w:rPr>
      <w:rFonts w:ascii="Times New Roman" w:eastAsia="Times New Roman" w:hAnsi="Times New Roman"/>
      <w:b/>
      <w:i/>
      <w:kern w:val="28"/>
      <w:sz w:val="20"/>
      <w:szCs w:val="20"/>
      <w:lang w:val="x-none" w:eastAsia="x-none"/>
    </w:rPr>
  </w:style>
  <w:style w:type="paragraph" w:styleId="Nadpis9">
    <w:name w:val="heading 9"/>
    <w:basedOn w:val="Normln"/>
    <w:next w:val="Zkladntext"/>
    <w:link w:val="Nadpis9Char"/>
    <w:qFormat/>
    <w:rsid w:val="00F15594"/>
    <w:pPr>
      <w:keepNext/>
      <w:tabs>
        <w:tab w:val="num" w:pos="1584"/>
      </w:tabs>
      <w:spacing w:before="80" w:after="60"/>
      <w:ind w:left="1584" w:hanging="1584"/>
      <w:outlineLvl w:val="8"/>
    </w:pPr>
    <w:rPr>
      <w:rFonts w:ascii="Times New Roman" w:eastAsia="Times New Roman" w:hAnsi="Times New Roman"/>
      <w:b/>
      <w:i/>
      <w:kern w:val="28"/>
      <w:sz w:val="20"/>
      <w:szCs w:val="20"/>
      <w:lang w:val="x-none" w:eastAsia="x-none"/>
    </w:rPr>
  </w:style>
  <w:style w:type="character" w:default="1" w:styleId="Standardnpsmoodstavce">
    <w:name w:val="Default Paragraph Font"/>
    <w:uiPriority w:val="1"/>
    <w:semiHidden/>
    <w:unhideWhenUsed/>
    <w:rsid w:val="006959EF"/>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6959EF"/>
  </w:style>
  <w:style w:type="paragraph" w:customStyle="1" w:styleId="Level1">
    <w:name w:val="Level 1"/>
    <w:rsid w:val="000D77FF"/>
    <w:pPr>
      <w:widowControl w:val="0"/>
      <w:ind w:left="720"/>
      <w:jc w:val="both"/>
    </w:pPr>
    <w:rPr>
      <w:snapToGrid w:val="0"/>
      <w:sz w:val="24"/>
    </w:rPr>
  </w:style>
  <w:style w:type="paragraph" w:styleId="Nzev">
    <w:name w:val="Title"/>
    <w:basedOn w:val="Normln"/>
    <w:link w:val="NzevChar"/>
    <w:qFormat/>
    <w:rsid w:val="000D77FF"/>
    <w:pPr>
      <w:jc w:val="center"/>
    </w:pPr>
    <w:rPr>
      <w:b/>
      <w:sz w:val="28"/>
      <w:lang w:val="x-none"/>
    </w:rPr>
  </w:style>
  <w:style w:type="paragraph" w:styleId="Zkladntext">
    <w:name w:val="Body Text"/>
    <w:basedOn w:val="Normln"/>
    <w:rsid w:val="000D77FF"/>
    <w:pPr>
      <w:jc w:val="both"/>
    </w:pPr>
  </w:style>
  <w:style w:type="paragraph" w:styleId="Zpat">
    <w:name w:val="footer"/>
    <w:basedOn w:val="Normln"/>
    <w:rsid w:val="000D77FF"/>
    <w:pPr>
      <w:tabs>
        <w:tab w:val="center" w:pos="4536"/>
        <w:tab w:val="right" w:pos="9072"/>
      </w:tabs>
    </w:pPr>
  </w:style>
  <w:style w:type="character" w:styleId="slostrnky">
    <w:name w:val="page number"/>
    <w:basedOn w:val="Standardnpsmoodstavce"/>
    <w:rsid w:val="000D77FF"/>
  </w:style>
  <w:style w:type="paragraph" w:styleId="Zhlav">
    <w:name w:val="header"/>
    <w:basedOn w:val="Normln"/>
    <w:rsid w:val="000D77FF"/>
    <w:pPr>
      <w:tabs>
        <w:tab w:val="center" w:pos="4536"/>
        <w:tab w:val="right" w:pos="9072"/>
      </w:tabs>
    </w:pPr>
  </w:style>
  <w:style w:type="character" w:customStyle="1" w:styleId="platne1">
    <w:name w:val="platne1"/>
    <w:basedOn w:val="Standardnpsmoodstavce"/>
    <w:rsid w:val="000D77FF"/>
  </w:style>
  <w:style w:type="paragraph" w:styleId="Zkladntext2">
    <w:name w:val="Body Text 2"/>
    <w:basedOn w:val="Normln"/>
    <w:rsid w:val="000D77FF"/>
    <w:pPr>
      <w:jc w:val="both"/>
    </w:pPr>
  </w:style>
  <w:style w:type="paragraph" w:customStyle="1" w:styleId="Bezmezer1">
    <w:name w:val="Bez mezer1"/>
    <w:qFormat/>
    <w:rsid w:val="00A36238"/>
    <w:rPr>
      <w:rFonts w:ascii="Calibri" w:eastAsia="Calibri" w:hAnsi="Calibri"/>
      <w:sz w:val="22"/>
      <w:szCs w:val="22"/>
      <w:lang w:eastAsia="en-US"/>
    </w:rPr>
  </w:style>
  <w:style w:type="character" w:customStyle="1" w:styleId="Nadpis5Char">
    <w:name w:val="Nadpis 5 Char"/>
    <w:link w:val="Nadpis5"/>
    <w:semiHidden/>
    <w:rsid w:val="00F15594"/>
    <w:rPr>
      <w:rFonts w:ascii="Arial" w:hAnsi="Arial"/>
      <w:b/>
      <w:kern w:val="28"/>
    </w:rPr>
  </w:style>
  <w:style w:type="character" w:customStyle="1" w:styleId="Nadpis6Char">
    <w:name w:val="Nadpis 6 Char"/>
    <w:link w:val="Nadpis6"/>
    <w:semiHidden/>
    <w:rsid w:val="00F15594"/>
    <w:rPr>
      <w:rFonts w:ascii="Arial" w:hAnsi="Arial"/>
      <w:b/>
      <w:i/>
      <w:kern w:val="28"/>
    </w:rPr>
  </w:style>
  <w:style w:type="character" w:customStyle="1" w:styleId="Nadpis7Char">
    <w:name w:val="Nadpis 7 Char"/>
    <w:link w:val="Nadpis7"/>
    <w:semiHidden/>
    <w:rsid w:val="00F15594"/>
    <w:rPr>
      <w:b/>
      <w:kern w:val="28"/>
    </w:rPr>
  </w:style>
  <w:style w:type="character" w:customStyle="1" w:styleId="Nadpis8Char">
    <w:name w:val="Nadpis 8 Char"/>
    <w:link w:val="Nadpis8"/>
    <w:semiHidden/>
    <w:rsid w:val="00F15594"/>
    <w:rPr>
      <w:b/>
      <w:i/>
      <w:kern w:val="28"/>
    </w:rPr>
  </w:style>
  <w:style w:type="character" w:customStyle="1" w:styleId="Nadpis9Char">
    <w:name w:val="Nadpis 9 Char"/>
    <w:link w:val="Nadpis9"/>
    <w:semiHidden/>
    <w:rsid w:val="00F15594"/>
    <w:rPr>
      <w:b/>
      <w:i/>
      <w:kern w:val="28"/>
    </w:rPr>
  </w:style>
  <w:style w:type="character" w:customStyle="1" w:styleId="NzevChar">
    <w:name w:val="Název Char"/>
    <w:link w:val="Nzev"/>
    <w:rsid w:val="00F15594"/>
    <w:rPr>
      <w:rFonts w:ascii="Calibri" w:eastAsia="Calibri" w:hAnsi="Calibri"/>
      <w:b/>
      <w:sz w:val="28"/>
      <w:szCs w:val="22"/>
      <w:lang w:eastAsia="en-US"/>
    </w:rPr>
  </w:style>
  <w:style w:type="character" w:styleId="Odkaznakoment">
    <w:name w:val="annotation reference"/>
    <w:uiPriority w:val="99"/>
    <w:semiHidden/>
    <w:unhideWhenUsed/>
    <w:rsid w:val="00A25AFA"/>
    <w:rPr>
      <w:sz w:val="16"/>
      <w:szCs w:val="16"/>
    </w:rPr>
  </w:style>
  <w:style w:type="paragraph" w:styleId="Textkomente">
    <w:name w:val="annotation text"/>
    <w:basedOn w:val="Normln"/>
    <w:link w:val="TextkomenteChar"/>
    <w:uiPriority w:val="99"/>
    <w:semiHidden/>
    <w:unhideWhenUsed/>
    <w:rsid w:val="00A25AFA"/>
    <w:rPr>
      <w:sz w:val="20"/>
      <w:szCs w:val="20"/>
      <w:lang w:val="x-none"/>
    </w:rPr>
  </w:style>
  <w:style w:type="character" w:customStyle="1" w:styleId="TextkomenteChar">
    <w:name w:val="Text komentáře Char"/>
    <w:link w:val="Textkomente"/>
    <w:uiPriority w:val="99"/>
    <w:semiHidden/>
    <w:rsid w:val="00A25AFA"/>
    <w:rPr>
      <w:rFonts w:ascii="Calibri" w:eastAsia="Calibri" w:hAnsi="Calibri"/>
      <w:lang w:eastAsia="en-US"/>
    </w:rPr>
  </w:style>
  <w:style w:type="paragraph" w:styleId="Pedmtkomente">
    <w:name w:val="annotation subject"/>
    <w:basedOn w:val="Textkomente"/>
    <w:next w:val="Textkomente"/>
    <w:link w:val="PedmtkomenteChar"/>
    <w:uiPriority w:val="99"/>
    <w:semiHidden/>
    <w:unhideWhenUsed/>
    <w:rsid w:val="00A25AFA"/>
    <w:rPr>
      <w:b/>
      <w:bCs/>
    </w:rPr>
  </w:style>
  <w:style w:type="character" w:customStyle="1" w:styleId="PedmtkomenteChar">
    <w:name w:val="Předmět komentáře Char"/>
    <w:link w:val="Pedmtkomente"/>
    <w:uiPriority w:val="99"/>
    <w:semiHidden/>
    <w:rsid w:val="00A25AFA"/>
    <w:rPr>
      <w:rFonts w:ascii="Calibri" w:eastAsia="Calibri" w:hAnsi="Calibri"/>
      <w:b/>
      <w:bCs/>
      <w:lang w:eastAsia="en-US"/>
    </w:rPr>
  </w:style>
  <w:style w:type="paragraph" w:styleId="Textbubliny">
    <w:name w:val="Balloon Text"/>
    <w:basedOn w:val="Normln"/>
    <w:link w:val="TextbublinyChar"/>
    <w:uiPriority w:val="99"/>
    <w:semiHidden/>
    <w:unhideWhenUsed/>
    <w:rsid w:val="00A25AFA"/>
    <w:rPr>
      <w:rFonts w:ascii="Tahoma" w:hAnsi="Tahoma"/>
      <w:sz w:val="16"/>
      <w:szCs w:val="16"/>
      <w:lang w:val="x-none"/>
    </w:rPr>
  </w:style>
  <w:style w:type="character" w:customStyle="1" w:styleId="TextbublinyChar">
    <w:name w:val="Text bubliny Char"/>
    <w:link w:val="Textbubliny"/>
    <w:uiPriority w:val="99"/>
    <w:semiHidden/>
    <w:rsid w:val="00A25AFA"/>
    <w:rPr>
      <w:rFonts w:ascii="Tahoma" w:eastAsia="Calibri" w:hAnsi="Tahoma" w:cs="Tahoma"/>
      <w:sz w:val="16"/>
      <w:szCs w:val="16"/>
      <w:lang w:eastAsia="en-US"/>
    </w:rPr>
  </w:style>
  <w:style w:type="paragraph" w:customStyle="1" w:styleId="BezmezerCalibri">
    <w:name w:val="Bez mezer + Calibri"/>
    <w:aliases w:val="11 b."/>
    <w:basedOn w:val="Bezmezer1"/>
    <w:link w:val="BezmezerCalibriChar"/>
    <w:rsid w:val="0056694E"/>
    <w:pPr>
      <w:tabs>
        <w:tab w:val="left" w:pos="2127"/>
      </w:tabs>
    </w:pPr>
    <w:rPr>
      <w:rFonts w:ascii="Times New Roman" w:eastAsia="Times New Roman" w:hAnsi="Times New Roman"/>
      <w:sz w:val="24"/>
      <w:szCs w:val="20"/>
      <w:lang w:val="x-none" w:eastAsia="x-none"/>
    </w:rPr>
  </w:style>
  <w:style w:type="character" w:customStyle="1" w:styleId="BezmezerCalibriChar">
    <w:name w:val="Bez mezer + Calibri Char"/>
    <w:aliases w:val="11 b. Char"/>
    <w:link w:val="BezmezerCalibri"/>
    <w:rsid w:val="0056694E"/>
    <w:rPr>
      <w:sz w:val="24"/>
    </w:rPr>
  </w:style>
  <w:style w:type="character" w:styleId="Hypertextovodkaz">
    <w:name w:val="Hyperlink"/>
    <w:uiPriority w:val="99"/>
    <w:unhideWhenUsed/>
    <w:rsid w:val="00F73F6B"/>
    <w:rPr>
      <w:color w:val="0000FF"/>
      <w:u w:val="single"/>
    </w:rPr>
  </w:style>
  <w:style w:type="character" w:customStyle="1" w:styleId="apple-converted-space">
    <w:name w:val="apple-converted-space"/>
    <w:rsid w:val="00A70333"/>
  </w:style>
  <w:style w:type="paragraph" w:customStyle="1" w:styleId="Barevnseznamzvraznn11">
    <w:name w:val="Barevný seznam – zvýraznění 11"/>
    <w:basedOn w:val="Normln"/>
    <w:uiPriority w:val="34"/>
    <w:qFormat/>
    <w:rsid w:val="00A24429"/>
    <w:pPr>
      <w:ind w:left="708"/>
    </w:pPr>
  </w:style>
  <w:style w:type="paragraph" w:styleId="Odstavecseseznamem">
    <w:name w:val="List Paragraph"/>
    <w:basedOn w:val="Normln"/>
    <w:uiPriority w:val="34"/>
    <w:qFormat/>
    <w:rsid w:val="00FD0AF6"/>
    <w:pPr>
      <w:ind w:left="708"/>
    </w:pPr>
  </w:style>
  <w:style w:type="paragraph" w:styleId="Bezmezer">
    <w:name w:val="No Spacing"/>
    <w:uiPriority w:val="1"/>
    <w:qFormat/>
    <w:rsid w:val="0087378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4556">
      <w:bodyDiv w:val="1"/>
      <w:marLeft w:val="0"/>
      <w:marRight w:val="0"/>
      <w:marTop w:val="0"/>
      <w:marBottom w:val="0"/>
      <w:divBdr>
        <w:top w:val="none" w:sz="0" w:space="0" w:color="auto"/>
        <w:left w:val="none" w:sz="0" w:space="0" w:color="auto"/>
        <w:bottom w:val="none" w:sz="0" w:space="0" w:color="auto"/>
        <w:right w:val="none" w:sz="0" w:space="0" w:color="auto"/>
      </w:divBdr>
    </w:div>
    <w:div w:id="487601624">
      <w:bodyDiv w:val="1"/>
      <w:marLeft w:val="0"/>
      <w:marRight w:val="0"/>
      <w:marTop w:val="0"/>
      <w:marBottom w:val="0"/>
      <w:divBdr>
        <w:top w:val="none" w:sz="0" w:space="0" w:color="auto"/>
        <w:left w:val="none" w:sz="0" w:space="0" w:color="auto"/>
        <w:bottom w:val="none" w:sz="0" w:space="0" w:color="auto"/>
        <w:right w:val="none" w:sz="0" w:space="0" w:color="auto"/>
      </w:divBdr>
    </w:div>
    <w:div w:id="519704795">
      <w:bodyDiv w:val="1"/>
      <w:marLeft w:val="0"/>
      <w:marRight w:val="0"/>
      <w:marTop w:val="0"/>
      <w:marBottom w:val="0"/>
      <w:divBdr>
        <w:top w:val="none" w:sz="0" w:space="0" w:color="auto"/>
        <w:left w:val="none" w:sz="0" w:space="0" w:color="auto"/>
        <w:bottom w:val="none" w:sz="0" w:space="0" w:color="auto"/>
        <w:right w:val="none" w:sz="0" w:space="0" w:color="auto"/>
      </w:divBdr>
    </w:div>
    <w:div w:id="521864643">
      <w:bodyDiv w:val="1"/>
      <w:marLeft w:val="0"/>
      <w:marRight w:val="0"/>
      <w:marTop w:val="0"/>
      <w:marBottom w:val="0"/>
      <w:divBdr>
        <w:top w:val="none" w:sz="0" w:space="0" w:color="auto"/>
        <w:left w:val="none" w:sz="0" w:space="0" w:color="auto"/>
        <w:bottom w:val="none" w:sz="0" w:space="0" w:color="auto"/>
        <w:right w:val="none" w:sz="0" w:space="0" w:color="auto"/>
      </w:divBdr>
    </w:div>
    <w:div w:id="554244981">
      <w:bodyDiv w:val="1"/>
      <w:marLeft w:val="0"/>
      <w:marRight w:val="0"/>
      <w:marTop w:val="0"/>
      <w:marBottom w:val="0"/>
      <w:divBdr>
        <w:top w:val="none" w:sz="0" w:space="0" w:color="auto"/>
        <w:left w:val="none" w:sz="0" w:space="0" w:color="auto"/>
        <w:bottom w:val="none" w:sz="0" w:space="0" w:color="auto"/>
        <w:right w:val="none" w:sz="0" w:space="0" w:color="auto"/>
      </w:divBdr>
    </w:div>
    <w:div w:id="638344875">
      <w:bodyDiv w:val="1"/>
      <w:marLeft w:val="0"/>
      <w:marRight w:val="0"/>
      <w:marTop w:val="0"/>
      <w:marBottom w:val="0"/>
      <w:divBdr>
        <w:top w:val="none" w:sz="0" w:space="0" w:color="auto"/>
        <w:left w:val="none" w:sz="0" w:space="0" w:color="auto"/>
        <w:bottom w:val="none" w:sz="0" w:space="0" w:color="auto"/>
        <w:right w:val="none" w:sz="0" w:space="0" w:color="auto"/>
      </w:divBdr>
    </w:div>
    <w:div w:id="657003503">
      <w:bodyDiv w:val="1"/>
      <w:marLeft w:val="0"/>
      <w:marRight w:val="0"/>
      <w:marTop w:val="0"/>
      <w:marBottom w:val="0"/>
      <w:divBdr>
        <w:top w:val="none" w:sz="0" w:space="0" w:color="auto"/>
        <w:left w:val="none" w:sz="0" w:space="0" w:color="auto"/>
        <w:bottom w:val="none" w:sz="0" w:space="0" w:color="auto"/>
        <w:right w:val="none" w:sz="0" w:space="0" w:color="auto"/>
      </w:divBdr>
    </w:div>
    <w:div w:id="867452346">
      <w:bodyDiv w:val="1"/>
      <w:marLeft w:val="0"/>
      <w:marRight w:val="0"/>
      <w:marTop w:val="0"/>
      <w:marBottom w:val="0"/>
      <w:divBdr>
        <w:top w:val="none" w:sz="0" w:space="0" w:color="auto"/>
        <w:left w:val="none" w:sz="0" w:space="0" w:color="auto"/>
        <w:bottom w:val="none" w:sz="0" w:space="0" w:color="auto"/>
        <w:right w:val="none" w:sz="0" w:space="0" w:color="auto"/>
      </w:divBdr>
    </w:div>
    <w:div w:id="893007067">
      <w:bodyDiv w:val="1"/>
      <w:marLeft w:val="0"/>
      <w:marRight w:val="0"/>
      <w:marTop w:val="0"/>
      <w:marBottom w:val="0"/>
      <w:divBdr>
        <w:top w:val="none" w:sz="0" w:space="0" w:color="auto"/>
        <w:left w:val="none" w:sz="0" w:space="0" w:color="auto"/>
        <w:bottom w:val="none" w:sz="0" w:space="0" w:color="auto"/>
        <w:right w:val="none" w:sz="0" w:space="0" w:color="auto"/>
      </w:divBdr>
    </w:div>
    <w:div w:id="954556035">
      <w:bodyDiv w:val="1"/>
      <w:marLeft w:val="0"/>
      <w:marRight w:val="0"/>
      <w:marTop w:val="0"/>
      <w:marBottom w:val="0"/>
      <w:divBdr>
        <w:top w:val="none" w:sz="0" w:space="0" w:color="auto"/>
        <w:left w:val="none" w:sz="0" w:space="0" w:color="auto"/>
        <w:bottom w:val="none" w:sz="0" w:space="0" w:color="auto"/>
        <w:right w:val="none" w:sz="0" w:space="0" w:color="auto"/>
      </w:divBdr>
    </w:div>
    <w:div w:id="1127048442">
      <w:bodyDiv w:val="1"/>
      <w:marLeft w:val="0"/>
      <w:marRight w:val="0"/>
      <w:marTop w:val="0"/>
      <w:marBottom w:val="0"/>
      <w:divBdr>
        <w:top w:val="none" w:sz="0" w:space="0" w:color="auto"/>
        <w:left w:val="none" w:sz="0" w:space="0" w:color="auto"/>
        <w:bottom w:val="none" w:sz="0" w:space="0" w:color="auto"/>
        <w:right w:val="none" w:sz="0" w:space="0" w:color="auto"/>
      </w:divBdr>
    </w:div>
    <w:div w:id="1130980417">
      <w:bodyDiv w:val="1"/>
      <w:marLeft w:val="0"/>
      <w:marRight w:val="0"/>
      <w:marTop w:val="0"/>
      <w:marBottom w:val="0"/>
      <w:divBdr>
        <w:top w:val="none" w:sz="0" w:space="0" w:color="auto"/>
        <w:left w:val="none" w:sz="0" w:space="0" w:color="auto"/>
        <w:bottom w:val="none" w:sz="0" w:space="0" w:color="auto"/>
        <w:right w:val="none" w:sz="0" w:space="0" w:color="auto"/>
      </w:divBdr>
    </w:div>
    <w:div w:id="1617329460">
      <w:bodyDiv w:val="1"/>
      <w:marLeft w:val="0"/>
      <w:marRight w:val="0"/>
      <w:marTop w:val="0"/>
      <w:marBottom w:val="0"/>
      <w:divBdr>
        <w:top w:val="none" w:sz="0" w:space="0" w:color="auto"/>
        <w:left w:val="none" w:sz="0" w:space="0" w:color="auto"/>
        <w:bottom w:val="none" w:sz="0" w:space="0" w:color="auto"/>
        <w:right w:val="none" w:sz="0" w:space="0" w:color="auto"/>
      </w:divBdr>
    </w:div>
    <w:div w:id="1674991806">
      <w:bodyDiv w:val="1"/>
      <w:marLeft w:val="0"/>
      <w:marRight w:val="0"/>
      <w:marTop w:val="0"/>
      <w:marBottom w:val="0"/>
      <w:divBdr>
        <w:top w:val="none" w:sz="0" w:space="0" w:color="auto"/>
        <w:left w:val="none" w:sz="0" w:space="0" w:color="auto"/>
        <w:bottom w:val="none" w:sz="0" w:space="0" w:color="auto"/>
        <w:right w:val="none" w:sz="0" w:space="0" w:color="auto"/>
      </w:divBdr>
    </w:div>
    <w:div w:id="1818451041">
      <w:bodyDiv w:val="1"/>
      <w:marLeft w:val="0"/>
      <w:marRight w:val="0"/>
      <w:marTop w:val="0"/>
      <w:marBottom w:val="0"/>
      <w:divBdr>
        <w:top w:val="none" w:sz="0" w:space="0" w:color="auto"/>
        <w:left w:val="none" w:sz="0" w:space="0" w:color="auto"/>
        <w:bottom w:val="none" w:sz="0" w:space="0" w:color="auto"/>
        <w:right w:val="none" w:sz="0" w:space="0" w:color="auto"/>
      </w:divBdr>
    </w:div>
    <w:div w:id="1839690833">
      <w:bodyDiv w:val="1"/>
      <w:marLeft w:val="0"/>
      <w:marRight w:val="0"/>
      <w:marTop w:val="0"/>
      <w:marBottom w:val="0"/>
      <w:divBdr>
        <w:top w:val="none" w:sz="0" w:space="0" w:color="auto"/>
        <w:left w:val="none" w:sz="0" w:space="0" w:color="auto"/>
        <w:bottom w:val="none" w:sz="0" w:space="0" w:color="auto"/>
        <w:right w:val="none" w:sz="0" w:space="0" w:color="auto"/>
      </w:divBdr>
    </w:div>
    <w:div w:id="208891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sareza.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D5E061-C6D8-42CE-AFD4-ACF815E20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1685</Words>
  <Characters>10087</Characters>
  <Application>Microsoft Office Word</Application>
  <DocSecurity>0</DocSecurity>
  <Lines>84</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PODNÁJMU A POSKYTNUTÍ SLUŽEB</vt:lpstr>
      <vt:lpstr>SMLOUVA O PODNÁJMU A POSKYTNUTÍ SLUŽEB</vt:lpstr>
    </vt:vector>
  </TitlesOfParts>
  <Company>SaRZMO</Company>
  <LinksUpToDate>false</LinksUpToDate>
  <CharactersWithSpaces>11749</CharactersWithSpaces>
  <SharedDoc>false</SharedDoc>
  <HLinks>
    <vt:vector size="12" baseType="variant">
      <vt:variant>
        <vt:i4>7405577</vt:i4>
      </vt:variant>
      <vt:variant>
        <vt:i4>6</vt:i4>
      </vt:variant>
      <vt:variant>
        <vt:i4>0</vt:i4>
      </vt:variant>
      <vt:variant>
        <vt:i4>5</vt:i4>
      </vt:variant>
      <vt:variant>
        <vt:lpwstr>mailto:nikolas.endal@gmail.com</vt:lpwstr>
      </vt:variant>
      <vt:variant>
        <vt:lpwstr/>
      </vt:variant>
      <vt:variant>
        <vt:i4>4980860</vt:i4>
      </vt:variant>
      <vt:variant>
        <vt:i4>3</vt:i4>
      </vt:variant>
      <vt:variant>
        <vt:i4>0</vt:i4>
      </vt:variant>
      <vt:variant>
        <vt:i4>5</vt:i4>
      </vt:variant>
      <vt:variant>
        <vt:lpwstr>mailto:sekretariat@sareza.cz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PODNÁJMU A POSKYTNUTÍ SLUŽEB</dc:title>
  <dc:subject/>
  <dc:creator>Bára Matlengová</dc:creator>
  <cp:keywords/>
  <cp:lastModifiedBy>Papajová Lenka</cp:lastModifiedBy>
  <cp:revision>5</cp:revision>
  <cp:lastPrinted>2024-07-09T10:39:00Z</cp:lastPrinted>
  <dcterms:created xsi:type="dcterms:W3CDTF">2025-07-17T14:24:00Z</dcterms:created>
  <dcterms:modified xsi:type="dcterms:W3CDTF">2025-07-18T12:57:00Z</dcterms:modified>
</cp:coreProperties>
</file>