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156" w:rsidRPr="00DB39FC" w:rsidRDefault="00FB5D5A" w:rsidP="00237C61">
      <w:pPr>
        <w:jc w:val="center"/>
        <w:rPr>
          <w:rFonts w:ascii="Arial" w:hAnsi="Arial" w:cs="Arial"/>
          <w:b/>
          <w:sz w:val="18"/>
        </w:rPr>
      </w:pPr>
      <w:r w:rsidRPr="00DB39FC">
        <w:rPr>
          <w:rFonts w:ascii="Arial" w:hAnsi="Arial" w:cs="Arial"/>
          <w:b/>
          <w:szCs w:val="22"/>
        </w:rPr>
        <w:t>PŘÍKAZNÍ</w:t>
      </w:r>
      <w:r w:rsidR="00237C61" w:rsidRPr="00DB39FC">
        <w:rPr>
          <w:rFonts w:ascii="Arial" w:hAnsi="Arial" w:cs="Arial"/>
          <w:b/>
          <w:szCs w:val="22"/>
        </w:rPr>
        <w:t xml:space="preserve"> SMLOUVA</w:t>
      </w:r>
      <w:r w:rsidR="002C6FDD" w:rsidRPr="00DB39FC">
        <w:rPr>
          <w:rFonts w:ascii="Arial" w:hAnsi="Arial" w:cs="Arial"/>
          <w:b/>
          <w:szCs w:val="22"/>
        </w:rPr>
        <w:t xml:space="preserve">  </w:t>
      </w:r>
      <w:r w:rsidR="004C1BB8" w:rsidRPr="00DB39FC">
        <w:rPr>
          <w:rFonts w:ascii="Arial" w:hAnsi="Arial" w:cs="Arial"/>
          <w:b/>
          <w:szCs w:val="22"/>
        </w:rPr>
        <w:t>(</w:t>
      </w:r>
      <w:r w:rsidR="00821156" w:rsidRPr="00DB39FC">
        <w:rPr>
          <w:rFonts w:ascii="Arial" w:hAnsi="Arial" w:cs="Arial"/>
          <w:b/>
          <w:sz w:val="18"/>
        </w:rPr>
        <w:t>ev.</w:t>
      </w:r>
      <w:r w:rsidR="00C203F8" w:rsidRPr="00DB39FC">
        <w:rPr>
          <w:rFonts w:ascii="Arial" w:hAnsi="Arial" w:cs="Arial"/>
          <w:b/>
          <w:sz w:val="18"/>
        </w:rPr>
        <w:t xml:space="preserve"> </w:t>
      </w:r>
      <w:r w:rsidR="00821156" w:rsidRPr="00DB39FC">
        <w:rPr>
          <w:rFonts w:ascii="Arial" w:hAnsi="Arial" w:cs="Arial"/>
          <w:b/>
          <w:sz w:val="18"/>
        </w:rPr>
        <w:t xml:space="preserve">č. </w:t>
      </w:r>
      <w:r w:rsidRPr="00DB39FC">
        <w:rPr>
          <w:rFonts w:ascii="Arial" w:hAnsi="Arial" w:cs="Arial"/>
          <w:b/>
          <w:sz w:val="18"/>
        </w:rPr>
        <w:t>příkazce</w:t>
      </w:r>
      <w:r w:rsidR="004C1BB8" w:rsidRPr="00DB39FC">
        <w:rPr>
          <w:rFonts w:ascii="Arial" w:hAnsi="Arial" w:cs="Arial"/>
          <w:b/>
          <w:sz w:val="18"/>
        </w:rPr>
        <w:t xml:space="preserve">: </w:t>
      </w:r>
      <w:r w:rsidR="005D6E32" w:rsidRPr="00DB39FC">
        <w:rPr>
          <w:rFonts w:ascii="Arial" w:hAnsi="Arial" w:cs="Arial"/>
          <w:b/>
          <w:sz w:val="18"/>
        </w:rPr>
        <w:t>11-277/25</w:t>
      </w:r>
      <w:r w:rsidR="004C1BB8" w:rsidRPr="00DB39FC">
        <w:rPr>
          <w:rFonts w:ascii="Arial" w:hAnsi="Arial" w:cs="Arial"/>
          <w:b/>
          <w:sz w:val="18"/>
        </w:rPr>
        <w:t>)</w:t>
      </w:r>
    </w:p>
    <w:p w:rsidR="00237C61" w:rsidRPr="00DB39FC" w:rsidRDefault="00237C61" w:rsidP="00237C61">
      <w:pPr>
        <w:pStyle w:val="Nadpis3"/>
        <w:jc w:val="center"/>
        <w:rPr>
          <w:rFonts w:cs="Arial"/>
          <w:sz w:val="20"/>
          <w:szCs w:val="22"/>
        </w:rPr>
      </w:pPr>
      <w:r w:rsidRPr="00DB39FC">
        <w:rPr>
          <w:rFonts w:cs="Arial"/>
          <w:sz w:val="20"/>
          <w:szCs w:val="22"/>
        </w:rPr>
        <w:t xml:space="preserve">dle § </w:t>
      </w:r>
      <w:r w:rsidR="009908EC" w:rsidRPr="00DB39FC">
        <w:rPr>
          <w:rFonts w:cs="Arial"/>
          <w:sz w:val="20"/>
          <w:szCs w:val="22"/>
        </w:rPr>
        <w:t>2430</w:t>
      </w:r>
      <w:r w:rsidRPr="00DB39FC">
        <w:rPr>
          <w:rFonts w:cs="Arial"/>
          <w:sz w:val="20"/>
          <w:szCs w:val="22"/>
        </w:rPr>
        <w:t xml:space="preserve"> a násl. zák. č. </w:t>
      </w:r>
      <w:r w:rsidR="009908EC" w:rsidRPr="00DB39FC">
        <w:rPr>
          <w:rFonts w:cs="Arial"/>
          <w:sz w:val="20"/>
          <w:szCs w:val="22"/>
        </w:rPr>
        <w:t>89</w:t>
      </w:r>
      <w:r w:rsidRPr="00DB39FC">
        <w:rPr>
          <w:rFonts w:cs="Arial"/>
          <w:sz w:val="20"/>
          <w:szCs w:val="22"/>
        </w:rPr>
        <w:t>/</w:t>
      </w:r>
      <w:r w:rsidR="009908EC" w:rsidRPr="00DB39FC">
        <w:rPr>
          <w:rFonts w:cs="Arial"/>
          <w:sz w:val="20"/>
          <w:szCs w:val="22"/>
        </w:rPr>
        <w:t>2012</w:t>
      </w:r>
      <w:r w:rsidRPr="00DB39FC">
        <w:rPr>
          <w:rFonts w:cs="Arial"/>
          <w:sz w:val="20"/>
          <w:szCs w:val="22"/>
        </w:rPr>
        <w:t xml:space="preserve"> Sb.</w:t>
      </w:r>
      <w:r w:rsidR="009908EC" w:rsidRPr="00DB39FC">
        <w:rPr>
          <w:rFonts w:cs="Arial"/>
          <w:sz w:val="20"/>
          <w:szCs w:val="22"/>
        </w:rPr>
        <w:t xml:space="preserve">, občanský zákoník, </w:t>
      </w:r>
      <w:r w:rsidRPr="00DB39FC">
        <w:rPr>
          <w:rFonts w:cs="Arial"/>
          <w:sz w:val="20"/>
          <w:szCs w:val="22"/>
        </w:rPr>
        <w:t>v platném znění</w:t>
      </w:r>
    </w:p>
    <w:p w:rsidR="00733D86" w:rsidRPr="00DB39FC" w:rsidRDefault="00733D86" w:rsidP="00237C61">
      <w:pPr>
        <w:jc w:val="center"/>
        <w:rPr>
          <w:rFonts w:ascii="Arial" w:hAnsi="Arial" w:cs="Arial"/>
          <w:b/>
          <w:sz w:val="18"/>
        </w:rPr>
      </w:pPr>
    </w:p>
    <w:p w:rsidR="00237C61" w:rsidRPr="00DB39FC" w:rsidRDefault="002C6FDD" w:rsidP="00237C61">
      <w:pPr>
        <w:jc w:val="center"/>
        <w:rPr>
          <w:rFonts w:ascii="Arial" w:hAnsi="Arial" w:cs="Arial"/>
          <w:b/>
          <w:sz w:val="18"/>
        </w:rPr>
      </w:pPr>
      <w:r w:rsidRPr="00DB39FC">
        <w:rPr>
          <w:rFonts w:ascii="Arial" w:hAnsi="Arial" w:cs="Arial"/>
          <w:b/>
          <w:sz w:val="18"/>
        </w:rPr>
        <w:t xml:space="preserve">I. </w:t>
      </w:r>
      <w:r w:rsidR="00237C61" w:rsidRPr="00DB39FC">
        <w:rPr>
          <w:rFonts w:ascii="Arial" w:hAnsi="Arial" w:cs="Arial"/>
          <w:b/>
          <w:sz w:val="18"/>
        </w:rPr>
        <w:t>Smluvní strany</w:t>
      </w:r>
    </w:p>
    <w:p w:rsidR="00237C61" w:rsidRPr="00DB39FC" w:rsidRDefault="009908EC" w:rsidP="00237C61">
      <w:pPr>
        <w:pStyle w:val="Oddlneeslovantuen"/>
        <w:spacing w:before="120" w:after="0"/>
        <w:rPr>
          <w:rFonts w:ascii="Arial" w:hAnsi="Arial" w:cs="Arial"/>
          <w:sz w:val="18"/>
        </w:rPr>
      </w:pPr>
      <w:r w:rsidRPr="00DB39FC">
        <w:rPr>
          <w:rFonts w:ascii="Arial" w:hAnsi="Arial" w:cs="Arial"/>
          <w:sz w:val="18"/>
        </w:rPr>
        <w:t>Příkazce</w:t>
      </w:r>
      <w:r w:rsidR="00237C61" w:rsidRPr="00DB39FC">
        <w:rPr>
          <w:rFonts w:ascii="Arial" w:hAnsi="Arial" w:cs="Arial"/>
          <w:sz w:val="18"/>
        </w:rPr>
        <w:t>:</w:t>
      </w:r>
    </w:p>
    <w:p w:rsidR="00237C61" w:rsidRPr="00DB39FC" w:rsidRDefault="009477D8" w:rsidP="00237C61">
      <w:pPr>
        <w:pStyle w:val="Normlntuen"/>
        <w:tabs>
          <w:tab w:val="left" w:pos="3544"/>
        </w:tabs>
        <w:rPr>
          <w:rFonts w:ascii="Arial" w:hAnsi="Arial" w:cs="Arial"/>
          <w:sz w:val="18"/>
        </w:rPr>
      </w:pPr>
      <w:r w:rsidRPr="00DB39FC">
        <w:rPr>
          <w:rFonts w:ascii="Arial" w:hAnsi="Arial" w:cs="Arial"/>
          <w:bCs/>
          <w:sz w:val="18"/>
        </w:rPr>
        <w:t>obchodní firma</w:t>
      </w:r>
      <w:r w:rsidR="00237C61" w:rsidRPr="00DB39FC">
        <w:rPr>
          <w:rFonts w:ascii="Arial" w:hAnsi="Arial" w:cs="Arial"/>
          <w:bCs/>
          <w:sz w:val="18"/>
        </w:rPr>
        <w:t xml:space="preserve">: </w:t>
      </w:r>
      <w:r w:rsidR="00237C61" w:rsidRPr="00DB39FC">
        <w:rPr>
          <w:rFonts w:ascii="Arial" w:hAnsi="Arial" w:cs="Arial"/>
          <w:sz w:val="18"/>
        </w:rPr>
        <w:tab/>
        <w:t>Povodí Odry, státní podnik</w:t>
      </w:r>
    </w:p>
    <w:p w:rsidR="009908EC" w:rsidRPr="00DB39FC" w:rsidRDefault="009477D8" w:rsidP="00237C61">
      <w:pPr>
        <w:pStyle w:val="Normlntuen"/>
        <w:tabs>
          <w:tab w:val="left" w:pos="3544"/>
        </w:tabs>
        <w:rPr>
          <w:rFonts w:ascii="Arial" w:hAnsi="Arial" w:cs="Arial"/>
          <w:b w:val="0"/>
          <w:sz w:val="18"/>
        </w:rPr>
      </w:pPr>
      <w:r w:rsidRPr="00DB39FC">
        <w:rPr>
          <w:rFonts w:ascii="Arial" w:hAnsi="Arial" w:cs="Arial"/>
          <w:b w:val="0"/>
          <w:bCs/>
          <w:sz w:val="18"/>
        </w:rPr>
        <w:t>sídlo</w:t>
      </w:r>
      <w:r w:rsidR="00237C61" w:rsidRPr="00DB39FC">
        <w:rPr>
          <w:rFonts w:ascii="Arial" w:hAnsi="Arial" w:cs="Arial"/>
          <w:b w:val="0"/>
          <w:bCs/>
          <w:sz w:val="18"/>
        </w:rPr>
        <w:t>:</w:t>
      </w:r>
      <w:r w:rsidR="00500E21" w:rsidRPr="00DB39FC">
        <w:rPr>
          <w:rFonts w:ascii="Arial" w:hAnsi="Arial" w:cs="Arial"/>
          <w:b w:val="0"/>
          <w:sz w:val="18"/>
        </w:rPr>
        <w:tab/>
        <w:t xml:space="preserve">Varenská </w:t>
      </w:r>
      <w:r w:rsidR="009908EC" w:rsidRPr="00DB39FC">
        <w:rPr>
          <w:rFonts w:ascii="Arial" w:hAnsi="Arial" w:cs="Arial"/>
          <w:b w:val="0"/>
          <w:sz w:val="18"/>
        </w:rPr>
        <w:t>3101/</w:t>
      </w:r>
      <w:r w:rsidR="00500E21" w:rsidRPr="00DB39FC">
        <w:rPr>
          <w:rFonts w:ascii="Arial" w:hAnsi="Arial" w:cs="Arial"/>
          <w:b w:val="0"/>
          <w:sz w:val="18"/>
        </w:rPr>
        <w:t>49,</w:t>
      </w:r>
      <w:r w:rsidR="009908EC" w:rsidRPr="00DB39FC">
        <w:rPr>
          <w:rFonts w:ascii="Arial" w:hAnsi="Arial" w:cs="Arial"/>
          <w:b w:val="0"/>
          <w:sz w:val="18"/>
        </w:rPr>
        <w:t xml:space="preserve"> Moravská Ostrava, 702 00 Ostrava</w:t>
      </w:r>
    </w:p>
    <w:p w:rsidR="00237C61" w:rsidRPr="00DB39FC" w:rsidRDefault="009908EC" w:rsidP="00237C61">
      <w:pPr>
        <w:pStyle w:val="Normlntuen"/>
        <w:tabs>
          <w:tab w:val="left" w:pos="3544"/>
        </w:tabs>
        <w:rPr>
          <w:rFonts w:ascii="Arial" w:hAnsi="Arial" w:cs="Arial"/>
          <w:b w:val="0"/>
          <w:sz w:val="18"/>
        </w:rPr>
      </w:pPr>
      <w:r w:rsidRPr="00DB39FC">
        <w:rPr>
          <w:rFonts w:ascii="Arial" w:hAnsi="Arial" w:cs="Arial"/>
          <w:b w:val="0"/>
          <w:sz w:val="18"/>
        </w:rPr>
        <w:t>doručovací číslo:</w:t>
      </w:r>
      <w:r w:rsidRPr="00DB39FC">
        <w:rPr>
          <w:rFonts w:ascii="Arial" w:hAnsi="Arial" w:cs="Arial"/>
          <w:b w:val="0"/>
          <w:sz w:val="18"/>
        </w:rPr>
        <w:tab/>
      </w:r>
      <w:r w:rsidR="00237C61" w:rsidRPr="00DB39FC">
        <w:rPr>
          <w:rFonts w:ascii="Arial" w:hAnsi="Arial" w:cs="Arial"/>
          <w:b w:val="0"/>
          <w:sz w:val="18"/>
        </w:rPr>
        <w:t xml:space="preserve">701 26 </w:t>
      </w:r>
    </w:p>
    <w:p w:rsidR="00237C61" w:rsidRPr="00DB39FC" w:rsidRDefault="00DB508B" w:rsidP="00237C61">
      <w:pPr>
        <w:pStyle w:val="Zpat"/>
        <w:tabs>
          <w:tab w:val="clear" w:pos="9072"/>
          <w:tab w:val="left" w:pos="3544"/>
        </w:tabs>
        <w:rPr>
          <w:rFonts w:ascii="Arial" w:hAnsi="Arial" w:cs="Arial"/>
          <w:sz w:val="18"/>
        </w:rPr>
      </w:pPr>
      <w:r w:rsidRPr="00DB39FC">
        <w:rPr>
          <w:rFonts w:ascii="Arial" w:hAnsi="Arial" w:cs="Arial"/>
          <w:sz w:val="18"/>
        </w:rPr>
        <w:t>s</w:t>
      </w:r>
      <w:r w:rsidR="00237C61" w:rsidRPr="00DB39FC">
        <w:rPr>
          <w:rFonts w:ascii="Arial" w:hAnsi="Arial" w:cs="Arial"/>
          <w:sz w:val="18"/>
        </w:rPr>
        <w:t>tatutární zástupce:</w:t>
      </w:r>
      <w:r w:rsidR="00237C61" w:rsidRPr="00DB39FC">
        <w:rPr>
          <w:rFonts w:ascii="Arial" w:hAnsi="Arial" w:cs="Arial"/>
          <w:sz w:val="18"/>
        </w:rPr>
        <w:tab/>
      </w:r>
      <w:r w:rsidR="00E710B7" w:rsidRPr="00DB39FC">
        <w:rPr>
          <w:rFonts w:ascii="Arial" w:hAnsi="Arial" w:cs="Arial"/>
          <w:sz w:val="18"/>
        </w:rPr>
        <w:t>Mgr. Petr Birklen</w:t>
      </w:r>
      <w:r w:rsidR="00DD0C3D" w:rsidRPr="00DB39FC">
        <w:rPr>
          <w:rFonts w:ascii="Arial" w:hAnsi="Arial" w:cs="Arial"/>
          <w:sz w:val="18"/>
        </w:rPr>
        <w:t>, generální ředitel</w:t>
      </w:r>
    </w:p>
    <w:p w:rsidR="00241735" w:rsidRPr="00DB39FC" w:rsidRDefault="00241735" w:rsidP="00237C61">
      <w:pPr>
        <w:pStyle w:val="Zpat"/>
        <w:tabs>
          <w:tab w:val="clear" w:pos="9072"/>
          <w:tab w:val="left" w:pos="3544"/>
        </w:tabs>
        <w:rPr>
          <w:rFonts w:ascii="Arial" w:hAnsi="Arial" w:cs="Arial"/>
          <w:sz w:val="18"/>
          <w:szCs w:val="18"/>
        </w:rPr>
      </w:pPr>
      <w:r w:rsidRPr="00DB39FC">
        <w:rPr>
          <w:rFonts w:ascii="Arial" w:hAnsi="Arial" w:cs="Arial"/>
          <w:sz w:val="18"/>
          <w:szCs w:val="18"/>
        </w:rPr>
        <w:t xml:space="preserve">zástupce pro věci smluvní:                            </w:t>
      </w:r>
      <w:r w:rsidR="00C20939">
        <w:rPr>
          <w:rFonts w:ascii="Arial" w:hAnsi="Arial" w:cs="Arial"/>
          <w:sz w:val="18"/>
          <w:szCs w:val="18"/>
        </w:rPr>
        <w:t>xxx</w:t>
      </w:r>
    </w:p>
    <w:p w:rsidR="00237C61" w:rsidRPr="00DB39FC" w:rsidRDefault="00DB508B" w:rsidP="00237C61">
      <w:pPr>
        <w:pStyle w:val="Zpat"/>
        <w:tabs>
          <w:tab w:val="clear" w:pos="9072"/>
          <w:tab w:val="left" w:pos="3544"/>
        </w:tabs>
        <w:rPr>
          <w:rFonts w:ascii="Arial" w:hAnsi="Arial" w:cs="Arial"/>
          <w:sz w:val="18"/>
        </w:rPr>
      </w:pPr>
      <w:r w:rsidRPr="00DB39FC">
        <w:rPr>
          <w:rFonts w:ascii="Arial" w:hAnsi="Arial" w:cs="Arial"/>
          <w:sz w:val="18"/>
        </w:rPr>
        <w:t>z</w:t>
      </w:r>
      <w:r w:rsidR="00237C61" w:rsidRPr="00DB39FC">
        <w:rPr>
          <w:rFonts w:ascii="Arial" w:hAnsi="Arial" w:cs="Arial"/>
          <w:sz w:val="18"/>
        </w:rPr>
        <w:t>ástupce pro věci technické:</w:t>
      </w:r>
      <w:r w:rsidR="00237C61" w:rsidRPr="00DB39FC">
        <w:rPr>
          <w:rFonts w:ascii="Arial" w:hAnsi="Arial" w:cs="Arial"/>
          <w:sz w:val="18"/>
        </w:rPr>
        <w:tab/>
      </w:r>
      <w:r w:rsidR="00C20939">
        <w:rPr>
          <w:rFonts w:ascii="Arial" w:hAnsi="Arial" w:cs="Arial"/>
          <w:sz w:val="18"/>
        </w:rPr>
        <w:t>xxx</w:t>
      </w:r>
    </w:p>
    <w:p w:rsidR="002E5ECB" w:rsidRPr="00DB39FC" w:rsidRDefault="002E5ECB" w:rsidP="00237C61">
      <w:pPr>
        <w:pStyle w:val="Zpat"/>
        <w:tabs>
          <w:tab w:val="clear" w:pos="9072"/>
          <w:tab w:val="left" w:pos="3544"/>
        </w:tabs>
        <w:rPr>
          <w:rFonts w:ascii="Arial" w:hAnsi="Arial" w:cs="Arial"/>
          <w:sz w:val="18"/>
        </w:rPr>
      </w:pPr>
      <w:r w:rsidRPr="00DB39FC">
        <w:rPr>
          <w:rFonts w:ascii="Arial" w:hAnsi="Arial" w:cs="Arial"/>
          <w:sz w:val="18"/>
        </w:rPr>
        <w:t xml:space="preserve">                                                         </w:t>
      </w:r>
      <w:r w:rsidR="006A656B" w:rsidRPr="00DB39FC">
        <w:rPr>
          <w:rFonts w:ascii="Arial" w:hAnsi="Arial" w:cs="Arial"/>
          <w:sz w:val="18"/>
        </w:rPr>
        <w:t xml:space="preserve">             </w:t>
      </w:r>
      <w:r w:rsidR="00C20939">
        <w:rPr>
          <w:rFonts w:ascii="Arial" w:hAnsi="Arial" w:cs="Arial"/>
          <w:sz w:val="18"/>
        </w:rPr>
        <w:t xml:space="preserve"> xxx</w:t>
      </w:r>
    </w:p>
    <w:p w:rsidR="00237C61" w:rsidRPr="00DB39FC" w:rsidRDefault="00237C61" w:rsidP="00237C61">
      <w:pPr>
        <w:tabs>
          <w:tab w:val="left" w:pos="3544"/>
        </w:tabs>
        <w:rPr>
          <w:rFonts w:ascii="Arial" w:hAnsi="Arial" w:cs="Arial"/>
          <w:sz w:val="18"/>
        </w:rPr>
      </w:pPr>
      <w:r w:rsidRPr="00DB39FC">
        <w:rPr>
          <w:rFonts w:ascii="Arial" w:hAnsi="Arial" w:cs="Arial"/>
          <w:sz w:val="18"/>
        </w:rPr>
        <w:t>IČ</w:t>
      </w:r>
      <w:r w:rsidR="009908EC" w:rsidRPr="00DB39FC">
        <w:rPr>
          <w:rFonts w:ascii="Arial" w:hAnsi="Arial" w:cs="Arial"/>
          <w:sz w:val="18"/>
        </w:rPr>
        <w:t>O</w:t>
      </w:r>
      <w:r w:rsidRPr="00DB39FC">
        <w:rPr>
          <w:rFonts w:ascii="Arial" w:hAnsi="Arial" w:cs="Arial"/>
          <w:sz w:val="18"/>
        </w:rPr>
        <w:t>:</w:t>
      </w:r>
      <w:r w:rsidRPr="00DB39FC">
        <w:rPr>
          <w:rFonts w:ascii="Arial" w:hAnsi="Arial" w:cs="Arial"/>
          <w:sz w:val="18"/>
        </w:rPr>
        <w:tab/>
        <w:t>70890021</w:t>
      </w:r>
    </w:p>
    <w:p w:rsidR="00237C61" w:rsidRPr="00DB39FC" w:rsidRDefault="00237C61" w:rsidP="00237C61">
      <w:pPr>
        <w:pStyle w:val="Zpat"/>
        <w:tabs>
          <w:tab w:val="clear" w:pos="9072"/>
          <w:tab w:val="left" w:pos="3544"/>
        </w:tabs>
        <w:rPr>
          <w:rFonts w:ascii="Arial" w:hAnsi="Arial" w:cs="Arial"/>
          <w:sz w:val="18"/>
        </w:rPr>
      </w:pPr>
      <w:r w:rsidRPr="00DB39FC">
        <w:rPr>
          <w:rFonts w:ascii="Arial" w:hAnsi="Arial" w:cs="Arial"/>
          <w:sz w:val="18"/>
        </w:rPr>
        <w:t>DIČ:</w:t>
      </w:r>
      <w:r w:rsidRPr="00DB39FC">
        <w:rPr>
          <w:rFonts w:ascii="Arial" w:hAnsi="Arial" w:cs="Arial"/>
          <w:sz w:val="18"/>
        </w:rPr>
        <w:tab/>
        <w:t>CZ70890021</w:t>
      </w:r>
    </w:p>
    <w:p w:rsidR="00237C61" w:rsidRPr="00DB39FC" w:rsidRDefault="00DB508B" w:rsidP="00237C61">
      <w:pPr>
        <w:tabs>
          <w:tab w:val="left" w:pos="3544"/>
        </w:tabs>
        <w:rPr>
          <w:rFonts w:ascii="Arial" w:hAnsi="Arial" w:cs="Arial"/>
          <w:sz w:val="18"/>
          <w:szCs w:val="18"/>
        </w:rPr>
      </w:pPr>
      <w:r w:rsidRPr="00DB39FC">
        <w:rPr>
          <w:rFonts w:ascii="Arial" w:hAnsi="Arial" w:cs="Arial"/>
          <w:sz w:val="18"/>
        </w:rPr>
        <w:t>b</w:t>
      </w:r>
      <w:r w:rsidR="00237C61" w:rsidRPr="00DB39FC">
        <w:rPr>
          <w:rFonts w:ascii="Arial" w:hAnsi="Arial" w:cs="Arial"/>
          <w:sz w:val="18"/>
        </w:rPr>
        <w:t>ankovní spojení:</w:t>
      </w:r>
      <w:r w:rsidR="00237C61" w:rsidRPr="00DB39FC">
        <w:rPr>
          <w:rFonts w:ascii="Arial" w:hAnsi="Arial" w:cs="Arial"/>
          <w:sz w:val="18"/>
        </w:rPr>
        <w:tab/>
      </w:r>
      <w:r w:rsidR="00527601" w:rsidRPr="00DB39FC">
        <w:rPr>
          <w:rFonts w:ascii="Arial" w:hAnsi="Arial" w:cs="Arial"/>
          <w:sz w:val="18"/>
          <w:szCs w:val="18"/>
        </w:rPr>
        <w:t>Raiffeisenbank a.s., č.ú. 1320871002/5500</w:t>
      </w:r>
    </w:p>
    <w:p w:rsidR="00237C61" w:rsidRPr="00DB39FC" w:rsidRDefault="00DB508B" w:rsidP="00237C61">
      <w:pPr>
        <w:tabs>
          <w:tab w:val="left" w:pos="3544"/>
        </w:tabs>
        <w:rPr>
          <w:rFonts w:ascii="Arial" w:hAnsi="Arial" w:cs="Arial"/>
          <w:sz w:val="18"/>
        </w:rPr>
      </w:pPr>
      <w:r w:rsidRPr="00DB39FC">
        <w:rPr>
          <w:rFonts w:ascii="Arial" w:hAnsi="Arial" w:cs="Arial"/>
          <w:sz w:val="18"/>
        </w:rPr>
        <w:t>p</w:t>
      </w:r>
      <w:r w:rsidR="00237C61" w:rsidRPr="00DB39FC">
        <w:rPr>
          <w:rFonts w:ascii="Arial" w:hAnsi="Arial" w:cs="Arial"/>
          <w:sz w:val="18"/>
        </w:rPr>
        <w:t>látce DPH:</w:t>
      </w:r>
      <w:r w:rsidR="00237C61" w:rsidRPr="00DB39FC">
        <w:rPr>
          <w:rFonts w:ascii="Arial" w:hAnsi="Arial" w:cs="Arial"/>
          <w:sz w:val="18"/>
        </w:rPr>
        <w:tab/>
        <w:t>ano</w:t>
      </w:r>
    </w:p>
    <w:p w:rsidR="00237C61" w:rsidRPr="00DB39FC" w:rsidRDefault="00DB508B" w:rsidP="00237C61">
      <w:pPr>
        <w:tabs>
          <w:tab w:val="left" w:pos="3544"/>
        </w:tabs>
        <w:rPr>
          <w:rFonts w:ascii="Arial" w:hAnsi="Arial" w:cs="Arial"/>
          <w:sz w:val="18"/>
        </w:rPr>
      </w:pPr>
      <w:r w:rsidRPr="00DB39FC">
        <w:rPr>
          <w:rFonts w:ascii="Arial" w:hAnsi="Arial" w:cs="Arial"/>
          <w:sz w:val="18"/>
        </w:rPr>
        <w:t>z</w:t>
      </w:r>
      <w:r w:rsidR="00237C61" w:rsidRPr="00DB39FC">
        <w:rPr>
          <w:rFonts w:ascii="Arial" w:hAnsi="Arial" w:cs="Arial"/>
          <w:sz w:val="18"/>
        </w:rPr>
        <w:t>apsán</w:t>
      </w:r>
      <w:r w:rsidR="00237C61" w:rsidRPr="00DB39FC">
        <w:rPr>
          <w:rFonts w:ascii="Arial" w:hAnsi="Arial" w:cs="Arial"/>
          <w:sz w:val="18"/>
        </w:rPr>
        <w:tab/>
        <w:t>Obchodní rejstřík KS Ostrava, oddíl A XIV, vložka 584</w:t>
      </w:r>
    </w:p>
    <w:p w:rsidR="00237C61" w:rsidRPr="00DB39FC" w:rsidRDefault="00237C61" w:rsidP="00237C61">
      <w:pPr>
        <w:tabs>
          <w:tab w:val="left" w:pos="3544"/>
        </w:tabs>
        <w:rPr>
          <w:rFonts w:ascii="Arial" w:hAnsi="Arial" w:cs="Arial"/>
          <w:sz w:val="18"/>
        </w:rPr>
      </w:pPr>
      <w:r w:rsidRPr="00DB39FC">
        <w:rPr>
          <w:rFonts w:ascii="Arial" w:hAnsi="Arial" w:cs="Arial"/>
          <w:sz w:val="18"/>
        </w:rPr>
        <w:t xml:space="preserve">(dále jen </w:t>
      </w:r>
      <w:r w:rsidR="009908EC" w:rsidRPr="00DB39FC">
        <w:rPr>
          <w:rFonts w:ascii="Arial" w:hAnsi="Arial" w:cs="Arial"/>
          <w:sz w:val="18"/>
        </w:rPr>
        <w:t>příkazce</w:t>
      </w:r>
      <w:r w:rsidRPr="00DB39FC">
        <w:rPr>
          <w:rFonts w:ascii="Arial" w:hAnsi="Arial" w:cs="Arial"/>
          <w:sz w:val="18"/>
        </w:rPr>
        <w:t>)</w:t>
      </w:r>
    </w:p>
    <w:p w:rsidR="00237C61" w:rsidRPr="00DB39FC" w:rsidRDefault="00237C61" w:rsidP="00237C61">
      <w:pPr>
        <w:pStyle w:val="Oddlneeslovantuen"/>
        <w:spacing w:before="0" w:after="0"/>
        <w:rPr>
          <w:rFonts w:ascii="Arial" w:hAnsi="Arial" w:cs="Arial"/>
          <w:sz w:val="18"/>
        </w:rPr>
      </w:pPr>
    </w:p>
    <w:p w:rsidR="00237C61" w:rsidRPr="00DB39FC" w:rsidRDefault="009908EC" w:rsidP="00237C61">
      <w:pPr>
        <w:pStyle w:val="Oddlneeslovantuen"/>
        <w:spacing w:after="0"/>
        <w:rPr>
          <w:rFonts w:ascii="Arial" w:hAnsi="Arial" w:cs="Arial"/>
          <w:sz w:val="18"/>
        </w:rPr>
      </w:pPr>
      <w:r w:rsidRPr="00DB39FC">
        <w:rPr>
          <w:rFonts w:ascii="Arial" w:hAnsi="Arial" w:cs="Arial"/>
          <w:sz w:val="18"/>
        </w:rPr>
        <w:t>Příkazník</w:t>
      </w:r>
      <w:r w:rsidR="00237C61" w:rsidRPr="00DB39FC">
        <w:rPr>
          <w:rFonts w:ascii="Arial" w:hAnsi="Arial" w:cs="Arial"/>
          <w:sz w:val="18"/>
        </w:rPr>
        <w:t>:</w:t>
      </w:r>
    </w:p>
    <w:p w:rsidR="00241735" w:rsidRPr="00DB39FC" w:rsidRDefault="009477D8" w:rsidP="00241735">
      <w:pPr>
        <w:pStyle w:val="Normlntuen"/>
        <w:tabs>
          <w:tab w:val="left" w:pos="3544"/>
        </w:tabs>
        <w:rPr>
          <w:rFonts w:ascii="Arial" w:hAnsi="Arial" w:cs="Arial"/>
          <w:b w:val="0"/>
          <w:sz w:val="18"/>
          <w:szCs w:val="18"/>
        </w:rPr>
      </w:pPr>
      <w:r w:rsidRPr="00DB39FC">
        <w:rPr>
          <w:rFonts w:ascii="Arial" w:hAnsi="Arial" w:cs="Arial"/>
          <w:sz w:val="18"/>
        </w:rPr>
        <w:t>obchodní firma</w:t>
      </w:r>
      <w:r w:rsidR="00237C61" w:rsidRPr="00DB39FC">
        <w:rPr>
          <w:rFonts w:ascii="Arial" w:hAnsi="Arial" w:cs="Arial"/>
          <w:sz w:val="18"/>
        </w:rPr>
        <w:t>:</w:t>
      </w:r>
      <w:r w:rsidR="00237C61" w:rsidRPr="00DB39FC">
        <w:rPr>
          <w:rFonts w:ascii="Arial" w:hAnsi="Arial" w:cs="Arial"/>
          <w:sz w:val="18"/>
        </w:rPr>
        <w:tab/>
      </w:r>
      <w:r w:rsidR="00241735" w:rsidRPr="00DB39FC">
        <w:rPr>
          <w:rFonts w:ascii="Arial" w:hAnsi="Arial" w:cs="Arial"/>
          <w:sz w:val="18"/>
          <w:szCs w:val="18"/>
        </w:rPr>
        <w:t>Petr Stibor</w:t>
      </w:r>
      <w:r w:rsidR="00241735" w:rsidRPr="00DB39FC">
        <w:rPr>
          <w:rFonts w:ascii="Arial" w:hAnsi="Arial" w:cs="Arial"/>
          <w:b w:val="0"/>
          <w:sz w:val="18"/>
          <w:szCs w:val="18"/>
        </w:rPr>
        <w:t xml:space="preserve"> </w:t>
      </w:r>
    </w:p>
    <w:p w:rsidR="00DB508B" w:rsidRPr="00DB39FC" w:rsidRDefault="00DB508B" w:rsidP="00241735">
      <w:pPr>
        <w:pStyle w:val="Normlntuen"/>
        <w:tabs>
          <w:tab w:val="left" w:pos="3544"/>
        </w:tabs>
        <w:rPr>
          <w:rFonts w:ascii="Arial" w:hAnsi="Arial" w:cs="Arial"/>
          <w:sz w:val="18"/>
          <w:szCs w:val="18"/>
        </w:rPr>
      </w:pPr>
      <w:r w:rsidRPr="00DB39FC">
        <w:rPr>
          <w:rFonts w:ascii="Arial" w:hAnsi="Arial" w:cs="Arial"/>
          <w:b w:val="0"/>
          <w:sz w:val="18"/>
          <w:szCs w:val="18"/>
        </w:rPr>
        <w:t>zástupce:</w:t>
      </w:r>
      <w:r w:rsidR="00241735" w:rsidRPr="00DB39FC">
        <w:rPr>
          <w:rFonts w:ascii="Arial" w:hAnsi="Arial" w:cs="Arial"/>
          <w:b w:val="0"/>
          <w:sz w:val="18"/>
          <w:szCs w:val="18"/>
        </w:rPr>
        <w:t xml:space="preserve">                                                       </w:t>
      </w:r>
      <w:r w:rsidR="00C20939">
        <w:rPr>
          <w:rFonts w:ascii="Arial" w:hAnsi="Arial" w:cs="Arial"/>
          <w:b w:val="0"/>
          <w:sz w:val="18"/>
          <w:szCs w:val="18"/>
        </w:rPr>
        <w:t>xxx</w:t>
      </w:r>
    </w:p>
    <w:p w:rsidR="00237C61" w:rsidRPr="00DB39FC" w:rsidRDefault="009477D8" w:rsidP="00733D86">
      <w:pPr>
        <w:pStyle w:val="Zpat"/>
        <w:tabs>
          <w:tab w:val="clear" w:pos="9072"/>
          <w:tab w:val="left" w:pos="3544"/>
        </w:tabs>
        <w:rPr>
          <w:rFonts w:ascii="Arial" w:hAnsi="Arial" w:cs="Arial"/>
          <w:sz w:val="18"/>
          <w:szCs w:val="18"/>
        </w:rPr>
      </w:pPr>
      <w:r w:rsidRPr="00DB39FC">
        <w:rPr>
          <w:rFonts w:ascii="Arial" w:hAnsi="Arial" w:cs="Arial"/>
          <w:sz w:val="18"/>
          <w:szCs w:val="18"/>
        </w:rPr>
        <w:t>sídlo</w:t>
      </w:r>
      <w:r w:rsidR="00237C61" w:rsidRPr="00DB39FC">
        <w:rPr>
          <w:rFonts w:ascii="Arial" w:hAnsi="Arial" w:cs="Arial"/>
          <w:sz w:val="18"/>
          <w:szCs w:val="18"/>
        </w:rPr>
        <w:t>:</w:t>
      </w:r>
      <w:r w:rsidR="00237C61" w:rsidRPr="00DB39FC">
        <w:rPr>
          <w:rFonts w:ascii="Arial" w:hAnsi="Arial" w:cs="Arial"/>
          <w:sz w:val="18"/>
          <w:szCs w:val="18"/>
        </w:rPr>
        <w:tab/>
      </w:r>
      <w:r w:rsidR="00241735" w:rsidRPr="00DB39FC">
        <w:rPr>
          <w:rFonts w:ascii="Arial" w:hAnsi="Arial" w:cs="Arial"/>
          <w:sz w:val="18"/>
          <w:szCs w:val="18"/>
        </w:rPr>
        <w:t>Přerovecká 301/63, 747 95 Opava</w:t>
      </w:r>
      <w:r w:rsidR="00B9676E" w:rsidRPr="00DB39FC">
        <w:rPr>
          <w:rFonts w:ascii="Arial" w:hAnsi="Arial" w:cs="Arial"/>
          <w:sz w:val="18"/>
          <w:szCs w:val="18"/>
        </w:rPr>
        <w:t xml:space="preserve"> </w:t>
      </w:r>
      <w:r w:rsidR="00241735" w:rsidRPr="00DB39FC">
        <w:rPr>
          <w:rFonts w:ascii="Arial" w:hAnsi="Arial" w:cs="Arial"/>
          <w:sz w:val="18"/>
          <w:szCs w:val="18"/>
        </w:rPr>
        <w:t>-</w:t>
      </w:r>
      <w:r w:rsidR="00B9676E" w:rsidRPr="00DB39FC">
        <w:rPr>
          <w:rFonts w:ascii="Arial" w:hAnsi="Arial" w:cs="Arial"/>
          <w:sz w:val="18"/>
          <w:szCs w:val="18"/>
        </w:rPr>
        <w:t xml:space="preserve"> </w:t>
      </w:r>
      <w:r w:rsidR="00241735" w:rsidRPr="00DB39FC">
        <w:rPr>
          <w:rFonts w:ascii="Arial" w:hAnsi="Arial" w:cs="Arial"/>
          <w:sz w:val="18"/>
          <w:szCs w:val="18"/>
        </w:rPr>
        <w:t>Suché Lazce</w:t>
      </w:r>
    </w:p>
    <w:p w:rsidR="00237C61" w:rsidRPr="00DB39FC" w:rsidRDefault="00DB508B" w:rsidP="00733D86">
      <w:pPr>
        <w:pStyle w:val="Zpat"/>
        <w:tabs>
          <w:tab w:val="clear" w:pos="9072"/>
          <w:tab w:val="left" w:pos="3544"/>
        </w:tabs>
        <w:rPr>
          <w:rFonts w:ascii="Arial" w:hAnsi="Arial" w:cs="Arial"/>
          <w:sz w:val="18"/>
          <w:szCs w:val="18"/>
        </w:rPr>
      </w:pPr>
      <w:r w:rsidRPr="00DB39FC">
        <w:rPr>
          <w:rFonts w:ascii="Arial" w:hAnsi="Arial" w:cs="Arial"/>
          <w:sz w:val="18"/>
          <w:szCs w:val="18"/>
        </w:rPr>
        <w:t>b</w:t>
      </w:r>
      <w:r w:rsidR="00237C61" w:rsidRPr="00DB39FC">
        <w:rPr>
          <w:rFonts w:ascii="Arial" w:hAnsi="Arial" w:cs="Arial"/>
          <w:sz w:val="18"/>
          <w:szCs w:val="18"/>
        </w:rPr>
        <w:t>ankovní spo</w:t>
      </w:r>
      <w:r w:rsidR="009477D8" w:rsidRPr="00DB39FC">
        <w:rPr>
          <w:rFonts w:ascii="Arial" w:hAnsi="Arial" w:cs="Arial"/>
          <w:sz w:val="18"/>
          <w:szCs w:val="18"/>
        </w:rPr>
        <w:t>jení</w:t>
      </w:r>
      <w:r w:rsidR="00237C61" w:rsidRPr="00DB39FC">
        <w:rPr>
          <w:rFonts w:ascii="Arial" w:hAnsi="Arial" w:cs="Arial"/>
          <w:sz w:val="18"/>
          <w:szCs w:val="18"/>
        </w:rPr>
        <w:t>:</w:t>
      </w:r>
      <w:r w:rsidR="00237C61" w:rsidRPr="00DB39FC">
        <w:rPr>
          <w:rFonts w:ascii="Arial" w:hAnsi="Arial" w:cs="Arial"/>
          <w:sz w:val="18"/>
          <w:szCs w:val="18"/>
        </w:rPr>
        <w:tab/>
      </w:r>
      <w:r w:rsidR="00C20939">
        <w:rPr>
          <w:rFonts w:ascii="Arial" w:hAnsi="Arial" w:cs="Arial"/>
          <w:color w:val="000000"/>
          <w:sz w:val="18"/>
          <w:szCs w:val="18"/>
        </w:rPr>
        <w:t>xxx</w:t>
      </w:r>
    </w:p>
    <w:p w:rsidR="00237C61" w:rsidRPr="00DB39FC" w:rsidRDefault="00237C61" w:rsidP="00733D86">
      <w:pPr>
        <w:pStyle w:val="Zpat"/>
        <w:tabs>
          <w:tab w:val="clear" w:pos="9072"/>
          <w:tab w:val="left" w:pos="3544"/>
        </w:tabs>
        <w:rPr>
          <w:rFonts w:ascii="Arial" w:hAnsi="Arial" w:cs="Arial"/>
          <w:sz w:val="18"/>
          <w:szCs w:val="18"/>
        </w:rPr>
      </w:pPr>
      <w:r w:rsidRPr="00DB39FC">
        <w:rPr>
          <w:rFonts w:ascii="Arial" w:hAnsi="Arial" w:cs="Arial"/>
          <w:sz w:val="18"/>
          <w:szCs w:val="18"/>
        </w:rPr>
        <w:t>IČ</w:t>
      </w:r>
      <w:r w:rsidR="009908EC" w:rsidRPr="00DB39FC">
        <w:rPr>
          <w:rFonts w:ascii="Arial" w:hAnsi="Arial" w:cs="Arial"/>
          <w:sz w:val="18"/>
          <w:szCs w:val="18"/>
        </w:rPr>
        <w:t>O</w:t>
      </w:r>
      <w:r w:rsidRPr="00DB39FC">
        <w:rPr>
          <w:rFonts w:ascii="Arial" w:hAnsi="Arial" w:cs="Arial"/>
          <w:sz w:val="18"/>
          <w:szCs w:val="18"/>
        </w:rPr>
        <w:t>:</w:t>
      </w:r>
      <w:r w:rsidRPr="00DB39FC">
        <w:rPr>
          <w:rFonts w:ascii="Arial" w:hAnsi="Arial" w:cs="Arial"/>
          <w:sz w:val="18"/>
          <w:szCs w:val="18"/>
        </w:rPr>
        <w:tab/>
      </w:r>
      <w:r w:rsidR="00B9676E" w:rsidRPr="00DB39FC">
        <w:rPr>
          <w:rFonts w:ascii="Arial" w:hAnsi="Arial" w:cs="Arial"/>
          <w:sz w:val="18"/>
          <w:szCs w:val="18"/>
        </w:rPr>
        <w:t>73748013</w:t>
      </w:r>
    </w:p>
    <w:p w:rsidR="00B9676E" w:rsidRPr="00DB39FC" w:rsidRDefault="00237C61" w:rsidP="00733D86">
      <w:pPr>
        <w:pStyle w:val="Zpat"/>
        <w:tabs>
          <w:tab w:val="clear" w:pos="9072"/>
          <w:tab w:val="left" w:pos="3544"/>
        </w:tabs>
        <w:rPr>
          <w:rFonts w:ascii="Arial" w:hAnsi="Arial" w:cs="Arial"/>
          <w:sz w:val="18"/>
          <w:szCs w:val="18"/>
        </w:rPr>
      </w:pPr>
      <w:r w:rsidRPr="00DB39FC">
        <w:rPr>
          <w:rFonts w:ascii="Arial" w:hAnsi="Arial" w:cs="Arial"/>
          <w:sz w:val="18"/>
          <w:szCs w:val="18"/>
        </w:rPr>
        <w:t>DIČ:</w:t>
      </w:r>
      <w:r w:rsidRPr="00DB39FC">
        <w:rPr>
          <w:rFonts w:ascii="Arial" w:hAnsi="Arial" w:cs="Arial"/>
          <w:sz w:val="18"/>
          <w:szCs w:val="18"/>
        </w:rPr>
        <w:tab/>
      </w:r>
      <w:r w:rsidR="00C20939">
        <w:rPr>
          <w:rFonts w:ascii="Arial" w:hAnsi="Arial" w:cs="Arial"/>
          <w:sz w:val="18"/>
          <w:szCs w:val="18"/>
        </w:rPr>
        <w:t>xxx</w:t>
      </w:r>
    </w:p>
    <w:p w:rsidR="00237C61" w:rsidRPr="00DB39FC" w:rsidRDefault="00DB508B" w:rsidP="00733D86">
      <w:pPr>
        <w:pStyle w:val="Zpat"/>
        <w:tabs>
          <w:tab w:val="clear" w:pos="9072"/>
          <w:tab w:val="left" w:pos="3544"/>
        </w:tabs>
        <w:rPr>
          <w:rFonts w:ascii="Arial" w:hAnsi="Arial" w:cs="Arial"/>
          <w:sz w:val="18"/>
          <w:szCs w:val="18"/>
        </w:rPr>
      </w:pPr>
      <w:r w:rsidRPr="00DB39FC">
        <w:rPr>
          <w:rFonts w:ascii="Arial" w:hAnsi="Arial" w:cs="Arial"/>
          <w:sz w:val="18"/>
          <w:szCs w:val="18"/>
        </w:rPr>
        <w:t>p</w:t>
      </w:r>
      <w:r w:rsidR="00237C61" w:rsidRPr="00DB39FC">
        <w:rPr>
          <w:rFonts w:ascii="Arial" w:hAnsi="Arial" w:cs="Arial"/>
          <w:sz w:val="18"/>
          <w:szCs w:val="18"/>
        </w:rPr>
        <w:t>látce DPH:</w:t>
      </w:r>
      <w:r w:rsidR="00237C61" w:rsidRPr="00DB39FC">
        <w:rPr>
          <w:rFonts w:ascii="Arial" w:hAnsi="Arial" w:cs="Arial"/>
          <w:sz w:val="18"/>
          <w:szCs w:val="18"/>
        </w:rPr>
        <w:tab/>
      </w:r>
      <w:r w:rsidR="00B9676E" w:rsidRPr="00DB39FC">
        <w:rPr>
          <w:rFonts w:ascii="Arial" w:hAnsi="Arial" w:cs="Arial"/>
          <w:sz w:val="18"/>
          <w:szCs w:val="18"/>
        </w:rPr>
        <w:t>ano</w:t>
      </w:r>
    </w:p>
    <w:p w:rsidR="00B9676E" w:rsidRPr="00DB39FC" w:rsidRDefault="00DB508B" w:rsidP="00B9676E">
      <w:pPr>
        <w:jc w:val="both"/>
        <w:rPr>
          <w:rFonts w:ascii="Arial" w:hAnsi="Arial" w:cs="Arial"/>
          <w:sz w:val="18"/>
          <w:szCs w:val="18"/>
        </w:rPr>
      </w:pPr>
      <w:r w:rsidRPr="00DB39FC">
        <w:rPr>
          <w:rFonts w:ascii="Arial" w:hAnsi="Arial" w:cs="Arial"/>
          <w:sz w:val="18"/>
          <w:szCs w:val="18"/>
        </w:rPr>
        <w:t>z</w:t>
      </w:r>
      <w:r w:rsidR="009477D8" w:rsidRPr="00DB39FC">
        <w:rPr>
          <w:rFonts w:ascii="Arial" w:hAnsi="Arial" w:cs="Arial"/>
          <w:sz w:val="18"/>
          <w:szCs w:val="18"/>
        </w:rPr>
        <w:t>apsán</w:t>
      </w:r>
      <w:r w:rsidR="00237C61" w:rsidRPr="00DB39FC">
        <w:rPr>
          <w:rFonts w:ascii="Arial" w:hAnsi="Arial" w:cs="Arial"/>
          <w:sz w:val="18"/>
          <w:szCs w:val="18"/>
        </w:rPr>
        <w:t>:</w:t>
      </w:r>
      <w:r w:rsidR="00237C61" w:rsidRPr="00DB39FC">
        <w:rPr>
          <w:rFonts w:ascii="Arial" w:hAnsi="Arial" w:cs="Arial"/>
          <w:sz w:val="18"/>
          <w:szCs w:val="18"/>
        </w:rPr>
        <w:tab/>
      </w:r>
      <w:r w:rsidR="00B9676E" w:rsidRPr="00DB39FC">
        <w:rPr>
          <w:rFonts w:ascii="Arial" w:hAnsi="Arial" w:cs="Arial"/>
          <w:sz w:val="18"/>
          <w:szCs w:val="18"/>
        </w:rPr>
        <w:t xml:space="preserve">                                                        Živnostenský list u Magistrátu města Opavy, č.j. MMOP 40420/2012</w:t>
      </w:r>
    </w:p>
    <w:p w:rsidR="00237C61" w:rsidRPr="00DB39FC" w:rsidRDefault="00237C61" w:rsidP="00733D86">
      <w:pPr>
        <w:pStyle w:val="Zpat"/>
        <w:tabs>
          <w:tab w:val="clear" w:pos="9072"/>
          <w:tab w:val="left" w:pos="3544"/>
        </w:tabs>
        <w:rPr>
          <w:rFonts w:ascii="Arial" w:hAnsi="Arial" w:cs="Arial"/>
          <w:sz w:val="18"/>
          <w:szCs w:val="18"/>
        </w:rPr>
      </w:pPr>
    </w:p>
    <w:p w:rsidR="00237C61" w:rsidRPr="00DB39FC" w:rsidRDefault="00237C61" w:rsidP="00237C61">
      <w:pPr>
        <w:tabs>
          <w:tab w:val="left" w:pos="3544"/>
        </w:tabs>
        <w:rPr>
          <w:rFonts w:ascii="Arial" w:hAnsi="Arial" w:cs="Arial"/>
          <w:sz w:val="18"/>
        </w:rPr>
      </w:pPr>
      <w:r w:rsidRPr="00DB39FC">
        <w:rPr>
          <w:rFonts w:ascii="Arial" w:hAnsi="Arial" w:cs="Arial"/>
          <w:sz w:val="18"/>
        </w:rPr>
        <w:t xml:space="preserve">(dále jen </w:t>
      </w:r>
      <w:r w:rsidR="009908EC" w:rsidRPr="00DB39FC">
        <w:rPr>
          <w:rFonts w:ascii="Arial" w:hAnsi="Arial" w:cs="Arial"/>
          <w:sz w:val="18"/>
        </w:rPr>
        <w:t>příkazník</w:t>
      </w:r>
      <w:r w:rsidRPr="00DB39FC">
        <w:rPr>
          <w:rFonts w:ascii="Arial" w:hAnsi="Arial" w:cs="Arial"/>
          <w:sz w:val="18"/>
        </w:rPr>
        <w:t>)</w:t>
      </w:r>
    </w:p>
    <w:p w:rsidR="00B75326" w:rsidRPr="00DB39FC" w:rsidRDefault="00B75326">
      <w:pPr>
        <w:jc w:val="center"/>
        <w:rPr>
          <w:rFonts w:ascii="Arial" w:hAnsi="Arial"/>
          <w:b/>
          <w:sz w:val="18"/>
          <w:u w:val="single"/>
        </w:rPr>
      </w:pPr>
    </w:p>
    <w:p w:rsidR="00B75326" w:rsidRPr="00DB39FC" w:rsidRDefault="00B75326" w:rsidP="00237C61">
      <w:pPr>
        <w:rPr>
          <w:rFonts w:ascii="Arial" w:hAnsi="Arial"/>
          <w:sz w:val="18"/>
        </w:rPr>
      </w:pPr>
    </w:p>
    <w:p w:rsidR="00B75326" w:rsidRPr="00DB39FC" w:rsidRDefault="00B75326">
      <w:pPr>
        <w:jc w:val="center"/>
        <w:rPr>
          <w:rFonts w:ascii="Arial" w:hAnsi="Arial"/>
          <w:b/>
          <w:sz w:val="18"/>
          <w:u w:val="single"/>
        </w:rPr>
      </w:pPr>
      <w:r w:rsidRPr="00DB39FC">
        <w:rPr>
          <w:rFonts w:ascii="Arial" w:hAnsi="Arial"/>
          <w:b/>
          <w:sz w:val="18"/>
          <w:u w:val="single"/>
        </w:rPr>
        <w:t>II. Předmět smlouvy</w:t>
      </w:r>
    </w:p>
    <w:p w:rsidR="00B75326" w:rsidRPr="00DB39FC" w:rsidRDefault="00B75326">
      <w:pPr>
        <w:jc w:val="both"/>
        <w:rPr>
          <w:rFonts w:ascii="Arial" w:hAnsi="Arial"/>
          <w:b/>
          <w:sz w:val="18"/>
          <w:u w:val="single"/>
        </w:rPr>
      </w:pPr>
    </w:p>
    <w:p w:rsidR="008577A9" w:rsidRPr="00DB39FC" w:rsidRDefault="008577A9" w:rsidP="001F1204">
      <w:pPr>
        <w:numPr>
          <w:ilvl w:val="0"/>
          <w:numId w:val="24"/>
        </w:numPr>
        <w:autoSpaceDE w:val="0"/>
        <w:autoSpaceDN w:val="0"/>
        <w:adjustRightInd w:val="0"/>
        <w:spacing w:after="120"/>
        <w:ind w:left="357"/>
        <w:jc w:val="both"/>
        <w:rPr>
          <w:rFonts w:ascii="Arial" w:hAnsi="Arial"/>
          <w:sz w:val="18"/>
        </w:rPr>
      </w:pPr>
      <w:r w:rsidRPr="00DB39FC">
        <w:rPr>
          <w:rFonts w:ascii="Arial" w:hAnsi="Arial"/>
          <w:sz w:val="18"/>
        </w:rPr>
        <w:t xml:space="preserve">Podkladem pro uzavření této smlouvy je nabídka </w:t>
      </w:r>
      <w:r w:rsidR="00B749B1" w:rsidRPr="00DB39FC">
        <w:rPr>
          <w:rFonts w:ascii="Arial" w:hAnsi="Arial"/>
          <w:sz w:val="18"/>
        </w:rPr>
        <w:t>příkazníka</w:t>
      </w:r>
      <w:r w:rsidRPr="00DB39FC">
        <w:rPr>
          <w:rFonts w:ascii="Arial" w:hAnsi="Arial"/>
          <w:sz w:val="18"/>
        </w:rPr>
        <w:t xml:space="preserve"> ze dne </w:t>
      </w:r>
      <w:r w:rsidR="001F1204" w:rsidRPr="00DB39FC">
        <w:rPr>
          <w:rFonts w:ascii="Arial" w:hAnsi="Arial" w:cs="Arial"/>
          <w:sz w:val="18"/>
          <w:szCs w:val="18"/>
        </w:rPr>
        <w:t>1</w:t>
      </w:r>
      <w:r w:rsidR="00E710B7" w:rsidRPr="00DB39FC">
        <w:rPr>
          <w:rFonts w:ascii="Arial" w:hAnsi="Arial" w:cs="Arial"/>
          <w:sz w:val="18"/>
          <w:szCs w:val="18"/>
        </w:rPr>
        <w:t>6</w:t>
      </w:r>
      <w:r w:rsidR="00733D86" w:rsidRPr="00DB39FC">
        <w:rPr>
          <w:rFonts w:ascii="Arial" w:hAnsi="Arial" w:cs="Arial"/>
          <w:sz w:val="18"/>
          <w:szCs w:val="18"/>
        </w:rPr>
        <w:t>.</w:t>
      </w:r>
      <w:r w:rsidR="00E710B7" w:rsidRPr="00DB39FC">
        <w:rPr>
          <w:rFonts w:ascii="Arial" w:hAnsi="Arial" w:cs="Arial"/>
          <w:sz w:val="18"/>
          <w:szCs w:val="18"/>
        </w:rPr>
        <w:t>7</w:t>
      </w:r>
      <w:r w:rsidR="00733D86" w:rsidRPr="00DB39FC">
        <w:rPr>
          <w:rFonts w:ascii="Arial" w:hAnsi="Arial" w:cs="Arial"/>
          <w:sz w:val="18"/>
          <w:szCs w:val="18"/>
        </w:rPr>
        <w:t>.202</w:t>
      </w:r>
      <w:r w:rsidR="00E710B7" w:rsidRPr="00DB39FC">
        <w:rPr>
          <w:rFonts w:ascii="Arial" w:hAnsi="Arial" w:cs="Arial"/>
          <w:sz w:val="18"/>
          <w:szCs w:val="18"/>
        </w:rPr>
        <w:t>5</w:t>
      </w:r>
      <w:r w:rsidRPr="00DB39FC">
        <w:rPr>
          <w:rFonts w:ascii="Arial" w:hAnsi="Arial"/>
          <w:sz w:val="18"/>
        </w:rPr>
        <w:t xml:space="preserve"> podaná na základě výzvy </w:t>
      </w:r>
      <w:r w:rsidR="00B749B1" w:rsidRPr="00DB39FC">
        <w:rPr>
          <w:rFonts w:ascii="Arial" w:hAnsi="Arial"/>
          <w:sz w:val="18"/>
        </w:rPr>
        <w:t>příkazce</w:t>
      </w:r>
      <w:r w:rsidRPr="00DB39FC">
        <w:rPr>
          <w:rFonts w:ascii="Arial" w:hAnsi="Arial"/>
          <w:sz w:val="18"/>
        </w:rPr>
        <w:t xml:space="preserve"> na </w:t>
      </w:r>
      <w:r w:rsidR="00FC33AC" w:rsidRPr="00DB39FC">
        <w:rPr>
          <w:rFonts w:ascii="Arial" w:hAnsi="Arial"/>
          <w:sz w:val="18"/>
        </w:rPr>
        <w:t xml:space="preserve">veřejnou </w:t>
      </w:r>
      <w:r w:rsidRPr="00DB39FC">
        <w:rPr>
          <w:rFonts w:ascii="Arial" w:hAnsi="Arial"/>
          <w:sz w:val="18"/>
        </w:rPr>
        <w:t xml:space="preserve">zakázku malého rozsahu na </w:t>
      </w:r>
      <w:r w:rsidR="00A31381" w:rsidRPr="00DB39FC">
        <w:rPr>
          <w:rFonts w:ascii="Arial" w:hAnsi="Arial"/>
          <w:sz w:val="18"/>
        </w:rPr>
        <w:t xml:space="preserve">služby </w:t>
      </w:r>
      <w:r w:rsidRPr="00DB39FC">
        <w:rPr>
          <w:rFonts w:ascii="Arial" w:hAnsi="Arial"/>
          <w:sz w:val="18"/>
        </w:rPr>
        <w:t>(dále jen „zakázka“)</w:t>
      </w:r>
      <w:r w:rsidR="00DE1984" w:rsidRPr="00DB39FC">
        <w:rPr>
          <w:rFonts w:ascii="Arial" w:hAnsi="Arial"/>
          <w:sz w:val="18"/>
        </w:rPr>
        <w:t>.</w:t>
      </w:r>
    </w:p>
    <w:p w:rsidR="00B75326" w:rsidRPr="00DB39FC" w:rsidRDefault="00783B87" w:rsidP="001F1204">
      <w:pPr>
        <w:pStyle w:val="Zkladntext22"/>
        <w:spacing w:after="120"/>
        <w:ind w:left="357" w:hanging="1"/>
        <w:rPr>
          <w:sz w:val="18"/>
        </w:rPr>
      </w:pPr>
      <w:r w:rsidRPr="00DB39FC">
        <w:rPr>
          <w:sz w:val="18"/>
        </w:rPr>
        <w:t xml:space="preserve">Příkazník </w:t>
      </w:r>
      <w:r w:rsidR="009908EC" w:rsidRPr="00DB39FC">
        <w:rPr>
          <w:sz w:val="18"/>
        </w:rPr>
        <w:t>se</w:t>
      </w:r>
      <w:r w:rsidR="00B75326" w:rsidRPr="00DB39FC">
        <w:rPr>
          <w:sz w:val="18"/>
        </w:rPr>
        <w:t xml:space="preserve"> zavazuje zajistit pro </w:t>
      </w:r>
      <w:r w:rsidR="009908EC" w:rsidRPr="00DB39FC">
        <w:rPr>
          <w:sz w:val="18"/>
        </w:rPr>
        <w:t>příkazce</w:t>
      </w:r>
      <w:r w:rsidR="0002492A" w:rsidRPr="00DB39FC">
        <w:rPr>
          <w:sz w:val="18"/>
        </w:rPr>
        <w:t xml:space="preserve"> výkon </w:t>
      </w:r>
      <w:r w:rsidR="002E5ECB" w:rsidRPr="00DB39FC">
        <w:rPr>
          <w:sz w:val="18"/>
        </w:rPr>
        <w:t>koordinátora BOZP</w:t>
      </w:r>
      <w:r w:rsidR="0002492A" w:rsidRPr="00DB39FC">
        <w:rPr>
          <w:sz w:val="18"/>
        </w:rPr>
        <w:t xml:space="preserve"> na </w:t>
      </w:r>
      <w:r w:rsidR="00B75326" w:rsidRPr="00DB39FC">
        <w:rPr>
          <w:sz w:val="18"/>
        </w:rPr>
        <w:t xml:space="preserve">stavbě </w:t>
      </w:r>
      <w:r w:rsidR="001F1204" w:rsidRPr="00DB39FC">
        <w:rPr>
          <w:sz w:val="18"/>
          <w:szCs w:val="18"/>
        </w:rPr>
        <w:t>„</w:t>
      </w:r>
      <w:r w:rsidR="001F1204" w:rsidRPr="00DB39FC">
        <w:rPr>
          <w:rFonts w:eastAsia="Calibri" w:cs="Arial"/>
          <w:bCs/>
          <w:color w:val="000000"/>
          <w:sz w:val="18"/>
          <w:szCs w:val="18"/>
          <w:lang w:eastAsia="en-US"/>
        </w:rPr>
        <w:t>Odra, Jistebník,         Košatka n.O. – zprůchodnění spádových objektů v km 31,3 a 32,4“</w:t>
      </w:r>
      <w:r w:rsidR="002E5ECB" w:rsidRPr="00DB39FC">
        <w:rPr>
          <w:sz w:val="18"/>
          <w:szCs w:val="18"/>
        </w:rPr>
        <w:t xml:space="preserve"> </w:t>
      </w:r>
      <w:r w:rsidR="00B75326" w:rsidRPr="00DB39FC">
        <w:rPr>
          <w:sz w:val="18"/>
          <w:szCs w:val="18"/>
        </w:rPr>
        <w:t>za</w:t>
      </w:r>
      <w:r w:rsidR="00B75326" w:rsidRPr="00DB39FC">
        <w:rPr>
          <w:sz w:val="18"/>
        </w:rPr>
        <w:t xml:space="preserve"> podmínek stanovených v této smlouvě.</w:t>
      </w:r>
    </w:p>
    <w:p w:rsidR="001F1204" w:rsidRPr="00DB39FC" w:rsidRDefault="00B75326" w:rsidP="001F1204">
      <w:pPr>
        <w:spacing w:after="120"/>
        <w:ind w:left="357"/>
        <w:jc w:val="both"/>
        <w:rPr>
          <w:rFonts w:ascii="Arial" w:hAnsi="Arial" w:cs="Arial"/>
          <w:sz w:val="18"/>
          <w:szCs w:val="18"/>
        </w:rPr>
      </w:pPr>
      <w:r w:rsidRPr="00DB39FC">
        <w:rPr>
          <w:rFonts w:ascii="Arial" w:hAnsi="Arial"/>
          <w:sz w:val="18"/>
        </w:rPr>
        <w:t xml:space="preserve">Při svém výkonu činnosti </w:t>
      </w:r>
      <w:r w:rsidR="009908EC" w:rsidRPr="00DB39FC">
        <w:rPr>
          <w:rFonts w:ascii="Arial" w:hAnsi="Arial"/>
          <w:sz w:val="18"/>
        </w:rPr>
        <w:t>příkazník</w:t>
      </w:r>
      <w:r w:rsidRPr="00DB39FC">
        <w:rPr>
          <w:rFonts w:ascii="Arial" w:hAnsi="Arial"/>
          <w:sz w:val="18"/>
        </w:rPr>
        <w:t xml:space="preserve"> uplatní veškeré náměty a postupy směřující k hospodárnému zajištění prací a maximální technické úrovni a bude vždy hájit zájmy </w:t>
      </w:r>
      <w:r w:rsidR="009908EC" w:rsidRPr="00DB39FC">
        <w:rPr>
          <w:rFonts w:ascii="Arial" w:hAnsi="Arial"/>
          <w:sz w:val="18"/>
        </w:rPr>
        <w:t>příkazce</w:t>
      </w:r>
      <w:r w:rsidRPr="00DB39FC">
        <w:rPr>
          <w:rFonts w:ascii="Arial" w:hAnsi="Arial"/>
          <w:sz w:val="18"/>
        </w:rPr>
        <w:t>. Stavb</w:t>
      </w:r>
      <w:r w:rsidR="0002492A" w:rsidRPr="00DB39FC">
        <w:rPr>
          <w:rFonts w:ascii="Arial" w:hAnsi="Arial"/>
          <w:sz w:val="18"/>
        </w:rPr>
        <w:t>a</w:t>
      </w:r>
      <w:r w:rsidRPr="00DB39FC">
        <w:rPr>
          <w:rFonts w:ascii="Arial" w:hAnsi="Arial"/>
          <w:sz w:val="18"/>
        </w:rPr>
        <w:t xml:space="preserve"> bud</w:t>
      </w:r>
      <w:r w:rsidR="0002492A" w:rsidRPr="00DB39FC">
        <w:rPr>
          <w:rFonts w:ascii="Arial" w:hAnsi="Arial"/>
          <w:sz w:val="18"/>
        </w:rPr>
        <w:t>e</w:t>
      </w:r>
      <w:r w:rsidRPr="00DB39FC">
        <w:rPr>
          <w:rFonts w:ascii="Arial" w:hAnsi="Arial"/>
          <w:sz w:val="18"/>
        </w:rPr>
        <w:t xml:space="preserve"> realizován</w:t>
      </w:r>
      <w:r w:rsidR="0002492A" w:rsidRPr="00DB39FC">
        <w:rPr>
          <w:rFonts w:ascii="Arial" w:hAnsi="Arial"/>
          <w:sz w:val="18"/>
        </w:rPr>
        <w:t>a</w:t>
      </w:r>
      <w:r w:rsidRPr="00DB39FC">
        <w:rPr>
          <w:rFonts w:ascii="Arial" w:hAnsi="Arial"/>
          <w:sz w:val="18"/>
        </w:rPr>
        <w:t xml:space="preserve"> podle schválené </w:t>
      </w:r>
      <w:r w:rsidR="00144B93" w:rsidRPr="00DB39FC">
        <w:rPr>
          <w:rFonts w:ascii="Arial" w:hAnsi="Arial"/>
          <w:sz w:val="18"/>
        </w:rPr>
        <w:t xml:space="preserve">projektové </w:t>
      </w:r>
      <w:r w:rsidRPr="00DB39FC">
        <w:rPr>
          <w:rFonts w:ascii="Arial" w:hAnsi="Arial"/>
          <w:sz w:val="18"/>
        </w:rPr>
        <w:t>dokumentace.</w:t>
      </w:r>
      <w:r w:rsidR="00144B93" w:rsidRPr="00DB39FC">
        <w:rPr>
          <w:rFonts w:ascii="Arial" w:hAnsi="Arial"/>
          <w:sz w:val="18"/>
        </w:rPr>
        <w:t xml:space="preserve"> Projektovou dokumentací se rozumí </w:t>
      </w:r>
      <w:r w:rsidR="00256D41" w:rsidRPr="00DB39FC">
        <w:rPr>
          <w:rFonts w:ascii="Arial" w:hAnsi="Arial" w:cs="Arial"/>
          <w:sz w:val="18"/>
          <w:szCs w:val="18"/>
        </w:rPr>
        <w:t xml:space="preserve">projektová dokumentace pro provádění stavby zpracovaná firmou </w:t>
      </w:r>
      <w:r w:rsidR="001F1204" w:rsidRPr="00DB39FC">
        <w:rPr>
          <w:rFonts w:ascii="Arial" w:hAnsi="Arial" w:cs="Arial"/>
          <w:sz w:val="18"/>
          <w:szCs w:val="18"/>
        </w:rPr>
        <w:t>LINEPLAN s.r.o.,</w:t>
      </w:r>
      <w:r w:rsidR="00256D41" w:rsidRPr="00DB39FC">
        <w:rPr>
          <w:rFonts w:ascii="Arial" w:hAnsi="Arial" w:cs="Arial"/>
          <w:sz w:val="18"/>
          <w:szCs w:val="18"/>
        </w:rPr>
        <w:t xml:space="preserve"> </w:t>
      </w:r>
      <w:r w:rsidR="001F1204" w:rsidRPr="00DB39FC">
        <w:rPr>
          <w:rFonts w:ascii="Arial" w:hAnsi="Arial" w:cs="Arial"/>
          <w:sz w:val="18"/>
          <w:szCs w:val="18"/>
        </w:rPr>
        <w:t>28. října 2663/150</w:t>
      </w:r>
      <w:r w:rsidR="00256D41" w:rsidRPr="00DB39FC">
        <w:rPr>
          <w:rFonts w:ascii="Arial" w:hAnsi="Arial" w:cs="Arial"/>
          <w:sz w:val="18"/>
          <w:szCs w:val="18"/>
        </w:rPr>
        <w:t xml:space="preserve">, </w:t>
      </w:r>
      <w:r w:rsidR="001F1204" w:rsidRPr="00DB39FC">
        <w:rPr>
          <w:rFonts w:ascii="Arial" w:hAnsi="Arial" w:cs="Arial"/>
          <w:sz w:val="18"/>
          <w:szCs w:val="18"/>
        </w:rPr>
        <w:t>7</w:t>
      </w:r>
      <w:r w:rsidR="00256D41" w:rsidRPr="00DB39FC">
        <w:rPr>
          <w:rFonts w:ascii="Arial" w:hAnsi="Arial" w:cs="Arial"/>
          <w:sz w:val="18"/>
          <w:szCs w:val="18"/>
        </w:rPr>
        <w:t xml:space="preserve">02 00 </w:t>
      </w:r>
      <w:r w:rsidR="001F1204" w:rsidRPr="00DB39FC">
        <w:rPr>
          <w:rFonts w:ascii="Arial" w:hAnsi="Arial" w:cs="Arial"/>
          <w:sz w:val="18"/>
          <w:szCs w:val="18"/>
        </w:rPr>
        <w:t xml:space="preserve">Ostrava. </w:t>
      </w:r>
    </w:p>
    <w:p w:rsidR="001F1204" w:rsidRPr="00DB39FC" w:rsidRDefault="001F1204" w:rsidP="001F1204">
      <w:pPr>
        <w:numPr>
          <w:ilvl w:val="0"/>
          <w:numId w:val="24"/>
        </w:numPr>
        <w:spacing w:after="120"/>
        <w:ind w:left="357"/>
        <w:jc w:val="both"/>
        <w:rPr>
          <w:rFonts w:ascii="Arial" w:hAnsi="Arial" w:cs="Arial"/>
          <w:sz w:val="18"/>
          <w:szCs w:val="18"/>
        </w:rPr>
      </w:pPr>
      <w:r w:rsidRPr="00DB39FC">
        <w:rPr>
          <w:rFonts w:ascii="Arial" w:hAnsi="Arial"/>
          <w:sz w:val="18"/>
        </w:rPr>
        <w:t>Příkazce se zavazuje za vykonání sjednaných činností zaplatit příkazníkovi smluvní cenu za podmínek uvedených v této smlouvě.</w:t>
      </w:r>
    </w:p>
    <w:p w:rsidR="00B9647B" w:rsidRPr="00DB39FC" w:rsidRDefault="00B9647B" w:rsidP="001F1204">
      <w:pPr>
        <w:numPr>
          <w:ilvl w:val="0"/>
          <w:numId w:val="24"/>
        </w:numPr>
        <w:spacing w:after="120"/>
        <w:ind w:left="357"/>
        <w:jc w:val="both"/>
        <w:rPr>
          <w:rFonts w:ascii="Arial" w:hAnsi="Arial"/>
          <w:sz w:val="18"/>
        </w:rPr>
      </w:pPr>
      <w:r w:rsidRPr="00DB39FC">
        <w:rPr>
          <w:rFonts w:ascii="Arial" w:hAnsi="Arial"/>
          <w:sz w:val="18"/>
        </w:rPr>
        <w:t xml:space="preserve">Místem plnění je „staveniště stavby </w:t>
      </w:r>
      <w:r w:rsidR="001F1204" w:rsidRPr="00DB39FC">
        <w:rPr>
          <w:rFonts w:ascii="Arial" w:eastAsia="Calibri" w:hAnsi="Arial" w:cs="Arial"/>
          <w:bCs/>
          <w:color w:val="000000"/>
          <w:sz w:val="18"/>
          <w:szCs w:val="18"/>
          <w:lang w:eastAsia="en-US"/>
        </w:rPr>
        <w:t>Odra, Jistebník,Košatka n.O. – zprůchodnění spádových objektů v km 31,3 a 32,4</w:t>
      </w:r>
      <w:r w:rsidRPr="00DB39FC">
        <w:rPr>
          <w:rFonts w:ascii="Arial" w:hAnsi="Arial"/>
          <w:sz w:val="18"/>
        </w:rPr>
        <w:t xml:space="preserve">“ a sídlo </w:t>
      </w:r>
      <w:r w:rsidR="00743637" w:rsidRPr="00DB39FC">
        <w:rPr>
          <w:rFonts w:ascii="Arial" w:hAnsi="Arial"/>
          <w:sz w:val="18"/>
        </w:rPr>
        <w:t>příkazce</w:t>
      </w:r>
      <w:r w:rsidRPr="00DB39FC">
        <w:rPr>
          <w:rFonts w:ascii="Arial" w:hAnsi="Arial"/>
          <w:sz w:val="18"/>
        </w:rPr>
        <w:t xml:space="preserve"> „Povodí Odry, státní podnik, Varenská 3101/49, </w:t>
      </w:r>
      <w:r w:rsidR="00C203F8" w:rsidRPr="00DB39FC">
        <w:rPr>
          <w:rFonts w:ascii="Arial" w:hAnsi="Arial"/>
          <w:sz w:val="18"/>
        </w:rPr>
        <w:t>Moravská Ostrava, 702 00 Ostrava, doručovací číslo: 701 26</w:t>
      </w:r>
      <w:r w:rsidRPr="00DB39FC">
        <w:rPr>
          <w:rFonts w:ascii="Arial" w:hAnsi="Arial"/>
          <w:sz w:val="18"/>
        </w:rPr>
        <w:t>, odbor investiční“.</w:t>
      </w:r>
    </w:p>
    <w:p w:rsidR="00A82737" w:rsidRPr="00DB39FC" w:rsidRDefault="00A82737" w:rsidP="00DF7C1B">
      <w:pPr>
        <w:ind w:left="283" w:hanging="283"/>
        <w:jc w:val="both"/>
        <w:rPr>
          <w:rFonts w:ascii="Arial" w:hAnsi="Arial" w:cs="Arial"/>
          <w:sz w:val="18"/>
        </w:rPr>
      </w:pPr>
    </w:p>
    <w:p w:rsidR="00B75326" w:rsidRPr="00DB39FC" w:rsidRDefault="00B75326" w:rsidP="00DF7C1B">
      <w:pPr>
        <w:ind w:left="283" w:hanging="283"/>
        <w:jc w:val="both"/>
        <w:rPr>
          <w:rFonts w:ascii="Arial" w:hAnsi="Arial" w:cs="Arial"/>
          <w:sz w:val="18"/>
        </w:rPr>
      </w:pPr>
    </w:p>
    <w:p w:rsidR="00B75326" w:rsidRPr="00DB39FC" w:rsidRDefault="00B75326">
      <w:pPr>
        <w:jc w:val="center"/>
        <w:rPr>
          <w:rFonts w:ascii="Arial" w:hAnsi="Arial"/>
          <w:sz w:val="18"/>
        </w:rPr>
      </w:pPr>
      <w:r w:rsidRPr="00DB39FC">
        <w:rPr>
          <w:rFonts w:ascii="Arial" w:hAnsi="Arial"/>
          <w:b/>
          <w:sz w:val="18"/>
          <w:u w:val="single"/>
        </w:rPr>
        <w:t>III.  Rozsah předmětu smlouvy</w:t>
      </w:r>
    </w:p>
    <w:p w:rsidR="00B75326" w:rsidRPr="00DB39FC" w:rsidRDefault="00B75326">
      <w:pPr>
        <w:jc w:val="both"/>
        <w:rPr>
          <w:rFonts w:ascii="Arial" w:hAnsi="Arial"/>
          <w:sz w:val="18"/>
        </w:rPr>
      </w:pPr>
    </w:p>
    <w:p w:rsidR="002E5ECB" w:rsidRPr="00DB39FC" w:rsidRDefault="002E5ECB" w:rsidP="002E5ECB">
      <w:pPr>
        <w:jc w:val="both"/>
        <w:rPr>
          <w:rFonts w:ascii="Arial" w:hAnsi="Arial" w:cs="Arial"/>
          <w:sz w:val="18"/>
        </w:rPr>
      </w:pPr>
      <w:r w:rsidRPr="00DB39FC">
        <w:rPr>
          <w:rFonts w:ascii="Arial" w:hAnsi="Arial" w:cs="Arial"/>
          <w:sz w:val="18"/>
        </w:rPr>
        <w:t>Předmětem plnění je kompletní zajištění funkce koordinátora BOZP, vlastním jménem a na vlastní odpovědnost pro účely realizace stavby „</w:t>
      </w:r>
      <w:r w:rsidR="001F1204" w:rsidRPr="00DB39FC">
        <w:rPr>
          <w:rFonts w:ascii="Arial" w:eastAsia="Calibri" w:hAnsi="Arial" w:cs="Arial"/>
          <w:bCs/>
          <w:color w:val="000000"/>
          <w:sz w:val="18"/>
          <w:szCs w:val="18"/>
          <w:lang w:eastAsia="en-US"/>
        </w:rPr>
        <w:t>Odra, Jistebník, Košatka n.O. – zprůchodnění spádových objektů v km 31,3 a 32,4</w:t>
      </w:r>
      <w:r w:rsidRPr="00DB39FC">
        <w:rPr>
          <w:rFonts w:ascii="Arial" w:hAnsi="Arial" w:cs="Arial"/>
          <w:sz w:val="18"/>
        </w:rPr>
        <w:t>“.</w:t>
      </w:r>
    </w:p>
    <w:p w:rsidR="002E5ECB" w:rsidRPr="00DB39FC" w:rsidRDefault="002E5ECB" w:rsidP="002E5ECB">
      <w:pPr>
        <w:rPr>
          <w:rFonts w:ascii="Arial" w:hAnsi="Arial" w:cs="Arial"/>
          <w:sz w:val="18"/>
        </w:rPr>
      </w:pPr>
    </w:p>
    <w:p w:rsidR="002E5ECB" w:rsidRPr="00DB39FC" w:rsidRDefault="002E5ECB" w:rsidP="002E5ECB">
      <w:pPr>
        <w:rPr>
          <w:rFonts w:ascii="Arial" w:hAnsi="Arial" w:cs="Arial"/>
          <w:sz w:val="18"/>
        </w:rPr>
      </w:pPr>
      <w:r w:rsidRPr="00DB39FC">
        <w:rPr>
          <w:rFonts w:ascii="Arial" w:hAnsi="Arial" w:cs="Arial"/>
          <w:sz w:val="18"/>
        </w:rPr>
        <w:t>Koordinátor BOZP se zavazuje vykonávat zejména tyto činnosti:</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sz w:val="18"/>
        </w:rPr>
      </w:pPr>
      <w:r w:rsidRPr="00DB39FC">
        <w:rPr>
          <w:rFonts w:ascii="Arial" w:hAnsi="Arial" w:cs="Arial"/>
          <w:sz w:val="18"/>
        </w:rPr>
        <w:t xml:space="preserve">aktualizovat </w:t>
      </w:r>
      <w:r w:rsidRPr="00DB39FC">
        <w:rPr>
          <w:rFonts w:ascii="Arial" w:hAnsi="Arial" w:cs="Arial"/>
          <w:sz w:val="18"/>
          <w:szCs w:val="22"/>
        </w:rPr>
        <w:t>plán bezpečnosti a ochrany zdraví při práci na staveništi</w:t>
      </w:r>
      <w:r w:rsidRPr="00DB39FC">
        <w:rPr>
          <w:rFonts w:ascii="Arial" w:hAnsi="Arial" w:cs="Arial"/>
          <w:sz w:val="18"/>
        </w:rPr>
        <w:t xml:space="preserve"> před zahájením </w:t>
      </w:r>
      <w:r w:rsidR="00DB508B" w:rsidRPr="00DB39FC">
        <w:rPr>
          <w:rFonts w:ascii="Arial" w:hAnsi="Arial" w:cs="Arial"/>
          <w:sz w:val="18"/>
        </w:rPr>
        <w:t>stavby</w:t>
      </w:r>
      <w:r w:rsidRPr="00DB39FC">
        <w:rPr>
          <w:rFonts w:ascii="Arial" w:hAnsi="Arial" w:cs="Arial"/>
          <w:sz w:val="18"/>
        </w:rPr>
        <w:t xml:space="preserve"> a</w:t>
      </w:r>
      <w:r w:rsidR="00DB508B" w:rsidRPr="00DB39FC">
        <w:t> </w:t>
      </w:r>
      <w:r w:rsidRPr="00DB39FC">
        <w:rPr>
          <w:rFonts w:ascii="Arial" w:hAnsi="Arial" w:cs="Arial"/>
          <w:sz w:val="18"/>
        </w:rPr>
        <w:t xml:space="preserve">v průběhu zhotovování </w:t>
      </w:r>
      <w:r w:rsidR="00DB508B" w:rsidRPr="00DB39FC">
        <w:rPr>
          <w:rFonts w:ascii="Arial" w:hAnsi="Arial" w:cs="Arial"/>
          <w:sz w:val="18"/>
        </w:rPr>
        <w:t>stavby</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sz w:val="18"/>
          <w:szCs w:val="22"/>
        </w:rPr>
        <w:t>zajistit „Oznámení o zahájení prací“ podle § 15 odst. 1 zákona č. 309/2006 Sb., v</w:t>
      </w:r>
      <w:r w:rsidR="00DB508B" w:rsidRPr="00DB39FC">
        <w:rPr>
          <w:rFonts w:ascii="Arial" w:hAnsi="Arial" w:cs="Arial"/>
          <w:sz w:val="18"/>
          <w:szCs w:val="22"/>
        </w:rPr>
        <w:t> </w:t>
      </w:r>
      <w:r w:rsidRPr="00DB39FC">
        <w:rPr>
          <w:rFonts w:ascii="Arial" w:hAnsi="Arial" w:cs="Arial"/>
          <w:sz w:val="18"/>
          <w:szCs w:val="22"/>
        </w:rPr>
        <w:t>platném znění</w:t>
      </w:r>
      <w:r w:rsidRPr="00DB39FC">
        <w:rPr>
          <w:rFonts w:ascii="Arial" w:hAnsi="Arial" w:cs="Arial"/>
          <w:color w:val="000000"/>
          <w:sz w:val="18"/>
        </w:rPr>
        <w:t>, a jeho doručení oblastnímu inspektorátu práce</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 xml:space="preserve">vyvěsit a zveřejnit „Oznámení stavby“ na viditelném místě u vstupu na staveniště (místo a tabuli dodá </w:t>
      </w:r>
      <w:r w:rsidR="00DB508B" w:rsidRPr="00DB39FC">
        <w:rPr>
          <w:rFonts w:ascii="Arial" w:hAnsi="Arial" w:cs="Arial"/>
          <w:color w:val="000000"/>
          <w:sz w:val="18"/>
        </w:rPr>
        <w:t>příkazce</w:t>
      </w:r>
      <w:r w:rsidRPr="00DB39FC">
        <w:rPr>
          <w:rFonts w:ascii="Arial" w:hAnsi="Arial" w:cs="Arial"/>
          <w:color w:val="000000"/>
          <w:sz w:val="18"/>
        </w:rPr>
        <w:t xml:space="preserve"> nebo zhotovitel stavby),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 xml:space="preserve">zpracovat a předat příkazci aktualizovaný přehled právních předpisů bezpečnosti a ochrany zdraví při práci na staveništi vztahujících se ke stavbě,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lastRenderedPageBreak/>
        <w:t xml:space="preserve">zpracovat a předat další podklady odpovídající bezpečnosti, ochrany zdraví nutné pro zajištění bezpečného a zdraví neohrožujícího pracovního prostředí,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 xml:space="preserve">informovat bez zbytečného odkladu všechny dotčené zhotovitele stavby a další jiné osoby na bezpečnostní a zdravotní rizika, která vznikla na staveništi během postupu prací nebo se mohou v průběhu realizace na stavbě vyskytnout,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 xml:space="preserve">vyžadovat sjednání nápravy a navrhovat k tomu přiměřená opatření,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koordinovat spolupráci zhotovitelů a poddodavatelů nebo jiných osob vykonávajících práce na staveništi při přijímání opatření k zajištění BOZP se zřetelem na povahu stavby a na všeobecné zásady prevence rizik a</w:t>
      </w:r>
      <w:r w:rsidR="0052031E" w:rsidRPr="00DB39FC">
        <w:rPr>
          <w:rFonts w:ascii="Arial" w:hAnsi="Arial" w:cs="Arial"/>
          <w:color w:val="000000"/>
          <w:sz w:val="18"/>
        </w:rPr>
        <w:t> </w:t>
      </w:r>
      <w:r w:rsidRPr="00DB39FC">
        <w:rPr>
          <w:rFonts w:ascii="Arial" w:hAnsi="Arial" w:cs="Arial"/>
          <w:color w:val="000000"/>
          <w:sz w:val="18"/>
        </w:rPr>
        <w:t xml:space="preserve">činností prováděných na staveništi,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sledovat dodržování plánu bezpečnosti a ochrany zdraví při práci na staveništi, sledovat provádění prací na staveništi a provádět kontroly pracovišť stavby, upozorňovat na zjištěné nedostatky u zhotovitelů stavby s</w:t>
      </w:r>
      <w:r w:rsidR="0052031E" w:rsidRPr="00DB39FC">
        <w:rPr>
          <w:rFonts w:ascii="Arial" w:hAnsi="Arial" w:cs="Arial"/>
          <w:color w:val="000000"/>
          <w:sz w:val="18"/>
        </w:rPr>
        <w:t> </w:t>
      </w:r>
      <w:r w:rsidRPr="00DB39FC">
        <w:rPr>
          <w:rFonts w:ascii="Arial" w:hAnsi="Arial" w:cs="Arial"/>
          <w:color w:val="000000"/>
          <w:sz w:val="18"/>
        </w:rPr>
        <w:t xml:space="preserve">ohledem na dodržování požadavků na BOZP a projednávat přijetí opatření a termíny k nápravě zjištěných nedostatků,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 xml:space="preserve">kontrolovat realizaci nápravných opatření u příslušných odpovědných osob kontrolovaných subjektů,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 xml:space="preserve">koordinovat vyšetřování pracovních úrazů na stavbě a vedení záznamů o úrazech včetně knihy úrazů,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 xml:space="preserve">kontrolovat potřebné doklady oprávnění pro výkon prováděných prací (odborné zkoušky, povolení pro vstup cizích osob, oprávnění pro práce se stroji apod.),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 xml:space="preserve">kontrolovat zabezpečení obvodu staveniště, včetně vstupu a vjezdu na staveniště s cílem zamezit vstup nepovolaným fyzickým osobám,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 xml:space="preserve">spolupracovat se zástupci zaměstnanců a zaměstnavatelů určených pro oblast bezpečnosti a ochrany zdraví při práci a s příslušnými odborovými organizacemi, popřípadě s fyzickou osobou provádějící technický dozor zadavatele stavby,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 xml:space="preserve">zúčastňovat se kontrolní prohlídky stavby, k níž byl přizván stavebním úřadem podle stavebního zákona, </w:t>
      </w:r>
    </w:p>
    <w:p w:rsidR="00743637" w:rsidRPr="00DB39FC" w:rsidRDefault="00743637" w:rsidP="00EE35BC">
      <w:pPr>
        <w:pStyle w:val="Odstavecseseznamem"/>
        <w:numPr>
          <w:ilvl w:val="0"/>
          <w:numId w:val="29"/>
        </w:numPr>
        <w:autoSpaceDE w:val="0"/>
        <w:autoSpaceDN w:val="0"/>
        <w:adjustRightInd w:val="0"/>
        <w:spacing w:after="120"/>
        <w:ind w:left="425" w:hanging="425"/>
        <w:jc w:val="both"/>
        <w:rPr>
          <w:rFonts w:ascii="Arial" w:hAnsi="Arial" w:cs="Arial"/>
          <w:sz w:val="18"/>
        </w:rPr>
      </w:pPr>
      <w:r w:rsidRPr="00DB39FC">
        <w:rPr>
          <w:rFonts w:ascii="Arial" w:hAnsi="Arial" w:cs="Arial"/>
          <w:sz w:val="18"/>
          <w:szCs w:val="22"/>
        </w:rPr>
        <w:t>na výzvu objednatele se zúčastňovat porad vedení stavby a kontrolních dnů za účasti zhotovitelů, pod</w:t>
      </w:r>
      <w:r w:rsidR="00710F94" w:rsidRPr="00DB39FC">
        <w:rPr>
          <w:rFonts w:ascii="Arial" w:hAnsi="Arial" w:cs="Arial"/>
          <w:sz w:val="18"/>
          <w:szCs w:val="22"/>
        </w:rPr>
        <w:t>dodavatel</w:t>
      </w:r>
      <w:r w:rsidRPr="00DB39FC">
        <w:rPr>
          <w:rFonts w:ascii="Arial" w:hAnsi="Arial" w:cs="Arial"/>
          <w:sz w:val="18"/>
          <w:szCs w:val="22"/>
        </w:rPr>
        <w:t xml:space="preserve">ů nebo osob jimi pověřených a informovat o výsledcích své </w:t>
      </w:r>
      <w:r w:rsidR="00710F94" w:rsidRPr="00DB39FC">
        <w:rPr>
          <w:rFonts w:ascii="Arial" w:hAnsi="Arial" w:cs="Arial"/>
          <w:sz w:val="18"/>
          <w:szCs w:val="22"/>
        </w:rPr>
        <w:t>činnosti</w:t>
      </w:r>
      <w:r w:rsidR="00A76FC8" w:rsidRPr="00DB39FC">
        <w:rPr>
          <w:rFonts w:ascii="Arial" w:hAnsi="Arial" w:cs="Arial"/>
          <w:sz w:val="18"/>
          <w:szCs w:val="22"/>
        </w:rPr>
        <w:t>,</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zúčastňovat se porad a jednání s orgány státního dozoru nad BOZP na stavbě</w:t>
      </w:r>
      <w:r w:rsidR="00A76FC8" w:rsidRPr="00DB39FC">
        <w:rPr>
          <w:rFonts w:ascii="Arial" w:hAnsi="Arial" w:cs="Arial"/>
          <w:color w:val="000000"/>
          <w:sz w:val="18"/>
        </w:rPr>
        <w:t>,</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sz w:val="18"/>
          <w:szCs w:val="22"/>
        </w:rPr>
        <w:t xml:space="preserve">na výzvu objednatele se zúčastňovat porad </w:t>
      </w:r>
      <w:r w:rsidRPr="00DB39FC">
        <w:rPr>
          <w:rFonts w:ascii="Arial" w:hAnsi="Arial" w:cs="Arial"/>
          <w:color w:val="000000"/>
          <w:sz w:val="18"/>
        </w:rPr>
        <w:t xml:space="preserve">s vedením stavby a kontrolních dnů za účasti zhotovitelů, poddodavatelů nebo osob jimi pověřených a informovat o výsledcích své činnosti a dodržování plánu BOZP,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sz w:val="18"/>
        </w:rPr>
      </w:pPr>
      <w:r w:rsidRPr="00DB39FC">
        <w:rPr>
          <w:rFonts w:ascii="Arial" w:hAnsi="Arial" w:cs="Arial"/>
          <w:sz w:val="18"/>
        </w:rPr>
        <w:t>vyhotovit písemný protokol z každé kontroly stavby</w:t>
      </w:r>
      <w:r w:rsidRPr="00DB39FC">
        <w:rPr>
          <w:rFonts w:ascii="Arial" w:hAnsi="Arial" w:cs="Arial"/>
          <w:sz w:val="18"/>
          <w:szCs w:val="22"/>
        </w:rPr>
        <w:t>, který bude zaslán objednateli na e-mail</w:t>
      </w:r>
      <w:r w:rsidRPr="00DB39FC">
        <w:rPr>
          <w:rFonts w:ascii="Arial" w:hAnsi="Arial" w:cs="Arial"/>
          <w:sz w:val="18"/>
        </w:rPr>
        <w:t xml:space="preserve">. Obsahem protokolu budou záznamy o prováděné činnosti, o výsledcích kontrol, rozsahu dohodnuté kontrolní činnosti, zjištěných závadách, na které prokazatelně upozorní zhotovitele a poddodavatele této stavby, odpovědných osobách, navržených opatřeních, výsledcích projednávaní kontrolní činnosti s příkazcem, údaje o tom, zda a kým byly nedostatky odstraněny. </w:t>
      </w:r>
      <w:r w:rsidR="00DB508B" w:rsidRPr="00DB39FC">
        <w:rPr>
          <w:rFonts w:ascii="Arial" w:hAnsi="Arial" w:cs="Arial"/>
          <w:sz w:val="18"/>
        </w:rPr>
        <w:t>Příkazník</w:t>
      </w:r>
      <w:r w:rsidRPr="00DB39FC">
        <w:rPr>
          <w:rFonts w:ascii="Arial" w:hAnsi="Arial" w:cs="Arial"/>
          <w:sz w:val="18"/>
        </w:rPr>
        <w:t xml:space="preserve"> doručí protokol osobám určeným objednatelem.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 xml:space="preserve">navrhování a organizování kontrolních dnů k dodržování plánu BOZP na staveništi za účasti </w:t>
      </w:r>
      <w:r w:rsidR="00DB508B" w:rsidRPr="00DB39FC">
        <w:rPr>
          <w:rFonts w:ascii="Arial" w:hAnsi="Arial" w:cs="Arial"/>
          <w:color w:val="000000"/>
          <w:sz w:val="18"/>
        </w:rPr>
        <w:t>příkazce</w:t>
      </w:r>
      <w:r w:rsidRPr="00DB39FC">
        <w:rPr>
          <w:rFonts w:ascii="Arial" w:hAnsi="Arial" w:cs="Arial"/>
          <w:color w:val="000000"/>
          <w:sz w:val="18"/>
        </w:rPr>
        <w:t xml:space="preserve">, zhotovitele a poddodavatelů nebo osob jimi pověřených,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 xml:space="preserve">provádět a zúčastňovat se konzultací na staveništi v uplatňování požadavků BOZP, </w:t>
      </w:r>
    </w:p>
    <w:p w:rsidR="00743637" w:rsidRPr="00DB39FC" w:rsidRDefault="00743637" w:rsidP="00EE35BC">
      <w:pPr>
        <w:numPr>
          <w:ilvl w:val="0"/>
          <w:numId w:val="29"/>
        </w:numPr>
        <w:autoSpaceDE w:val="0"/>
        <w:autoSpaceDN w:val="0"/>
        <w:adjustRightInd w:val="0"/>
        <w:spacing w:after="120"/>
        <w:ind w:left="425" w:hanging="425"/>
        <w:jc w:val="both"/>
        <w:rPr>
          <w:rFonts w:ascii="Arial" w:hAnsi="Arial" w:cs="Arial"/>
          <w:color w:val="000000"/>
          <w:sz w:val="18"/>
        </w:rPr>
      </w:pPr>
      <w:r w:rsidRPr="00DB39FC">
        <w:rPr>
          <w:rFonts w:ascii="Arial" w:hAnsi="Arial" w:cs="Arial"/>
          <w:color w:val="000000"/>
          <w:sz w:val="18"/>
        </w:rPr>
        <w:t>seznamovat neprodleně vedení stavby se zjištěnými závadami,</w:t>
      </w:r>
    </w:p>
    <w:p w:rsidR="00743637" w:rsidRPr="00DB39FC" w:rsidRDefault="00743637" w:rsidP="00EE35BC">
      <w:pPr>
        <w:numPr>
          <w:ilvl w:val="0"/>
          <w:numId w:val="29"/>
        </w:numPr>
        <w:spacing w:after="120"/>
        <w:ind w:left="425" w:hanging="425"/>
        <w:jc w:val="both"/>
        <w:rPr>
          <w:rFonts w:ascii="Arial" w:hAnsi="Arial" w:cs="Arial"/>
          <w:color w:val="000000"/>
          <w:sz w:val="18"/>
        </w:rPr>
      </w:pPr>
      <w:r w:rsidRPr="00DB39FC">
        <w:rPr>
          <w:rFonts w:ascii="Arial" w:hAnsi="Arial" w:cs="Arial"/>
          <w:color w:val="000000"/>
          <w:sz w:val="18"/>
        </w:rPr>
        <w:t>dávat podněty a na vyžádání příkazce doporučovat technická řešení nebo opatření k zajištění BOZP pro stanovení pracovních nebo technologických postupů a plánování bezpečného</w:t>
      </w:r>
      <w:r w:rsidRPr="00DB39FC">
        <w:rPr>
          <w:rFonts w:ascii="Arial" w:hAnsi="Arial" w:cs="Arial"/>
          <w:sz w:val="18"/>
          <w:szCs w:val="22"/>
        </w:rPr>
        <w:t xml:space="preserve"> provádění prací, které se na staveništi uskuteční současně nebo na sebe budou bezprostředně navazovat</w:t>
      </w:r>
      <w:r w:rsidRPr="00DB39FC">
        <w:rPr>
          <w:rFonts w:ascii="Arial" w:hAnsi="Arial" w:cs="Arial"/>
          <w:color w:val="000000"/>
          <w:sz w:val="18"/>
        </w:rPr>
        <w:t>,</w:t>
      </w:r>
    </w:p>
    <w:p w:rsidR="00743637" w:rsidRPr="00DB39FC" w:rsidRDefault="00743637" w:rsidP="00EE35BC">
      <w:pPr>
        <w:numPr>
          <w:ilvl w:val="0"/>
          <w:numId w:val="29"/>
        </w:numPr>
        <w:spacing w:after="120"/>
        <w:ind w:left="425" w:hanging="425"/>
        <w:jc w:val="both"/>
        <w:rPr>
          <w:rFonts w:ascii="Arial" w:hAnsi="Arial" w:cs="Arial"/>
          <w:color w:val="000000"/>
          <w:sz w:val="18"/>
        </w:rPr>
      </w:pPr>
      <w:r w:rsidRPr="00DB39FC">
        <w:rPr>
          <w:rFonts w:ascii="Arial" w:hAnsi="Arial" w:cs="Arial"/>
          <w:sz w:val="18"/>
          <w:szCs w:val="22"/>
        </w:rPr>
        <w:t>spolupracovat při stanovení času potřebného k bezpečnému provádění jednotlivých prací nebo činností</w:t>
      </w:r>
    </w:p>
    <w:p w:rsidR="00743637" w:rsidRPr="00DB39FC" w:rsidRDefault="00743637" w:rsidP="00EE35BC">
      <w:pPr>
        <w:numPr>
          <w:ilvl w:val="0"/>
          <w:numId w:val="29"/>
        </w:numPr>
        <w:spacing w:after="120"/>
        <w:ind w:left="425" w:hanging="425"/>
        <w:jc w:val="both"/>
        <w:rPr>
          <w:rFonts w:ascii="Arial" w:hAnsi="Arial" w:cs="Arial"/>
          <w:color w:val="000000"/>
          <w:sz w:val="18"/>
        </w:rPr>
      </w:pPr>
      <w:r w:rsidRPr="00DB39FC">
        <w:rPr>
          <w:rFonts w:ascii="Arial" w:hAnsi="Arial" w:cs="Arial"/>
          <w:color w:val="000000"/>
          <w:sz w:val="18"/>
        </w:rPr>
        <w:t>předat originál deníku koordinátora BOZP a originál Plánu BOZP příkazci do 30 dnů od dokončení stavby a</w:t>
      </w:r>
      <w:r w:rsidR="0052031E" w:rsidRPr="00DB39FC">
        <w:rPr>
          <w:rFonts w:ascii="Arial" w:hAnsi="Arial" w:cs="Arial"/>
          <w:color w:val="000000"/>
          <w:sz w:val="18"/>
        </w:rPr>
        <w:t> </w:t>
      </w:r>
      <w:r w:rsidRPr="00DB39FC">
        <w:rPr>
          <w:rFonts w:ascii="Arial" w:hAnsi="Arial" w:cs="Arial"/>
          <w:color w:val="000000"/>
          <w:sz w:val="18"/>
        </w:rPr>
        <w:t>po jejím řádném předání a převzetí,</w:t>
      </w:r>
    </w:p>
    <w:p w:rsidR="00743637" w:rsidRPr="00DB39FC" w:rsidRDefault="00743637" w:rsidP="00EE35BC">
      <w:pPr>
        <w:numPr>
          <w:ilvl w:val="0"/>
          <w:numId w:val="29"/>
        </w:numPr>
        <w:spacing w:after="120"/>
        <w:ind w:left="425" w:hanging="425"/>
        <w:jc w:val="both"/>
        <w:rPr>
          <w:rFonts w:ascii="Arial" w:hAnsi="Arial" w:cs="Arial"/>
          <w:color w:val="000000"/>
          <w:sz w:val="18"/>
        </w:rPr>
      </w:pPr>
      <w:r w:rsidRPr="00DB39FC">
        <w:rPr>
          <w:rFonts w:ascii="Arial" w:hAnsi="Arial" w:cs="Arial"/>
          <w:color w:val="000000"/>
          <w:sz w:val="18"/>
        </w:rPr>
        <w:t>uplatňování prací ze závazkových vztahů včetně zastupování příkazce v případných sporech před soudy, pokud si příkazce tuto činnost vyhradí.</w:t>
      </w:r>
    </w:p>
    <w:p w:rsidR="000F615D" w:rsidRPr="00DB39FC" w:rsidRDefault="004A34E9" w:rsidP="00EE35BC">
      <w:pPr>
        <w:numPr>
          <w:ilvl w:val="0"/>
          <w:numId w:val="29"/>
        </w:numPr>
        <w:spacing w:after="120"/>
        <w:ind w:left="357" w:hanging="357"/>
        <w:jc w:val="both"/>
        <w:rPr>
          <w:rFonts w:ascii="Arial" w:hAnsi="Arial" w:cs="Arial"/>
          <w:sz w:val="18"/>
        </w:rPr>
      </w:pPr>
      <w:r w:rsidRPr="00DB39FC">
        <w:rPr>
          <w:rFonts w:ascii="Arial" w:hAnsi="Arial" w:cs="Arial"/>
          <w:sz w:val="18"/>
        </w:rPr>
        <w:t xml:space="preserve">Příkazník ponese odpovědnost za veškeré nesrovnalosti, chyby nebo opomenutí v jakýchkoli podkladech, které Příkazník v souvislosti s prováděním </w:t>
      </w:r>
      <w:r w:rsidR="00361EE7" w:rsidRPr="00DB39FC">
        <w:rPr>
          <w:rFonts w:ascii="Arial" w:hAnsi="Arial" w:cs="Arial"/>
          <w:sz w:val="18"/>
        </w:rPr>
        <w:t>výkonu koordinátora BOZP</w:t>
      </w:r>
      <w:r w:rsidRPr="00DB39FC">
        <w:rPr>
          <w:rFonts w:ascii="Arial" w:hAnsi="Arial" w:cs="Arial"/>
          <w:sz w:val="18"/>
        </w:rPr>
        <w:t xml:space="preserve"> poskytne Příkazci nebo třetím osobám a Příkazník ihned bezplatně odstraní veškeré tyto nesrovnalosti, opomenutí nebo chyby. Jakýkoli souhlas Příkazce nebo třetí osoby s výše uvedenými podklady nezbavuje Příkazníka odpovědnosti za nesrovnalost, chybu nebo opomenutí</w:t>
      </w:r>
      <w:r w:rsidR="000F615D" w:rsidRPr="00DB39FC">
        <w:rPr>
          <w:rFonts w:ascii="Arial" w:hAnsi="Arial" w:cs="Arial"/>
          <w:sz w:val="18"/>
        </w:rPr>
        <w:t xml:space="preserve"> </w:t>
      </w:r>
      <w:r w:rsidRPr="00DB39FC">
        <w:rPr>
          <w:rFonts w:ascii="Arial" w:hAnsi="Arial" w:cs="Arial"/>
          <w:sz w:val="18"/>
        </w:rPr>
        <w:t>jím způsobené</w:t>
      </w:r>
      <w:r w:rsidR="000F615D" w:rsidRPr="00DB39FC">
        <w:rPr>
          <w:rFonts w:ascii="Arial" w:hAnsi="Arial" w:cs="Arial"/>
          <w:sz w:val="18"/>
        </w:rPr>
        <w:t>. Příkazník bude Příkazce informovat o každém nedostatku, opomenutí nebo nejasnosti v podkladech, které mu Příkazce poskytl. V případě, že Příkazník o</w:t>
      </w:r>
      <w:r w:rsidR="0052031E" w:rsidRPr="00DB39FC">
        <w:rPr>
          <w:rFonts w:ascii="Arial" w:hAnsi="Arial" w:cs="Arial"/>
          <w:sz w:val="18"/>
        </w:rPr>
        <w:t> </w:t>
      </w:r>
      <w:r w:rsidR="000F615D" w:rsidRPr="00DB39FC">
        <w:rPr>
          <w:rFonts w:ascii="Arial" w:hAnsi="Arial" w:cs="Arial"/>
          <w:sz w:val="18"/>
        </w:rPr>
        <w:t>nedostatku, opomenutí nebo nejasnosti, jichž si všiml, neinformuje včas, budou takové podklady považovány za informace bez nedostatků, opomenutí nebo nejasností.</w:t>
      </w:r>
    </w:p>
    <w:p w:rsidR="000F615D" w:rsidRPr="00DB39FC" w:rsidRDefault="000F615D" w:rsidP="003C4BF6">
      <w:pPr>
        <w:numPr>
          <w:ilvl w:val="0"/>
          <w:numId w:val="29"/>
        </w:numPr>
        <w:spacing w:after="120"/>
        <w:ind w:left="357" w:hanging="357"/>
        <w:jc w:val="both"/>
        <w:rPr>
          <w:rFonts w:ascii="Arial" w:hAnsi="Arial" w:cs="Arial"/>
          <w:sz w:val="18"/>
        </w:rPr>
      </w:pPr>
      <w:r w:rsidRPr="00DB39FC">
        <w:rPr>
          <w:rFonts w:ascii="Arial" w:hAnsi="Arial" w:cs="Arial"/>
          <w:sz w:val="18"/>
        </w:rPr>
        <w:t>Příkazník bude ve všech ohledech jednat v souladu s</w:t>
      </w:r>
      <w:r w:rsidR="00AB4B5F" w:rsidRPr="00DB39FC">
        <w:rPr>
          <w:rFonts w:ascii="Arial" w:hAnsi="Arial" w:cs="Arial"/>
          <w:sz w:val="18"/>
        </w:rPr>
        <w:t> </w:t>
      </w:r>
      <w:r w:rsidRPr="00DB39FC">
        <w:rPr>
          <w:rFonts w:ascii="Arial" w:hAnsi="Arial" w:cs="Arial"/>
          <w:sz w:val="18"/>
        </w:rPr>
        <w:t>ustanoveními</w:t>
      </w:r>
      <w:r w:rsidR="00AB4B5F" w:rsidRPr="00DB39FC">
        <w:rPr>
          <w:rFonts w:ascii="Arial" w:hAnsi="Arial" w:cs="Arial"/>
          <w:sz w:val="18"/>
        </w:rPr>
        <w:t xml:space="preserve"> všech příslušných právních </w:t>
      </w:r>
      <w:r w:rsidR="000E76E1" w:rsidRPr="00DB39FC">
        <w:rPr>
          <w:rFonts w:ascii="Arial" w:hAnsi="Arial" w:cs="Arial"/>
          <w:sz w:val="18"/>
        </w:rPr>
        <w:t>předpisů, jež</w:t>
      </w:r>
      <w:r w:rsidR="00AB4B5F" w:rsidRPr="00DB39FC">
        <w:rPr>
          <w:rFonts w:ascii="Arial" w:hAnsi="Arial" w:cs="Arial"/>
          <w:sz w:val="18"/>
        </w:rPr>
        <w:t xml:space="preserve"> se vztahují </w:t>
      </w:r>
      <w:r w:rsidR="00361EE7" w:rsidRPr="00DB39FC">
        <w:rPr>
          <w:rFonts w:ascii="Arial" w:hAnsi="Arial" w:cs="Arial"/>
          <w:sz w:val="18"/>
        </w:rPr>
        <w:t>k výkonu koordinátora BOZP</w:t>
      </w:r>
      <w:r w:rsidR="00AB4B5F" w:rsidRPr="00DB39FC">
        <w:rPr>
          <w:rFonts w:ascii="Arial" w:hAnsi="Arial" w:cs="Arial"/>
          <w:sz w:val="18"/>
        </w:rPr>
        <w:t xml:space="preserve">. Veškerá plnění příkazníka budou prováděna v souladu s příslušnými platnými </w:t>
      </w:r>
      <w:r w:rsidR="00DE1984" w:rsidRPr="00DB39FC">
        <w:rPr>
          <w:rFonts w:ascii="Arial" w:hAnsi="Arial" w:cs="Arial"/>
          <w:sz w:val="18"/>
        </w:rPr>
        <w:t>zákony.</w:t>
      </w:r>
    </w:p>
    <w:p w:rsidR="00AB4B5F" w:rsidRPr="00DB39FC" w:rsidRDefault="00AB4B5F" w:rsidP="003C4BF6">
      <w:pPr>
        <w:numPr>
          <w:ilvl w:val="0"/>
          <w:numId w:val="29"/>
        </w:numPr>
        <w:spacing w:after="120"/>
        <w:ind w:left="357" w:hanging="357"/>
        <w:jc w:val="both"/>
        <w:rPr>
          <w:rFonts w:ascii="Arial" w:hAnsi="Arial" w:cs="Arial"/>
          <w:sz w:val="18"/>
        </w:rPr>
      </w:pPr>
      <w:r w:rsidRPr="00DB39FC">
        <w:rPr>
          <w:rFonts w:ascii="Arial" w:hAnsi="Arial" w:cs="Arial"/>
          <w:sz w:val="18"/>
        </w:rPr>
        <w:lastRenderedPageBreak/>
        <w:t xml:space="preserve">Příkazce uzavřením této smlouvy nepověřil Příkazníka, aby za Příkazce jeho jménem nebo na jeho účet najímal jakékoli osoby.  </w:t>
      </w:r>
      <w:r w:rsidR="00C17348" w:rsidRPr="00DB39FC">
        <w:rPr>
          <w:rFonts w:ascii="Arial" w:hAnsi="Arial" w:cs="Arial"/>
          <w:sz w:val="18"/>
        </w:rPr>
        <w:t>Příkazník bude plně a výhradně odpovědný Příkazci za jednání nebo opomenutí svých zaměstnanců</w:t>
      </w:r>
      <w:r w:rsidR="00DE1984" w:rsidRPr="00DB39FC">
        <w:rPr>
          <w:rFonts w:ascii="Arial" w:hAnsi="Arial" w:cs="Arial"/>
          <w:sz w:val="18"/>
        </w:rPr>
        <w:t xml:space="preserve"> a</w:t>
      </w:r>
      <w:r w:rsidR="00C17348" w:rsidRPr="00DB39FC">
        <w:rPr>
          <w:rFonts w:ascii="Arial" w:hAnsi="Arial" w:cs="Arial"/>
          <w:sz w:val="18"/>
        </w:rPr>
        <w:t xml:space="preserve"> zástupců.</w:t>
      </w:r>
    </w:p>
    <w:p w:rsidR="00527601" w:rsidRPr="00DB39FC" w:rsidRDefault="00527601" w:rsidP="00527601">
      <w:pPr>
        <w:spacing w:after="120"/>
        <w:ind w:left="357"/>
        <w:jc w:val="both"/>
        <w:rPr>
          <w:rFonts w:ascii="Arial" w:hAnsi="Arial" w:cs="Arial"/>
          <w:sz w:val="18"/>
        </w:rPr>
      </w:pPr>
    </w:p>
    <w:p w:rsidR="00B75326" w:rsidRPr="00DB39FC" w:rsidRDefault="00B75326">
      <w:pPr>
        <w:pStyle w:val="Nadpis2"/>
        <w:rPr>
          <w:rFonts w:ascii="Arial" w:hAnsi="Arial" w:cs="Arial"/>
          <w:sz w:val="18"/>
        </w:rPr>
      </w:pPr>
      <w:r w:rsidRPr="00DB39FC">
        <w:rPr>
          <w:rFonts w:ascii="Arial" w:hAnsi="Arial" w:cs="Arial"/>
          <w:sz w:val="18"/>
        </w:rPr>
        <w:t>IV. Čas plnění</w:t>
      </w:r>
    </w:p>
    <w:p w:rsidR="00B75326" w:rsidRPr="00DB39FC" w:rsidRDefault="00B75326">
      <w:pPr>
        <w:jc w:val="center"/>
        <w:rPr>
          <w:rFonts w:ascii="Arial" w:hAnsi="Arial" w:cs="Arial"/>
          <w:b/>
          <w:sz w:val="18"/>
          <w:u w:val="single"/>
        </w:rPr>
      </w:pPr>
    </w:p>
    <w:p w:rsidR="00B75326" w:rsidRPr="00DB39FC" w:rsidRDefault="00B75326" w:rsidP="00F06414">
      <w:pPr>
        <w:numPr>
          <w:ilvl w:val="0"/>
          <w:numId w:val="25"/>
        </w:numPr>
        <w:spacing w:after="120"/>
        <w:ind w:left="357" w:hanging="357"/>
        <w:jc w:val="both"/>
        <w:rPr>
          <w:rFonts w:ascii="Arial" w:hAnsi="Arial" w:cs="Arial"/>
          <w:sz w:val="18"/>
        </w:rPr>
      </w:pPr>
      <w:r w:rsidRPr="00DB39FC">
        <w:rPr>
          <w:rFonts w:ascii="Arial" w:hAnsi="Arial" w:cs="Arial"/>
          <w:sz w:val="18"/>
        </w:rPr>
        <w:t xml:space="preserve">Činnosti uvedené v čl. II. v rozsahu dle čl. III. </w:t>
      </w:r>
      <w:r w:rsidR="00821156" w:rsidRPr="00DB39FC">
        <w:rPr>
          <w:rFonts w:ascii="Arial" w:hAnsi="Arial" w:cs="Arial"/>
          <w:sz w:val="18"/>
        </w:rPr>
        <w:t xml:space="preserve">této smlouvy </w:t>
      </w:r>
      <w:r w:rsidRPr="00DB39FC">
        <w:rPr>
          <w:rFonts w:ascii="Arial" w:hAnsi="Arial" w:cs="Arial"/>
          <w:sz w:val="18"/>
        </w:rPr>
        <w:t xml:space="preserve">budou zahájeny podle písemného pokynu </w:t>
      </w:r>
      <w:r w:rsidR="00645A4F" w:rsidRPr="00DB39FC">
        <w:rPr>
          <w:rFonts w:ascii="Arial" w:hAnsi="Arial" w:cs="Arial"/>
          <w:sz w:val="18"/>
        </w:rPr>
        <w:t>příkazce</w:t>
      </w:r>
      <w:r w:rsidRPr="00DB39FC">
        <w:rPr>
          <w:rFonts w:ascii="Arial" w:hAnsi="Arial" w:cs="Arial"/>
          <w:sz w:val="18"/>
        </w:rPr>
        <w:t xml:space="preserve"> a </w:t>
      </w:r>
      <w:r w:rsidR="0002492A" w:rsidRPr="00DB39FC">
        <w:rPr>
          <w:rFonts w:ascii="Arial" w:hAnsi="Arial" w:cs="Arial"/>
          <w:sz w:val="18"/>
        </w:rPr>
        <w:t>budou ukončeny</w:t>
      </w:r>
      <w:r w:rsidR="00645A4F" w:rsidRPr="00DB39FC">
        <w:rPr>
          <w:rFonts w:ascii="Arial" w:hAnsi="Arial" w:cs="Arial"/>
          <w:sz w:val="18"/>
        </w:rPr>
        <w:t xml:space="preserve"> dle termínu zhotovitele pro dokončení stavby</w:t>
      </w:r>
      <w:r w:rsidR="00317988" w:rsidRPr="00DB39FC">
        <w:rPr>
          <w:rFonts w:ascii="Arial" w:hAnsi="Arial" w:cs="Arial"/>
          <w:sz w:val="18"/>
        </w:rPr>
        <w:t xml:space="preserve"> nebo</w:t>
      </w:r>
      <w:r w:rsidR="0040124B" w:rsidRPr="00DB39FC">
        <w:rPr>
          <w:rFonts w:ascii="Arial" w:hAnsi="Arial" w:cs="Arial"/>
          <w:sz w:val="18"/>
        </w:rPr>
        <w:t xml:space="preserve"> dnem</w:t>
      </w:r>
      <w:r w:rsidR="00317988" w:rsidRPr="00DB39FC">
        <w:rPr>
          <w:rFonts w:ascii="Arial" w:hAnsi="Arial" w:cs="Arial"/>
          <w:sz w:val="18"/>
        </w:rPr>
        <w:t xml:space="preserve"> </w:t>
      </w:r>
      <w:r w:rsidR="00A050BE" w:rsidRPr="00DB39FC">
        <w:rPr>
          <w:rFonts w:ascii="Arial" w:hAnsi="Arial" w:cs="Arial"/>
          <w:sz w:val="18"/>
        </w:rPr>
        <w:t xml:space="preserve">odstranění všech závad, na které byl </w:t>
      </w:r>
      <w:r w:rsidR="00DB508B" w:rsidRPr="00DB39FC">
        <w:rPr>
          <w:rFonts w:ascii="Arial" w:hAnsi="Arial" w:cs="Arial"/>
          <w:sz w:val="18"/>
        </w:rPr>
        <w:t>z</w:t>
      </w:r>
      <w:r w:rsidR="00A050BE" w:rsidRPr="00DB39FC">
        <w:rPr>
          <w:rFonts w:ascii="Arial" w:hAnsi="Arial" w:cs="Arial"/>
          <w:sz w:val="18"/>
        </w:rPr>
        <w:t xml:space="preserve">hotovitel </w:t>
      </w:r>
      <w:r w:rsidR="00DB508B" w:rsidRPr="00DB39FC">
        <w:rPr>
          <w:rFonts w:ascii="Arial" w:hAnsi="Arial" w:cs="Arial"/>
          <w:sz w:val="18"/>
        </w:rPr>
        <w:t xml:space="preserve">stavby </w:t>
      </w:r>
      <w:r w:rsidR="00A050BE" w:rsidRPr="00DB39FC">
        <w:rPr>
          <w:rFonts w:ascii="Arial" w:hAnsi="Arial" w:cs="Arial"/>
          <w:sz w:val="18"/>
        </w:rPr>
        <w:t>upozorněn při přejímacím řízení</w:t>
      </w:r>
      <w:r w:rsidR="00BB2D4C" w:rsidRPr="00DB39FC">
        <w:rPr>
          <w:rFonts w:ascii="Arial" w:hAnsi="Arial" w:cs="Arial"/>
          <w:sz w:val="18"/>
        </w:rPr>
        <w:t>,</w:t>
      </w:r>
      <w:r w:rsidR="00A050BE" w:rsidRPr="00DB39FC">
        <w:rPr>
          <w:rFonts w:ascii="Arial" w:hAnsi="Arial" w:cs="Arial"/>
          <w:sz w:val="18"/>
        </w:rPr>
        <w:t xml:space="preserve"> podle toho, co nastane později.</w:t>
      </w:r>
    </w:p>
    <w:p w:rsidR="00C17348" w:rsidRPr="00DB39FC" w:rsidRDefault="008E71B0" w:rsidP="00DB508B">
      <w:pPr>
        <w:numPr>
          <w:ilvl w:val="0"/>
          <w:numId w:val="25"/>
        </w:numPr>
        <w:spacing w:after="120"/>
        <w:ind w:left="357" w:hanging="357"/>
        <w:jc w:val="both"/>
        <w:rPr>
          <w:rFonts w:ascii="Arial" w:hAnsi="Arial" w:cs="Arial"/>
          <w:sz w:val="18"/>
        </w:rPr>
      </w:pPr>
      <w:r w:rsidRPr="00DB39FC">
        <w:rPr>
          <w:rFonts w:ascii="Arial" w:hAnsi="Arial" w:cs="Arial"/>
          <w:sz w:val="18"/>
        </w:rPr>
        <w:t xml:space="preserve">V průběhu doby plnění uvedené v předchozím odstavci může docházet k přerušení nebo pozastavení provádění stavby. Po dobu přerušení nebo pozastavení provádění stavby bude omezeno nebo úplně pozastaveno i provádění </w:t>
      </w:r>
      <w:r w:rsidR="00DE1984" w:rsidRPr="00DB39FC">
        <w:rPr>
          <w:rFonts w:ascii="Arial" w:hAnsi="Arial" w:cs="Arial"/>
          <w:sz w:val="18"/>
        </w:rPr>
        <w:t>výkonu koordinátora BOZP</w:t>
      </w:r>
      <w:r w:rsidRPr="00DB39FC">
        <w:rPr>
          <w:rFonts w:ascii="Arial" w:hAnsi="Arial" w:cs="Arial"/>
          <w:sz w:val="18"/>
        </w:rPr>
        <w:t xml:space="preserve"> Příkazníkem. Toto omezení nebo pozastavení </w:t>
      </w:r>
      <w:r w:rsidR="000E76E1" w:rsidRPr="00DB39FC">
        <w:rPr>
          <w:rFonts w:ascii="Arial" w:hAnsi="Arial" w:cs="Arial"/>
          <w:sz w:val="18"/>
        </w:rPr>
        <w:t>provádění nezakládá</w:t>
      </w:r>
      <w:r w:rsidRPr="00DB39FC">
        <w:rPr>
          <w:rFonts w:ascii="Arial" w:hAnsi="Arial" w:cs="Arial"/>
          <w:sz w:val="18"/>
        </w:rPr>
        <w:t xml:space="preserve"> žádný nárok Příkazníka na dodatečnou odměnu nebo zvýšené náklady.</w:t>
      </w:r>
    </w:p>
    <w:p w:rsidR="007D09C8" w:rsidRPr="00DB39FC" w:rsidRDefault="007D09C8" w:rsidP="00F06414">
      <w:pPr>
        <w:numPr>
          <w:ilvl w:val="0"/>
          <w:numId w:val="25"/>
        </w:numPr>
        <w:ind w:left="357" w:hanging="357"/>
        <w:jc w:val="both"/>
        <w:rPr>
          <w:rFonts w:ascii="Arial" w:hAnsi="Arial" w:cs="Arial"/>
          <w:sz w:val="18"/>
        </w:rPr>
      </w:pPr>
      <w:r w:rsidRPr="00DB39FC">
        <w:rPr>
          <w:rFonts w:ascii="Arial" w:hAnsi="Arial" w:cs="Arial"/>
          <w:sz w:val="18"/>
        </w:rPr>
        <w:t>Příkazce je oprávněn tuto smlouvu předčasně ukončit (a příkaz písemně odvolat) pouze formou písemného odstoupení od smlouvy v případě, kdy příkazník podstatným způsobem poruší své povinnosti dle této smlouvy.</w:t>
      </w:r>
    </w:p>
    <w:p w:rsidR="003C4BF6" w:rsidRPr="00DB39FC" w:rsidRDefault="003C4BF6" w:rsidP="003C4BF6">
      <w:pPr>
        <w:ind w:left="357"/>
        <w:jc w:val="both"/>
        <w:rPr>
          <w:rFonts w:ascii="Arial" w:hAnsi="Arial" w:cs="Arial"/>
          <w:sz w:val="18"/>
        </w:rPr>
      </w:pPr>
    </w:p>
    <w:p w:rsidR="003C4BF6" w:rsidRPr="00DB39FC" w:rsidRDefault="003C4BF6" w:rsidP="00F06414">
      <w:pPr>
        <w:numPr>
          <w:ilvl w:val="0"/>
          <w:numId w:val="25"/>
        </w:numPr>
        <w:ind w:left="357" w:hanging="357"/>
        <w:jc w:val="both"/>
        <w:rPr>
          <w:rFonts w:ascii="Arial" w:hAnsi="Arial" w:cs="Arial"/>
          <w:sz w:val="18"/>
        </w:rPr>
      </w:pPr>
      <w:r w:rsidRPr="00DB39FC">
        <w:rPr>
          <w:rFonts w:ascii="Arial" w:hAnsi="Arial" w:cs="Arial"/>
          <w:sz w:val="18"/>
        </w:rPr>
        <w:t>Přítomnost koordinátora na stavbě:</w:t>
      </w:r>
    </w:p>
    <w:p w:rsidR="00C428F1" w:rsidRPr="00DB39FC" w:rsidRDefault="00C428F1" w:rsidP="00C428F1">
      <w:pPr>
        <w:pStyle w:val="Odstavecseseznamem"/>
        <w:numPr>
          <w:ilvl w:val="0"/>
          <w:numId w:val="32"/>
        </w:numPr>
        <w:autoSpaceDE w:val="0"/>
        <w:autoSpaceDN w:val="0"/>
        <w:adjustRightInd w:val="0"/>
        <w:jc w:val="both"/>
        <w:rPr>
          <w:rFonts w:ascii="Arial" w:hAnsi="Arial" w:cs="Arial"/>
          <w:sz w:val="18"/>
          <w:szCs w:val="22"/>
        </w:rPr>
      </w:pPr>
      <w:r w:rsidRPr="00DB39FC">
        <w:rPr>
          <w:rFonts w:ascii="Arial" w:hAnsi="Arial" w:cs="Arial"/>
          <w:sz w:val="18"/>
          <w:szCs w:val="22"/>
        </w:rPr>
        <w:t xml:space="preserve">min. </w:t>
      </w:r>
      <w:r w:rsidR="00331323" w:rsidRPr="00DB39FC">
        <w:rPr>
          <w:rFonts w:ascii="Arial" w:hAnsi="Arial" w:cs="Arial"/>
          <w:sz w:val="18"/>
          <w:szCs w:val="22"/>
        </w:rPr>
        <w:t>1</w:t>
      </w:r>
      <w:r w:rsidRPr="00DB39FC">
        <w:rPr>
          <w:rFonts w:ascii="Arial" w:hAnsi="Arial" w:cs="Arial"/>
          <w:sz w:val="18"/>
          <w:szCs w:val="22"/>
        </w:rPr>
        <w:t xml:space="preserve">x týdně fyzická kontrola a přítomnost na stavbě </w:t>
      </w:r>
      <w:r w:rsidR="00331323" w:rsidRPr="00DB39FC">
        <w:rPr>
          <w:rFonts w:ascii="Arial" w:hAnsi="Arial" w:cs="Arial"/>
          <w:sz w:val="18"/>
          <w:szCs w:val="22"/>
        </w:rPr>
        <w:t>(min. 5 kontrol za měsíc)</w:t>
      </w:r>
    </w:p>
    <w:p w:rsidR="00C428F1" w:rsidRPr="00DB39FC" w:rsidRDefault="00C428F1" w:rsidP="00C428F1">
      <w:pPr>
        <w:pStyle w:val="Odstavecseseznamem"/>
        <w:numPr>
          <w:ilvl w:val="0"/>
          <w:numId w:val="32"/>
        </w:numPr>
        <w:autoSpaceDE w:val="0"/>
        <w:autoSpaceDN w:val="0"/>
        <w:adjustRightInd w:val="0"/>
        <w:jc w:val="both"/>
        <w:rPr>
          <w:rFonts w:ascii="Arial" w:hAnsi="Arial" w:cs="Arial"/>
          <w:sz w:val="18"/>
          <w:szCs w:val="22"/>
        </w:rPr>
      </w:pPr>
      <w:r w:rsidRPr="00DB39FC">
        <w:rPr>
          <w:rFonts w:ascii="Arial" w:hAnsi="Arial" w:cs="Arial"/>
          <w:sz w:val="18"/>
          <w:szCs w:val="22"/>
        </w:rPr>
        <w:t>1x měsíčně případná účast na kontrolních dnech stavby vyvolaném zadavatelem stavby</w:t>
      </w:r>
    </w:p>
    <w:p w:rsidR="003C4BF6" w:rsidRPr="00DB39FC" w:rsidRDefault="003C4BF6" w:rsidP="003C4BF6">
      <w:pPr>
        <w:ind w:left="717"/>
        <w:jc w:val="both"/>
        <w:rPr>
          <w:rFonts w:ascii="Arial" w:hAnsi="Arial" w:cs="Arial"/>
          <w:sz w:val="18"/>
        </w:rPr>
      </w:pPr>
    </w:p>
    <w:p w:rsidR="00DE1984" w:rsidRPr="00DB39FC" w:rsidRDefault="00DE1984" w:rsidP="00F06414">
      <w:pPr>
        <w:numPr>
          <w:ilvl w:val="0"/>
          <w:numId w:val="25"/>
        </w:numPr>
        <w:spacing w:after="120"/>
        <w:ind w:left="357" w:hanging="357"/>
        <w:jc w:val="both"/>
        <w:rPr>
          <w:rFonts w:ascii="Arial" w:hAnsi="Arial" w:cs="Arial"/>
          <w:sz w:val="18"/>
        </w:rPr>
      </w:pPr>
      <w:r w:rsidRPr="00DB39FC">
        <w:rPr>
          <w:rFonts w:ascii="Arial" w:hAnsi="Arial" w:cs="Arial"/>
          <w:sz w:val="18"/>
        </w:rPr>
        <w:t xml:space="preserve">Předpokládaný </w:t>
      </w:r>
      <w:r w:rsidRPr="00DB39FC">
        <w:rPr>
          <w:rFonts w:ascii="Arial" w:hAnsi="Arial" w:cs="Arial"/>
          <w:b/>
          <w:sz w:val="18"/>
        </w:rPr>
        <w:t xml:space="preserve">termín výkonu koordinátora BOZP je </w:t>
      </w:r>
      <w:r w:rsidR="00331323" w:rsidRPr="00DB39FC">
        <w:rPr>
          <w:rFonts w:ascii="Arial" w:hAnsi="Arial" w:cs="Arial"/>
          <w:b/>
          <w:sz w:val="18"/>
        </w:rPr>
        <w:t>září</w:t>
      </w:r>
      <w:r w:rsidR="009A1E92" w:rsidRPr="00DB39FC">
        <w:rPr>
          <w:rFonts w:ascii="Arial" w:hAnsi="Arial" w:cs="Arial"/>
          <w:b/>
          <w:sz w:val="18"/>
        </w:rPr>
        <w:t xml:space="preserve"> 202</w:t>
      </w:r>
      <w:r w:rsidR="00E710B7" w:rsidRPr="00DB39FC">
        <w:rPr>
          <w:rFonts w:ascii="Arial" w:hAnsi="Arial" w:cs="Arial"/>
          <w:b/>
          <w:sz w:val="18"/>
        </w:rPr>
        <w:t>5</w:t>
      </w:r>
      <w:r w:rsidR="009A1E92" w:rsidRPr="00DB39FC">
        <w:rPr>
          <w:rFonts w:ascii="Arial" w:hAnsi="Arial" w:cs="Arial"/>
          <w:b/>
          <w:sz w:val="18"/>
        </w:rPr>
        <w:t xml:space="preserve"> až </w:t>
      </w:r>
      <w:r w:rsidR="00331323" w:rsidRPr="00DB39FC">
        <w:rPr>
          <w:rFonts w:ascii="Arial" w:hAnsi="Arial" w:cs="Arial"/>
          <w:b/>
          <w:sz w:val="18"/>
        </w:rPr>
        <w:t>březen</w:t>
      </w:r>
      <w:r w:rsidR="009A1E92" w:rsidRPr="00DB39FC">
        <w:rPr>
          <w:rFonts w:ascii="Arial" w:hAnsi="Arial" w:cs="Arial"/>
          <w:b/>
          <w:sz w:val="18"/>
        </w:rPr>
        <w:t xml:space="preserve"> 202</w:t>
      </w:r>
      <w:r w:rsidR="00E710B7" w:rsidRPr="00DB39FC">
        <w:rPr>
          <w:rFonts w:ascii="Arial" w:hAnsi="Arial" w:cs="Arial"/>
          <w:b/>
          <w:sz w:val="18"/>
        </w:rPr>
        <w:t>7</w:t>
      </w:r>
      <w:r w:rsidRPr="00DB39FC">
        <w:rPr>
          <w:rFonts w:ascii="Arial" w:hAnsi="Arial" w:cs="Arial"/>
          <w:sz w:val="18"/>
        </w:rPr>
        <w:t>.</w:t>
      </w:r>
    </w:p>
    <w:p w:rsidR="00DB508B" w:rsidRPr="00DB39FC" w:rsidRDefault="00DB508B" w:rsidP="00DF7C1B">
      <w:pPr>
        <w:ind w:left="283" w:hanging="283"/>
        <w:jc w:val="both"/>
        <w:rPr>
          <w:rFonts w:ascii="Arial" w:hAnsi="Arial" w:cs="Arial"/>
          <w:sz w:val="18"/>
        </w:rPr>
      </w:pPr>
    </w:p>
    <w:p w:rsidR="00DF7C1B" w:rsidRPr="00DB39FC" w:rsidRDefault="00DF7C1B" w:rsidP="00DF7C1B">
      <w:pPr>
        <w:ind w:left="283" w:hanging="283"/>
        <w:jc w:val="both"/>
        <w:rPr>
          <w:rFonts w:ascii="Arial" w:hAnsi="Arial" w:cs="Arial"/>
          <w:sz w:val="18"/>
        </w:rPr>
      </w:pPr>
    </w:p>
    <w:p w:rsidR="00B75326" w:rsidRPr="00DB39FC" w:rsidRDefault="00B75326">
      <w:pPr>
        <w:jc w:val="center"/>
        <w:rPr>
          <w:rFonts w:ascii="Arial" w:hAnsi="Arial" w:cs="Arial"/>
          <w:b/>
          <w:sz w:val="18"/>
          <w:u w:val="single"/>
        </w:rPr>
      </w:pPr>
      <w:r w:rsidRPr="00DB39FC">
        <w:rPr>
          <w:rFonts w:ascii="Arial" w:hAnsi="Arial" w:cs="Arial"/>
          <w:b/>
          <w:sz w:val="18"/>
          <w:u w:val="single"/>
        </w:rPr>
        <w:t xml:space="preserve">V. Spolupůsobení </w:t>
      </w:r>
      <w:r w:rsidR="00645A4F" w:rsidRPr="00DB39FC">
        <w:rPr>
          <w:rFonts w:ascii="Arial" w:hAnsi="Arial" w:cs="Arial"/>
          <w:b/>
          <w:sz w:val="18"/>
          <w:u w:val="single"/>
        </w:rPr>
        <w:t>příkazce</w:t>
      </w:r>
    </w:p>
    <w:p w:rsidR="00B75326" w:rsidRPr="00DB39FC" w:rsidRDefault="00B75326">
      <w:pPr>
        <w:jc w:val="both"/>
        <w:rPr>
          <w:rFonts w:ascii="Arial" w:hAnsi="Arial" w:cs="Arial"/>
          <w:b/>
          <w:sz w:val="18"/>
          <w:u w:val="single"/>
        </w:rPr>
      </w:pPr>
    </w:p>
    <w:p w:rsidR="00B75326" w:rsidRPr="00DB39FC" w:rsidRDefault="00645A4F" w:rsidP="00F06414">
      <w:pPr>
        <w:numPr>
          <w:ilvl w:val="0"/>
          <w:numId w:val="26"/>
        </w:numPr>
        <w:spacing w:after="120"/>
        <w:ind w:left="357" w:hanging="357"/>
        <w:jc w:val="both"/>
        <w:rPr>
          <w:rFonts w:ascii="Arial" w:hAnsi="Arial" w:cs="Arial"/>
          <w:sz w:val="18"/>
        </w:rPr>
      </w:pPr>
      <w:r w:rsidRPr="00DB39FC">
        <w:rPr>
          <w:rFonts w:ascii="Arial" w:hAnsi="Arial" w:cs="Arial"/>
          <w:sz w:val="18"/>
        </w:rPr>
        <w:t>Příkazce</w:t>
      </w:r>
      <w:r w:rsidR="00B75326" w:rsidRPr="00DB39FC">
        <w:rPr>
          <w:rFonts w:ascii="Arial" w:hAnsi="Arial" w:cs="Arial"/>
          <w:sz w:val="18"/>
        </w:rPr>
        <w:t xml:space="preserve"> se zavazuje </w:t>
      </w:r>
      <w:r w:rsidRPr="00DB39FC">
        <w:rPr>
          <w:rFonts w:ascii="Arial" w:hAnsi="Arial" w:cs="Arial"/>
          <w:sz w:val="18"/>
        </w:rPr>
        <w:t>příkazníkovi</w:t>
      </w:r>
      <w:r w:rsidR="00B75326" w:rsidRPr="00DB39FC">
        <w:rPr>
          <w:rFonts w:ascii="Arial" w:hAnsi="Arial" w:cs="Arial"/>
          <w:sz w:val="18"/>
        </w:rPr>
        <w:t xml:space="preserve"> při plnění této smlouvy poskytnout včas a v rozsahu souvisejícím s plněním předmětu smlouvy následující spolupůsobení:</w:t>
      </w:r>
    </w:p>
    <w:p w:rsidR="00FB7ADE" w:rsidRPr="00DB39FC" w:rsidRDefault="00FB7ADE" w:rsidP="00FB7ADE">
      <w:pPr>
        <w:numPr>
          <w:ilvl w:val="1"/>
          <w:numId w:val="26"/>
        </w:numPr>
        <w:jc w:val="both"/>
        <w:rPr>
          <w:rFonts w:ascii="Arial" w:hAnsi="Arial" w:cs="Arial"/>
          <w:sz w:val="18"/>
        </w:rPr>
      </w:pPr>
      <w:r w:rsidRPr="00DB39FC">
        <w:rPr>
          <w:rFonts w:ascii="Arial" w:hAnsi="Arial" w:cs="Arial"/>
          <w:sz w:val="18"/>
        </w:rPr>
        <w:t>poskytovat všechny potřebné věci, informace, údaje a dokumentaci,</w:t>
      </w:r>
    </w:p>
    <w:p w:rsidR="002807B7" w:rsidRPr="00DB39FC" w:rsidRDefault="002807B7" w:rsidP="002807B7">
      <w:pPr>
        <w:numPr>
          <w:ilvl w:val="1"/>
          <w:numId w:val="26"/>
        </w:numPr>
        <w:ind w:left="709" w:hanging="349"/>
        <w:jc w:val="both"/>
        <w:rPr>
          <w:rFonts w:ascii="Arial" w:hAnsi="Arial" w:cs="Arial"/>
          <w:sz w:val="18"/>
        </w:rPr>
      </w:pPr>
      <w:r w:rsidRPr="00DB39FC">
        <w:rPr>
          <w:rFonts w:ascii="Arial" w:hAnsi="Arial" w:cs="Arial"/>
          <w:sz w:val="18"/>
        </w:rPr>
        <w:t>podle potřeby zajistit účast svého zástupce na jednáních a operativně poskytovat příkazníkovi svá stanoviska</w:t>
      </w:r>
    </w:p>
    <w:p w:rsidR="00B75326" w:rsidRPr="00DB39FC" w:rsidRDefault="00B75326" w:rsidP="002807B7">
      <w:pPr>
        <w:numPr>
          <w:ilvl w:val="1"/>
          <w:numId w:val="26"/>
        </w:numPr>
        <w:ind w:left="709" w:hanging="349"/>
        <w:jc w:val="both"/>
        <w:rPr>
          <w:rFonts w:ascii="Arial" w:hAnsi="Arial" w:cs="Arial"/>
          <w:sz w:val="18"/>
        </w:rPr>
      </w:pPr>
      <w:r w:rsidRPr="00DB39FC">
        <w:rPr>
          <w:rFonts w:ascii="Arial" w:hAnsi="Arial" w:cs="Arial"/>
          <w:sz w:val="18"/>
        </w:rPr>
        <w:t xml:space="preserve">předem stanovit metodiku a formu zpracování podkladů vyžadovaných po </w:t>
      </w:r>
      <w:r w:rsidR="00645A4F" w:rsidRPr="00DB39FC">
        <w:rPr>
          <w:rFonts w:ascii="Arial" w:hAnsi="Arial" w:cs="Arial"/>
          <w:sz w:val="18"/>
        </w:rPr>
        <w:t>příkazníkovi</w:t>
      </w:r>
      <w:r w:rsidRPr="00DB39FC">
        <w:rPr>
          <w:rFonts w:ascii="Arial" w:hAnsi="Arial" w:cs="Arial"/>
          <w:sz w:val="18"/>
        </w:rPr>
        <w:t xml:space="preserve">. </w:t>
      </w:r>
    </w:p>
    <w:p w:rsidR="003C4BF6" w:rsidRPr="00DB39FC" w:rsidRDefault="003C4BF6" w:rsidP="003C4BF6">
      <w:pPr>
        <w:ind w:left="709"/>
        <w:jc w:val="both"/>
        <w:rPr>
          <w:rFonts w:ascii="Arial" w:hAnsi="Arial" w:cs="Arial"/>
          <w:sz w:val="18"/>
        </w:rPr>
      </w:pPr>
    </w:p>
    <w:p w:rsidR="00B75326" w:rsidRPr="00DB39FC" w:rsidRDefault="00645A4F" w:rsidP="00F06414">
      <w:pPr>
        <w:numPr>
          <w:ilvl w:val="0"/>
          <w:numId w:val="26"/>
        </w:numPr>
        <w:spacing w:after="120"/>
        <w:ind w:left="357" w:hanging="357"/>
        <w:jc w:val="both"/>
        <w:rPr>
          <w:rFonts w:ascii="Arial" w:hAnsi="Arial" w:cs="Arial"/>
          <w:sz w:val="18"/>
        </w:rPr>
      </w:pPr>
      <w:r w:rsidRPr="00DB39FC">
        <w:rPr>
          <w:rFonts w:ascii="Arial" w:hAnsi="Arial" w:cs="Arial"/>
          <w:sz w:val="18"/>
        </w:rPr>
        <w:t>Příkazce</w:t>
      </w:r>
      <w:r w:rsidR="00B75326" w:rsidRPr="00DB39FC">
        <w:rPr>
          <w:rFonts w:ascii="Arial" w:hAnsi="Arial" w:cs="Arial"/>
          <w:sz w:val="18"/>
        </w:rPr>
        <w:t xml:space="preserve"> zodpovídá za důsledky toho, že neseznámí </w:t>
      </w:r>
      <w:r w:rsidRPr="00DB39FC">
        <w:rPr>
          <w:rFonts w:ascii="Arial" w:hAnsi="Arial" w:cs="Arial"/>
          <w:sz w:val="18"/>
        </w:rPr>
        <w:t>příkazníka</w:t>
      </w:r>
      <w:r w:rsidR="00B75326" w:rsidRPr="00DB39FC">
        <w:rPr>
          <w:rFonts w:ascii="Arial" w:hAnsi="Arial" w:cs="Arial"/>
          <w:sz w:val="18"/>
        </w:rPr>
        <w:t xml:space="preserve"> s důležitými okolnostmi vztahujícími se k předmětu plnění.</w:t>
      </w:r>
    </w:p>
    <w:p w:rsidR="00B75326" w:rsidRPr="00DB39FC" w:rsidRDefault="00B75326" w:rsidP="00DF7C1B">
      <w:pPr>
        <w:ind w:left="283" w:hanging="283"/>
        <w:jc w:val="both"/>
        <w:rPr>
          <w:rFonts w:ascii="Arial" w:hAnsi="Arial" w:cs="Arial"/>
          <w:sz w:val="18"/>
        </w:rPr>
      </w:pPr>
    </w:p>
    <w:p w:rsidR="00DF7C1B" w:rsidRPr="00DB39FC" w:rsidRDefault="00DF7C1B" w:rsidP="00DF7C1B">
      <w:pPr>
        <w:ind w:left="283" w:hanging="283"/>
        <w:jc w:val="both"/>
        <w:rPr>
          <w:rFonts w:ascii="Arial" w:hAnsi="Arial" w:cs="Arial"/>
          <w:sz w:val="18"/>
        </w:rPr>
      </w:pPr>
    </w:p>
    <w:p w:rsidR="00B75326" w:rsidRPr="00DB39FC" w:rsidRDefault="00B75326">
      <w:pPr>
        <w:jc w:val="center"/>
        <w:rPr>
          <w:rFonts w:ascii="Arial" w:hAnsi="Arial" w:cs="Arial"/>
          <w:b/>
          <w:sz w:val="18"/>
          <w:u w:val="single"/>
        </w:rPr>
      </w:pPr>
      <w:r w:rsidRPr="00DB39FC">
        <w:rPr>
          <w:rFonts w:ascii="Arial" w:hAnsi="Arial" w:cs="Arial"/>
          <w:b/>
          <w:sz w:val="18"/>
          <w:u w:val="single"/>
        </w:rPr>
        <w:t>VI. Cena prací</w:t>
      </w:r>
    </w:p>
    <w:p w:rsidR="00B75326" w:rsidRPr="00DB39FC" w:rsidRDefault="00B75326">
      <w:pPr>
        <w:jc w:val="both"/>
        <w:rPr>
          <w:rFonts w:ascii="Arial" w:hAnsi="Arial" w:cs="Arial"/>
          <w:sz w:val="18"/>
        </w:rPr>
      </w:pPr>
    </w:p>
    <w:p w:rsidR="003C4BF6" w:rsidRPr="00DB39FC" w:rsidRDefault="00B75326" w:rsidP="00F06414">
      <w:pPr>
        <w:numPr>
          <w:ilvl w:val="0"/>
          <w:numId w:val="27"/>
        </w:numPr>
        <w:spacing w:after="120"/>
        <w:ind w:left="357" w:hanging="357"/>
        <w:jc w:val="both"/>
        <w:rPr>
          <w:rFonts w:ascii="Arial" w:hAnsi="Arial" w:cs="Arial"/>
          <w:sz w:val="18"/>
        </w:rPr>
      </w:pPr>
      <w:r w:rsidRPr="00DB39FC">
        <w:rPr>
          <w:rFonts w:ascii="Arial" w:hAnsi="Arial" w:cs="Arial"/>
          <w:sz w:val="18"/>
        </w:rPr>
        <w:t xml:space="preserve">Za splnění předmětu smlouvy se </w:t>
      </w:r>
      <w:r w:rsidR="00645A4F" w:rsidRPr="00DB39FC">
        <w:rPr>
          <w:rFonts w:ascii="Arial" w:hAnsi="Arial" w:cs="Arial"/>
          <w:sz w:val="18"/>
        </w:rPr>
        <w:t>příkazce</w:t>
      </w:r>
      <w:r w:rsidRPr="00DB39FC">
        <w:rPr>
          <w:rFonts w:ascii="Arial" w:hAnsi="Arial" w:cs="Arial"/>
          <w:sz w:val="18"/>
        </w:rPr>
        <w:t xml:space="preserve"> zavazuje uhradit </w:t>
      </w:r>
      <w:r w:rsidR="00645A4F" w:rsidRPr="00DB39FC">
        <w:rPr>
          <w:rFonts w:ascii="Arial" w:hAnsi="Arial" w:cs="Arial"/>
          <w:sz w:val="18"/>
        </w:rPr>
        <w:t>příkazníkovi</w:t>
      </w:r>
      <w:r w:rsidRPr="00DB39FC">
        <w:rPr>
          <w:rFonts w:ascii="Arial" w:hAnsi="Arial" w:cs="Arial"/>
          <w:sz w:val="18"/>
        </w:rPr>
        <w:t xml:space="preserve"> smluvní </w:t>
      </w:r>
      <w:r w:rsidR="00A73287" w:rsidRPr="00DB39FC">
        <w:rPr>
          <w:rFonts w:ascii="Arial" w:hAnsi="Arial" w:cs="Arial"/>
          <w:sz w:val="18"/>
        </w:rPr>
        <w:t>odměnu</w:t>
      </w:r>
      <w:r w:rsidRPr="00DB39FC">
        <w:rPr>
          <w:rFonts w:ascii="Arial" w:hAnsi="Arial" w:cs="Arial"/>
          <w:sz w:val="18"/>
        </w:rPr>
        <w:t xml:space="preserve"> ve výši</w:t>
      </w:r>
      <w:r w:rsidR="003C4BF6" w:rsidRPr="00DB39FC">
        <w:rPr>
          <w:rFonts w:ascii="Arial" w:hAnsi="Arial" w:cs="Arial"/>
          <w:sz w:val="18"/>
        </w:rPr>
        <w:t>:</w:t>
      </w:r>
    </w:p>
    <w:p w:rsidR="003C4BF6" w:rsidRPr="00DB39FC" w:rsidRDefault="003C4BF6" w:rsidP="009A1E92">
      <w:pPr>
        <w:tabs>
          <w:tab w:val="decimal" w:pos="8080"/>
        </w:tabs>
        <w:ind w:left="717"/>
        <w:rPr>
          <w:rFonts w:ascii="Arial" w:hAnsi="Arial" w:cs="Arial"/>
          <w:sz w:val="18"/>
          <w:u w:val="single"/>
        </w:rPr>
      </w:pPr>
      <w:r w:rsidRPr="00DB39FC">
        <w:rPr>
          <w:rFonts w:ascii="Arial" w:hAnsi="Arial" w:cs="Arial"/>
          <w:sz w:val="18"/>
          <w:u w:val="single"/>
        </w:rPr>
        <w:t xml:space="preserve">Činnost koordinátora/měsíc </w:t>
      </w:r>
      <w:r w:rsidR="009A1E92" w:rsidRPr="00DB39FC">
        <w:rPr>
          <w:rFonts w:ascii="Arial" w:hAnsi="Arial" w:cs="Arial"/>
          <w:sz w:val="18"/>
          <w:u w:val="single"/>
        </w:rPr>
        <w:t xml:space="preserve">  </w:t>
      </w:r>
      <w:r w:rsidR="003F662F" w:rsidRPr="00DB39FC">
        <w:rPr>
          <w:rFonts w:ascii="Arial" w:hAnsi="Arial" w:cs="Arial"/>
          <w:sz w:val="18"/>
          <w:u w:val="single"/>
        </w:rPr>
        <w:t xml:space="preserve"> </w:t>
      </w:r>
      <w:r w:rsidR="00733D86" w:rsidRPr="00DB39FC">
        <w:rPr>
          <w:rFonts w:ascii="Arial" w:hAnsi="Arial" w:cs="Arial"/>
          <w:sz w:val="18"/>
          <w:szCs w:val="18"/>
          <w:u w:val="single"/>
        </w:rPr>
        <w:t>1</w:t>
      </w:r>
      <w:r w:rsidR="00E710B7" w:rsidRPr="00DB39FC">
        <w:rPr>
          <w:rFonts w:ascii="Arial" w:hAnsi="Arial" w:cs="Arial"/>
          <w:sz w:val="18"/>
          <w:szCs w:val="18"/>
          <w:u w:val="single"/>
        </w:rPr>
        <w:t>1</w:t>
      </w:r>
      <w:r w:rsidR="00733D86" w:rsidRPr="00DB39FC">
        <w:rPr>
          <w:rFonts w:ascii="Arial" w:hAnsi="Arial" w:cs="Arial"/>
          <w:sz w:val="18"/>
          <w:szCs w:val="18"/>
          <w:u w:val="single"/>
        </w:rPr>
        <w:t xml:space="preserve"> </w:t>
      </w:r>
      <w:r w:rsidR="00331323" w:rsidRPr="00DB39FC">
        <w:rPr>
          <w:rFonts w:ascii="Arial" w:hAnsi="Arial" w:cs="Arial"/>
          <w:sz w:val="18"/>
          <w:szCs w:val="18"/>
          <w:u w:val="single"/>
        </w:rPr>
        <w:t>0</w:t>
      </w:r>
      <w:r w:rsidR="00733D86" w:rsidRPr="00DB39FC">
        <w:rPr>
          <w:rFonts w:ascii="Arial" w:hAnsi="Arial" w:cs="Arial"/>
          <w:sz w:val="18"/>
          <w:szCs w:val="18"/>
          <w:u w:val="single"/>
        </w:rPr>
        <w:t>00</w:t>
      </w:r>
      <w:r w:rsidR="003F662F" w:rsidRPr="00DB39FC">
        <w:rPr>
          <w:rFonts w:ascii="Arial" w:hAnsi="Arial" w:cs="Arial"/>
          <w:sz w:val="18"/>
          <w:u w:val="single"/>
        </w:rPr>
        <w:t>,-</w:t>
      </w:r>
      <w:r w:rsidR="00527601" w:rsidRPr="00DB39FC">
        <w:rPr>
          <w:rFonts w:ascii="Arial" w:hAnsi="Arial" w:cs="Arial"/>
          <w:sz w:val="18"/>
          <w:u w:val="single"/>
        </w:rPr>
        <w:t xml:space="preserve"> Kč</w:t>
      </w:r>
      <w:r w:rsidR="003F662F" w:rsidRPr="00DB39FC">
        <w:rPr>
          <w:rFonts w:ascii="Arial" w:hAnsi="Arial" w:cs="Arial"/>
          <w:sz w:val="18"/>
          <w:u w:val="single"/>
        </w:rPr>
        <w:t xml:space="preserve"> </w:t>
      </w:r>
      <w:r w:rsidRPr="00DB39FC">
        <w:rPr>
          <w:rFonts w:ascii="Arial" w:hAnsi="Arial" w:cs="Arial"/>
          <w:sz w:val="18"/>
          <w:u w:val="single"/>
        </w:rPr>
        <w:t xml:space="preserve">x </w:t>
      </w:r>
      <w:r w:rsidR="00331323" w:rsidRPr="00DB39FC">
        <w:rPr>
          <w:rFonts w:ascii="Arial" w:hAnsi="Arial" w:cs="Arial"/>
          <w:sz w:val="18"/>
          <w:u w:val="single"/>
        </w:rPr>
        <w:t>19</w:t>
      </w:r>
      <w:r w:rsidR="000820A6" w:rsidRPr="00DB39FC">
        <w:rPr>
          <w:rFonts w:ascii="Arial" w:hAnsi="Arial" w:cs="Arial"/>
          <w:sz w:val="18"/>
          <w:u w:val="single"/>
        </w:rPr>
        <w:t xml:space="preserve"> </w:t>
      </w:r>
      <w:r w:rsidRPr="00DB39FC">
        <w:rPr>
          <w:rFonts w:ascii="Arial" w:hAnsi="Arial" w:cs="Arial"/>
          <w:sz w:val="18"/>
          <w:u w:val="single"/>
        </w:rPr>
        <w:t>měsíců</w:t>
      </w:r>
      <w:r w:rsidR="009A1E92" w:rsidRPr="00DB39FC">
        <w:rPr>
          <w:rFonts w:ascii="Arial" w:hAnsi="Arial" w:cs="Arial"/>
          <w:sz w:val="18"/>
          <w:u w:val="single"/>
        </w:rPr>
        <w:tab/>
      </w:r>
      <w:r w:rsidR="00331323" w:rsidRPr="00DB39FC">
        <w:rPr>
          <w:rFonts w:ascii="Arial" w:hAnsi="Arial" w:cs="Arial"/>
          <w:sz w:val="18"/>
          <w:u w:val="single"/>
        </w:rPr>
        <w:t xml:space="preserve"> </w:t>
      </w:r>
    </w:p>
    <w:p w:rsidR="003F662F" w:rsidRPr="00DB39FC" w:rsidRDefault="00B75326" w:rsidP="009A1E92">
      <w:pPr>
        <w:tabs>
          <w:tab w:val="decimal" w:pos="8080"/>
        </w:tabs>
        <w:spacing w:after="60"/>
        <w:ind w:left="357"/>
        <w:rPr>
          <w:rFonts w:ascii="Arial" w:hAnsi="Arial" w:cs="Arial"/>
          <w:sz w:val="18"/>
        </w:rPr>
      </w:pPr>
      <w:r w:rsidRPr="00DB39FC">
        <w:rPr>
          <w:rFonts w:ascii="Arial" w:hAnsi="Arial" w:cs="Arial"/>
          <w:sz w:val="18"/>
        </w:rPr>
        <w:t xml:space="preserve"> </w:t>
      </w:r>
      <w:r w:rsidR="003F662F" w:rsidRPr="00DB39FC">
        <w:rPr>
          <w:rFonts w:ascii="Arial" w:hAnsi="Arial" w:cs="Arial"/>
          <w:sz w:val="18"/>
        </w:rPr>
        <w:t xml:space="preserve">      Odměna celkem</w:t>
      </w:r>
      <w:r w:rsidR="00331323" w:rsidRPr="00DB39FC">
        <w:rPr>
          <w:rFonts w:ascii="Arial" w:hAnsi="Arial" w:cs="Arial"/>
          <w:sz w:val="18"/>
        </w:rPr>
        <w:t xml:space="preserve">                     </w:t>
      </w:r>
      <w:r w:rsidR="00527601" w:rsidRPr="00DB39FC">
        <w:rPr>
          <w:rFonts w:ascii="Arial" w:hAnsi="Arial" w:cs="Arial"/>
          <w:sz w:val="18"/>
        </w:rPr>
        <w:t xml:space="preserve">        </w:t>
      </w:r>
      <w:r w:rsidR="00331323" w:rsidRPr="00DB39FC">
        <w:rPr>
          <w:rFonts w:ascii="Arial" w:hAnsi="Arial" w:cs="Arial"/>
          <w:sz w:val="18"/>
        </w:rPr>
        <w:t xml:space="preserve"> </w:t>
      </w:r>
      <w:r w:rsidR="00E710B7" w:rsidRPr="00DB39FC">
        <w:rPr>
          <w:rFonts w:ascii="Arial" w:hAnsi="Arial" w:cs="Arial"/>
          <w:sz w:val="18"/>
          <w:szCs w:val="18"/>
        </w:rPr>
        <w:t>209</w:t>
      </w:r>
      <w:r w:rsidR="00733D86" w:rsidRPr="00DB39FC">
        <w:rPr>
          <w:rFonts w:ascii="Arial" w:hAnsi="Arial" w:cs="Arial"/>
          <w:sz w:val="18"/>
          <w:szCs w:val="18"/>
        </w:rPr>
        <w:t xml:space="preserve"> 000</w:t>
      </w:r>
      <w:r w:rsidR="000E76E1" w:rsidRPr="00DB39FC">
        <w:rPr>
          <w:rFonts w:ascii="Arial" w:hAnsi="Arial" w:cs="Arial"/>
          <w:sz w:val="18"/>
        </w:rPr>
        <w:t>,-</w:t>
      </w:r>
      <w:r w:rsidRPr="00DB39FC">
        <w:rPr>
          <w:rFonts w:ascii="Arial" w:hAnsi="Arial" w:cs="Arial"/>
          <w:sz w:val="18"/>
        </w:rPr>
        <w:t xml:space="preserve"> Kč</w:t>
      </w:r>
      <w:r w:rsidR="00645A4F" w:rsidRPr="00DB39FC">
        <w:rPr>
          <w:rFonts w:ascii="Arial" w:hAnsi="Arial" w:cs="Arial"/>
          <w:sz w:val="18"/>
        </w:rPr>
        <w:t xml:space="preserve"> </w:t>
      </w:r>
    </w:p>
    <w:p w:rsidR="00B75326" w:rsidRPr="00DB39FC" w:rsidRDefault="00A73287" w:rsidP="003F662F">
      <w:pPr>
        <w:ind w:left="357"/>
        <w:jc w:val="both"/>
        <w:rPr>
          <w:rFonts w:ascii="Arial" w:hAnsi="Arial" w:cs="Arial"/>
          <w:sz w:val="18"/>
        </w:rPr>
      </w:pPr>
      <w:r w:rsidRPr="00DB39FC">
        <w:rPr>
          <w:rFonts w:ascii="Arial" w:hAnsi="Arial" w:cs="Arial"/>
          <w:sz w:val="18"/>
        </w:rPr>
        <w:t>Odměna zahrnuje veškeré náklady spojené s realizací předmětu smlouvy.</w:t>
      </w:r>
      <w:r w:rsidR="003F662F" w:rsidRPr="00DB39FC">
        <w:rPr>
          <w:rFonts w:ascii="Arial" w:hAnsi="Arial" w:cs="Arial"/>
          <w:sz w:val="18"/>
        </w:rPr>
        <w:t xml:space="preserve"> </w:t>
      </w:r>
      <w:r w:rsidR="00B75326" w:rsidRPr="00DB39FC">
        <w:rPr>
          <w:rFonts w:ascii="Arial" w:hAnsi="Arial" w:cs="Arial"/>
          <w:sz w:val="18"/>
        </w:rPr>
        <w:t>K </w:t>
      </w:r>
      <w:r w:rsidR="00B749B1" w:rsidRPr="00DB39FC">
        <w:rPr>
          <w:rFonts w:ascii="Arial" w:hAnsi="Arial" w:cs="Arial"/>
          <w:sz w:val="18"/>
        </w:rPr>
        <w:t>odměně</w:t>
      </w:r>
      <w:r w:rsidR="00B75326" w:rsidRPr="00DB39FC">
        <w:rPr>
          <w:rFonts w:ascii="Arial" w:hAnsi="Arial" w:cs="Arial"/>
          <w:sz w:val="18"/>
        </w:rPr>
        <w:t xml:space="preserve"> bude v průběhu fakturace </w:t>
      </w:r>
      <w:r w:rsidR="0066730F" w:rsidRPr="00DB39FC">
        <w:rPr>
          <w:rFonts w:ascii="Arial" w:hAnsi="Arial" w:cs="Arial"/>
          <w:sz w:val="18"/>
        </w:rPr>
        <w:t>účtována</w:t>
      </w:r>
      <w:r w:rsidR="00B75326" w:rsidRPr="00DB39FC">
        <w:rPr>
          <w:rFonts w:ascii="Arial" w:hAnsi="Arial" w:cs="Arial"/>
          <w:sz w:val="18"/>
        </w:rPr>
        <w:t xml:space="preserve"> DPH dle platné legislativy.</w:t>
      </w:r>
    </w:p>
    <w:p w:rsidR="00336007" w:rsidRPr="00DB39FC" w:rsidRDefault="00B749B1" w:rsidP="00336007">
      <w:pPr>
        <w:spacing w:after="120"/>
        <w:ind w:left="357"/>
        <w:jc w:val="both"/>
        <w:rPr>
          <w:rFonts w:ascii="Arial" w:hAnsi="Arial" w:cs="Arial"/>
          <w:sz w:val="18"/>
        </w:rPr>
      </w:pPr>
      <w:r w:rsidRPr="00DB39FC">
        <w:rPr>
          <w:rFonts w:ascii="Arial" w:hAnsi="Arial" w:cs="Arial"/>
          <w:sz w:val="18"/>
        </w:rPr>
        <w:t>Příkazce</w:t>
      </w:r>
      <w:r w:rsidR="00336007" w:rsidRPr="00DB39FC">
        <w:rPr>
          <w:rFonts w:ascii="Arial" w:hAnsi="Arial" w:cs="Arial"/>
          <w:sz w:val="18"/>
        </w:rPr>
        <w:t xml:space="preserve"> uhradí </w:t>
      </w:r>
      <w:r w:rsidRPr="00DB39FC">
        <w:rPr>
          <w:rFonts w:ascii="Arial" w:hAnsi="Arial" w:cs="Arial"/>
          <w:sz w:val="18"/>
        </w:rPr>
        <w:t>příkazníkovi</w:t>
      </w:r>
      <w:r w:rsidR="00336007" w:rsidRPr="00DB39FC">
        <w:rPr>
          <w:rFonts w:ascii="Arial" w:hAnsi="Arial" w:cs="Arial"/>
          <w:sz w:val="18"/>
        </w:rPr>
        <w:t xml:space="preserve"> </w:t>
      </w:r>
      <w:r w:rsidRPr="00DB39FC">
        <w:rPr>
          <w:rFonts w:ascii="Arial" w:hAnsi="Arial" w:cs="Arial"/>
          <w:sz w:val="18"/>
        </w:rPr>
        <w:t>odměnu</w:t>
      </w:r>
      <w:r w:rsidR="00336007" w:rsidRPr="00DB39FC">
        <w:rPr>
          <w:rFonts w:ascii="Arial" w:hAnsi="Arial" w:cs="Arial"/>
          <w:sz w:val="18"/>
        </w:rPr>
        <w:t xml:space="preserve"> na základě účetního a daňového dokladu (dále jen </w:t>
      </w:r>
      <w:r w:rsidR="00336007" w:rsidRPr="00DB39FC">
        <w:rPr>
          <w:rFonts w:ascii="Arial" w:hAnsi="Arial" w:cs="Arial"/>
          <w:b/>
          <w:sz w:val="18"/>
        </w:rPr>
        <w:t>„faktura“</w:t>
      </w:r>
      <w:r w:rsidR="00336007" w:rsidRPr="00DB39FC">
        <w:rPr>
          <w:rFonts w:ascii="Arial" w:hAnsi="Arial" w:cs="Arial"/>
          <w:sz w:val="18"/>
        </w:rPr>
        <w:t xml:space="preserve">) vystaveného </w:t>
      </w:r>
      <w:r w:rsidRPr="00DB39FC">
        <w:rPr>
          <w:rFonts w:ascii="Arial" w:hAnsi="Arial" w:cs="Arial"/>
          <w:sz w:val="18"/>
        </w:rPr>
        <w:t>příkazníkem</w:t>
      </w:r>
      <w:r w:rsidR="00336007" w:rsidRPr="00DB39FC">
        <w:rPr>
          <w:rFonts w:ascii="Arial" w:hAnsi="Arial" w:cs="Arial"/>
          <w:sz w:val="18"/>
        </w:rPr>
        <w:t xml:space="preserve"> ve dvou vyhotoveních, a to převodním příkazem na účet </w:t>
      </w:r>
      <w:r w:rsidRPr="00DB39FC">
        <w:rPr>
          <w:rFonts w:ascii="Arial" w:hAnsi="Arial" w:cs="Arial"/>
          <w:sz w:val="18"/>
        </w:rPr>
        <w:t>příkazníka</w:t>
      </w:r>
      <w:r w:rsidR="00336007" w:rsidRPr="00DB39FC">
        <w:rPr>
          <w:rFonts w:ascii="Arial" w:hAnsi="Arial" w:cs="Arial"/>
          <w:sz w:val="18"/>
        </w:rPr>
        <w:t xml:space="preserve"> uvedený na faktuře.</w:t>
      </w:r>
    </w:p>
    <w:p w:rsidR="00B75326" w:rsidRPr="00DB39FC" w:rsidRDefault="00336007" w:rsidP="00943754">
      <w:pPr>
        <w:spacing w:after="120"/>
        <w:ind w:left="357"/>
        <w:jc w:val="both"/>
        <w:rPr>
          <w:rFonts w:ascii="Arial" w:hAnsi="Arial" w:cs="Arial"/>
          <w:sz w:val="18"/>
        </w:rPr>
      </w:pPr>
      <w:r w:rsidRPr="00DB39FC">
        <w:rPr>
          <w:rFonts w:ascii="Arial" w:hAnsi="Arial" w:cs="Arial"/>
          <w:sz w:val="18"/>
        </w:rPr>
        <w:t xml:space="preserve">Faktura bude </w:t>
      </w:r>
      <w:r w:rsidR="00B749B1" w:rsidRPr="00DB39FC">
        <w:rPr>
          <w:rFonts w:ascii="Arial" w:hAnsi="Arial" w:cs="Arial"/>
          <w:sz w:val="18"/>
        </w:rPr>
        <w:t>příkazníkem</w:t>
      </w:r>
      <w:r w:rsidRPr="00DB39FC">
        <w:rPr>
          <w:rFonts w:ascii="Arial" w:hAnsi="Arial" w:cs="Arial"/>
          <w:sz w:val="18"/>
        </w:rPr>
        <w:t xml:space="preserve"> vystavována vždy jednou měsíčně na základě soupisu prací provedených v rámci </w:t>
      </w:r>
      <w:r w:rsidR="00943754" w:rsidRPr="00DB39FC">
        <w:rPr>
          <w:rFonts w:ascii="Arial" w:hAnsi="Arial" w:cs="Arial"/>
          <w:sz w:val="18"/>
        </w:rPr>
        <w:t>výkonu koordinátora BOZP</w:t>
      </w:r>
      <w:r w:rsidRPr="00DB39FC">
        <w:rPr>
          <w:rFonts w:ascii="Arial" w:hAnsi="Arial" w:cs="Arial"/>
          <w:sz w:val="18"/>
        </w:rPr>
        <w:t xml:space="preserve">. Tento soupis je </w:t>
      </w:r>
      <w:r w:rsidR="00B749B1" w:rsidRPr="00DB39FC">
        <w:rPr>
          <w:rFonts w:ascii="Arial" w:hAnsi="Arial" w:cs="Arial"/>
          <w:sz w:val="18"/>
        </w:rPr>
        <w:t>příkazník</w:t>
      </w:r>
      <w:r w:rsidRPr="00DB39FC">
        <w:rPr>
          <w:rFonts w:ascii="Arial" w:hAnsi="Arial" w:cs="Arial"/>
          <w:sz w:val="18"/>
        </w:rPr>
        <w:t xml:space="preserve"> povinen předložit </w:t>
      </w:r>
      <w:r w:rsidR="00B749B1" w:rsidRPr="00DB39FC">
        <w:rPr>
          <w:rFonts w:ascii="Arial" w:hAnsi="Arial" w:cs="Arial"/>
          <w:sz w:val="18"/>
        </w:rPr>
        <w:t>příkazci</w:t>
      </w:r>
      <w:r w:rsidRPr="00DB39FC">
        <w:rPr>
          <w:rFonts w:ascii="Arial" w:hAnsi="Arial" w:cs="Arial"/>
          <w:sz w:val="18"/>
        </w:rPr>
        <w:t xml:space="preserve"> vždy k 3. pracovnímu dni měsíce následujícího po měsíci, ve kterém došlo k plnění předmětu smlouvy. </w:t>
      </w:r>
      <w:r w:rsidR="00B749B1" w:rsidRPr="00DB39FC">
        <w:rPr>
          <w:rFonts w:ascii="Arial" w:hAnsi="Arial" w:cs="Arial"/>
          <w:sz w:val="18"/>
        </w:rPr>
        <w:t>Příkazce</w:t>
      </w:r>
      <w:r w:rsidRPr="00DB39FC">
        <w:rPr>
          <w:rFonts w:ascii="Arial" w:hAnsi="Arial" w:cs="Arial"/>
          <w:sz w:val="18"/>
        </w:rPr>
        <w:t xml:space="preserve"> tento soupis provedených prací odsouhlasí do 7 kalendářních dnů; do 2 pracovních dnů po doručení odsouhlasení soupisu vystaví </w:t>
      </w:r>
      <w:r w:rsidR="00B749B1" w:rsidRPr="00DB39FC">
        <w:rPr>
          <w:rFonts w:ascii="Arial" w:hAnsi="Arial" w:cs="Arial"/>
          <w:sz w:val="18"/>
        </w:rPr>
        <w:t>příkazník</w:t>
      </w:r>
      <w:r w:rsidRPr="00DB39FC">
        <w:rPr>
          <w:rFonts w:ascii="Arial" w:hAnsi="Arial" w:cs="Arial"/>
          <w:sz w:val="18"/>
        </w:rPr>
        <w:t xml:space="preserve"> daňový doklad, přičemž datem uskutečnění zdanitelného plnění je nejpozději poslední kalendářní den měsíce, ve kterém došlo k plnění předmětu smlouvy. Faktura bude </w:t>
      </w:r>
      <w:r w:rsidR="00B749B1" w:rsidRPr="00DB39FC">
        <w:rPr>
          <w:rFonts w:ascii="Arial" w:hAnsi="Arial" w:cs="Arial"/>
          <w:sz w:val="18"/>
        </w:rPr>
        <w:t>příkazníkem</w:t>
      </w:r>
      <w:r w:rsidRPr="00DB39FC">
        <w:rPr>
          <w:rFonts w:ascii="Arial" w:hAnsi="Arial" w:cs="Arial"/>
          <w:sz w:val="18"/>
        </w:rPr>
        <w:t xml:space="preserve"> doručena na podatelnu v sídle </w:t>
      </w:r>
      <w:r w:rsidR="00B749B1" w:rsidRPr="00DB39FC">
        <w:rPr>
          <w:rFonts w:ascii="Arial" w:hAnsi="Arial" w:cs="Arial"/>
          <w:sz w:val="18"/>
        </w:rPr>
        <w:t>příkazce</w:t>
      </w:r>
      <w:r w:rsidRPr="00DB39FC">
        <w:rPr>
          <w:rFonts w:ascii="Arial" w:hAnsi="Arial" w:cs="Arial"/>
          <w:sz w:val="18"/>
        </w:rPr>
        <w:t xml:space="preserve"> nejpozději do 17. kalendářního dne měsíce následujícího po měsíci, ve kterém došlo k plnění předmětu smlouvy tak, aby byly splněny zákonné lhůty dle zákona č. 235/2004 Sb., o DPH, v platném znění. </w:t>
      </w:r>
      <w:r w:rsidR="00B75326" w:rsidRPr="00DB39FC">
        <w:rPr>
          <w:rFonts w:ascii="Arial" w:hAnsi="Arial" w:cs="Arial"/>
          <w:sz w:val="18"/>
        </w:rPr>
        <w:t xml:space="preserve">Splatnost daňového dokladu (faktury) se sjednává v délce </w:t>
      </w:r>
      <w:r w:rsidR="0066730F" w:rsidRPr="00DB39FC">
        <w:rPr>
          <w:rFonts w:ascii="Arial" w:hAnsi="Arial" w:cs="Arial"/>
          <w:sz w:val="18"/>
        </w:rPr>
        <w:t>30</w:t>
      </w:r>
      <w:r w:rsidR="00B75326" w:rsidRPr="00DB39FC">
        <w:rPr>
          <w:rFonts w:ascii="Arial" w:hAnsi="Arial" w:cs="Arial"/>
          <w:sz w:val="18"/>
        </w:rPr>
        <w:t xml:space="preserve"> dnů od data jejího </w:t>
      </w:r>
      <w:r w:rsidR="00802E63" w:rsidRPr="00DB39FC">
        <w:rPr>
          <w:rFonts w:ascii="Arial" w:hAnsi="Arial" w:cs="Arial"/>
          <w:sz w:val="18"/>
        </w:rPr>
        <w:t xml:space="preserve">vystavení s podmínkou doručení </w:t>
      </w:r>
      <w:r w:rsidR="0066730F" w:rsidRPr="00DB39FC">
        <w:rPr>
          <w:rFonts w:ascii="Arial" w:hAnsi="Arial" w:cs="Arial"/>
          <w:sz w:val="18"/>
        </w:rPr>
        <w:t>příkazci</w:t>
      </w:r>
      <w:r w:rsidR="00802E63" w:rsidRPr="00DB39FC">
        <w:rPr>
          <w:rFonts w:ascii="Arial" w:hAnsi="Arial" w:cs="Arial"/>
          <w:sz w:val="18"/>
        </w:rPr>
        <w:t xml:space="preserve"> do 3 dnů od jeho vystavení</w:t>
      </w:r>
      <w:r w:rsidR="00B75326" w:rsidRPr="00DB39FC">
        <w:rPr>
          <w:rFonts w:ascii="Arial" w:hAnsi="Arial" w:cs="Arial"/>
          <w:sz w:val="18"/>
        </w:rPr>
        <w:t>.</w:t>
      </w:r>
    </w:p>
    <w:p w:rsidR="00B75326" w:rsidRPr="00DB39FC" w:rsidRDefault="00DC4CCE" w:rsidP="00F06414">
      <w:pPr>
        <w:numPr>
          <w:ilvl w:val="0"/>
          <w:numId w:val="27"/>
        </w:numPr>
        <w:spacing w:after="120"/>
        <w:ind w:left="357" w:hanging="357"/>
        <w:jc w:val="both"/>
        <w:rPr>
          <w:rFonts w:ascii="Arial" w:hAnsi="Arial" w:cs="Arial"/>
          <w:sz w:val="18"/>
        </w:rPr>
      </w:pPr>
      <w:r w:rsidRPr="00DB39FC">
        <w:rPr>
          <w:rFonts w:ascii="Arial" w:hAnsi="Arial" w:cs="Arial"/>
          <w:sz w:val="18"/>
        </w:rPr>
        <w:t>Faktura (d</w:t>
      </w:r>
      <w:r w:rsidR="00B75326" w:rsidRPr="00DB39FC">
        <w:rPr>
          <w:rFonts w:ascii="Arial" w:hAnsi="Arial" w:cs="Arial"/>
          <w:sz w:val="18"/>
        </w:rPr>
        <w:t>aňový doklad</w:t>
      </w:r>
      <w:r w:rsidRPr="00DB39FC">
        <w:rPr>
          <w:rFonts w:ascii="Arial" w:hAnsi="Arial" w:cs="Arial"/>
          <w:sz w:val="18"/>
        </w:rPr>
        <w:t xml:space="preserve">) musí obsahovat </w:t>
      </w:r>
      <w:r w:rsidR="00B75326" w:rsidRPr="00DB39FC">
        <w:rPr>
          <w:rFonts w:ascii="Arial" w:hAnsi="Arial" w:cs="Arial"/>
          <w:sz w:val="18"/>
        </w:rPr>
        <w:t>náležitosti podle zák</w:t>
      </w:r>
      <w:r w:rsidRPr="00DB39FC">
        <w:rPr>
          <w:rFonts w:ascii="Arial" w:hAnsi="Arial" w:cs="Arial"/>
          <w:sz w:val="18"/>
        </w:rPr>
        <w:t>ona</w:t>
      </w:r>
      <w:r w:rsidR="00B75326" w:rsidRPr="00DB39FC">
        <w:rPr>
          <w:rFonts w:ascii="Arial" w:hAnsi="Arial" w:cs="Arial"/>
          <w:sz w:val="18"/>
        </w:rPr>
        <w:t xml:space="preserve"> </w:t>
      </w:r>
      <w:r w:rsidRPr="00DB39FC">
        <w:rPr>
          <w:rFonts w:ascii="Arial" w:hAnsi="Arial" w:cs="Arial"/>
          <w:sz w:val="18"/>
        </w:rPr>
        <w:t>235/2004</w:t>
      </w:r>
      <w:r w:rsidR="00B75326" w:rsidRPr="00DB39FC">
        <w:rPr>
          <w:rFonts w:ascii="Arial" w:hAnsi="Arial" w:cs="Arial"/>
          <w:sz w:val="18"/>
        </w:rPr>
        <w:t xml:space="preserve"> Sb. v platném znění.</w:t>
      </w:r>
    </w:p>
    <w:p w:rsidR="00A73287" w:rsidRPr="00DB39FC" w:rsidRDefault="00A73287" w:rsidP="00F06414">
      <w:pPr>
        <w:numPr>
          <w:ilvl w:val="0"/>
          <w:numId w:val="27"/>
        </w:numPr>
        <w:spacing w:after="120"/>
        <w:ind w:left="357" w:hanging="357"/>
        <w:jc w:val="both"/>
        <w:rPr>
          <w:rFonts w:ascii="Arial" w:hAnsi="Arial" w:cs="Arial"/>
          <w:sz w:val="18"/>
        </w:rPr>
      </w:pPr>
      <w:r w:rsidRPr="00DB39FC">
        <w:rPr>
          <w:rFonts w:ascii="Arial" w:hAnsi="Arial" w:cs="Arial"/>
          <w:sz w:val="18"/>
        </w:rPr>
        <w:t>Nebude-li faktura obsahovat některou povinnou náležitost nebo bude chybně vyúčtována odměna, je příkazce oprávněn fakturu před uplynutím lhůty splatnosti vrátit druhé smluvní straně k provedení opravy s vyznačením důvodu vrácení. Příkazník provede opravu vystavením nové faktury a od tohoto okamžiku poběží nová lhůta splatnosti.</w:t>
      </w:r>
    </w:p>
    <w:p w:rsidR="00A73287" w:rsidRPr="00DB39FC" w:rsidRDefault="00A73287" w:rsidP="00F06414">
      <w:pPr>
        <w:numPr>
          <w:ilvl w:val="0"/>
          <w:numId w:val="27"/>
        </w:numPr>
        <w:spacing w:after="120"/>
        <w:ind w:left="357" w:hanging="357"/>
        <w:jc w:val="both"/>
        <w:rPr>
          <w:rFonts w:ascii="Arial" w:hAnsi="Arial" w:cs="Arial"/>
          <w:sz w:val="18"/>
        </w:rPr>
      </w:pPr>
      <w:r w:rsidRPr="00DB39FC">
        <w:rPr>
          <w:rFonts w:ascii="Arial" w:hAnsi="Arial" w:cs="Arial"/>
          <w:sz w:val="18"/>
        </w:rPr>
        <w:lastRenderedPageBreak/>
        <w:t>Příkazník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A73287" w:rsidRPr="00DB39FC" w:rsidRDefault="00A73287" w:rsidP="00F06414">
      <w:pPr>
        <w:numPr>
          <w:ilvl w:val="0"/>
          <w:numId w:val="27"/>
        </w:numPr>
        <w:spacing w:after="120"/>
        <w:ind w:left="357" w:hanging="357"/>
        <w:jc w:val="both"/>
        <w:rPr>
          <w:rFonts w:ascii="Arial" w:hAnsi="Arial" w:cs="Arial"/>
          <w:sz w:val="18"/>
        </w:rPr>
      </w:pPr>
      <w:r w:rsidRPr="00DB39FC">
        <w:rPr>
          <w:rFonts w:ascii="Arial" w:hAnsi="Arial" w:cs="Arial"/>
          <w:sz w:val="18"/>
        </w:rPr>
        <w:t>V případě dílčího plnění bude postupováno v souladu s § 21 odst. 8 zákona č. 235/2004 Sb., o dani z přidané hodnoty, v platném znění.</w:t>
      </w:r>
    </w:p>
    <w:p w:rsidR="00527601" w:rsidRPr="00DB39FC" w:rsidRDefault="00527601" w:rsidP="00527601">
      <w:pPr>
        <w:spacing w:after="120"/>
        <w:ind w:left="357"/>
        <w:jc w:val="both"/>
        <w:rPr>
          <w:rFonts w:ascii="Arial" w:hAnsi="Arial" w:cs="Arial"/>
          <w:sz w:val="18"/>
        </w:rPr>
      </w:pPr>
    </w:p>
    <w:p w:rsidR="005D6E32" w:rsidRPr="00DB39FC" w:rsidRDefault="005D6E32" w:rsidP="00527601">
      <w:pPr>
        <w:spacing w:after="120"/>
        <w:ind w:left="357"/>
        <w:jc w:val="both"/>
        <w:rPr>
          <w:rFonts w:ascii="Arial" w:hAnsi="Arial" w:cs="Arial"/>
          <w:sz w:val="18"/>
        </w:rPr>
      </w:pPr>
    </w:p>
    <w:p w:rsidR="00B75326" w:rsidRPr="00DB39FC" w:rsidRDefault="00B75326">
      <w:pPr>
        <w:jc w:val="center"/>
        <w:rPr>
          <w:rFonts w:ascii="Arial" w:hAnsi="Arial" w:cs="Arial"/>
          <w:b/>
          <w:sz w:val="18"/>
          <w:u w:val="single"/>
        </w:rPr>
      </w:pPr>
      <w:r w:rsidRPr="00DB39FC">
        <w:rPr>
          <w:rFonts w:ascii="Arial" w:hAnsi="Arial" w:cs="Arial"/>
          <w:b/>
          <w:sz w:val="18"/>
          <w:u w:val="single"/>
        </w:rPr>
        <w:t xml:space="preserve">VII. Smluvní </w:t>
      </w:r>
      <w:r w:rsidR="0066730F" w:rsidRPr="00DB39FC">
        <w:rPr>
          <w:rFonts w:ascii="Arial" w:hAnsi="Arial" w:cs="Arial"/>
          <w:b/>
          <w:sz w:val="18"/>
          <w:u w:val="single"/>
        </w:rPr>
        <w:t>sankce</w:t>
      </w:r>
      <w:r w:rsidRPr="00DB39FC">
        <w:rPr>
          <w:rFonts w:ascii="Arial" w:hAnsi="Arial" w:cs="Arial"/>
          <w:b/>
          <w:sz w:val="18"/>
          <w:u w:val="single"/>
        </w:rPr>
        <w:t xml:space="preserve"> a náhrada škod</w:t>
      </w:r>
    </w:p>
    <w:p w:rsidR="00B75326" w:rsidRPr="00DB39FC" w:rsidRDefault="00B75326">
      <w:pPr>
        <w:jc w:val="both"/>
        <w:rPr>
          <w:rFonts w:ascii="Arial" w:hAnsi="Arial" w:cs="Arial"/>
          <w:sz w:val="18"/>
        </w:rPr>
      </w:pPr>
    </w:p>
    <w:p w:rsidR="00B75326" w:rsidRPr="00DB39FC" w:rsidRDefault="00B75326" w:rsidP="00F06414">
      <w:pPr>
        <w:numPr>
          <w:ilvl w:val="0"/>
          <w:numId w:val="10"/>
        </w:numPr>
        <w:spacing w:after="120"/>
        <w:jc w:val="both"/>
        <w:rPr>
          <w:rFonts w:ascii="Arial" w:hAnsi="Arial" w:cs="Arial"/>
          <w:sz w:val="18"/>
        </w:rPr>
      </w:pPr>
      <w:r w:rsidRPr="00DB39FC">
        <w:rPr>
          <w:rFonts w:ascii="Arial" w:hAnsi="Arial" w:cs="Arial"/>
          <w:sz w:val="18"/>
        </w:rPr>
        <w:t xml:space="preserve">Způsobí-li </w:t>
      </w:r>
      <w:r w:rsidR="0066730F" w:rsidRPr="00DB39FC">
        <w:rPr>
          <w:rFonts w:ascii="Arial" w:hAnsi="Arial" w:cs="Arial"/>
          <w:sz w:val="18"/>
        </w:rPr>
        <w:t>příkazník</w:t>
      </w:r>
      <w:r w:rsidRPr="00DB39FC">
        <w:rPr>
          <w:rFonts w:ascii="Arial" w:hAnsi="Arial" w:cs="Arial"/>
          <w:sz w:val="18"/>
        </w:rPr>
        <w:t xml:space="preserve"> při plnění předmětu této smlouvy </w:t>
      </w:r>
      <w:r w:rsidR="0066730F" w:rsidRPr="00DB39FC">
        <w:rPr>
          <w:rFonts w:ascii="Arial" w:hAnsi="Arial" w:cs="Arial"/>
          <w:sz w:val="18"/>
        </w:rPr>
        <w:t>příkazci</w:t>
      </w:r>
      <w:r w:rsidRPr="00DB39FC">
        <w:rPr>
          <w:rFonts w:ascii="Arial" w:hAnsi="Arial" w:cs="Arial"/>
          <w:sz w:val="18"/>
        </w:rPr>
        <w:t xml:space="preserve"> škodu, zavazuje se tuto škodu </w:t>
      </w:r>
      <w:r w:rsidR="0066730F" w:rsidRPr="00DB39FC">
        <w:rPr>
          <w:rFonts w:ascii="Arial" w:hAnsi="Arial" w:cs="Arial"/>
          <w:sz w:val="18"/>
        </w:rPr>
        <w:t>příkazci</w:t>
      </w:r>
      <w:r w:rsidRPr="00DB39FC">
        <w:rPr>
          <w:rFonts w:ascii="Arial" w:hAnsi="Arial" w:cs="Arial"/>
          <w:sz w:val="18"/>
        </w:rPr>
        <w:t xml:space="preserve"> v plném rozsahu uhradit. Tato povinnost </w:t>
      </w:r>
      <w:r w:rsidR="0066730F" w:rsidRPr="00DB39FC">
        <w:rPr>
          <w:rFonts w:ascii="Arial" w:hAnsi="Arial" w:cs="Arial"/>
          <w:sz w:val="18"/>
        </w:rPr>
        <w:t>příkazníka</w:t>
      </w:r>
      <w:r w:rsidRPr="00DB39FC">
        <w:rPr>
          <w:rFonts w:ascii="Arial" w:hAnsi="Arial" w:cs="Arial"/>
          <w:sz w:val="18"/>
        </w:rPr>
        <w:t xml:space="preserve"> se nevztahuje na škody, které vzniknou v důsledku pozdního nebo neúplného spolupůsobení </w:t>
      </w:r>
      <w:r w:rsidR="0066730F" w:rsidRPr="00DB39FC">
        <w:rPr>
          <w:rFonts w:ascii="Arial" w:hAnsi="Arial" w:cs="Arial"/>
          <w:sz w:val="18"/>
        </w:rPr>
        <w:t>příkazce</w:t>
      </w:r>
      <w:r w:rsidRPr="00DB39FC">
        <w:rPr>
          <w:rFonts w:ascii="Arial" w:hAnsi="Arial" w:cs="Arial"/>
          <w:sz w:val="18"/>
        </w:rPr>
        <w:t xml:space="preserve"> nebo z viny neplnění zhotovitele </w:t>
      </w:r>
      <w:r w:rsidR="00DB508B" w:rsidRPr="00DB39FC">
        <w:rPr>
          <w:rFonts w:ascii="Arial" w:hAnsi="Arial" w:cs="Arial"/>
          <w:sz w:val="18"/>
        </w:rPr>
        <w:t>stavby</w:t>
      </w:r>
      <w:r w:rsidRPr="00DB39FC">
        <w:rPr>
          <w:rFonts w:ascii="Arial" w:hAnsi="Arial" w:cs="Arial"/>
          <w:sz w:val="18"/>
        </w:rPr>
        <w:t>. Škody vyvolané chybnými postupy v řízení veřejnoprávních úřadů se řeší podle zvláštního zákona.</w:t>
      </w:r>
    </w:p>
    <w:p w:rsidR="00B75326" w:rsidRPr="00DB39FC" w:rsidRDefault="0066730F" w:rsidP="00F06414">
      <w:pPr>
        <w:pStyle w:val="Zkladntext22"/>
        <w:numPr>
          <w:ilvl w:val="0"/>
          <w:numId w:val="10"/>
        </w:numPr>
        <w:spacing w:after="120"/>
        <w:ind w:left="284" w:hanging="284"/>
        <w:rPr>
          <w:rFonts w:cs="Arial"/>
          <w:sz w:val="18"/>
        </w:rPr>
      </w:pPr>
      <w:r w:rsidRPr="00DB39FC">
        <w:rPr>
          <w:rFonts w:cs="Arial"/>
          <w:sz w:val="18"/>
        </w:rPr>
        <w:t>Příkazník</w:t>
      </w:r>
      <w:r w:rsidR="00B75326" w:rsidRPr="00DB39FC">
        <w:rPr>
          <w:rFonts w:cs="Arial"/>
          <w:sz w:val="18"/>
        </w:rPr>
        <w:t xml:space="preserve"> odpovídá za škodu na věcech převzatých od </w:t>
      </w:r>
      <w:r w:rsidRPr="00DB39FC">
        <w:rPr>
          <w:rFonts w:cs="Arial"/>
          <w:sz w:val="18"/>
        </w:rPr>
        <w:t>příkazce</w:t>
      </w:r>
      <w:r w:rsidR="00B75326" w:rsidRPr="00DB39FC">
        <w:rPr>
          <w:rFonts w:cs="Arial"/>
          <w:sz w:val="18"/>
        </w:rPr>
        <w:t xml:space="preserve"> k zařízení záležitostí a na věcech převzatých při jejich zařizování od třetích osob, ledaže tuto škodu nemohl odvrá</w:t>
      </w:r>
      <w:r w:rsidR="00BB2D4C" w:rsidRPr="00DB39FC">
        <w:rPr>
          <w:rFonts w:cs="Arial"/>
          <w:sz w:val="18"/>
        </w:rPr>
        <w:t xml:space="preserve">tit ani při vynaložení odborné </w:t>
      </w:r>
      <w:r w:rsidR="00B75326" w:rsidRPr="00DB39FC">
        <w:rPr>
          <w:rFonts w:cs="Arial"/>
          <w:sz w:val="18"/>
        </w:rPr>
        <w:t>péče.</w:t>
      </w:r>
    </w:p>
    <w:p w:rsidR="00B75326" w:rsidRPr="00DB39FC" w:rsidRDefault="00B75326" w:rsidP="00F06414">
      <w:pPr>
        <w:pStyle w:val="Zkladntext22"/>
        <w:numPr>
          <w:ilvl w:val="0"/>
          <w:numId w:val="10"/>
        </w:numPr>
        <w:spacing w:after="120"/>
        <w:ind w:left="284" w:hanging="284"/>
        <w:rPr>
          <w:rFonts w:cs="Arial"/>
          <w:sz w:val="18"/>
        </w:rPr>
      </w:pPr>
      <w:r w:rsidRPr="00DB39FC">
        <w:rPr>
          <w:rFonts w:cs="Arial"/>
          <w:sz w:val="18"/>
        </w:rPr>
        <w:t xml:space="preserve">Pro případ prodlení se zaplacením faktury-daňového dokladu vystaveného </w:t>
      </w:r>
      <w:r w:rsidR="00DB708D" w:rsidRPr="00DB39FC">
        <w:rPr>
          <w:rFonts w:cs="Arial"/>
          <w:sz w:val="18"/>
        </w:rPr>
        <w:t>příkazníkem</w:t>
      </w:r>
      <w:r w:rsidRPr="00DB39FC">
        <w:rPr>
          <w:rFonts w:cs="Arial"/>
          <w:sz w:val="18"/>
        </w:rPr>
        <w:t xml:space="preserve"> se </w:t>
      </w:r>
      <w:r w:rsidR="00DB708D" w:rsidRPr="00DB39FC">
        <w:rPr>
          <w:rFonts w:cs="Arial"/>
          <w:sz w:val="18"/>
        </w:rPr>
        <w:t>příkazce</w:t>
      </w:r>
      <w:r w:rsidRPr="00DB39FC">
        <w:rPr>
          <w:rFonts w:cs="Arial"/>
          <w:sz w:val="18"/>
        </w:rPr>
        <w:t xml:space="preserve"> zavazuje uhradit </w:t>
      </w:r>
      <w:r w:rsidR="00DB708D" w:rsidRPr="00DB39FC">
        <w:rPr>
          <w:rFonts w:cs="Arial"/>
          <w:sz w:val="18"/>
        </w:rPr>
        <w:t>příkazníkovi smluvní</w:t>
      </w:r>
      <w:r w:rsidRPr="00DB39FC">
        <w:rPr>
          <w:rFonts w:cs="Arial"/>
          <w:sz w:val="18"/>
        </w:rPr>
        <w:t xml:space="preserve"> úrok</w:t>
      </w:r>
      <w:r w:rsidR="00DB708D" w:rsidRPr="00DB39FC">
        <w:rPr>
          <w:rFonts w:cs="Arial"/>
          <w:sz w:val="18"/>
        </w:rPr>
        <w:t xml:space="preserve"> z prodlení</w:t>
      </w:r>
      <w:r w:rsidRPr="00DB39FC">
        <w:rPr>
          <w:rFonts w:cs="Arial"/>
          <w:sz w:val="18"/>
        </w:rPr>
        <w:t xml:space="preserve"> ve výši 0,05</w:t>
      </w:r>
      <w:r w:rsidR="00DB708D" w:rsidRPr="00DB39FC">
        <w:rPr>
          <w:rFonts w:cs="Arial"/>
          <w:sz w:val="18"/>
        </w:rPr>
        <w:t xml:space="preserve"> </w:t>
      </w:r>
      <w:r w:rsidRPr="00DB39FC">
        <w:rPr>
          <w:rFonts w:cs="Arial"/>
          <w:sz w:val="18"/>
        </w:rPr>
        <w:t>% z dlužné částky</w:t>
      </w:r>
      <w:r w:rsidR="006D6FD6" w:rsidRPr="00DB39FC">
        <w:rPr>
          <w:rFonts w:cs="Arial"/>
          <w:sz w:val="18"/>
        </w:rPr>
        <w:t xml:space="preserve"> bez DPH</w:t>
      </w:r>
      <w:r w:rsidRPr="00DB39FC">
        <w:rPr>
          <w:rFonts w:cs="Arial"/>
          <w:sz w:val="18"/>
        </w:rPr>
        <w:t xml:space="preserve"> za každý den prodlení.</w:t>
      </w:r>
    </w:p>
    <w:p w:rsidR="00A73287" w:rsidRPr="00DB39FC" w:rsidRDefault="00A73287" w:rsidP="00F06414">
      <w:pPr>
        <w:pStyle w:val="Zkladntext22"/>
        <w:numPr>
          <w:ilvl w:val="0"/>
          <w:numId w:val="10"/>
        </w:numPr>
        <w:spacing w:after="120"/>
        <w:ind w:left="284" w:hanging="284"/>
        <w:rPr>
          <w:rFonts w:cs="Arial"/>
          <w:sz w:val="18"/>
        </w:rPr>
      </w:pPr>
      <w:r w:rsidRPr="00DB39FC">
        <w:rPr>
          <w:rFonts w:cs="Arial"/>
          <w:sz w:val="18"/>
        </w:rPr>
        <w:t xml:space="preserve">Pro případ porušení ujednání uvedeného v čl. X. bod 1. této smlouvy uhradí příkazník příkazci jednorázovou smluvní pokutu </w:t>
      </w:r>
      <w:r w:rsidR="00710F94" w:rsidRPr="00DB39FC">
        <w:rPr>
          <w:rFonts w:cs="Arial"/>
          <w:sz w:val="18"/>
        </w:rPr>
        <w:t>ve výši 5</w:t>
      </w:r>
      <w:r w:rsidRPr="00DB39FC">
        <w:rPr>
          <w:rFonts w:cs="Arial"/>
          <w:sz w:val="18"/>
        </w:rPr>
        <w:t xml:space="preserve"> % z celkové odměny</w:t>
      </w:r>
      <w:r w:rsidR="006D6FD6" w:rsidRPr="00DB39FC">
        <w:rPr>
          <w:rFonts w:cs="Arial"/>
          <w:sz w:val="18"/>
        </w:rPr>
        <w:t xml:space="preserve"> bez DPH</w:t>
      </w:r>
      <w:r w:rsidRPr="00DB39FC">
        <w:rPr>
          <w:rFonts w:cs="Arial"/>
          <w:sz w:val="18"/>
        </w:rPr>
        <w:t xml:space="preserve"> dle této smlouvy, a to se splatností do 14 dnů od vystavení faktury.</w:t>
      </w:r>
    </w:p>
    <w:p w:rsidR="00A73287" w:rsidRPr="00DB39FC" w:rsidRDefault="000D10AD" w:rsidP="00F06414">
      <w:pPr>
        <w:pStyle w:val="Zkladntext22"/>
        <w:numPr>
          <w:ilvl w:val="0"/>
          <w:numId w:val="10"/>
        </w:numPr>
        <w:spacing w:after="120"/>
        <w:ind w:left="284" w:hanging="284"/>
        <w:rPr>
          <w:rFonts w:cs="Arial"/>
          <w:sz w:val="18"/>
        </w:rPr>
      </w:pPr>
      <w:r w:rsidRPr="00DB39FC">
        <w:rPr>
          <w:rFonts w:cs="Arial"/>
          <w:sz w:val="18"/>
        </w:rPr>
        <w:t>Smluvní pokuty sjednané touto smlouvou zaplatí povinná strana nezávisle na zavinění a na tom, zda a v jaké výši vznikne druhé straně škoda, kterou lze vymáhat samostatně. Smluvní pokuty se nezapočítávají na náhradu vzniklé škody.</w:t>
      </w:r>
    </w:p>
    <w:p w:rsidR="00B75326" w:rsidRPr="00DB39FC" w:rsidRDefault="00B75326">
      <w:pPr>
        <w:ind w:left="283" w:hanging="283"/>
        <w:jc w:val="both"/>
        <w:rPr>
          <w:rFonts w:ascii="Arial" w:hAnsi="Arial" w:cs="Arial"/>
          <w:sz w:val="18"/>
        </w:rPr>
      </w:pPr>
    </w:p>
    <w:p w:rsidR="005D6E32" w:rsidRPr="00DB39FC" w:rsidRDefault="005D6E32">
      <w:pPr>
        <w:ind w:left="283" w:hanging="283"/>
        <w:jc w:val="both"/>
        <w:rPr>
          <w:rFonts w:ascii="Arial" w:hAnsi="Arial" w:cs="Arial"/>
          <w:sz w:val="18"/>
        </w:rPr>
      </w:pPr>
    </w:p>
    <w:p w:rsidR="00DF7C1B" w:rsidRPr="00DB39FC" w:rsidRDefault="00DF7C1B">
      <w:pPr>
        <w:ind w:left="283" w:hanging="283"/>
        <w:jc w:val="both"/>
        <w:rPr>
          <w:rFonts w:ascii="Arial" w:hAnsi="Arial" w:cs="Arial"/>
          <w:sz w:val="18"/>
        </w:rPr>
      </w:pPr>
    </w:p>
    <w:p w:rsidR="00B75326" w:rsidRPr="00DB39FC" w:rsidRDefault="00B75326">
      <w:pPr>
        <w:jc w:val="center"/>
        <w:rPr>
          <w:rFonts w:ascii="Arial" w:hAnsi="Arial" w:cs="Arial"/>
          <w:b/>
          <w:sz w:val="18"/>
          <w:u w:val="single"/>
        </w:rPr>
      </w:pPr>
      <w:r w:rsidRPr="00DB39FC">
        <w:rPr>
          <w:rFonts w:ascii="Arial" w:hAnsi="Arial" w:cs="Arial"/>
          <w:b/>
          <w:sz w:val="18"/>
          <w:u w:val="single"/>
        </w:rPr>
        <w:t xml:space="preserve">VIII. Rozsah zmocnění </w:t>
      </w:r>
      <w:r w:rsidR="00DB708D" w:rsidRPr="00DB39FC">
        <w:rPr>
          <w:rFonts w:ascii="Arial" w:hAnsi="Arial" w:cs="Arial"/>
          <w:b/>
          <w:sz w:val="18"/>
          <w:u w:val="single"/>
        </w:rPr>
        <w:t>příkazníka příkazcem</w:t>
      </w:r>
    </w:p>
    <w:p w:rsidR="00B75326" w:rsidRPr="00DB39FC" w:rsidRDefault="00B75326">
      <w:pPr>
        <w:jc w:val="both"/>
        <w:rPr>
          <w:rFonts w:ascii="Arial" w:hAnsi="Arial" w:cs="Arial"/>
          <w:sz w:val="18"/>
          <w:u w:val="single"/>
        </w:rPr>
      </w:pPr>
    </w:p>
    <w:p w:rsidR="00B75326" w:rsidRPr="00DB39FC" w:rsidRDefault="00DC4CCE" w:rsidP="003204B7">
      <w:pPr>
        <w:numPr>
          <w:ilvl w:val="0"/>
          <w:numId w:val="12"/>
        </w:numPr>
        <w:spacing w:after="120"/>
        <w:jc w:val="both"/>
        <w:rPr>
          <w:rFonts w:ascii="Arial" w:hAnsi="Arial" w:cs="Arial"/>
          <w:sz w:val="18"/>
        </w:rPr>
      </w:pPr>
      <w:r w:rsidRPr="00DB39FC">
        <w:rPr>
          <w:rFonts w:ascii="Arial" w:hAnsi="Arial" w:cs="Arial"/>
          <w:sz w:val="18"/>
        </w:rPr>
        <w:t>V</w:t>
      </w:r>
      <w:r w:rsidR="00B75326" w:rsidRPr="00DB39FC">
        <w:rPr>
          <w:rFonts w:ascii="Arial" w:hAnsi="Arial" w:cs="Arial"/>
          <w:sz w:val="18"/>
        </w:rPr>
        <w:t xml:space="preserve"> souvislosti s plněním předmětu této smlouvy zmocňuje </w:t>
      </w:r>
      <w:r w:rsidR="00DB708D" w:rsidRPr="00DB39FC">
        <w:rPr>
          <w:rFonts w:ascii="Arial" w:hAnsi="Arial" w:cs="Arial"/>
          <w:sz w:val="18"/>
        </w:rPr>
        <w:t>příkazce</w:t>
      </w:r>
      <w:r w:rsidRPr="00DB39FC">
        <w:rPr>
          <w:rFonts w:ascii="Arial" w:hAnsi="Arial" w:cs="Arial"/>
          <w:sz w:val="18"/>
        </w:rPr>
        <w:t xml:space="preserve"> </w:t>
      </w:r>
      <w:r w:rsidR="00DB708D" w:rsidRPr="00DB39FC">
        <w:rPr>
          <w:rFonts w:ascii="Arial" w:hAnsi="Arial" w:cs="Arial"/>
          <w:sz w:val="18"/>
        </w:rPr>
        <w:t>příkazníka</w:t>
      </w:r>
      <w:r w:rsidR="00B75326" w:rsidRPr="00DB39FC">
        <w:rPr>
          <w:rFonts w:ascii="Arial" w:hAnsi="Arial" w:cs="Arial"/>
          <w:sz w:val="18"/>
        </w:rPr>
        <w:t xml:space="preserve"> k tomu, aby:</w:t>
      </w:r>
    </w:p>
    <w:p w:rsidR="00B75326" w:rsidRPr="00DB39FC" w:rsidRDefault="00B75326" w:rsidP="003204B7">
      <w:pPr>
        <w:numPr>
          <w:ilvl w:val="0"/>
          <w:numId w:val="35"/>
        </w:numPr>
        <w:spacing w:after="120"/>
        <w:ind w:left="567" w:hanging="283"/>
        <w:jc w:val="both"/>
        <w:rPr>
          <w:rFonts w:ascii="Arial" w:hAnsi="Arial" w:cs="Arial"/>
          <w:sz w:val="18"/>
        </w:rPr>
      </w:pPr>
      <w:r w:rsidRPr="00DB39FC">
        <w:rPr>
          <w:rFonts w:ascii="Arial" w:hAnsi="Arial" w:cs="Arial"/>
          <w:sz w:val="18"/>
        </w:rPr>
        <w:t xml:space="preserve">jednal jménem </w:t>
      </w:r>
      <w:r w:rsidR="00DB708D" w:rsidRPr="00DB39FC">
        <w:rPr>
          <w:rFonts w:ascii="Arial" w:hAnsi="Arial" w:cs="Arial"/>
          <w:sz w:val="18"/>
        </w:rPr>
        <w:t>příkazce</w:t>
      </w:r>
      <w:r w:rsidRPr="00DB39FC">
        <w:rPr>
          <w:rFonts w:ascii="Arial" w:hAnsi="Arial" w:cs="Arial"/>
          <w:sz w:val="18"/>
        </w:rPr>
        <w:t xml:space="preserve"> s příslušnými orgány, fyzickými a právnickými osobami v záležitostech souvisejících s obstaráváním sjednaných činností, </w:t>
      </w:r>
    </w:p>
    <w:p w:rsidR="00B75326" w:rsidRPr="00DB39FC" w:rsidRDefault="00B75326" w:rsidP="003204B7">
      <w:pPr>
        <w:numPr>
          <w:ilvl w:val="0"/>
          <w:numId w:val="35"/>
        </w:numPr>
        <w:spacing w:after="120"/>
        <w:ind w:left="567" w:hanging="283"/>
        <w:jc w:val="both"/>
        <w:rPr>
          <w:rFonts w:ascii="Arial" w:hAnsi="Arial" w:cs="Arial"/>
          <w:sz w:val="18"/>
        </w:rPr>
      </w:pPr>
      <w:r w:rsidRPr="00DB39FC">
        <w:rPr>
          <w:rFonts w:ascii="Arial" w:hAnsi="Arial" w:cs="Arial"/>
          <w:sz w:val="18"/>
        </w:rPr>
        <w:t xml:space="preserve">zastupoval </w:t>
      </w:r>
      <w:r w:rsidR="00DB708D" w:rsidRPr="00DB39FC">
        <w:rPr>
          <w:rFonts w:ascii="Arial" w:hAnsi="Arial" w:cs="Arial"/>
          <w:sz w:val="18"/>
        </w:rPr>
        <w:t>příkazce</w:t>
      </w:r>
      <w:r w:rsidRPr="00DB39FC">
        <w:rPr>
          <w:rFonts w:ascii="Arial" w:hAnsi="Arial" w:cs="Arial"/>
          <w:sz w:val="18"/>
        </w:rPr>
        <w:t xml:space="preserve"> ve sporech a ve správních řízeních ve všech věcech spojených s obstaráváním zadaných činnosti, pokud si v jednotlivých případech toto právo nevyhradí</w:t>
      </w:r>
      <w:r w:rsidR="00DB708D" w:rsidRPr="00DB39FC">
        <w:rPr>
          <w:rFonts w:ascii="Arial" w:hAnsi="Arial" w:cs="Arial"/>
          <w:sz w:val="18"/>
        </w:rPr>
        <w:t xml:space="preserve"> příkazce</w:t>
      </w:r>
      <w:r w:rsidRPr="00DB39FC">
        <w:rPr>
          <w:rFonts w:ascii="Arial" w:hAnsi="Arial" w:cs="Arial"/>
          <w:sz w:val="18"/>
        </w:rPr>
        <w:t>,</w:t>
      </w:r>
    </w:p>
    <w:p w:rsidR="00B75326" w:rsidRPr="00DB39FC" w:rsidRDefault="00B75326" w:rsidP="003204B7">
      <w:pPr>
        <w:pStyle w:val="Zkladntext22"/>
        <w:numPr>
          <w:ilvl w:val="0"/>
          <w:numId w:val="35"/>
        </w:numPr>
        <w:spacing w:after="120"/>
        <w:ind w:left="567" w:hanging="283"/>
        <w:rPr>
          <w:rFonts w:cs="Arial"/>
          <w:sz w:val="18"/>
        </w:rPr>
      </w:pPr>
      <w:r w:rsidRPr="00DB39FC">
        <w:rPr>
          <w:rFonts w:cs="Arial"/>
          <w:sz w:val="18"/>
        </w:rPr>
        <w:t xml:space="preserve">informoval o zásadních jednáních dle této smlouvy </w:t>
      </w:r>
      <w:r w:rsidR="00DB708D" w:rsidRPr="00DB39FC">
        <w:rPr>
          <w:rFonts w:cs="Arial"/>
          <w:sz w:val="18"/>
        </w:rPr>
        <w:t>příkazce</w:t>
      </w:r>
      <w:r w:rsidRPr="00DB39FC">
        <w:rPr>
          <w:rFonts w:cs="Arial"/>
          <w:sz w:val="18"/>
        </w:rPr>
        <w:t xml:space="preserve"> neprodleně.</w:t>
      </w:r>
    </w:p>
    <w:p w:rsidR="00B75326" w:rsidRPr="00DB39FC" w:rsidRDefault="00B75326" w:rsidP="003204B7">
      <w:pPr>
        <w:numPr>
          <w:ilvl w:val="0"/>
          <w:numId w:val="12"/>
        </w:numPr>
        <w:jc w:val="both"/>
        <w:rPr>
          <w:rFonts w:ascii="Arial" w:hAnsi="Arial" w:cs="Arial"/>
          <w:sz w:val="18"/>
        </w:rPr>
      </w:pPr>
      <w:r w:rsidRPr="00DB39FC">
        <w:rPr>
          <w:rFonts w:ascii="Arial" w:hAnsi="Arial" w:cs="Arial"/>
          <w:sz w:val="18"/>
        </w:rPr>
        <w:t xml:space="preserve">Zmocnění </w:t>
      </w:r>
      <w:r w:rsidR="00DB708D" w:rsidRPr="00DB39FC">
        <w:rPr>
          <w:rFonts w:ascii="Arial" w:hAnsi="Arial" w:cs="Arial"/>
          <w:sz w:val="18"/>
        </w:rPr>
        <w:t>příkazníka</w:t>
      </w:r>
      <w:r w:rsidRPr="00DB39FC">
        <w:rPr>
          <w:rFonts w:ascii="Arial" w:hAnsi="Arial" w:cs="Arial"/>
          <w:sz w:val="18"/>
        </w:rPr>
        <w:t xml:space="preserve"> dle</w:t>
      </w:r>
      <w:r w:rsidR="0022628C" w:rsidRPr="00DB39FC">
        <w:rPr>
          <w:rFonts w:ascii="Arial" w:hAnsi="Arial" w:cs="Arial"/>
          <w:sz w:val="18"/>
        </w:rPr>
        <w:t xml:space="preserve"> této smlouvy se vztahuje na</w:t>
      </w:r>
      <w:r w:rsidRPr="00DB39FC">
        <w:rPr>
          <w:rFonts w:ascii="Arial" w:hAnsi="Arial" w:cs="Arial"/>
          <w:sz w:val="18"/>
        </w:rPr>
        <w:t xml:space="preserve"> </w:t>
      </w:r>
      <w:r w:rsidR="0022628C" w:rsidRPr="00DB39FC">
        <w:rPr>
          <w:rFonts w:ascii="Arial" w:hAnsi="Arial" w:cs="Arial"/>
          <w:sz w:val="18"/>
        </w:rPr>
        <w:t>zaměstnance</w:t>
      </w:r>
      <w:r w:rsidRPr="00DB39FC">
        <w:rPr>
          <w:rFonts w:ascii="Arial" w:hAnsi="Arial" w:cs="Arial"/>
          <w:sz w:val="18"/>
        </w:rPr>
        <w:t xml:space="preserve"> </w:t>
      </w:r>
      <w:r w:rsidR="00DB708D" w:rsidRPr="00DB39FC">
        <w:rPr>
          <w:rFonts w:ascii="Arial" w:hAnsi="Arial" w:cs="Arial"/>
          <w:sz w:val="18"/>
        </w:rPr>
        <w:t>příkazníka</w:t>
      </w:r>
      <w:r w:rsidR="0022628C" w:rsidRPr="00DB39FC">
        <w:rPr>
          <w:rFonts w:ascii="Arial" w:hAnsi="Arial" w:cs="Arial"/>
          <w:sz w:val="18"/>
        </w:rPr>
        <w:t xml:space="preserve"> pověřené touto činností</w:t>
      </w:r>
      <w:r w:rsidRPr="00DB39FC">
        <w:rPr>
          <w:rFonts w:ascii="Arial" w:hAnsi="Arial" w:cs="Arial"/>
          <w:sz w:val="18"/>
        </w:rPr>
        <w:t>.</w:t>
      </w:r>
    </w:p>
    <w:p w:rsidR="00B75326" w:rsidRPr="00DB39FC" w:rsidRDefault="00B75326">
      <w:pPr>
        <w:jc w:val="both"/>
        <w:rPr>
          <w:rFonts w:ascii="Arial" w:hAnsi="Arial" w:cs="Arial"/>
          <w:sz w:val="18"/>
        </w:rPr>
      </w:pPr>
    </w:p>
    <w:p w:rsidR="00DF7C1B" w:rsidRPr="00DB39FC" w:rsidRDefault="00DF7C1B" w:rsidP="00DF7C1B"/>
    <w:p w:rsidR="00B75326" w:rsidRPr="00DB39FC" w:rsidRDefault="00FA4ADA">
      <w:pPr>
        <w:pStyle w:val="Nadpis2"/>
        <w:rPr>
          <w:rFonts w:ascii="Arial" w:hAnsi="Arial" w:cs="Arial"/>
          <w:sz w:val="18"/>
        </w:rPr>
      </w:pPr>
      <w:r w:rsidRPr="00DB39FC">
        <w:rPr>
          <w:rFonts w:ascii="Arial" w:hAnsi="Arial" w:cs="Arial"/>
          <w:sz w:val="18"/>
        </w:rPr>
        <w:t>I</w:t>
      </w:r>
      <w:r w:rsidR="00B75326" w:rsidRPr="00DB39FC">
        <w:rPr>
          <w:rFonts w:ascii="Arial" w:hAnsi="Arial" w:cs="Arial"/>
          <w:sz w:val="18"/>
        </w:rPr>
        <w:t>X. Ostatní ujednání</w:t>
      </w:r>
    </w:p>
    <w:p w:rsidR="00B75326" w:rsidRPr="00DB39FC" w:rsidRDefault="00B75326">
      <w:pPr>
        <w:jc w:val="both"/>
        <w:rPr>
          <w:rFonts w:ascii="Arial" w:hAnsi="Arial" w:cs="Arial"/>
          <w:sz w:val="18"/>
        </w:rPr>
      </w:pPr>
    </w:p>
    <w:p w:rsidR="00A254ED" w:rsidRPr="00DB39FC" w:rsidRDefault="00A254ED" w:rsidP="00A92355">
      <w:pPr>
        <w:numPr>
          <w:ilvl w:val="0"/>
          <w:numId w:val="14"/>
        </w:numPr>
        <w:spacing w:after="120"/>
        <w:ind w:left="284" w:hanging="284"/>
        <w:jc w:val="both"/>
        <w:rPr>
          <w:rFonts w:ascii="Arial" w:hAnsi="Arial" w:cs="Arial"/>
          <w:sz w:val="18"/>
        </w:rPr>
      </w:pPr>
      <w:r w:rsidRPr="00DB39FC">
        <w:rPr>
          <w:rFonts w:ascii="Arial" w:hAnsi="Arial" w:cs="Arial"/>
          <w:sz w:val="18"/>
        </w:rPr>
        <w:t>Příkazník je povinen postupovat při věcném plnění smlouvy poctivě, pečlivě podle svých schopností, v souladu s vůlí příkazce a platnými právními předpisy.</w:t>
      </w:r>
    </w:p>
    <w:p w:rsidR="00B75326" w:rsidRPr="00DB39FC" w:rsidRDefault="00A254ED" w:rsidP="00A92355">
      <w:pPr>
        <w:numPr>
          <w:ilvl w:val="0"/>
          <w:numId w:val="14"/>
        </w:numPr>
        <w:spacing w:after="120"/>
        <w:ind w:left="284" w:hanging="284"/>
        <w:jc w:val="both"/>
        <w:rPr>
          <w:rFonts w:ascii="Arial" w:hAnsi="Arial" w:cs="Arial"/>
          <w:sz w:val="18"/>
        </w:rPr>
      </w:pPr>
      <w:r w:rsidRPr="00DB39FC">
        <w:rPr>
          <w:rFonts w:ascii="Arial" w:hAnsi="Arial" w:cs="Arial"/>
          <w:sz w:val="18"/>
        </w:rPr>
        <w:t>Příkazník</w:t>
      </w:r>
      <w:r w:rsidR="00B75326" w:rsidRPr="00DB39FC">
        <w:rPr>
          <w:rFonts w:ascii="Arial" w:hAnsi="Arial" w:cs="Arial"/>
          <w:sz w:val="18"/>
        </w:rPr>
        <w:t xml:space="preserve"> před zahájením plnění předmětu této smlouvy jmenuje svého zaměstnance pověřeného řízením dalších zaměstnanců </w:t>
      </w:r>
      <w:r w:rsidRPr="00DB39FC">
        <w:rPr>
          <w:rFonts w:ascii="Arial" w:hAnsi="Arial" w:cs="Arial"/>
          <w:sz w:val="18"/>
        </w:rPr>
        <w:t>příkazníka</w:t>
      </w:r>
      <w:r w:rsidR="00B75326" w:rsidRPr="00DB39FC">
        <w:rPr>
          <w:rFonts w:ascii="Arial" w:hAnsi="Arial" w:cs="Arial"/>
          <w:sz w:val="18"/>
        </w:rPr>
        <w:t xml:space="preserve"> při plnění předmětu smlouvy. Tento zaměstnanec v rámci plnění předmětu smlouvy spolupracuje se jmenovaným zástupcem </w:t>
      </w:r>
      <w:r w:rsidRPr="00DB39FC">
        <w:rPr>
          <w:rFonts w:ascii="Arial" w:hAnsi="Arial" w:cs="Arial"/>
          <w:sz w:val="18"/>
        </w:rPr>
        <w:t>příkazce</w:t>
      </w:r>
      <w:r w:rsidR="00B75326" w:rsidRPr="00DB39FC">
        <w:rPr>
          <w:rFonts w:ascii="Arial" w:hAnsi="Arial" w:cs="Arial"/>
          <w:sz w:val="18"/>
        </w:rPr>
        <w:t xml:space="preserve"> a dbá jeho pokynů.</w:t>
      </w:r>
    </w:p>
    <w:p w:rsidR="00B75326" w:rsidRPr="00DB39FC" w:rsidRDefault="00A254ED" w:rsidP="00A92355">
      <w:pPr>
        <w:pStyle w:val="Zkladntext22"/>
        <w:numPr>
          <w:ilvl w:val="0"/>
          <w:numId w:val="14"/>
        </w:numPr>
        <w:spacing w:after="120"/>
        <w:ind w:left="284" w:hanging="284"/>
        <w:rPr>
          <w:rFonts w:cs="Arial"/>
          <w:sz w:val="18"/>
        </w:rPr>
      </w:pPr>
      <w:r w:rsidRPr="00DB39FC">
        <w:rPr>
          <w:rFonts w:cs="Arial"/>
          <w:sz w:val="18"/>
        </w:rPr>
        <w:t>Příkazník</w:t>
      </w:r>
      <w:r w:rsidR="00B75326" w:rsidRPr="00DB39FC">
        <w:rPr>
          <w:rFonts w:cs="Arial"/>
          <w:sz w:val="18"/>
        </w:rPr>
        <w:t xml:space="preserve"> se zavazuje vykonávat veškeré činnosti dle této smlouvy v souladu se zájmy </w:t>
      </w:r>
      <w:r w:rsidRPr="00DB39FC">
        <w:rPr>
          <w:rFonts w:cs="Arial"/>
          <w:sz w:val="18"/>
        </w:rPr>
        <w:t>příkazce</w:t>
      </w:r>
      <w:r w:rsidR="00B75326" w:rsidRPr="00DB39FC">
        <w:rPr>
          <w:rFonts w:cs="Arial"/>
          <w:sz w:val="18"/>
        </w:rPr>
        <w:t xml:space="preserve"> a podle jeho pokynů tak, aby nedošlo k poškození zájmů </w:t>
      </w:r>
      <w:r w:rsidRPr="00DB39FC">
        <w:rPr>
          <w:rFonts w:cs="Arial"/>
          <w:sz w:val="18"/>
        </w:rPr>
        <w:t>příkazce</w:t>
      </w:r>
      <w:r w:rsidR="00B75326" w:rsidRPr="00DB39FC">
        <w:rPr>
          <w:rFonts w:cs="Arial"/>
          <w:sz w:val="18"/>
        </w:rPr>
        <w:t xml:space="preserve">. </w:t>
      </w:r>
      <w:r w:rsidRPr="00DB39FC">
        <w:rPr>
          <w:rFonts w:cs="Arial"/>
          <w:sz w:val="18"/>
        </w:rPr>
        <w:t>Příkazník</w:t>
      </w:r>
      <w:r w:rsidR="00B75326" w:rsidRPr="00DB39FC">
        <w:rPr>
          <w:rFonts w:cs="Arial"/>
          <w:sz w:val="18"/>
        </w:rPr>
        <w:t xml:space="preserve"> odpovídá za odborné, včasné a řádné provedení smluvní činnosti v zájmu </w:t>
      </w:r>
      <w:r w:rsidRPr="00DB39FC">
        <w:rPr>
          <w:rFonts w:cs="Arial"/>
          <w:sz w:val="18"/>
        </w:rPr>
        <w:t>příkazce</w:t>
      </w:r>
      <w:r w:rsidR="00BE2C73" w:rsidRPr="00DB39FC">
        <w:rPr>
          <w:rFonts w:cs="Arial"/>
          <w:sz w:val="18"/>
        </w:rPr>
        <w:t>,</w:t>
      </w:r>
      <w:r w:rsidR="00B75326" w:rsidRPr="00DB39FC">
        <w:rPr>
          <w:rFonts w:cs="Arial"/>
          <w:sz w:val="18"/>
        </w:rPr>
        <w:t xml:space="preserve"> v souladu s jeho pokyny.</w:t>
      </w:r>
    </w:p>
    <w:p w:rsidR="00B75326" w:rsidRPr="00DB39FC" w:rsidRDefault="00A254ED" w:rsidP="00A92355">
      <w:pPr>
        <w:numPr>
          <w:ilvl w:val="0"/>
          <w:numId w:val="14"/>
        </w:numPr>
        <w:spacing w:after="120"/>
        <w:ind w:left="284" w:hanging="284"/>
        <w:jc w:val="both"/>
        <w:rPr>
          <w:rFonts w:ascii="Arial" w:hAnsi="Arial" w:cs="Arial"/>
          <w:sz w:val="18"/>
        </w:rPr>
      </w:pPr>
      <w:r w:rsidRPr="00DB39FC">
        <w:rPr>
          <w:rFonts w:ascii="Arial" w:hAnsi="Arial" w:cs="Arial"/>
          <w:sz w:val="18"/>
        </w:rPr>
        <w:t>Příkazník</w:t>
      </w:r>
      <w:r w:rsidR="00B75326" w:rsidRPr="00DB39FC">
        <w:rPr>
          <w:rFonts w:ascii="Arial" w:hAnsi="Arial" w:cs="Arial"/>
          <w:sz w:val="18"/>
        </w:rPr>
        <w:t xml:space="preserve"> se zavazuje, že bude utajovat a chránit před třetími osobami důvěrné informace a skutečnosti tvořící obchodní tajemství, které mu byly </w:t>
      </w:r>
      <w:r w:rsidRPr="00DB39FC">
        <w:rPr>
          <w:rFonts w:ascii="Arial" w:hAnsi="Arial" w:cs="Arial"/>
          <w:sz w:val="18"/>
        </w:rPr>
        <w:t>příkazcem</w:t>
      </w:r>
      <w:r w:rsidR="00B75326" w:rsidRPr="00DB39FC">
        <w:rPr>
          <w:rFonts w:ascii="Arial" w:hAnsi="Arial" w:cs="Arial"/>
          <w:sz w:val="18"/>
        </w:rPr>
        <w:t xml:space="preserve"> poskytnuty v rámci předmětu plnění. V případě, že </w:t>
      </w:r>
      <w:r w:rsidRPr="00DB39FC">
        <w:rPr>
          <w:rFonts w:ascii="Arial" w:hAnsi="Arial" w:cs="Arial"/>
          <w:sz w:val="18"/>
        </w:rPr>
        <w:t>příkazník</w:t>
      </w:r>
      <w:r w:rsidR="00B75326" w:rsidRPr="00DB39FC">
        <w:rPr>
          <w:rFonts w:ascii="Arial" w:hAnsi="Arial" w:cs="Arial"/>
          <w:sz w:val="18"/>
        </w:rPr>
        <w:t xml:space="preserve"> poruší tento závazek, zavazuje se uhradit </w:t>
      </w:r>
      <w:r w:rsidRPr="00DB39FC">
        <w:rPr>
          <w:rFonts w:ascii="Arial" w:hAnsi="Arial" w:cs="Arial"/>
          <w:sz w:val="18"/>
        </w:rPr>
        <w:t>příkazci</w:t>
      </w:r>
      <w:r w:rsidR="00B75326" w:rsidRPr="00DB39FC">
        <w:rPr>
          <w:rFonts w:ascii="Arial" w:hAnsi="Arial" w:cs="Arial"/>
          <w:sz w:val="18"/>
        </w:rPr>
        <w:t xml:space="preserve"> vzniklou škodu. Toto ustanovení platí obdobně pro </w:t>
      </w:r>
      <w:r w:rsidRPr="00DB39FC">
        <w:rPr>
          <w:rFonts w:ascii="Arial" w:hAnsi="Arial" w:cs="Arial"/>
          <w:sz w:val="18"/>
        </w:rPr>
        <w:t>příkazce</w:t>
      </w:r>
      <w:r w:rsidR="00B75326" w:rsidRPr="00DB39FC">
        <w:rPr>
          <w:rFonts w:ascii="Arial" w:hAnsi="Arial" w:cs="Arial"/>
          <w:sz w:val="18"/>
        </w:rPr>
        <w:t xml:space="preserve"> v případě ochrany obchodního tajemství </w:t>
      </w:r>
      <w:r w:rsidRPr="00DB39FC">
        <w:rPr>
          <w:rFonts w:ascii="Arial" w:hAnsi="Arial" w:cs="Arial"/>
          <w:sz w:val="18"/>
        </w:rPr>
        <w:t>příkazníka</w:t>
      </w:r>
      <w:r w:rsidR="00B75326" w:rsidRPr="00DB39FC">
        <w:rPr>
          <w:rFonts w:ascii="Arial" w:hAnsi="Arial" w:cs="Arial"/>
          <w:sz w:val="18"/>
        </w:rPr>
        <w:t>.</w:t>
      </w:r>
    </w:p>
    <w:p w:rsidR="00A254ED" w:rsidRPr="00DB39FC" w:rsidRDefault="00A254ED" w:rsidP="00A92355">
      <w:pPr>
        <w:numPr>
          <w:ilvl w:val="0"/>
          <w:numId w:val="14"/>
        </w:numPr>
        <w:spacing w:after="120"/>
        <w:ind w:left="284" w:hanging="284"/>
        <w:jc w:val="both"/>
        <w:rPr>
          <w:rFonts w:ascii="Arial" w:hAnsi="Arial" w:cs="Arial"/>
          <w:sz w:val="18"/>
        </w:rPr>
      </w:pPr>
      <w:r w:rsidRPr="00DB39FC">
        <w:rPr>
          <w:rFonts w:ascii="Arial" w:hAnsi="Arial" w:cs="Arial"/>
          <w:sz w:val="18"/>
        </w:rPr>
        <w:t>Příkazník je povinen bez zbytečného odkladu oznámit příkazci všechny okolnosti, které zjistil při zařizování záležitostí, a které mohou mít vliv na změnu pokynů nebo zájmů příkazce.</w:t>
      </w:r>
    </w:p>
    <w:p w:rsidR="00B75326" w:rsidRPr="00DB39FC" w:rsidRDefault="00B75326">
      <w:pPr>
        <w:jc w:val="both"/>
        <w:rPr>
          <w:rFonts w:ascii="Arial" w:hAnsi="Arial" w:cs="Arial"/>
          <w:sz w:val="18"/>
        </w:rPr>
      </w:pPr>
    </w:p>
    <w:p w:rsidR="00DF7C1B" w:rsidRPr="00DB39FC" w:rsidRDefault="00DF7C1B">
      <w:pPr>
        <w:jc w:val="both"/>
        <w:rPr>
          <w:rFonts w:ascii="Arial" w:hAnsi="Arial" w:cs="Arial"/>
          <w:sz w:val="18"/>
        </w:rPr>
      </w:pPr>
    </w:p>
    <w:p w:rsidR="00B75326" w:rsidRPr="00DB39FC" w:rsidRDefault="00B75326">
      <w:pPr>
        <w:pStyle w:val="Nadpis2"/>
        <w:rPr>
          <w:rFonts w:ascii="Arial" w:hAnsi="Arial" w:cs="Arial"/>
          <w:sz w:val="18"/>
        </w:rPr>
      </w:pPr>
      <w:r w:rsidRPr="00DB39FC">
        <w:rPr>
          <w:rFonts w:ascii="Arial" w:hAnsi="Arial" w:cs="Arial"/>
          <w:sz w:val="18"/>
        </w:rPr>
        <w:t>X. Závěrečná ustanovení</w:t>
      </w:r>
    </w:p>
    <w:p w:rsidR="00B75326" w:rsidRPr="00DB39FC" w:rsidRDefault="00B75326">
      <w:pPr>
        <w:jc w:val="both"/>
        <w:rPr>
          <w:rFonts w:ascii="Arial" w:hAnsi="Arial" w:cs="Arial"/>
          <w:b/>
          <w:sz w:val="18"/>
          <w:u w:val="single"/>
        </w:rPr>
      </w:pPr>
    </w:p>
    <w:p w:rsidR="00A92355" w:rsidRPr="00DB39FC" w:rsidRDefault="000D10AD" w:rsidP="00A92355">
      <w:pPr>
        <w:numPr>
          <w:ilvl w:val="0"/>
          <w:numId w:val="15"/>
        </w:numPr>
        <w:spacing w:after="120"/>
        <w:jc w:val="both"/>
        <w:rPr>
          <w:rFonts w:ascii="Arial" w:hAnsi="Arial" w:cs="Arial"/>
          <w:sz w:val="18"/>
        </w:rPr>
      </w:pPr>
      <w:r w:rsidRPr="00DB39FC">
        <w:rPr>
          <w:rFonts w:ascii="Arial" w:hAnsi="Arial" w:cs="Arial"/>
          <w:sz w:val="18"/>
        </w:rPr>
        <w:t>Příkazník není oprávněn postoupit, převést ani zastavit tuto smlouvu ani jakákoli práva, povinnosti, dluhy, pohledávky nebo nároky vyplývající z této smlouvy bez předchozího písemného souhlasu příkazce.</w:t>
      </w:r>
    </w:p>
    <w:p w:rsidR="000D10AD" w:rsidRPr="00DB39FC" w:rsidRDefault="000D10AD" w:rsidP="00A92355">
      <w:pPr>
        <w:numPr>
          <w:ilvl w:val="0"/>
          <w:numId w:val="15"/>
        </w:numPr>
        <w:spacing w:after="120"/>
        <w:jc w:val="both"/>
        <w:rPr>
          <w:rFonts w:ascii="Arial" w:hAnsi="Arial" w:cs="Arial"/>
          <w:sz w:val="18"/>
        </w:rPr>
      </w:pPr>
      <w:r w:rsidRPr="00DB39FC">
        <w:rPr>
          <w:rFonts w:ascii="Arial" w:hAnsi="Arial" w:cs="Arial"/>
          <w:sz w:val="18"/>
        </w:rPr>
        <w:lastRenderedPageBreak/>
        <w:t xml:space="preserve">Vztahy neupravené touto smlouvou se řídí ustanoveními zák. č. 89/2012 Sb., občanského zákoníku, v platném znění.  </w:t>
      </w:r>
    </w:p>
    <w:p w:rsidR="00B75326" w:rsidRPr="00DB39FC" w:rsidRDefault="00BE2C73" w:rsidP="00A92355">
      <w:pPr>
        <w:numPr>
          <w:ilvl w:val="0"/>
          <w:numId w:val="15"/>
        </w:numPr>
        <w:spacing w:after="120"/>
        <w:jc w:val="both"/>
        <w:rPr>
          <w:rFonts w:ascii="Arial" w:hAnsi="Arial" w:cs="Arial"/>
          <w:sz w:val="18"/>
        </w:rPr>
      </w:pPr>
      <w:r w:rsidRPr="00DB39FC">
        <w:rPr>
          <w:rFonts w:ascii="Arial" w:hAnsi="Arial" w:cs="Arial"/>
          <w:sz w:val="18"/>
        </w:rPr>
        <w:t>Smluvní strany se zavazují</w:t>
      </w:r>
      <w:r w:rsidRPr="00DB39FC">
        <w:rPr>
          <w:rFonts w:ascii="Arial" w:hAnsi="Arial" w:cs="Arial"/>
          <w:color w:val="FF0000"/>
          <w:sz w:val="18"/>
        </w:rPr>
        <w:t xml:space="preserve"> </w:t>
      </w:r>
      <w:r w:rsidR="00B75326" w:rsidRPr="00DB39FC">
        <w:rPr>
          <w:rFonts w:ascii="Arial" w:hAnsi="Arial" w:cs="Arial"/>
          <w:sz w:val="18"/>
        </w:rPr>
        <w:t xml:space="preserve">jednat o změně smlouvy v případech, kdy se po uzavření smlouvy změní výchozí podklady rozhodné pro uzavření této smlouvy, kdy </w:t>
      </w:r>
      <w:r w:rsidR="00FD081D" w:rsidRPr="00DB39FC">
        <w:rPr>
          <w:rFonts w:ascii="Arial" w:hAnsi="Arial" w:cs="Arial"/>
          <w:sz w:val="18"/>
        </w:rPr>
        <w:t>příkazce</w:t>
      </w:r>
      <w:r w:rsidR="00B75326" w:rsidRPr="00DB39FC">
        <w:rPr>
          <w:rFonts w:ascii="Arial" w:hAnsi="Arial" w:cs="Arial"/>
          <w:sz w:val="18"/>
        </w:rPr>
        <w:t xml:space="preserve"> uplatní nové požadavky na </w:t>
      </w:r>
      <w:r w:rsidR="00FD081D" w:rsidRPr="00DB39FC">
        <w:rPr>
          <w:rFonts w:ascii="Arial" w:hAnsi="Arial" w:cs="Arial"/>
          <w:sz w:val="18"/>
        </w:rPr>
        <w:t>př</w:t>
      </w:r>
      <w:r w:rsidR="000D10AD" w:rsidRPr="00DB39FC">
        <w:rPr>
          <w:rFonts w:ascii="Arial" w:hAnsi="Arial" w:cs="Arial"/>
          <w:sz w:val="18"/>
        </w:rPr>
        <w:t>í</w:t>
      </w:r>
      <w:r w:rsidR="00FD081D" w:rsidRPr="00DB39FC">
        <w:rPr>
          <w:rFonts w:ascii="Arial" w:hAnsi="Arial" w:cs="Arial"/>
          <w:sz w:val="18"/>
        </w:rPr>
        <w:t>kazníka</w:t>
      </w:r>
      <w:r w:rsidR="00B75326" w:rsidRPr="00DB39FC">
        <w:rPr>
          <w:rFonts w:ascii="Arial" w:hAnsi="Arial" w:cs="Arial"/>
          <w:sz w:val="18"/>
        </w:rPr>
        <w:t xml:space="preserve"> nebo kdy dojde k prodlení se splněním jeho povinnosti spolupůsobení dohodnutého v této smlouvě.</w:t>
      </w:r>
    </w:p>
    <w:p w:rsidR="00DE1984" w:rsidRPr="00DB39FC" w:rsidRDefault="00BE2C73" w:rsidP="00A92355">
      <w:pPr>
        <w:numPr>
          <w:ilvl w:val="0"/>
          <w:numId w:val="15"/>
        </w:numPr>
        <w:spacing w:after="120"/>
        <w:jc w:val="both"/>
        <w:rPr>
          <w:rFonts w:ascii="Arial" w:hAnsi="Arial" w:cs="Arial"/>
          <w:sz w:val="18"/>
        </w:rPr>
      </w:pPr>
      <w:r w:rsidRPr="00DB39FC">
        <w:rPr>
          <w:rFonts w:ascii="Arial" w:hAnsi="Arial" w:cs="Arial"/>
          <w:sz w:val="18"/>
        </w:rPr>
        <w:t>Smluvní strany se zavazují</w:t>
      </w:r>
      <w:r w:rsidRPr="00DB39FC">
        <w:rPr>
          <w:rFonts w:ascii="Arial" w:hAnsi="Arial" w:cs="Arial"/>
          <w:color w:val="FF0000"/>
          <w:sz w:val="18"/>
        </w:rPr>
        <w:t xml:space="preserve"> </w:t>
      </w:r>
      <w:r w:rsidR="00B75326" w:rsidRPr="00DB39FC">
        <w:rPr>
          <w:rFonts w:ascii="Arial" w:hAnsi="Arial" w:cs="Arial"/>
          <w:sz w:val="18"/>
        </w:rPr>
        <w:t>jednat o uzavření dodatku k této smlouvě, kterým by došlo ke zvýšení smluvní ceny a úpravě platebních podmínek</w:t>
      </w:r>
      <w:r w:rsidR="00FD081D" w:rsidRPr="00DB39FC">
        <w:rPr>
          <w:rFonts w:ascii="Arial" w:hAnsi="Arial" w:cs="Arial"/>
          <w:sz w:val="18"/>
        </w:rPr>
        <w:t>,</w:t>
      </w:r>
      <w:r w:rsidR="00B75326" w:rsidRPr="00DB39FC">
        <w:rPr>
          <w:rFonts w:ascii="Arial" w:hAnsi="Arial" w:cs="Arial"/>
          <w:sz w:val="18"/>
        </w:rPr>
        <w:t xml:space="preserve"> dále v případech, kdy dojde k </w:t>
      </w:r>
      <w:r w:rsidR="00FD081D" w:rsidRPr="00DB39FC">
        <w:rPr>
          <w:rFonts w:ascii="Arial" w:hAnsi="Arial" w:cs="Arial"/>
          <w:sz w:val="18"/>
        </w:rPr>
        <w:t>příkazníkem</w:t>
      </w:r>
      <w:r w:rsidR="00B75326" w:rsidRPr="00DB39FC">
        <w:rPr>
          <w:rFonts w:ascii="Arial" w:hAnsi="Arial" w:cs="Arial"/>
          <w:sz w:val="18"/>
        </w:rPr>
        <w:t xml:space="preserve"> nezaviněnému prodloužení lhůty výstavby nebo času plnění této smlouvy</w:t>
      </w:r>
      <w:r w:rsidR="00FA4ADA" w:rsidRPr="00DB39FC">
        <w:rPr>
          <w:rFonts w:ascii="Arial" w:hAnsi="Arial" w:cs="Arial"/>
          <w:sz w:val="18"/>
        </w:rPr>
        <w:t>.</w:t>
      </w:r>
      <w:r w:rsidR="00B75326" w:rsidRPr="00DB39FC">
        <w:rPr>
          <w:rFonts w:ascii="Arial" w:hAnsi="Arial" w:cs="Arial"/>
          <w:sz w:val="18"/>
        </w:rPr>
        <w:t xml:space="preserve"> </w:t>
      </w:r>
    </w:p>
    <w:p w:rsidR="00B75326" w:rsidRPr="00DB39FC" w:rsidRDefault="00B75326" w:rsidP="00A92355">
      <w:pPr>
        <w:numPr>
          <w:ilvl w:val="0"/>
          <w:numId w:val="15"/>
        </w:numPr>
        <w:spacing w:after="120"/>
        <w:jc w:val="both"/>
        <w:rPr>
          <w:rFonts w:ascii="Arial" w:hAnsi="Arial" w:cs="Arial"/>
          <w:sz w:val="18"/>
        </w:rPr>
      </w:pPr>
      <w:r w:rsidRPr="00DB39FC">
        <w:rPr>
          <w:rFonts w:ascii="Arial" w:hAnsi="Arial" w:cs="Arial"/>
          <w:sz w:val="18"/>
        </w:rPr>
        <w:t>Smluvní strany mohou smlouvu vypovědět v </w:t>
      </w:r>
      <w:r w:rsidR="0022628C" w:rsidRPr="00DB39FC">
        <w:rPr>
          <w:rFonts w:ascii="Arial" w:hAnsi="Arial" w:cs="Arial"/>
          <w:sz w:val="18"/>
        </w:rPr>
        <w:t>jedno</w:t>
      </w:r>
      <w:r w:rsidRPr="00DB39FC">
        <w:rPr>
          <w:rFonts w:ascii="Arial" w:hAnsi="Arial" w:cs="Arial"/>
          <w:sz w:val="18"/>
        </w:rPr>
        <w:t>měsíční výpovědní lhůtě, která začíná běžet od prvního dne měsíce následujícího po doručení písemné výpovědi.</w:t>
      </w:r>
    </w:p>
    <w:p w:rsidR="00B75326" w:rsidRPr="00DB39FC" w:rsidRDefault="00B75326" w:rsidP="00A92355">
      <w:pPr>
        <w:numPr>
          <w:ilvl w:val="0"/>
          <w:numId w:val="15"/>
        </w:numPr>
        <w:spacing w:after="120"/>
        <w:ind w:left="284" w:hanging="284"/>
        <w:jc w:val="both"/>
        <w:rPr>
          <w:rFonts w:ascii="Arial" w:hAnsi="Arial" w:cs="Arial"/>
          <w:sz w:val="18"/>
        </w:rPr>
      </w:pPr>
      <w:r w:rsidRPr="00DB39FC">
        <w:rPr>
          <w:rFonts w:ascii="Arial" w:hAnsi="Arial" w:cs="Arial"/>
          <w:sz w:val="18"/>
        </w:rPr>
        <w:t xml:space="preserve">V případě, že </w:t>
      </w:r>
      <w:r w:rsidR="00FD081D" w:rsidRPr="00DB39FC">
        <w:rPr>
          <w:rFonts w:ascii="Arial" w:hAnsi="Arial" w:cs="Arial"/>
          <w:sz w:val="18"/>
        </w:rPr>
        <w:t>příkazník</w:t>
      </w:r>
      <w:r w:rsidRPr="00DB39FC">
        <w:rPr>
          <w:rFonts w:ascii="Arial" w:hAnsi="Arial" w:cs="Arial"/>
          <w:sz w:val="18"/>
        </w:rPr>
        <w:t xml:space="preserve"> nebude plnit závazky plynoucí z této smlouvy řádně a ve smluvených termínech, je </w:t>
      </w:r>
      <w:r w:rsidR="00FD081D" w:rsidRPr="00DB39FC">
        <w:rPr>
          <w:rFonts w:ascii="Arial" w:hAnsi="Arial" w:cs="Arial"/>
          <w:sz w:val="18"/>
        </w:rPr>
        <w:t>příkazce</w:t>
      </w:r>
      <w:r w:rsidRPr="00DB39FC">
        <w:rPr>
          <w:rFonts w:ascii="Arial" w:hAnsi="Arial" w:cs="Arial"/>
          <w:sz w:val="18"/>
        </w:rPr>
        <w:t xml:space="preserve"> oprávněn vypovědět tuto smlouvu bez dodržení výpovědní lhůty. Podkladem pro použití tohoto ujednání bude písemné upozornění</w:t>
      </w:r>
      <w:r w:rsidR="00FD081D" w:rsidRPr="00DB39FC">
        <w:rPr>
          <w:rFonts w:ascii="Arial" w:hAnsi="Arial" w:cs="Arial"/>
          <w:sz w:val="18"/>
        </w:rPr>
        <w:t xml:space="preserve"> příkazce</w:t>
      </w:r>
      <w:r w:rsidRPr="00DB39FC">
        <w:rPr>
          <w:rFonts w:ascii="Arial" w:hAnsi="Arial" w:cs="Arial"/>
          <w:sz w:val="18"/>
        </w:rPr>
        <w:t xml:space="preserve"> na nedodržování smluvních povinností </w:t>
      </w:r>
      <w:r w:rsidR="00FD081D" w:rsidRPr="00DB39FC">
        <w:rPr>
          <w:rFonts w:ascii="Arial" w:hAnsi="Arial" w:cs="Arial"/>
          <w:sz w:val="18"/>
        </w:rPr>
        <w:t>příkazníka</w:t>
      </w:r>
      <w:r w:rsidRPr="00DB39FC">
        <w:rPr>
          <w:rFonts w:ascii="Arial" w:hAnsi="Arial" w:cs="Arial"/>
          <w:sz w:val="18"/>
        </w:rPr>
        <w:t xml:space="preserve">. Výpověď v tomto případě </w:t>
      </w:r>
      <w:r w:rsidR="00BE2C73" w:rsidRPr="00DB39FC">
        <w:rPr>
          <w:rFonts w:ascii="Arial" w:hAnsi="Arial" w:cs="Arial"/>
          <w:sz w:val="18"/>
        </w:rPr>
        <w:t xml:space="preserve">bude účinná dnem doručení </w:t>
      </w:r>
      <w:r w:rsidR="00FD081D" w:rsidRPr="00DB39FC">
        <w:rPr>
          <w:rFonts w:ascii="Arial" w:hAnsi="Arial" w:cs="Arial"/>
          <w:sz w:val="18"/>
        </w:rPr>
        <w:t>příkazníkovi</w:t>
      </w:r>
      <w:r w:rsidRPr="00DB39FC">
        <w:rPr>
          <w:rFonts w:ascii="Arial" w:hAnsi="Arial" w:cs="Arial"/>
          <w:sz w:val="18"/>
        </w:rPr>
        <w:t>.</w:t>
      </w:r>
    </w:p>
    <w:p w:rsidR="00B75326" w:rsidRPr="00DB39FC" w:rsidRDefault="00B75326" w:rsidP="00A92355">
      <w:pPr>
        <w:numPr>
          <w:ilvl w:val="0"/>
          <w:numId w:val="15"/>
        </w:numPr>
        <w:spacing w:after="120"/>
        <w:jc w:val="both"/>
        <w:rPr>
          <w:rFonts w:ascii="Arial" w:hAnsi="Arial" w:cs="Arial"/>
          <w:sz w:val="18"/>
        </w:rPr>
      </w:pPr>
      <w:r w:rsidRPr="00DB39FC">
        <w:rPr>
          <w:rFonts w:ascii="Arial" w:hAnsi="Arial" w:cs="Arial"/>
          <w:sz w:val="18"/>
        </w:rPr>
        <w:t xml:space="preserve">Smluvní vztah může zaniknout též </w:t>
      </w:r>
      <w:r w:rsidR="00BE2C73" w:rsidRPr="00DB39FC">
        <w:rPr>
          <w:rFonts w:ascii="Arial" w:hAnsi="Arial" w:cs="Arial"/>
          <w:sz w:val="18"/>
        </w:rPr>
        <w:t>písemnou</w:t>
      </w:r>
      <w:r w:rsidR="00BE2C73" w:rsidRPr="00DB39FC">
        <w:rPr>
          <w:rFonts w:ascii="Arial" w:hAnsi="Arial" w:cs="Arial"/>
          <w:color w:val="FF0000"/>
          <w:sz w:val="18"/>
        </w:rPr>
        <w:t xml:space="preserve"> </w:t>
      </w:r>
      <w:r w:rsidRPr="00DB39FC">
        <w:rPr>
          <w:rFonts w:ascii="Arial" w:hAnsi="Arial" w:cs="Arial"/>
          <w:sz w:val="18"/>
        </w:rPr>
        <w:t>dohodou smluvních stran.</w:t>
      </w:r>
    </w:p>
    <w:p w:rsidR="00B75326" w:rsidRPr="00DB39FC" w:rsidRDefault="00B75326" w:rsidP="00A92355">
      <w:pPr>
        <w:numPr>
          <w:ilvl w:val="0"/>
          <w:numId w:val="15"/>
        </w:numPr>
        <w:spacing w:after="120"/>
        <w:jc w:val="both"/>
        <w:rPr>
          <w:rFonts w:ascii="Arial" w:hAnsi="Arial" w:cs="Arial"/>
          <w:sz w:val="18"/>
        </w:rPr>
      </w:pPr>
      <w:r w:rsidRPr="00DB39FC">
        <w:rPr>
          <w:rFonts w:ascii="Arial" w:hAnsi="Arial" w:cs="Arial"/>
          <w:sz w:val="18"/>
        </w:rPr>
        <w:t>Uzavřenou smlouvu lze měnit jen písemnými číslovanými dodatky, potvrzenými oprávněným zástupcem každé ze smluvních stran.</w:t>
      </w:r>
    </w:p>
    <w:p w:rsidR="00B75326" w:rsidRPr="00DB39FC" w:rsidRDefault="00B75326" w:rsidP="00A92355">
      <w:pPr>
        <w:numPr>
          <w:ilvl w:val="0"/>
          <w:numId w:val="15"/>
        </w:numPr>
        <w:spacing w:after="120"/>
        <w:jc w:val="both"/>
        <w:rPr>
          <w:rFonts w:ascii="Arial" w:hAnsi="Arial" w:cs="Arial"/>
          <w:sz w:val="18"/>
        </w:rPr>
      </w:pPr>
      <w:r w:rsidRPr="00DB39FC">
        <w:rPr>
          <w:rFonts w:ascii="Arial" w:hAnsi="Arial" w:cs="Arial"/>
          <w:sz w:val="18"/>
        </w:rPr>
        <w:t>Smlouv</w:t>
      </w:r>
      <w:r w:rsidR="00DB39FC" w:rsidRPr="00DB39FC">
        <w:rPr>
          <w:rFonts w:ascii="Arial" w:hAnsi="Arial" w:cs="Arial"/>
          <w:sz w:val="18"/>
        </w:rPr>
        <w:t xml:space="preserve">u lze podepsat elektronicky, v případě listinné podoby bude </w:t>
      </w:r>
      <w:r w:rsidRPr="00DB39FC">
        <w:rPr>
          <w:rFonts w:ascii="Arial" w:hAnsi="Arial" w:cs="Arial"/>
          <w:sz w:val="18"/>
        </w:rPr>
        <w:t xml:space="preserve">vyhotovena ve </w:t>
      </w:r>
      <w:r w:rsidR="005A1024" w:rsidRPr="00DB39FC">
        <w:rPr>
          <w:rFonts w:ascii="Arial" w:hAnsi="Arial" w:cs="Arial"/>
          <w:sz w:val="18"/>
        </w:rPr>
        <w:t>t</w:t>
      </w:r>
      <w:r w:rsidRPr="00DB39FC">
        <w:rPr>
          <w:rFonts w:ascii="Arial" w:hAnsi="Arial" w:cs="Arial"/>
          <w:sz w:val="18"/>
        </w:rPr>
        <w:t xml:space="preserve">řech originálech, z nich dva obdrží </w:t>
      </w:r>
      <w:r w:rsidR="00FD081D" w:rsidRPr="00DB39FC">
        <w:rPr>
          <w:rFonts w:ascii="Arial" w:hAnsi="Arial" w:cs="Arial"/>
          <w:sz w:val="18"/>
        </w:rPr>
        <w:t>příkazce</w:t>
      </w:r>
      <w:r w:rsidRPr="00DB39FC">
        <w:rPr>
          <w:rFonts w:ascii="Arial" w:hAnsi="Arial" w:cs="Arial"/>
          <w:sz w:val="18"/>
        </w:rPr>
        <w:t xml:space="preserve"> a </w:t>
      </w:r>
      <w:r w:rsidR="005A1024" w:rsidRPr="00DB39FC">
        <w:rPr>
          <w:rFonts w:ascii="Arial" w:hAnsi="Arial" w:cs="Arial"/>
          <w:sz w:val="18"/>
        </w:rPr>
        <w:t>jeden</w:t>
      </w:r>
      <w:r w:rsidR="00FD081D" w:rsidRPr="00DB39FC">
        <w:rPr>
          <w:rFonts w:ascii="Arial" w:hAnsi="Arial" w:cs="Arial"/>
          <w:sz w:val="18"/>
        </w:rPr>
        <w:t xml:space="preserve"> příkazník</w:t>
      </w:r>
      <w:r w:rsidRPr="00DB39FC">
        <w:rPr>
          <w:rFonts w:ascii="Arial" w:hAnsi="Arial" w:cs="Arial"/>
          <w:sz w:val="18"/>
        </w:rPr>
        <w:t>.</w:t>
      </w:r>
    </w:p>
    <w:p w:rsidR="00B17D3F" w:rsidRPr="00DB39FC" w:rsidRDefault="00B17D3F" w:rsidP="00803C03">
      <w:pPr>
        <w:numPr>
          <w:ilvl w:val="0"/>
          <w:numId w:val="15"/>
        </w:numPr>
        <w:spacing w:after="120"/>
        <w:jc w:val="both"/>
        <w:rPr>
          <w:rFonts w:ascii="Arial" w:hAnsi="Arial" w:cs="Arial"/>
          <w:sz w:val="18"/>
        </w:rPr>
      </w:pPr>
      <w:r w:rsidRPr="00DB39FC">
        <w:rPr>
          <w:rFonts w:ascii="Arial" w:hAnsi="Arial" w:cs="Arial"/>
          <w:sz w:val="18"/>
        </w:rPr>
        <w:t>Tato smlouva nabývá platnosti dnem podpisu obou smluvních stran a účinnosti dnem</w:t>
      </w:r>
      <w:r w:rsidR="00710F94" w:rsidRPr="00DB39FC">
        <w:rPr>
          <w:rFonts w:ascii="Arial" w:hAnsi="Arial" w:cs="Arial"/>
          <w:sz w:val="18"/>
        </w:rPr>
        <w:t xml:space="preserve"> zveřejnění v Registru smluv</w:t>
      </w:r>
      <w:r w:rsidRPr="00DB39FC">
        <w:rPr>
          <w:rFonts w:ascii="Arial" w:hAnsi="Arial" w:cs="Arial"/>
          <w:sz w:val="18"/>
        </w:rPr>
        <w:t>.</w:t>
      </w:r>
    </w:p>
    <w:p w:rsidR="00C20939" w:rsidRDefault="00B17D3F" w:rsidP="00B17D3F">
      <w:pPr>
        <w:spacing w:after="120"/>
        <w:ind w:left="283"/>
        <w:jc w:val="both"/>
        <w:rPr>
          <w:rFonts w:ascii="Arial" w:hAnsi="Arial" w:cs="Arial"/>
          <w:sz w:val="18"/>
        </w:rPr>
      </w:pPr>
      <w:r w:rsidRPr="00DB39FC">
        <w:rPr>
          <w:rFonts w:ascii="Arial" w:hAnsi="Arial" w:cs="Arial"/>
          <w:sz w:val="18"/>
        </w:rPr>
        <w:t xml:space="preserve">Datum nabytí účinnosti smlouvy o dílo sdělí příkazce příkazníkovi elektronicky na emailovou adresu: </w:t>
      </w:r>
      <w:r w:rsidR="00C20939">
        <w:rPr>
          <w:rFonts w:ascii="Arial" w:hAnsi="Arial" w:cs="Arial"/>
          <w:sz w:val="18"/>
        </w:rPr>
        <w:t>xxx</w:t>
      </w:r>
    </w:p>
    <w:p w:rsidR="00B17D3F" w:rsidRPr="00DB39FC" w:rsidRDefault="00B17D3F" w:rsidP="00B17D3F">
      <w:pPr>
        <w:spacing w:after="120"/>
        <w:ind w:left="283"/>
        <w:jc w:val="both"/>
        <w:rPr>
          <w:rFonts w:ascii="Arial" w:hAnsi="Arial" w:cs="Arial"/>
          <w:sz w:val="18"/>
        </w:rPr>
      </w:pPr>
      <w:r w:rsidRPr="00DB39FC">
        <w:rPr>
          <w:rFonts w:ascii="Arial" w:hAnsi="Arial" w:cs="Arial"/>
          <w:sz w:val="18"/>
        </w:rPr>
        <w:t xml:space="preserve"> </w:t>
      </w:r>
    </w:p>
    <w:p w:rsidR="000D10AD" w:rsidRPr="00DB39FC" w:rsidRDefault="000D10AD" w:rsidP="00A92355">
      <w:pPr>
        <w:numPr>
          <w:ilvl w:val="0"/>
          <w:numId w:val="15"/>
        </w:numPr>
        <w:spacing w:after="120"/>
        <w:jc w:val="both"/>
        <w:rPr>
          <w:rFonts w:ascii="Arial" w:hAnsi="Arial" w:cs="Arial"/>
          <w:sz w:val="18"/>
        </w:rPr>
      </w:pPr>
      <w:r w:rsidRPr="00DB39FC">
        <w:rPr>
          <w:rFonts w:ascii="Arial" w:hAnsi="Arial" w:cs="Arial"/>
          <w:sz w:val="18"/>
        </w:rPr>
        <w:t>Smluvní strany výslovně potvrzují, že základní podmínky této smlouvy jsou výsledkem jednání stran a každá ze stran měla příležitost ovlivnit obsah základních</w:t>
      </w:r>
      <w:r w:rsidR="009B5CAE" w:rsidRPr="00DB39FC">
        <w:rPr>
          <w:rFonts w:ascii="Arial" w:hAnsi="Arial" w:cs="Arial"/>
          <w:sz w:val="18"/>
        </w:rPr>
        <w:t xml:space="preserve"> podmínek této smlouvy.</w:t>
      </w:r>
    </w:p>
    <w:p w:rsidR="009B5CAE" w:rsidRPr="00DB39FC" w:rsidRDefault="009B5CAE" w:rsidP="00A92355">
      <w:pPr>
        <w:numPr>
          <w:ilvl w:val="0"/>
          <w:numId w:val="15"/>
        </w:numPr>
        <w:spacing w:after="120"/>
        <w:jc w:val="both"/>
        <w:rPr>
          <w:rFonts w:ascii="Arial" w:hAnsi="Arial" w:cs="Arial"/>
          <w:sz w:val="18"/>
          <w:szCs w:val="18"/>
        </w:rPr>
      </w:pPr>
      <w:r w:rsidRPr="00DB39FC">
        <w:rPr>
          <w:rFonts w:ascii="Arial" w:hAnsi="Arial" w:cs="Arial"/>
          <w:sz w:val="18"/>
        </w:rPr>
        <w:t>Smluvní strany vylučují použití první věty § 558 odst. 2 občanského zákoníku. Smluvní strany se dále dohodly, že obchodní zvyklosti nemají přednost před žádným ustanovením zákona.</w:t>
      </w:r>
    </w:p>
    <w:p w:rsidR="00C229AE" w:rsidRPr="00DB39FC" w:rsidRDefault="008D7AFF" w:rsidP="00A92355">
      <w:pPr>
        <w:numPr>
          <w:ilvl w:val="0"/>
          <w:numId w:val="15"/>
        </w:numPr>
        <w:spacing w:after="120"/>
        <w:jc w:val="both"/>
        <w:rPr>
          <w:rFonts w:ascii="Arial" w:hAnsi="Arial" w:cs="Arial"/>
          <w:sz w:val="18"/>
          <w:szCs w:val="18"/>
        </w:rPr>
      </w:pPr>
      <w:r w:rsidRPr="00DB39FC">
        <w:rPr>
          <w:rFonts w:ascii="Arial" w:hAnsi="Arial" w:cs="Arial"/>
          <w:sz w:val="18"/>
          <w:szCs w:val="18"/>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w:t>
      </w:r>
      <w:r w:rsidR="0052031E" w:rsidRPr="00DB39FC">
        <w:rPr>
          <w:rFonts w:ascii="Arial" w:hAnsi="Arial" w:cs="Arial"/>
          <w:sz w:val="18"/>
          <w:szCs w:val="18"/>
        </w:rPr>
        <w:t> </w:t>
      </w:r>
      <w:r w:rsidRPr="00DB39FC">
        <w:rPr>
          <w:rFonts w:ascii="Arial" w:hAnsi="Arial" w:cs="Arial"/>
          <w:sz w:val="18"/>
          <w:szCs w:val="18"/>
        </w:rPr>
        <w:t>jejich právech při zpracování osobních údajů.</w:t>
      </w:r>
    </w:p>
    <w:p w:rsidR="00216265" w:rsidRPr="00DB39FC" w:rsidRDefault="00216265" w:rsidP="003204B7">
      <w:pPr>
        <w:numPr>
          <w:ilvl w:val="0"/>
          <w:numId w:val="15"/>
        </w:numPr>
        <w:spacing w:after="120"/>
        <w:jc w:val="both"/>
        <w:rPr>
          <w:rFonts w:ascii="Arial" w:hAnsi="Arial" w:cs="Arial"/>
          <w:sz w:val="18"/>
          <w:szCs w:val="18"/>
        </w:rPr>
      </w:pPr>
      <w:r w:rsidRPr="00DB39FC">
        <w:rPr>
          <w:rFonts w:ascii="Arial" w:hAnsi="Arial" w:cs="Arial"/>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B75415" w:rsidRPr="00DB39FC" w:rsidRDefault="00B75415" w:rsidP="003204B7">
      <w:pPr>
        <w:numPr>
          <w:ilvl w:val="0"/>
          <w:numId w:val="15"/>
        </w:numPr>
        <w:spacing w:after="120"/>
        <w:jc w:val="both"/>
        <w:rPr>
          <w:rFonts w:ascii="Arial" w:hAnsi="Arial" w:cs="Arial"/>
          <w:sz w:val="18"/>
          <w:szCs w:val="18"/>
        </w:rPr>
      </w:pPr>
      <w:r w:rsidRPr="00DB39FC">
        <w:rPr>
          <w:rFonts w:ascii="Arial" w:hAnsi="Arial" w:cs="Arial"/>
          <w:sz w:val="18"/>
          <w:szCs w:val="18"/>
        </w:rPr>
        <w:t xml:space="preserve">Smluvní strany výslovně souhlasí, že tato smlouva bude zveřejněna podle zák. č. </w:t>
      </w:r>
      <w:bookmarkStart w:id="0" w:name="_Hlk521410682"/>
      <w:r w:rsidRPr="00DB39FC">
        <w:rPr>
          <w:rFonts w:ascii="Arial" w:hAnsi="Arial" w:cs="Arial"/>
          <w:sz w:val="18"/>
          <w:szCs w:val="18"/>
        </w:rPr>
        <w:t>340/2015 Sb., zákon o</w:t>
      </w:r>
      <w:r w:rsidR="0052031E" w:rsidRPr="00DB39FC">
        <w:rPr>
          <w:rFonts w:ascii="Arial" w:hAnsi="Arial" w:cs="Arial"/>
          <w:sz w:val="18"/>
          <w:szCs w:val="18"/>
        </w:rPr>
        <w:t> </w:t>
      </w:r>
      <w:r w:rsidRPr="00DB39FC">
        <w:rPr>
          <w:rFonts w:ascii="Arial" w:hAnsi="Arial" w:cs="Arial"/>
          <w:sz w:val="18"/>
          <w:szCs w:val="18"/>
        </w:rPr>
        <w:t>registru smluv, ve znění pozdějších předpisů</w:t>
      </w:r>
      <w:bookmarkEnd w:id="0"/>
      <w:r w:rsidRPr="00DB39FC">
        <w:rPr>
          <w:rFonts w:ascii="Arial" w:hAnsi="Arial" w:cs="Arial"/>
          <w:sz w:val="18"/>
          <w:szCs w:val="18"/>
        </w:rPr>
        <w:t>, a to včetně příloh, dodatků, odvozených dokumentů a</w:t>
      </w:r>
      <w:r w:rsidR="0052031E" w:rsidRPr="00DB39FC">
        <w:rPr>
          <w:rFonts w:ascii="Arial" w:hAnsi="Arial" w:cs="Arial"/>
          <w:sz w:val="18"/>
          <w:szCs w:val="18"/>
        </w:rPr>
        <w:t> </w:t>
      </w:r>
      <w:r w:rsidRPr="00DB39FC">
        <w:rPr>
          <w:rFonts w:ascii="Arial" w:hAnsi="Arial" w:cs="Arial"/>
          <w:sz w:val="18"/>
          <w:szCs w:val="18"/>
        </w:rPr>
        <w:t>metadat. Za tím účelem se smluvní strany zavazují v rámci kontraktačního procesu připravit smlouvu v otevřeném a strojově čitelném formátu.</w:t>
      </w:r>
    </w:p>
    <w:p w:rsidR="00B75415" w:rsidRPr="00DB39FC" w:rsidRDefault="00DE4657" w:rsidP="005D6E32">
      <w:pPr>
        <w:numPr>
          <w:ilvl w:val="0"/>
          <w:numId w:val="15"/>
        </w:numPr>
        <w:spacing w:after="120"/>
        <w:ind w:left="284" w:hanging="284"/>
        <w:jc w:val="both"/>
        <w:rPr>
          <w:rFonts w:ascii="Arial" w:hAnsi="Arial" w:cs="Arial"/>
          <w:sz w:val="18"/>
          <w:szCs w:val="18"/>
        </w:rPr>
      </w:pPr>
      <w:r w:rsidRPr="00DB39FC">
        <w:rPr>
          <w:rFonts w:ascii="Arial" w:hAnsi="Arial" w:cs="Arial"/>
          <w:sz w:val="18"/>
          <w:szCs w:val="18"/>
        </w:rPr>
        <w:t xml:space="preserve">Smluvní strany se dohodly, že tuto smlouvu zveřejní v registru smluv Povodí Odry, státní podnik </w:t>
      </w:r>
      <w:r w:rsidRPr="00DB39FC">
        <w:rPr>
          <w:rFonts w:ascii="Arial" w:hAnsi="Arial" w:cs="Arial"/>
          <w:sz w:val="18"/>
          <w:szCs w:val="18"/>
        </w:rPr>
        <w:br/>
        <w:t>do 30 dnů od jejího uzavření.</w:t>
      </w:r>
    </w:p>
    <w:p w:rsidR="00710F94" w:rsidRPr="00DB39FC" w:rsidRDefault="00AB5B79" w:rsidP="005D6E32">
      <w:pPr>
        <w:pStyle w:val="ODSTAVEC"/>
        <w:numPr>
          <w:ilvl w:val="0"/>
          <w:numId w:val="15"/>
        </w:numPr>
        <w:tabs>
          <w:tab w:val="left" w:pos="708"/>
        </w:tabs>
        <w:spacing w:before="0" w:after="120"/>
        <w:ind w:left="284" w:hanging="284"/>
      </w:pPr>
      <w:r w:rsidRPr="00DB39FC">
        <w:t>Smluvní strany nepovažují žádné ustanovení smlouvy za obchodní tajemství.</w:t>
      </w:r>
    </w:p>
    <w:p w:rsidR="005D6E32" w:rsidRPr="00DB39FC" w:rsidRDefault="005D6E32" w:rsidP="005D6E32">
      <w:pPr>
        <w:keepNext/>
        <w:widowControl w:val="0"/>
        <w:numPr>
          <w:ilvl w:val="0"/>
          <w:numId w:val="15"/>
        </w:numPr>
        <w:tabs>
          <w:tab w:val="left" w:pos="284"/>
          <w:tab w:val="left" w:pos="426"/>
        </w:tabs>
        <w:spacing w:after="60"/>
        <w:ind w:left="284" w:hanging="284"/>
        <w:jc w:val="both"/>
        <w:rPr>
          <w:rFonts w:ascii="Arial" w:hAnsi="Arial" w:cs="Arial"/>
          <w:sz w:val="18"/>
          <w:szCs w:val="18"/>
        </w:rPr>
      </w:pPr>
      <w:r w:rsidRPr="00DB39FC">
        <w:rPr>
          <w:rFonts w:ascii="Arial" w:hAnsi="Arial" w:cs="Arial"/>
          <w:sz w:val="18"/>
          <w:szCs w:val="18"/>
        </w:rPr>
        <w:t xml:space="preserve">Příkazník podpisem této smlouvy prohlašuje, že: </w:t>
      </w:r>
    </w:p>
    <w:p w:rsidR="005D6E32" w:rsidRPr="00DB39FC" w:rsidRDefault="005D6E32" w:rsidP="005D6E32">
      <w:pPr>
        <w:keepNext/>
        <w:widowControl w:val="0"/>
        <w:numPr>
          <w:ilvl w:val="0"/>
          <w:numId w:val="39"/>
        </w:numPr>
        <w:spacing w:after="60"/>
        <w:jc w:val="both"/>
        <w:rPr>
          <w:rFonts w:ascii="Arial" w:hAnsi="Arial" w:cs="Arial"/>
          <w:sz w:val="18"/>
          <w:szCs w:val="18"/>
        </w:rPr>
      </w:pPr>
      <w:r w:rsidRPr="00DB39FC">
        <w:rPr>
          <w:rFonts w:ascii="Arial" w:hAnsi="Arial" w:cs="Arial"/>
          <w:sz w:val="18"/>
          <w:szCs w:val="18"/>
        </w:rPr>
        <w:t>proti němu, jeho přímým či nepřímým vlastníkům, ani jeho poddodavatelům (včetně jejich přímých nebo nepřímých vlastníků), kteří mu jsou ke dni podpisu této smlouvy známi, nejsou uvaleny</w:t>
      </w:r>
    </w:p>
    <w:p w:rsidR="005D6E32" w:rsidRPr="00DB39FC" w:rsidRDefault="005D6E32" w:rsidP="005D6E32">
      <w:pPr>
        <w:keepNext/>
        <w:widowControl w:val="0"/>
        <w:numPr>
          <w:ilvl w:val="0"/>
          <w:numId w:val="40"/>
        </w:numPr>
        <w:spacing w:after="60"/>
        <w:ind w:left="1134" w:hanging="425"/>
        <w:jc w:val="both"/>
        <w:rPr>
          <w:rFonts w:ascii="Arial" w:hAnsi="Arial" w:cs="Arial"/>
          <w:sz w:val="18"/>
          <w:szCs w:val="18"/>
        </w:rPr>
      </w:pPr>
      <w:bookmarkStart w:id="1" w:name="_Hlk99613996"/>
      <w:r w:rsidRPr="00DB39FC">
        <w:rPr>
          <w:rFonts w:ascii="Arial" w:hAnsi="Arial" w:cs="Arial"/>
          <w:sz w:val="18"/>
          <w:szCs w:val="18"/>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5D6E32" w:rsidRPr="00DB39FC" w:rsidRDefault="005D6E32" w:rsidP="005D6E32">
      <w:pPr>
        <w:keepNext/>
        <w:widowControl w:val="0"/>
        <w:numPr>
          <w:ilvl w:val="0"/>
          <w:numId w:val="40"/>
        </w:numPr>
        <w:spacing w:after="60"/>
        <w:ind w:left="1134" w:hanging="425"/>
        <w:jc w:val="both"/>
        <w:rPr>
          <w:rFonts w:ascii="Arial" w:hAnsi="Arial" w:cs="Arial"/>
          <w:sz w:val="18"/>
          <w:szCs w:val="18"/>
        </w:rPr>
      </w:pPr>
      <w:r w:rsidRPr="00DB39FC">
        <w:rPr>
          <w:rFonts w:ascii="Arial" w:hAnsi="Arial" w:cs="Arial"/>
          <w:sz w:val="18"/>
          <w:szCs w:val="18"/>
        </w:rPr>
        <w:t xml:space="preserve">jiné aplikovatelné sankce platné v České republice nebo zemi sídla dodavatele, kterými je sledován </w:t>
      </w:r>
      <w:r w:rsidRPr="00DB39FC">
        <w:rPr>
          <w:rFonts w:ascii="Arial" w:hAnsi="Arial" w:cs="Arial"/>
          <w:sz w:val="18"/>
          <w:szCs w:val="18"/>
        </w:rPr>
        <w:lastRenderedPageBreak/>
        <w:t>stejný účel jako těmi ze Základních nařízení</w:t>
      </w:r>
      <w:bookmarkEnd w:id="1"/>
      <w:r w:rsidRPr="00DB39FC">
        <w:rPr>
          <w:rFonts w:ascii="Arial" w:hAnsi="Arial" w:cs="Arial"/>
          <w:sz w:val="18"/>
          <w:szCs w:val="18"/>
        </w:rPr>
        <w:t>;</w:t>
      </w:r>
    </w:p>
    <w:p w:rsidR="005D6E32" w:rsidRPr="00DB39FC" w:rsidRDefault="005D6E32" w:rsidP="005D6E32">
      <w:pPr>
        <w:keepNext/>
        <w:widowControl w:val="0"/>
        <w:numPr>
          <w:ilvl w:val="0"/>
          <w:numId w:val="39"/>
        </w:numPr>
        <w:spacing w:after="60"/>
        <w:jc w:val="both"/>
        <w:rPr>
          <w:rFonts w:ascii="Arial" w:hAnsi="Arial" w:cs="Arial"/>
          <w:sz w:val="18"/>
          <w:szCs w:val="18"/>
        </w:rPr>
      </w:pPr>
      <w:r w:rsidRPr="00DB39FC">
        <w:rPr>
          <w:rFonts w:ascii="Arial" w:hAnsi="Arial" w:cs="Arial"/>
          <w:sz w:val="18"/>
          <w:szCs w:val="18"/>
        </w:rPr>
        <w:t>zajistí po celou dobu plnění této smlouvy, že</w:t>
      </w:r>
    </w:p>
    <w:p w:rsidR="005D6E32" w:rsidRPr="00DB39FC" w:rsidRDefault="005D6E32" w:rsidP="005D6E32">
      <w:pPr>
        <w:keepNext/>
        <w:widowControl w:val="0"/>
        <w:numPr>
          <w:ilvl w:val="0"/>
          <w:numId w:val="41"/>
        </w:numPr>
        <w:spacing w:after="60"/>
        <w:ind w:left="1134" w:hanging="425"/>
        <w:jc w:val="both"/>
        <w:rPr>
          <w:rFonts w:ascii="Arial" w:hAnsi="Arial" w:cs="Arial"/>
          <w:sz w:val="18"/>
          <w:szCs w:val="18"/>
        </w:rPr>
      </w:pPr>
      <w:r w:rsidRPr="00DB39FC">
        <w:rPr>
          <w:rFonts w:ascii="Arial" w:hAnsi="Arial" w:cs="Arial"/>
          <w:sz w:val="18"/>
          <w:szCs w:val="18"/>
        </w:rPr>
        <w:t>k jejímu plnění nevyužije poddodavatele, na nějž byly takové sankce uvaleny, a to ať už se budou týkat přímo osoby poddodavatele nebo jeho přímých nebo nepřímých vlastníků, a</w:t>
      </w:r>
    </w:p>
    <w:p w:rsidR="005D6E32" w:rsidRPr="00DB39FC" w:rsidRDefault="005D6E32" w:rsidP="005D6E32">
      <w:pPr>
        <w:keepNext/>
        <w:widowControl w:val="0"/>
        <w:numPr>
          <w:ilvl w:val="0"/>
          <w:numId w:val="41"/>
        </w:numPr>
        <w:spacing w:after="60"/>
        <w:ind w:left="1134" w:hanging="425"/>
        <w:jc w:val="both"/>
        <w:rPr>
          <w:rFonts w:ascii="Arial" w:hAnsi="Arial" w:cs="Arial"/>
          <w:sz w:val="18"/>
          <w:szCs w:val="18"/>
        </w:rPr>
      </w:pPr>
      <w:r w:rsidRPr="00DB39FC">
        <w:rPr>
          <w:rFonts w:ascii="Arial" w:hAnsi="Arial" w:cs="Arial"/>
          <w:sz w:val="18"/>
          <w:szCs w:val="18"/>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5D6E32" w:rsidRPr="00DB39FC" w:rsidRDefault="005D6E32" w:rsidP="005D6E32">
      <w:pPr>
        <w:pStyle w:val="ODSTAVEC"/>
        <w:numPr>
          <w:ilvl w:val="0"/>
          <w:numId w:val="0"/>
        </w:numPr>
        <w:tabs>
          <w:tab w:val="left" w:pos="708"/>
        </w:tabs>
        <w:spacing w:before="0"/>
      </w:pPr>
    </w:p>
    <w:p w:rsidR="005D6E32" w:rsidRPr="00DB39FC" w:rsidRDefault="005D6E32" w:rsidP="005D6E32">
      <w:pPr>
        <w:pStyle w:val="ODSTAVEC"/>
        <w:numPr>
          <w:ilvl w:val="0"/>
          <w:numId w:val="0"/>
        </w:numPr>
        <w:tabs>
          <w:tab w:val="left" w:pos="708"/>
        </w:tabs>
        <w:spacing w:before="0"/>
        <w:ind w:left="283"/>
      </w:pPr>
    </w:p>
    <w:p w:rsidR="002C6FDD" w:rsidRPr="00DB39FC" w:rsidRDefault="002C6FDD">
      <w:pPr>
        <w:jc w:val="both"/>
        <w:rPr>
          <w:rFonts w:ascii="Arial" w:hAnsi="Arial" w:cs="Arial"/>
          <w:sz w:val="18"/>
        </w:rPr>
      </w:pPr>
    </w:p>
    <w:p w:rsidR="00A254ED" w:rsidRPr="00DB39FC" w:rsidRDefault="00A254ED" w:rsidP="00821156">
      <w:pPr>
        <w:ind w:firstLine="283"/>
        <w:jc w:val="both"/>
        <w:rPr>
          <w:rFonts w:ascii="Arial" w:hAnsi="Arial" w:cs="Arial"/>
          <w:sz w:val="18"/>
        </w:rPr>
      </w:pPr>
    </w:p>
    <w:p w:rsidR="00B75326" w:rsidRPr="00DB39FC" w:rsidRDefault="002614F1" w:rsidP="00821156">
      <w:pPr>
        <w:ind w:firstLine="283"/>
        <w:jc w:val="both"/>
        <w:rPr>
          <w:rFonts w:ascii="Arial" w:hAnsi="Arial" w:cs="Arial"/>
          <w:sz w:val="18"/>
        </w:rPr>
      </w:pPr>
      <w:r w:rsidRPr="00DB39FC">
        <w:rPr>
          <w:rFonts w:ascii="Arial" w:hAnsi="Arial" w:cs="Arial"/>
          <w:sz w:val="18"/>
        </w:rPr>
        <w:t>V Ostravě dne</w:t>
      </w:r>
      <w:r w:rsidR="00C20939">
        <w:rPr>
          <w:rFonts w:ascii="Arial" w:hAnsi="Arial" w:cs="Arial"/>
          <w:sz w:val="18"/>
        </w:rPr>
        <w:t xml:space="preserve">  22.7.2025</w:t>
      </w:r>
      <w:r w:rsidRPr="00DB39FC">
        <w:rPr>
          <w:rFonts w:ascii="Arial" w:hAnsi="Arial" w:cs="Arial"/>
          <w:sz w:val="18"/>
        </w:rPr>
        <w:tab/>
      </w:r>
      <w:r w:rsidRPr="00DB39FC">
        <w:rPr>
          <w:rFonts w:ascii="Arial" w:hAnsi="Arial" w:cs="Arial"/>
          <w:sz w:val="18"/>
        </w:rPr>
        <w:tab/>
      </w:r>
      <w:r w:rsidRPr="00DB39FC">
        <w:rPr>
          <w:rFonts w:ascii="Arial" w:hAnsi="Arial" w:cs="Arial"/>
          <w:sz w:val="18"/>
        </w:rPr>
        <w:tab/>
      </w:r>
      <w:r w:rsidRPr="00DB39FC">
        <w:rPr>
          <w:rFonts w:ascii="Arial" w:hAnsi="Arial" w:cs="Arial"/>
          <w:sz w:val="18"/>
        </w:rPr>
        <w:tab/>
      </w:r>
      <w:r w:rsidR="00821156" w:rsidRPr="00DB39FC">
        <w:rPr>
          <w:rFonts w:ascii="Arial" w:hAnsi="Arial" w:cs="Arial"/>
          <w:sz w:val="18"/>
        </w:rPr>
        <w:tab/>
      </w:r>
      <w:r w:rsidR="009D2F7B" w:rsidRPr="00DB39FC">
        <w:rPr>
          <w:rFonts w:ascii="Arial" w:hAnsi="Arial" w:cs="Arial"/>
          <w:sz w:val="18"/>
          <w:szCs w:val="18"/>
        </w:rPr>
        <w:t>V </w:t>
      </w:r>
      <w:r w:rsidR="001F1204" w:rsidRPr="00DB39FC">
        <w:rPr>
          <w:rFonts w:ascii="Arial" w:hAnsi="Arial" w:cs="Arial"/>
          <w:sz w:val="18"/>
          <w:szCs w:val="18"/>
        </w:rPr>
        <w:t>Opavě</w:t>
      </w:r>
      <w:r w:rsidR="009D2F7B" w:rsidRPr="00DB39FC">
        <w:rPr>
          <w:rFonts w:ascii="Arial" w:hAnsi="Arial" w:cs="Arial"/>
          <w:sz w:val="18"/>
          <w:szCs w:val="18"/>
        </w:rPr>
        <w:t xml:space="preserve"> dne </w:t>
      </w:r>
      <w:r w:rsidR="0052031E" w:rsidRPr="00DB39FC">
        <w:rPr>
          <w:rFonts w:ascii="Arial" w:hAnsi="Arial" w:cs="Arial"/>
          <w:sz w:val="18"/>
          <w:szCs w:val="18"/>
        </w:rPr>
        <w:t xml:space="preserve"> </w:t>
      </w:r>
      <w:r w:rsidR="00C20939">
        <w:rPr>
          <w:rFonts w:ascii="Arial" w:hAnsi="Arial" w:cs="Arial"/>
          <w:sz w:val="18"/>
          <w:szCs w:val="18"/>
        </w:rPr>
        <w:t>21.7.2025</w:t>
      </w:r>
    </w:p>
    <w:p w:rsidR="00B75326" w:rsidRPr="00DB39FC" w:rsidRDefault="00B75326">
      <w:pPr>
        <w:jc w:val="both"/>
        <w:rPr>
          <w:rFonts w:ascii="Arial" w:hAnsi="Arial" w:cs="Arial"/>
          <w:sz w:val="18"/>
        </w:rPr>
      </w:pPr>
    </w:p>
    <w:p w:rsidR="00B75326" w:rsidRPr="00DB39FC" w:rsidRDefault="00237C61" w:rsidP="00A254ED">
      <w:pPr>
        <w:tabs>
          <w:tab w:val="left" w:pos="5670"/>
        </w:tabs>
        <w:ind w:left="284"/>
        <w:jc w:val="both"/>
        <w:rPr>
          <w:rFonts w:ascii="Arial" w:hAnsi="Arial" w:cs="Arial"/>
          <w:sz w:val="18"/>
        </w:rPr>
      </w:pPr>
      <w:r w:rsidRPr="00DB39FC">
        <w:rPr>
          <w:rFonts w:ascii="Arial" w:hAnsi="Arial" w:cs="Arial"/>
          <w:sz w:val="18"/>
        </w:rPr>
        <w:t xml:space="preserve">Za </w:t>
      </w:r>
      <w:r w:rsidR="00A254ED" w:rsidRPr="00DB39FC">
        <w:rPr>
          <w:rFonts w:ascii="Arial" w:hAnsi="Arial" w:cs="Arial"/>
          <w:sz w:val="18"/>
        </w:rPr>
        <w:t>příkazce</w:t>
      </w:r>
      <w:r w:rsidR="00B75326" w:rsidRPr="00DB39FC">
        <w:rPr>
          <w:rFonts w:ascii="Arial" w:hAnsi="Arial" w:cs="Arial"/>
          <w:sz w:val="18"/>
        </w:rPr>
        <w:t>:</w:t>
      </w:r>
      <w:r w:rsidR="00B75326" w:rsidRPr="00DB39FC">
        <w:rPr>
          <w:rFonts w:ascii="Arial" w:hAnsi="Arial" w:cs="Arial"/>
          <w:sz w:val="18"/>
        </w:rPr>
        <w:tab/>
        <w:t xml:space="preserve">Za </w:t>
      </w:r>
      <w:r w:rsidR="00A254ED" w:rsidRPr="00DB39FC">
        <w:rPr>
          <w:rFonts w:ascii="Arial" w:hAnsi="Arial" w:cs="Arial"/>
          <w:sz w:val="18"/>
        </w:rPr>
        <w:t>příkazníka</w:t>
      </w:r>
      <w:r w:rsidR="00B75326" w:rsidRPr="00DB39FC">
        <w:rPr>
          <w:rFonts w:ascii="Arial" w:hAnsi="Arial" w:cs="Arial"/>
          <w:sz w:val="18"/>
        </w:rPr>
        <w:t>:</w:t>
      </w:r>
    </w:p>
    <w:p w:rsidR="00B75326" w:rsidRPr="00DB39FC" w:rsidRDefault="00B75326">
      <w:pPr>
        <w:tabs>
          <w:tab w:val="left" w:pos="5670"/>
        </w:tabs>
        <w:ind w:left="567"/>
        <w:jc w:val="both"/>
        <w:rPr>
          <w:rFonts w:ascii="Arial" w:hAnsi="Arial" w:cs="Arial"/>
          <w:sz w:val="18"/>
        </w:rPr>
      </w:pPr>
    </w:p>
    <w:p w:rsidR="002C6FDD" w:rsidRPr="00DB39FC" w:rsidRDefault="002C6FDD">
      <w:pPr>
        <w:tabs>
          <w:tab w:val="left" w:pos="5670"/>
        </w:tabs>
        <w:ind w:left="567"/>
        <w:jc w:val="both"/>
        <w:rPr>
          <w:rFonts w:ascii="Arial" w:hAnsi="Arial" w:cs="Arial"/>
          <w:sz w:val="18"/>
        </w:rPr>
      </w:pPr>
    </w:p>
    <w:p w:rsidR="00B75326" w:rsidRPr="00DB39FC" w:rsidRDefault="00B75326">
      <w:pPr>
        <w:tabs>
          <w:tab w:val="left" w:pos="5670"/>
        </w:tabs>
        <w:ind w:left="567"/>
        <w:jc w:val="both"/>
        <w:rPr>
          <w:rFonts w:ascii="Arial" w:hAnsi="Arial" w:cs="Arial"/>
          <w:sz w:val="18"/>
        </w:rPr>
      </w:pPr>
    </w:p>
    <w:p w:rsidR="00821156" w:rsidRPr="00DB39FC" w:rsidRDefault="00821156">
      <w:pPr>
        <w:tabs>
          <w:tab w:val="left" w:pos="5670"/>
        </w:tabs>
        <w:ind w:left="567"/>
        <w:jc w:val="both"/>
        <w:rPr>
          <w:rFonts w:ascii="Arial" w:hAnsi="Arial" w:cs="Arial"/>
          <w:sz w:val="18"/>
        </w:rPr>
      </w:pPr>
    </w:p>
    <w:p w:rsidR="00B75326" w:rsidRPr="00DB39FC" w:rsidRDefault="00C20939" w:rsidP="002D7D0D">
      <w:pPr>
        <w:tabs>
          <w:tab w:val="left" w:pos="5670"/>
        </w:tabs>
        <w:jc w:val="both"/>
        <w:rPr>
          <w:rFonts w:ascii="Arial" w:hAnsi="Arial" w:cs="Arial"/>
          <w:sz w:val="18"/>
        </w:rPr>
      </w:pPr>
      <w:r>
        <w:rPr>
          <w:rFonts w:ascii="Arial" w:hAnsi="Arial" w:cs="Arial"/>
          <w:sz w:val="18"/>
        </w:rPr>
        <w:t xml:space="preserve">           xxx</w:t>
      </w:r>
      <w:r>
        <w:rPr>
          <w:rFonts w:ascii="Arial" w:hAnsi="Arial" w:cs="Arial"/>
          <w:sz w:val="18"/>
        </w:rPr>
        <w:tab/>
        <w:t>xxx</w:t>
      </w:r>
    </w:p>
    <w:p w:rsidR="00B75326" w:rsidRPr="00DB39FC" w:rsidRDefault="00B75326" w:rsidP="00A254ED">
      <w:pPr>
        <w:tabs>
          <w:tab w:val="left" w:pos="5670"/>
        </w:tabs>
        <w:ind w:left="567" w:hanging="283"/>
        <w:jc w:val="both"/>
        <w:rPr>
          <w:rFonts w:ascii="Arial" w:hAnsi="Arial" w:cs="Arial"/>
          <w:sz w:val="18"/>
        </w:rPr>
      </w:pPr>
      <w:r w:rsidRPr="00DB39FC">
        <w:rPr>
          <w:rFonts w:ascii="Arial" w:hAnsi="Arial" w:cs="Arial"/>
          <w:sz w:val="18"/>
        </w:rPr>
        <w:t>………………………………</w:t>
      </w:r>
      <w:r w:rsidRPr="00DB39FC">
        <w:rPr>
          <w:rFonts w:ascii="Arial" w:hAnsi="Arial" w:cs="Arial"/>
          <w:sz w:val="18"/>
        </w:rPr>
        <w:tab/>
        <w:t>…………………………………</w:t>
      </w:r>
    </w:p>
    <w:p w:rsidR="009D2F7B" w:rsidRPr="00DB39FC" w:rsidRDefault="009D2F7B" w:rsidP="009D2F7B">
      <w:pPr>
        <w:pStyle w:val="Bezmezer"/>
        <w:tabs>
          <w:tab w:val="left" w:pos="284"/>
          <w:tab w:val="left" w:pos="5670"/>
        </w:tabs>
        <w:jc w:val="both"/>
        <w:rPr>
          <w:rFonts w:ascii="Arial" w:eastAsia="Calibri" w:hAnsi="Arial" w:cs="Arial"/>
          <w:sz w:val="18"/>
          <w:szCs w:val="18"/>
          <w:lang w:eastAsia="en-US"/>
        </w:rPr>
      </w:pPr>
      <w:r w:rsidRPr="00DB39FC">
        <w:rPr>
          <w:rFonts w:ascii="Arial" w:hAnsi="Arial" w:cs="Arial"/>
          <w:sz w:val="18"/>
        </w:rPr>
        <w:tab/>
      </w:r>
      <w:r w:rsidR="005D6E32" w:rsidRPr="00DB39FC">
        <w:rPr>
          <w:rFonts w:ascii="Arial" w:hAnsi="Arial" w:cs="Arial"/>
          <w:sz w:val="18"/>
        </w:rPr>
        <w:t>Mgr. Petr Birklen</w:t>
      </w:r>
      <w:r w:rsidR="00B75326" w:rsidRPr="00DB39FC">
        <w:rPr>
          <w:rFonts w:ascii="Arial" w:hAnsi="Arial" w:cs="Arial"/>
          <w:sz w:val="18"/>
        </w:rPr>
        <w:tab/>
      </w:r>
      <w:r w:rsidR="00C20939">
        <w:rPr>
          <w:rFonts w:ascii="Arial" w:eastAsia="Calibri" w:hAnsi="Arial" w:cs="Arial"/>
          <w:sz w:val="18"/>
          <w:szCs w:val="18"/>
          <w:lang w:eastAsia="en-US"/>
        </w:rPr>
        <w:t>xxx</w:t>
      </w:r>
      <w:bookmarkStart w:id="2" w:name="_GoBack"/>
      <w:bookmarkEnd w:id="2"/>
    </w:p>
    <w:p w:rsidR="00B75326" w:rsidRPr="00EE35BC" w:rsidRDefault="005D6E32" w:rsidP="009D2F7B">
      <w:pPr>
        <w:tabs>
          <w:tab w:val="left" w:pos="5670"/>
        </w:tabs>
        <w:ind w:left="284"/>
        <w:jc w:val="both"/>
        <w:rPr>
          <w:rFonts w:ascii="Arial" w:hAnsi="Arial" w:cs="Arial"/>
          <w:sz w:val="18"/>
        </w:rPr>
      </w:pPr>
      <w:r w:rsidRPr="00DB39FC">
        <w:rPr>
          <w:rFonts w:ascii="Arial" w:eastAsia="Calibri" w:hAnsi="Arial" w:cs="Arial"/>
          <w:sz w:val="18"/>
          <w:szCs w:val="18"/>
          <w:lang w:eastAsia="en-US"/>
        </w:rPr>
        <w:t>generální ředitel</w:t>
      </w:r>
      <w:r w:rsidR="009D2F7B" w:rsidRPr="0052031E">
        <w:rPr>
          <w:rFonts w:ascii="Arial" w:eastAsia="Calibri" w:hAnsi="Arial" w:cs="Arial"/>
          <w:sz w:val="18"/>
          <w:szCs w:val="18"/>
          <w:lang w:eastAsia="en-US"/>
        </w:rPr>
        <w:tab/>
      </w:r>
      <w:r w:rsidR="00EC2C0C" w:rsidRPr="00EE35BC">
        <w:rPr>
          <w:rFonts w:ascii="Arial" w:hAnsi="Arial" w:cs="Arial"/>
          <w:sz w:val="18"/>
        </w:rPr>
        <w:t xml:space="preserve"> </w:t>
      </w:r>
    </w:p>
    <w:sectPr w:rsidR="00B75326" w:rsidRPr="00EE35BC" w:rsidSect="00EE35BC">
      <w:headerReference w:type="default" r:id="rId8"/>
      <w:footerReference w:type="default" r:id="rId9"/>
      <w:headerReference w:type="first" r:id="rId10"/>
      <w:pgSz w:w="11906" w:h="16838"/>
      <w:pgMar w:top="1134"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0B3" w:rsidRDefault="002840B3">
      <w:r>
        <w:separator/>
      </w:r>
    </w:p>
  </w:endnote>
  <w:endnote w:type="continuationSeparator" w:id="0">
    <w:p w:rsidR="002840B3" w:rsidRDefault="0028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56" w:rsidRDefault="00821156">
    <w:pPr>
      <w:pStyle w:val="Zpat"/>
      <w:framePr w:wrap="auto" w:vAnchor="text" w:hAnchor="margin" w:xAlign="center" w:y="1"/>
      <w:rPr>
        <w:rStyle w:val="slostrnky"/>
      </w:rPr>
    </w:pPr>
  </w:p>
  <w:p w:rsidR="00821156" w:rsidRPr="00E71557" w:rsidRDefault="00821156" w:rsidP="00E71557">
    <w:pPr>
      <w:pStyle w:val="Zpat"/>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0B3" w:rsidRDefault="002840B3">
      <w:r>
        <w:separator/>
      </w:r>
    </w:p>
  </w:footnote>
  <w:footnote w:type="continuationSeparator" w:id="0">
    <w:p w:rsidR="002840B3" w:rsidRDefault="0028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56" w:rsidRPr="00E71557" w:rsidRDefault="00821156" w:rsidP="00E71557">
    <w:pPr>
      <w:pStyle w:val="Zhlav"/>
      <w:jc w:val="right"/>
      <w:rPr>
        <w:rFonts w:ascii="Arial" w:hAnsi="Arial" w:cs="Arial"/>
        <w:sz w:val="18"/>
        <w:szCs w:val="18"/>
      </w:rPr>
    </w:pPr>
    <w:r w:rsidRPr="00E71557">
      <w:rPr>
        <w:rFonts w:ascii="Arial" w:hAnsi="Arial" w:cs="Arial"/>
        <w:sz w:val="18"/>
        <w:szCs w:val="18"/>
      </w:rPr>
      <w:fldChar w:fldCharType="begin"/>
    </w:r>
    <w:r w:rsidRPr="00E71557">
      <w:rPr>
        <w:rFonts w:ascii="Arial" w:hAnsi="Arial" w:cs="Arial"/>
        <w:sz w:val="18"/>
        <w:szCs w:val="18"/>
      </w:rPr>
      <w:instrText xml:space="preserve"> PAGE   \* MERGEFORMAT </w:instrText>
    </w:r>
    <w:r w:rsidRPr="00E71557">
      <w:rPr>
        <w:rFonts w:ascii="Arial" w:hAnsi="Arial" w:cs="Arial"/>
        <w:sz w:val="18"/>
        <w:szCs w:val="18"/>
      </w:rPr>
      <w:fldChar w:fldCharType="separate"/>
    </w:r>
    <w:r w:rsidR="00C20939">
      <w:rPr>
        <w:rFonts w:ascii="Arial" w:hAnsi="Arial" w:cs="Arial"/>
        <w:noProof/>
        <w:sz w:val="18"/>
        <w:szCs w:val="18"/>
      </w:rPr>
      <w:t>6</w:t>
    </w:r>
    <w:r w:rsidRPr="00E71557">
      <w:rPr>
        <w:rFonts w:ascii="Arial" w:hAnsi="Arial" w:cs="Arial"/>
        <w:sz w:val="18"/>
        <w:szCs w:val="18"/>
      </w:rPr>
      <w:fldChar w:fldCharType="end"/>
    </w:r>
  </w:p>
  <w:p w:rsidR="00821156" w:rsidRDefault="008211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56" w:rsidRDefault="00821156" w:rsidP="0082115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5"/>
      <w:numFmt w:val="upperRoman"/>
      <w:pStyle w:val="Nadpis1"/>
      <w:lvlText w:val="%1. "/>
      <w:legacy w:legacy="1" w:legacySpace="0" w:legacyIndent="283"/>
      <w:lvlJc w:val="left"/>
      <w:pPr>
        <w:ind w:left="283" w:hanging="283"/>
      </w:pPr>
      <w:rPr>
        <w:rFonts w:ascii="Arial Narrow" w:hAnsi="Arial Narrow" w:hint="default"/>
        <w:b/>
        <w:u w:val="single"/>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5E394E"/>
    <w:multiLevelType w:val="singleLevel"/>
    <w:tmpl w:val="43965196"/>
    <w:lvl w:ilvl="0">
      <w:start w:val="1"/>
      <w:numFmt w:val="decimal"/>
      <w:lvlText w:val="%1."/>
      <w:legacy w:legacy="1" w:legacySpace="0" w:legacyIndent="283"/>
      <w:lvlJc w:val="left"/>
      <w:pPr>
        <w:ind w:left="283" w:hanging="283"/>
      </w:pPr>
    </w:lvl>
  </w:abstractNum>
  <w:abstractNum w:abstractNumId="3" w15:restartNumberingAfterBreak="0">
    <w:nsid w:val="08107353"/>
    <w:multiLevelType w:val="multilevel"/>
    <w:tmpl w:val="64822D5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B26015"/>
    <w:multiLevelType w:val="singleLevel"/>
    <w:tmpl w:val="43965196"/>
    <w:lvl w:ilvl="0">
      <w:start w:val="1"/>
      <w:numFmt w:val="decimal"/>
      <w:lvlText w:val="%1."/>
      <w:legacy w:legacy="1" w:legacySpace="0" w:legacyIndent="283"/>
      <w:lvlJc w:val="left"/>
      <w:pPr>
        <w:ind w:left="283" w:hanging="283"/>
      </w:pPr>
    </w:lvl>
  </w:abstractNum>
  <w:abstractNum w:abstractNumId="5" w15:restartNumberingAfterBreak="0">
    <w:nsid w:val="11425484"/>
    <w:multiLevelType w:val="hybridMultilevel"/>
    <w:tmpl w:val="3C4A578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1B92073"/>
    <w:multiLevelType w:val="singleLevel"/>
    <w:tmpl w:val="2F8687C6"/>
    <w:lvl w:ilvl="0">
      <w:start w:val="1"/>
      <w:numFmt w:val="decimal"/>
      <w:lvlText w:val="%1. "/>
      <w:legacy w:legacy="1" w:legacySpace="0" w:legacyIndent="283"/>
      <w:lvlJc w:val="left"/>
      <w:pPr>
        <w:ind w:left="284" w:hanging="283"/>
      </w:pPr>
      <w:rPr>
        <w:rFonts w:ascii="Arial Narrow" w:hAnsi="Arial Narrow" w:hint="default"/>
        <w:b w:val="0"/>
        <w:i w:val="0"/>
        <w:sz w:val="24"/>
      </w:rPr>
    </w:lvl>
  </w:abstractNum>
  <w:abstractNum w:abstractNumId="7" w15:restartNumberingAfterBreak="0">
    <w:nsid w:val="1B6A56DB"/>
    <w:multiLevelType w:val="singleLevel"/>
    <w:tmpl w:val="C346ED5E"/>
    <w:lvl w:ilvl="0">
      <w:start w:val="2"/>
      <w:numFmt w:val="decimal"/>
      <w:lvlText w:val="%1. "/>
      <w:legacy w:legacy="1" w:legacySpace="0" w:legacyIndent="283"/>
      <w:lvlJc w:val="left"/>
      <w:pPr>
        <w:ind w:left="283" w:hanging="283"/>
      </w:pPr>
      <w:rPr>
        <w:rFonts w:ascii="Arial Narrow" w:hAnsi="Arial Narrow" w:hint="default"/>
        <w:b w:val="0"/>
        <w:i w:val="0"/>
        <w:sz w:val="24"/>
      </w:rPr>
    </w:lvl>
  </w:abstractNum>
  <w:abstractNum w:abstractNumId="8" w15:restartNumberingAfterBreak="0">
    <w:nsid w:val="20273AD8"/>
    <w:multiLevelType w:val="singleLevel"/>
    <w:tmpl w:val="43965196"/>
    <w:lvl w:ilvl="0">
      <w:start w:val="1"/>
      <w:numFmt w:val="decimal"/>
      <w:lvlText w:val="%1."/>
      <w:legacy w:legacy="1" w:legacySpace="0" w:legacyIndent="283"/>
      <w:lvlJc w:val="left"/>
      <w:pPr>
        <w:ind w:left="283" w:hanging="283"/>
      </w:pPr>
    </w:lvl>
  </w:abstractNum>
  <w:abstractNum w:abstractNumId="9" w15:restartNumberingAfterBreak="0">
    <w:nsid w:val="20551028"/>
    <w:multiLevelType w:val="hybridMultilevel"/>
    <w:tmpl w:val="D47E99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EB28F6"/>
    <w:multiLevelType w:val="singleLevel"/>
    <w:tmpl w:val="1B5845AC"/>
    <w:lvl w:ilvl="0">
      <w:start w:val="1"/>
      <w:numFmt w:val="decimal"/>
      <w:lvlText w:val="%1. "/>
      <w:lvlJc w:val="left"/>
      <w:pPr>
        <w:ind w:left="283" w:hanging="283"/>
      </w:pPr>
      <w:rPr>
        <w:rFonts w:hint="default"/>
        <w:b w:val="0"/>
        <w:i w:val="0"/>
        <w:sz w:val="22"/>
      </w:rPr>
    </w:lvl>
  </w:abstractNum>
  <w:abstractNum w:abstractNumId="11" w15:restartNumberingAfterBreak="0">
    <w:nsid w:val="27327228"/>
    <w:multiLevelType w:val="singleLevel"/>
    <w:tmpl w:val="C346ED5E"/>
    <w:lvl w:ilvl="0">
      <w:start w:val="2"/>
      <w:numFmt w:val="decimal"/>
      <w:lvlText w:val="%1. "/>
      <w:legacy w:legacy="1" w:legacySpace="0" w:legacyIndent="283"/>
      <w:lvlJc w:val="left"/>
      <w:pPr>
        <w:ind w:left="283" w:hanging="283"/>
      </w:pPr>
      <w:rPr>
        <w:rFonts w:ascii="Arial Narrow" w:hAnsi="Arial Narrow" w:hint="default"/>
        <w:b w:val="0"/>
        <w:i w:val="0"/>
        <w:sz w:val="24"/>
      </w:rPr>
    </w:lvl>
  </w:abstractNum>
  <w:abstractNum w:abstractNumId="12" w15:restartNumberingAfterBreak="0">
    <w:nsid w:val="2D303E46"/>
    <w:multiLevelType w:val="singleLevel"/>
    <w:tmpl w:val="744C0E78"/>
    <w:lvl w:ilvl="0">
      <w:start w:val="1"/>
      <w:numFmt w:val="decimal"/>
      <w:lvlText w:val="%1."/>
      <w:legacy w:legacy="1" w:legacySpace="120" w:legacyIndent="360"/>
      <w:lvlJc w:val="left"/>
      <w:pPr>
        <w:ind w:left="1004" w:hanging="360"/>
      </w:pPr>
    </w:lvl>
  </w:abstractNum>
  <w:abstractNum w:abstractNumId="13" w15:restartNumberingAfterBreak="0">
    <w:nsid w:val="2F7D7944"/>
    <w:multiLevelType w:val="hybridMultilevel"/>
    <w:tmpl w:val="FC7CD174"/>
    <w:lvl w:ilvl="0" w:tplc="0C9872E4">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84374C"/>
    <w:multiLevelType w:val="hybridMultilevel"/>
    <w:tmpl w:val="FE3E3E56"/>
    <w:lvl w:ilvl="0" w:tplc="9D9A9D52">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454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695387"/>
    <w:multiLevelType w:val="hybridMultilevel"/>
    <w:tmpl w:val="806E9F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142CB8"/>
    <w:multiLevelType w:val="hybridMultilevel"/>
    <w:tmpl w:val="0C74F9CA"/>
    <w:lvl w:ilvl="0" w:tplc="42F404C6">
      <w:start w:val="1"/>
      <w:numFmt w:val="lowerLetter"/>
      <w:lvlText w:val="%1)"/>
      <w:lvlJc w:val="left"/>
      <w:pPr>
        <w:ind w:left="717" w:hanging="360"/>
      </w:pPr>
      <w:rPr>
        <w:rFonts w:ascii="Arial" w:eastAsia="Times New Roman" w:hAnsi="Arial" w:cs="Arial"/>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15:restartNumberingAfterBreak="0">
    <w:nsid w:val="3C375C64"/>
    <w:multiLevelType w:val="hybridMultilevel"/>
    <w:tmpl w:val="B8C259AC"/>
    <w:lvl w:ilvl="0" w:tplc="93B61974">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3D0230C5"/>
    <w:multiLevelType w:val="multilevel"/>
    <w:tmpl w:val="64822D5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590045"/>
    <w:multiLevelType w:val="singleLevel"/>
    <w:tmpl w:val="1B5845AC"/>
    <w:lvl w:ilvl="0">
      <w:start w:val="1"/>
      <w:numFmt w:val="decimal"/>
      <w:lvlText w:val="%1. "/>
      <w:lvlJc w:val="left"/>
      <w:pPr>
        <w:ind w:left="283" w:hanging="283"/>
      </w:pPr>
      <w:rPr>
        <w:rFonts w:hint="default"/>
        <w:b w:val="0"/>
        <w:i w:val="0"/>
        <w:sz w:val="22"/>
      </w:rPr>
    </w:lvl>
  </w:abstractNum>
  <w:abstractNum w:abstractNumId="21" w15:restartNumberingAfterBreak="0">
    <w:nsid w:val="47AF3D0D"/>
    <w:multiLevelType w:val="hybridMultilevel"/>
    <w:tmpl w:val="08808FC4"/>
    <w:lvl w:ilvl="0" w:tplc="39968CFC">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9546CF7"/>
    <w:multiLevelType w:val="multilevel"/>
    <w:tmpl w:val="0ADA9F8C"/>
    <w:lvl w:ilvl="0">
      <w:start w:val="1"/>
      <w:numFmt w:val="lowerLetter"/>
      <w:lvlText w:val="%1)"/>
      <w:lvlJc w:val="left"/>
      <w:pPr>
        <w:ind w:left="717" w:hanging="360"/>
      </w:pPr>
      <w:rPr>
        <w:rFonts w:ascii="Arial" w:eastAsia="Times New Roman" w:hAnsi="Arial" w:cs="Arial"/>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3" w15:restartNumberingAfterBreak="0">
    <w:nsid w:val="4A7F2EBE"/>
    <w:multiLevelType w:val="singleLevel"/>
    <w:tmpl w:val="43965196"/>
    <w:lvl w:ilvl="0">
      <w:start w:val="1"/>
      <w:numFmt w:val="decimal"/>
      <w:lvlText w:val="%1."/>
      <w:legacy w:legacy="1" w:legacySpace="0" w:legacyIndent="283"/>
      <w:lvlJc w:val="left"/>
      <w:pPr>
        <w:ind w:left="283" w:hanging="283"/>
      </w:pPr>
    </w:lvl>
  </w:abstractNum>
  <w:abstractNum w:abstractNumId="24" w15:restartNumberingAfterBreak="0">
    <w:nsid w:val="4BB523F1"/>
    <w:multiLevelType w:val="hybridMultilevel"/>
    <w:tmpl w:val="9CCA68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764094"/>
    <w:multiLevelType w:val="hybridMultilevel"/>
    <w:tmpl w:val="8FEA7EB2"/>
    <w:lvl w:ilvl="0" w:tplc="CC9039CC">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558C240D"/>
    <w:multiLevelType w:val="hybridMultilevel"/>
    <w:tmpl w:val="5938473A"/>
    <w:lvl w:ilvl="0" w:tplc="2D4E5D7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0F21EE"/>
    <w:multiLevelType w:val="hybridMultilevel"/>
    <w:tmpl w:val="6ED0AFD2"/>
    <w:lvl w:ilvl="0" w:tplc="ADB23BE6">
      <w:start w:val="1"/>
      <w:numFmt w:val="lowerLetter"/>
      <w:lvlText w:val="%1)"/>
      <w:lvlJc w:val="left"/>
      <w:pPr>
        <w:ind w:left="717" w:hanging="360"/>
      </w:pPr>
      <w:rPr>
        <w:rFonts w:ascii="Arial" w:eastAsia="Times New Roman" w:hAnsi="Arial" w:cs="Arial"/>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5CAF00B4"/>
    <w:multiLevelType w:val="hybridMultilevel"/>
    <w:tmpl w:val="191242DA"/>
    <w:lvl w:ilvl="0" w:tplc="A31A986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3C04B5"/>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60A27399"/>
    <w:multiLevelType w:val="singleLevel"/>
    <w:tmpl w:val="43965196"/>
    <w:lvl w:ilvl="0">
      <w:start w:val="1"/>
      <w:numFmt w:val="decimal"/>
      <w:lvlText w:val="%1."/>
      <w:legacy w:legacy="1" w:legacySpace="0" w:legacyIndent="283"/>
      <w:lvlJc w:val="left"/>
      <w:pPr>
        <w:ind w:left="283" w:hanging="283"/>
      </w:pPr>
    </w:lvl>
  </w:abstractNum>
  <w:abstractNum w:abstractNumId="31" w15:restartNumberingAfterBreak="0">
    <w:nsid w:val="643C240C"/>
    <w:multiLevelType w:val="singleLevel"/>
    <w:tmpl w:val="2F8687C6"/>
    <w:lvl w:ilvl="0">
      <w:start w:val="1"/>
      <w:numFmt w:val="decimal"/>
      <w:lvlText w:val="%1. "/>
      <w:legacy w:legacy="1" w:legacySpace="0" w:legacyIndent="283"/>
      <w:lvlJc w:val="left"/>
      <w:pPr>
        <w:ind w:left="284" w:hanging="283"/>
      </w:pPr>
      <w:rPr>
        <w:rFonts w:ascii="Arial Narrow" w:hAnsi="Arial Narrow" w:hint="default"/>
        <w:b w:val="0"/>
        <w:i w:val="0"/>
        <w:sz w:val="24"/>
      </w:rPr>
    </w:lvl>
  </w:abstractNum>
  <w:abstractNum w:abstractNumId="32" w15:restartNumberingAfterBreak="0">
    <w:nsid w:val="691C34E8"/>
    <w:multiLevelType w:val="singleLevel"/>
    <w:tmpl w:val="677C94C4"/>
    <w:lvl w:ilvl="0">
      <w:start w:val="3"/>
      <w:numFmt w:val="decimal"/>
      <w:lvlText w:val="%1. "/>
      <w:lvlJc w:val="left"/>
      <w:pPr>
        <w:tabs>
          <w:tab w:val="num" w:pos="361"/>
        </w:tabs>
        <w:ind w:left="284" w:hanging="283"/>
      </w:pPr>
      <w:rPr>
        <w:rFonts w:ascii="Arial Narrow" w:hAnsi="Arial Narrow" w:hint="default"/>
        <w:b w:val="0"/>
        <w:i w:val="0"/>
        <w:sz w:val="24"/>
      </w:rPr>
    </w:lvl>
  </w:abstractNum>
  <w:abstractNum w:abstractNumId="33" w15:restartNumberingAfterBreak="0">
    <w:nsid w:val="6DE24569"/>
    <w:multiLevelType w:val="hybridMultilevel"/>
    <w:tmpl w:val="21B44178"/>
    <w:lvl w:ilvl="0" w:tplc="8CF29C14">
      <w:start w:val="1"/>
      <w:numFmt w:val="decimal"/>
      <w:lvlText w:val="%1."/>
      <w:legacy w:legacy="1" w:legacySpace="120" w:legacyIndent="360"/>
      <w:lvlJc w:val="left"/>
      <w:pPr>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0554B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8F826A4"/>
    <w:multiLevelType w:val="singleLevel"/>
    <w:tmpl w:val="43965196"/>
    <w:lvl w:ilvl="0">
      <w:start w:val="1"/>
      <w:numFmt w:val="decimal"/>
      <w:lvlText w:val="%1."/>
      <w:legacy w:legacy="1" w:legacySpace="0" w:legacyIndent="283"/>
      <w:lvlJc w:val="left"/>
      <w:pPr>
        <w:ind w:left="425" w:hanging="283"/>
      </w:pPr>
    </w:lvl>
  </w:abstractNum>
  <w:abstractNum w:abstractNumId="37" w15:restartNumberingAfterBreak="0">
    <w:nsid w:val="7BEA1BA5"/>
    <w:multiLevelType w:val="singleLevel"/>
    <w:tmpl w:val="99FAA4AE"/>
    <w:lvl w:ilvl="0">
      <w:start w:val="17"/>
      <w:numFmt w:val="decimal"/>
      <w:lvlText w:val="%1."/>
      <w:lvlJc w:val="left"/>
      <w:pPr>
        <w:tabs>
          <w:tab w:val="num" w:pos="577"/>
        </w:tabs>
        <w:ind w:left="577" w:hanging="435"/>
      </w:pPr>
      <w:rPr>
        <w:rFonts w:hint="default"/>
      </w:rPr>
    </w:lvl>
  </w:abstractNum>
  <w:abstractNum w:abstractNumId="38" w15:restartNumberingAfterBreak="0">
    <w:nsid w:val="7EE13F4D"/>
    <w:multiLevelType w:val="hybridMultilevel"/>
    <w:tmpl w:val="FE525C7E"/>
    <w:lvl w:ilvl="0" w:tplc="49AE15A0">
      <w:start w:val="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abstractNumId w:val="0"/>
  </w:num>
  <w:num w:numId="2">
    <w:abstractNumId w:val="12"/>
  </w:num>
  <w:num w:numId="3">
    <w:abstractNumId w:val="20"/>
  </w:num>
  <w:num w:numId="4">
    <w:abstractNumId w:val="36"/>
  </w:num>
  <w:num w:numId="5">
    <w:abstractNumId w:val="7"/>
  </w:num>
  <w:num w:numId="6">
    <w:abstractNumId w:val="31"/>
  </w:num>
  <w:num w:numId="7">
    <w:abstractNumId w:val="11"/>
  </w:num>
  <w:num w:numId="8">
    <w:abstractNumId w:val="1"/>
    <w:lvlOverride w:ilvl="0">
      <w:lvl w:ilvl="0">
        <w:start w:val="6"/>
        <w:numFmt w:val="bullet"/>
        <w:lvlText w:val="-"/>
        <w:legacy w:legacy="1" w:legacySpace="120" w:legacyIndent="360"/>
        <w:lvlJc w:val="left"/>
        <w:pPr>
          <w:ind w:left="644" w:hanging="360"/>
        </w:pPr>
      </w:lvl>
    </w:lvlOverride>
  </w:num>
  <w:num w:numId="9">
    <w:abstractNumId w:val="6"/>
  </w:num>
  <w:num w:numId="10">
    <w:abstractNumId w:val="30"/>
  </w:num>
  <w:num w:numId="11">
    <w:abstractNumId w:val="30"/>
    <w:lvlOverride w:ilvl="0">
      <w:lvl w:ilvl="0">
        <w:start w:val="1"/>
        <w:numFmt w:val="decimal"/>
        <w:lvlText w:val="%1."/>
        <w:legacy w:legacy="1" w:legacySpace="0" w:legacyIndent="283"/>
        <w:lvlJc w:val="left"/>
        <w:pPr>
          <w:ind w:left="283" w:hanging="283"/>
        </w:pPr>
        <w:rPr>
          <w:b w:val="0"/>
          <w:i w:val="0"/>
          <w:strike w:val="0"/>
        </w:rPr>
      </w:lvl>
    </w:lvlOverride>
  </w:num>
  <w:num w:numId="12">
    <w:abstractNumId w:val="4"/>
  </w:num>
  <w:num w:numId="13">
    <w:abstractNumId w:val="8"/>
  </w:num>
  <w:num w:numId="14">
    <w:abstractNumId w:val="2"/>
  </w:num>
  <w:num w:numId="15">
    <w:abstractNumId w:val="23"/>
  </w:num>
  <w:num w:numId="16">
    <w:abstractNumId w:val="29"/>
  </w:num>
  <w:num w:numId="17">
    <w:abstractNumId w:val="32"/>
  </w:num>
  <w:num w:numId="18">
    <w:abstractNumId w:val="37"/>
  </w:num>
  <w:num w:numId="19">
    <w:abstractNumId w:val="33"/>
  </w:num>
  <w:num w:numId="20">
    <w:abstractNumId w:val="16"/>
  </w:num>
  <w:num w:numId="21">
    <w:abstractNumId w:val="24"/>
  </w:num>
  <w:num w:numId="22">
    <w:abstractNumId w:val="5"/>
  </w:num>
  <w:num w:numId="23">
    <w:abstractNumId w:val="10"/>
  </w:num>
  <w:num w:numId="24">
    <w:abstractNumId w:val="34"/>
  </w:num>
  <w:num w:numId="25">
    <w:abstractNumId w:val="15"/>
  </w:num>
  <w:num w:numId="26">
    <w:abstractNumId w:val="3"/>
  </w:num>
  <w:num w:numId="27">
    <w:abstractNumId w:val="19"/>
  </w:num>
  <w:num w:numId="28">
    <w:abstractNumId w:val="14"/>
  </w:num>
  <w:num w:numId="29">
    <w:abstractNumId w:val="26"/>
  </w:num>
  <w:num w:numId="30">
    <w:abstractNumId w:val="38"/>
  </w:num>
  <w:num w:numId="31">
    <w:abstractNumId w:val="27"/>
  </w:num>
  <w:num w:numId="32">
    <w:abstractNumId w:val="28"/>
  </w:num>
  <w:num w:numId="33">
    <w:abstractNumId w:val="17"/>
  </w:num>
  <w:num w:numId="34">
    <w:abstractNumId w:val="22"/>
  </w:num>
  <w:num w:numId="35">
    <w:abstractNumId w:val="13"/>
  </w:num>
  <w:num w:numId="36">
    <w:abstractNumId w:val="35"/>
  </w:num>
  <w:num w:numId="3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2A"/>
    <w:rsid w:val="0002492A"/>
    <w:rsid w:val="00025BDB"/>
    <w:rsid w:val="000820A6"/>
    <w:rsid w:val="00091E17"/>
    <w:rsid w:val="00092CB3"/>
    <w:rsid w:val="000C40A0"/>
    <w:rsid w:val="000C51E2"/>
    <w:rsid w:val="000D10AD"/>
    <w:rsid w:val="000D4C92"/>
    <w:rsid w:val="000E50E8"/>
    <w:rsid w:val="000E76E1"/>
    <w:rsid w:val="000F615D"/>
    <w:rsid w:val="001158E3"/>
    <w:rsid w:val="00115C39"/>
    <w:rsid w:val="001269EF"/>
    <w:rsid w:val="00140E36"/>
    <w:rsid w:val="00144B93"/>
    <w:rsid w:val="0016190D"/>
    <w:rsid w:val="00174C18"/>
    <w:rsid w:val="00195620"/>
    <w:rsid w:val="001B7AA3"/>
    <w:rsid w:val="001D4E27"/>
    <w:rsid w:val="001E6B59"/>
    <w:rsid w:val="001F1204"/>
    <w:rsid w:val="00214E2E"/>
    <w:rsid w:val="00216265"/>
    <w:rsid w:val="0022628C"/>
    <w:rsid w:val="00237C61"/>
    <w:rsid w:val="00241735"/>
    <w:rsid w:val="00256D41"/>
    <w:rsid w:val="002614F1"/>
    <w:rsid w:val="002807B7"/>
    <w:rsid w:val="002840B3"/>
    <w:rsid w:val="0028690E"/>
    <w:rsid w:val="00286AE9"/>
    <w:rsid w:val="00290EEB"/>
    <w:rsid w:val="002B4CE4"/>
    <w:rsid w:val="002C6FDD"/>
    <w:rsid w:val="002D7D0D"/>
    <w:rsid w:val="002E5ECB"/>
    <w:rsid w:val="002F5907"/>
    <w:rsid w:val="00313D4D"/>
    <w:rsid w:val="00317988"/>
    <w:rsid w:val="003204B7"/>
    <w:rsid w:val="00321971"/>
    <w:rsid w:val="00330E76"/>
    <w:rsid w:val="00331323"/>
    <w:rsid w:val="00334953"/>
    <w:rsid w:val="00336007"/>
    <w:rsid w:val="00342CEC"/>
    <w:rsid w:val="00361EE7"/>
    <w:rsid w:val="00382DBB"/>
    <w:rsid w:val="00397E8B"/>
    <w:rsid w:val="003A5E0E"/>
    <w:rsid w:val="003B5CA0"/>
    <w:rsid w:val="003C4BF6"/>
    <w:rsid w:val="003D33C9"/>
    <w:rsid w:val="003F190C"/>
    <w:rsid w:val="003F4EE5"/>
    <w:rsid w:val="003F662F"/>
    <w:rsid w:val="004005F1"/>
    <w:rsid w:val="0040124B"/>
    <w:rsid w:val="004A34E9"/>
    <w:rsid w:val="004B3CF9"/>
    <w:rsid w:val="004C1BB8"/>
    <w:rsid w:val="004D2233"/>
    <w:rsid w:val="004E246C"/>
    <w:rsid w:val="00500E21"/>
    <w:rsid w:val="0052031E"/>
    <w:rsid w:val="00527601"/>
    <w:rsid w:val="0053665B"/>
    <w:rsid w:val="00546635"/>
    <w:rsid w:val="005A1024"/>
    <w:rsid w:val="005D1741"/>
    <w:rsid w:val="005D4417"/>
    <w:rsid w:val="005D6E32"/>
    <w:rsid w:val="005F2E7E"/>
    <w:rsid w:val="0060556F"/>
    <w:rsid w:val="00645A4F"/>
    <w:rsid w:val="00661701"/>
    <w:rsid w:val="0066730F"/>
    <w:rsid w:val="006A2859"/>
    <w:rsid w:val="006A2875"/>
    <w:rsid w:val="006A656B"/>
    <w:rsid w:val="006D6FD6"/>
    <w:rsid w:val="006E06BC"/>
    <w:rsid w:val="006E5F5D"/>
    <w:rsid w:val="00710F94"/>
    <w:rsid w:val="007208C1"/>
    <w:rsid w:val="00733D86"/>
    <w:rsid w:val="00735674"/>
    <w:rsid w:val="00737C8F"/>
    <w:rsid w:val="00741BC1"/>
    <w:rsid w:val="00743637"/>
    <w:rsid w:val="00781C91"/>
    <w:rsid w:val="00783B87"/>
    <w:rsid w:val="007A4B86"/>
    <w:rsid w:val="007B6705"/>
    <w:rsid w:val="007C12C9"/>
    <w:rsid w:val="007D09C8"/>
    <w:rsid w:val="00802E63"/>
    <w:rsid w:val="00803C03"/>
    <w:rsid w:val="00807E19"/>
    <w:rsid w:val="00812431"/>
    <w:rsid w:val="00821156"/>
    <w:rsid w:val="00834E5F"/>
    <w:rsid w:val="008375A9"/>
    <w:rsid w:val="00853EA2"/>
    <w:rsid w:val="00855D7C"/>
    <w:rsid w:val="00856230"/>
    <w:rsid w:val="008577A9"/>
    <w:rsid w:val="008737BA"/>
    <w:rsid w:val="00877711"/>
    <w:rsid w:val="0088446A"/>
    <w:rsid w:val="008A2FE7"/>
    <w:rsid w:val="008D7AFF"/>
    <w:rsid w:val="008E1931"/>
    <w:rsid w:val="008E71B0"/>
    <w:rsid w:val="00940CFB"/>
    <w:rsid w:val="00943754"/>
    <w:rsid w:val="009477D8"/>
    <w:rsid w:val="009614CC"/>
    <w:rsid w:val="0096262F"/>
    <w:rsid w:val="00973CFE"/>
    <w:rsid w:val="00975034"/>
    <w:rsid w:val="009908EC"/>
    <w:rsid w:val="009A1E92"/>
    <w:rsid w:val="009A4837"/>
    <w:rsid w:val="009A7DD7"/>
    <w:rsid w:val="009B5CAE"/>
    <w:rsid w:val="009D2F7B"/>
    <w:rsid w:val="009F4C20"/>
    <w:rsid w:val="009F611D"/>
    <w:rsid w:val="00A050BE"/>
    <w:rsid w:val="00A1029F"/>
    <w:rsid w:val="00A1211C"/>
    <w:rsid w:val="00A254ED"/>
    <w:rsid w:val="00A31381"/>
    <w:rsid w:val="00A56991"/>
    <w:rsid w:val="00A6546A"/>
    <w:rsid w:val="00A73287"/>
    <w:rsid w:val="00A76FC8"/>
    <w:rsid w:val="00A82737"/>
    <w:rsid w:val="00A92355"/>
    <w:rsid w:val="00AB4B5F"/>
    <w:rsid w:val="00AB5B79"/>
    <w:rsid w:val="00AC3C9D"/>
    <w:rsid w:val="00B04EA5"/>
    <w:rsid w:val="00B17D3F"/>
    <w:rsid w:val="00B436ED"/>
    <w:rsid w:val="00B67257"/>
    <w:rsid w:val="00B749B1"/>
    <w:rsid w:val="00B74E28"/>
    <w:rsid w:val="00B75326"/>
    <w:rsid w:val="00B75415"/>
    <w:rsid w:val="00B9647B"/>
    <w:rsid w:val="00B9676E"/>
    <w:rsid w:val="00B97CB9"/>
    <w:rsid w:val="00BA76B5"/>
    <w:rsid w:val="00BB2D4C"/>
    <w:rsid w:val="00BE2C73"/>
    <w:rsid w:val="00BE3FBB"/>
    <w:rsid w:val="00C05B3A"/>
    <w:rsid w:val="00C11247"/>
    <w:rsid w:val="00C17348"/>
    <w:rsid w:val="00C203F8"/>
    <w:rsid w:val="00C20939"/>
    <w:rsid w:val="00C22325"/>
    <w:rsid w:val="00C229AE"/>
    <w:rsid w:val="00C428F1"/>
    <w:rsid w:val="00C90D0D"/>
    <w:rsid w:val="00CE29BB"/>
    <w:rsid w:val="00CF2187"/>
    <w:rsid w:val="00D04792"/>
    <w:rsid w:val="00D07F8E"/>
    <w:rsid w:val="00D609A2"/>
    <w:rsid w:val="00D60B53"/>
    <w:rsid w:val="00D70A8E"/>
    <w:rsid w:val="00D859BA"/>
    <w:rsid w:val="00D9681B"/>
    <w:rsid w:val="00DB39FC"/>
    <w:rsid w:val="00DB508B"/>
    <w:rsid w:val="00DB708D"/>
    <w:rsid w:val="00DC4CCE"/>
    <w:rsid w:val="00DD0C3D"/>
    <w:rsid w:val="00DD0CC8"/>
    <w:rsid w:val="00DE1984"/>
    <w:rsid w:val="00DE4657"/>
    <w:rsid w:val="00DF7C1B"/>
    <w:rsid w:val="00E308A8"/>
    <w:rsid w:val="00E47D8D"/>
    <w:rsid w:val="00E660D8"/>
    <w:rsid w:val="00E67C1D"/>
    <w:rsid w:val="00E710B7"/>
    <w:rsid w:val="00E71557"/>
    <w:rsid w:val="00EB1675"/>
    <w:rsid w:val="00EC2C0C"/>
    <w:rsid w:val="00EE35BC"/>
    <w:rsid w:val="00EE76D8"/>
    <w:rsid w:val="00F06414"/>
    <w:rsid w:val="00F07353"/>
    <w:rsid w:val="00F457FB"/>
    <w:rsid w:val="00FA4ADA"/>
    <w:rsid w:val="00FB5D5A"/>
    <w:rsid w:val="00FB7ADE"/>
    <w:rsid w:val="00FC33AC"/>
    <w:rsid w:val="00FD08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A3B12"/>
  <w15:chartTrackingRefBased/>
  <w15:docId w15:val="{FCE72915-90F9-4CFE-9596-98B035B2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508B"/>
  </w:style>
  <w:style w:type="paragraph" w:styleId="Nadpis1">
    <w:name w:val="heading 1"/>
    <w:basedOn w:val="Normln"/>
    <w:next w:val="Normln"/>
    <w:qFormat/>
    <w:pPr>
      <w:keepNext/>
      <w:numPr>
        <w:numId w:val="1"/>
      </w:numPr>
      <w:jc w:val="center"/>
      <w:outlineLvl w:val="0"/>
    </w:pPr>
    <w:rPr>
      <w:rFonts w:ascii="Arial" w:hAnsi="Arial"/>
      <w:b/>
      <w:sz w:val="24"/>
      <w:u w:val="single"/>
    </w:rPr>
  </w:style>
  <w:style w:type="paragraph" w:styleId="Nadpis2">
    <w:name w:val="heading 2"/>
    <w:basedOn w:val="Normln"/>
    <w:next w:val="Normln"/>
    <w:qFormat/>
    <w:pPr>
      <w:keepNext/>
      <w:jc w:val="center"/>
      <w:outlineLvl w:val="1"/>
    </w:pPr>
    <w:rPr>
      <w:rFonts w:ascii="Arial Narrow" w:hAnsi="Arial Narrow"/>
      <w:b/>
      <w:sz w:val="24"/>
      <w:u w:val="single"/>
    </w:rPr>
  </w:style>
  <w:style w:type="paragraph" w:styleId="Nadpis3">
    <w:name w:val="heading 3"/>
    <w:basedOn w:val="Normln"/>
    <w:next w:val="Normln"/>
    <w:qFormat/>
    <w:pPr>
      <w:keepNext/>
      <w:tabs>
        <w:tab w:val="left" w:pos="1004"/>
      </w:tabs>
      <w:spacing w:before="120" w:after="120"/>
      <w:ind w:left="357"/>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
    <w:name w:val="Body Text"/>
    <w:basedOn w:val="Normln"/>
    <w:pPr>
      <w:jc w:val="both"/>
    </w:pPr>
    <w:rPr>
      <w:rFonts w:ascii="Arial" w:hAnsi="Arial"/>
      <w:sz w:val="24"/>
    </w:rPr>
  </w:style>
  <w:style w:type="paragraph" w:customStyle="1" w:styleId="Zkladntext21">
    <w:name w:val="Základní text 21"/>
    <w:basedOn w:val="Normln"/>
    <w:pPr>
      <w:ind w:left="283"/>
      <w:jc w:val="both"/>
    </w:pPr>
    <w:rPr>
      <w:rFonts w:ascii="Arial" w:hAnsi="Arial"/>
      <w:sz w:val="24"/>
    </w:rPr>
  </w:style>
  <w:style w:type="paragraph" w:customStyle="1" w:styleId="Zkladntext22">
    <w:name w:val="Základní text 22"/>
    <w:basedOn w:val="Normln"/>
    <w:pPr>
      <w:ind w:left="284" w:hanging="284"/>
      <w:jc w:val="both"/>
    </w:pPr>
    <w:rPr>
      <w:rFonts w:ascii="Arial" w:hAnsi="Arial"/>
      <w:sz w:val="24"/>
    </w:rPr>
  </w:style>
  <w:style w:type="paragraph" w:styleId="Zkladntextodsazen">
    <w:name w:val="Body Text Indent"/>
    <w:basedOn w:val="Normln"/>
    <w:pPr>
      <w:tabs>
        <w:tab w:val="left" w:pos="426"/>
      </w:tabs>
      <w:ind w:left="426" w:hanging="142"/>
      <w:jc w:val="both"/>
    </w:pPr>
    <w:rPr>
      <w:rFonts w:ascii="Arial" w:hAnsi="Arial"/>
      <w:sz w:val="24"/>
    </w:rPr>
  </w:style>
  <w:style w:type="paragraph" w:customStyle="1" w:styleId="Oddlneeslovantuen">
    <w:name w:val="Oddíl neeíslovaný tuený"/>
    <w:next w:val="Normlntuen"/>
    <w:rsid w:val="00237C61"/>
    <w:pPr>
      <w:overflowPunct w:val="0"/>
      <w:autoSpaceDE w:val="0"/>
      <w:autoSpaceDN w:val="0"/>
      <w:adjustRightInd w:val="0"/>
      <w:spacing w:before="240" w:after="120"/>
      <w:textAlignment w:val="baseline"/>
    </w:pPr>
    <w:rPr>
      <w:b/>
      <w:sz w:val="22"/>
    </w:rPr>
  </w:style>
  <w:style w:type="paragraph" w:customStyle="1" w:styleId="Normlntuen">
    <w:name w:val="Normální tuený"/>
    <w:basedOn w:val="Normln"/>
    <w:rsid w:val="00237C61"/>
    <w:pPr>
      <w:overflowPunct w:val="0"/>
      <w:autoSpaceDE w:val="0"/>
      <w:autoSpaceDN w:val="0"/>
      <w:adjustRightInd w:val="0"/>
      <w:textAlignment w:val="baseline"/>
    </w:pPr>
    <w:rPr>
      <w:b/>
      <w:sz w:val="22"/>
    </w:rPr>
  </w:style>
  <w:style w:type="character" w:customStyle="1" w:styleId="ZhlavChar">
    <w:name w:val="Záhlaví Char"/>
    <w:basedOn w:val="Standardnpsmoodstavce"/>
    <w:link w:val="Zhlav"/>
    <w:uiPriority w:val="99"/>
    <w:rsid w:val="00E71557"/>
  </w:style>
  <w:style w:type="paragraph" w:styleId="Odstavecseseznamem">
    <w:name w:val="List Paragraph"/>
    <w:basedOn w:val="Normln"/>
    <w:uiPriority w:val="34"/>
    <w:qFormat/>
    <w:rsid w:val="000D10AD"/>
    <w:pPr>
      <w:ind w:left="708"/>
    </w:pPr>
  </w:style>
  <w:style w:type="paragraph" w:styleId="Textbubliny">
    <w:name w:val="Balloon Text"/>
    <w:basedOn w:val="Normln"/>
    <w:link w:val="TextbublinyChar"/>
    <w:uiPriority w:val="99"/>
    <w:semiHidden/>
    <w:unhideWhenUsed/>
    <w:rsid w:val="00397E8B"/>
    <w:rPr>
      <w:rFonts w:ascii="Tahoma" w:hAnsi="Tahoma"/>
      <w:sz w:val="16"/>
      <w:szCs w:val="16"/>
      <w:lang w:val="x-none" w:eastAsia="x-none"/>
    </w:rPr>
  </w:style>
  <w:style w:type="character" w:customStyle="1" w:styleId="TextbublinyChar">
    <w:name w:val="Text bubliny Char"/>
    <w:link w:val="Textbubliny"/>
    <w:uiPriority w:val="99"/>
    <w:semiHidden/>
    <w:rsid w:val="00397E8B"/>
    <w:rPr>
      <w:rFonts w:ascii="Tahoma" w:hAnsi="Tahoma" w:cs="Tahoma"/>
      <w:sz w:val="16"/>
      <w:szCs w:val="16"/>
    </w:rPr>
  </w:style>
  <w:style w:type="character" w:styleId="Odkaznakoment">
    <w:name w:val="annotation reference"/>
    <w:uiPriority w:val="99"/>
    <w:semiHidden/>
    <w:unhideWhenUsed/>
    <w:rsid w:val="00FC33AC"/>
    <w:rPr>
      <w:sz w:val="16"/>
      <w:szCs w:val="16"/>
    </w:rPr>
  </w:style>
  <w:style w:type="paragraph" w:styleId="Textkomente">
    <w:name w:val="annotation text"/>
    <w:basedOn w:val="Normln"/>
    <w:link w:val="TextkomenteChar"/>
    <w:uiPriority w:val="99"/>
    <w:semiHidden/>
    <w:unhideWhenUsed/>
    <w:rsid w:val="00FC33AC"/>
  </w:style>
  <w:style w:type="character" w:customStyle="1" w:styleId="TextkomenteChar">
    <w:name w:val="Text komentáře Char"/>
    <w:basedOn w:val="Standardnpsmoodstavce"/>
    <w:link w:val="Textkomente"/>
    <w:uiPriority w:val="99"/>
    <w:semiHidden/>
    <w:rsid w:val="00FC33AC"/>
  </w:style>
  <w:style w:type="paragraph" w:styleId="Pedmtkomente">
    <w:name w:val="annotation subject"/>
    <w:basedOn w:val="Textkomente"/>
    <w:next w:val="Textkomente"/>
    <w:link w:val="PedmtkomenteChar"/>
    <w:uiPriority w:val="99"/>
    <w:semiHidden/>
    <w:unhideWhenUsed/>
    <w:rsid w:val="00FC33AC"/>
    <w:rPr>
      <w:b/>
      <w:bCs/>
      <w:lang w:val="x-none" w:eastAsia="x-none"/>
    </w:rPr>
  </w:style>
  <w:style w:type="character" w:customStyle="1" w:styleId="PedmtkomenteChar">
    <w:name w:val="Předmět komentáře Char"/>
    <w:link w:val="Pedmtkomente"/>
    <w:uiPriority w:val="99"/>
    <w:semiHidden/>
    <w:rsid w:val="00FC33AC"/>
    <w:rPr>
      <w:b/>
      <w:bCs/>
    </w:rPr>
  </w:style>
  <w:style w:type="paragraph" w:styleId="Revize">
    <w:name w:val="Revision"/>
    <w:hidden/>
    <w:uiPriority w:val="99"/>
    <w:semiHidden/>
    <w:rsid w:val="00195620"/>
  </w:style>
  <w:style w:type="paragraph" w:styleId="Bezmezer">
    <w:name w:val="No Spacing"/>
    <w:uiPriority w:val="1"/>
    <w:qFormat/>
    <w:rsid w:val="009D2F7B"/>
  </w:style>
  <w:style w:type="paragraph" w:customStyle="1" w:styleId="ODSTAVEC">
    <w:name w:val="ODSTAVEC"/>
    <w:basedOn w:val="Bezmezer"/>
    <w:rsid w:val="00B17D3F"/>
    <w:pPr>
      <w:numPr>
        <w:ilvl w:val="1"/>
        <w:numId w:val="36"/>
      </w:numPr>
      <w:tabs>
        <w:tab w:val="clear" w:pos="927"/>
        <w:tab w:val="num" w:pos="360"/>
      </w:tabs>
      <w:spacing w:before="120"/>
      <w:ind w:left="0" w:firstLine="0"/>
      <w:jc w:val="both"/>
    </w:pPr>
    <w:rPr>
      <w:rFonts w:ascii="Arial" w:hAnsi="Arial" w:cs="Arial"/>
      <w:sz w:val="18"/>
      <w:szCs w:val="18"/>
    </w:rPr>
  </w:style>
  <w:style w:type="paragraph" w:customStyle="1" w:styleId="NADPIS">
    <w:name w:val="NADPIS"/>
    <w:basedOn w:val="Bezmezer"/>
    <w:rsid w:val="00B17D3F"/>
    <w:pPr>
      <w:numPr>
        <w:numId w:val="36"/>
      </w:numPr>
      <w:spacing w:before="360"/>
      <w:ind w:left="0" w:firstLine="0"/>
      <w:jc w:val="center"/>
    </w:pPr>
    <w:rPr>
      <w:rFonts w:ascii="Arial" w:eastAsia="Calibri"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598352">
      <w:bodyDiv w:val="1"/>
      <w:marLeft w:val="0"/>
      <w:marRight w:val="0"/>
      <w:marTop w:val="0"/>
      <w:marBottom w:val="0"/>
      <w:divBdr>
        <w:top w:val="none" w:sz="0" w:space="0" w:color="auto"/>
        <w:left w:val="none" w:sz="0" w:space="0" w:color="auto"/>
        <w:bottom w:val="none" w:sz="0" w:space="0" w:color="auto"/>
        <w:right w:val="none" w:sz="0" w:space="0" w:color="auto"/>
      </w:divBdr>
    </w:div>
    <w:div w:id="157759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D1402-E5DB-4DBC-9E8B-EEBC4E63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3115</Words>
  <Characters>18385</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MS</vt:lpstr>
    </vt:vector>
  </TitlesOfParts>
  <Company>ENERGOTIS</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
  <dc:creator>Ing. Jan Höll</dc:creator>
  <cp:keywords/>
  <cp:lastModifiedBy>Kusynova</cp:lastModifiedBy>
  <cp:revision>2</cp:revision>
  <cp:lastPrinted>2025-07-17T08:29:00Z</cp:lastPrinted>
  <dcterms:created xsi:type="dcterms:W3CDTF">2025-07-23T05:35:00Z</dcterms:created>
  <dcterms:modified xsi:type="dcterms:W3CDTF">2025-07-23T05:35:00Z</dcterms:modified>
</cp:coreProperties>
</file>