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D2" w:rsidRDefault="00540E37" w:rsidP="005827D2">
      <w:pPr>
        <w:pStyle w:val="Nzev"/>
        <w:rPr>
          <w:b/>
          <w:sz w:val="36"/>
          <w:szCs w:val="36"/>
        </w:rPr>
      </w:pPr>
      <w:bookmarkStart w:id="0" w:name="_GoBack"/>
      <w:bookmarkEnd w:id="0"/>
      <w:r>
        <w:rPr>
          <w:b/>
          <w:sz w:val="36"/>
          <w:szCs w:val="36"/>
        </w:rPr>
        <w:t>SMLOUVA O DÍLO</w:t>
      </w:r>
    </w:p>
    <w:p w:rsidR="00540E37" w:rsidRDefault="00540E37" w:rsidP="005827D2">
      <w:pPr>
        <w:pStyle w:val="Nzev"/>
        <w:rPr>
          <w:sz w:val="24"/>
        </w:rPr>
      </w:pPr>
      <w:r w:rsidRPr="00540E37">
        <w:rPr>
          <w:sz w:val="24"/>
        </w:rPr>
        <w:t>Č.</w:t>
      </w:r>
      <w:r>
        <w:rPr>
          <w:sz w:val="24"/>
        </w:rPr>
        <w:t xml:space="preserve"> objednatele</w:t>
      </w:r>
      <w:r w:rsidR="005E0B60">
        <w:rPr>
          <w:sz w:val="24"/>
        </w:rPr>
        <w:t xml:space="preserve"> BR/12/2017/TSÚ/</w:t>
      </w:r>
      <w:proofErr w:type="spellStart"/>
      <w:r w:rsidR="005E0B60">
        <w:rPr>
          <w:sz w:val="24"/>
        </w:rPr>
        <w:t>Ši</w:t>
      </w:r>
      <w:proofErr w:type="spellEnd"/>
    </w:p>
    <w:p w:rsidR="00540E37" w:rsidRPr="00540E37" w:rsidRDefault="00540E37" w:rsidP="005827D2">
      <w:pPr>
        <w:pStyle w:val="Nzev"/>
        <w:rPr>
          <w:sz w:val="24"/>
        </w:rPr>
      </w:pPr>
      <w:r>
        <w:rPr>
          <w:sz w:val="24"/>
        </w:rPr>
        <w:t>Č. zhotovitele</w:t>
      </w:r>
      <w:r w:rsidR="0071657C">
        <w:rPr>
          <w:sz w:val="24"/>
        </w:rPr>
        <w:t xml:space="preserve"> SML/6793/2017</w:t>
      </w:r>
    </w:p>
    <w:p w:rsidR="00DC23B0" w:rsidRPr="00384D94" w:rsidRDefault="00DC23B0" w:rsidP="005827D2">
      <w:pPr>
        <w:pStyle w:val="Nzev"/>
        <w:rPr>
          <w:sz w:val="28"/>
          <w:szCs w:val="28"/>
        </w:rPr>
      </w:pPr>
    </w:p>
    <w:p w:rsidR="005827D2" w:rsidRDefault="005827D2" w:rsidP="005827D2">
      <w:pPr>
        <w:pStyle w:val="Nadpis4"/>
        <w:numPr>
          <w:ilvl w:val="0"/>
          <w:numId w:val="4"/>
        </w:numPr>
        <w:spacing w:before="120"/>
        <w:jc w:val="center"/>
      </w:pPr>
      <w:r w:rsidRPr="00384D94">
        <w:rPr>
          <w:b/>
          <w:szCs w:val="24"/>
        </w:rPr>
        <w:t>Smluvní strany</w:t>
      </w:r>
    </w:p>
    <w:tbl>
      <w:tblPr>
        <w:tblW w:w="9468" w:type="dxa"/>
        <w:tblLook w:val="01E0" w:firstRow="1" w:lastRow="1" w:firstColumn="1" w:lastColumn="1" w:noHBand="0" w:noVBand="0"/>
      </w:tblPr>
      <w:tblGrid>
        <w:gridCol w:w="3168"/>
        <w:gridCol w:w="6300"/>
      </w:tblGrid>
      <w:tr w:rsidR="005827D2" w:rsidRPr="0018604B" w:rsidTr="007029A9">
        <w:tc>
          <w:tcPr>
            <w:tcW w:w="3168" w:type="dxa"/>
          </w:tcPr>
          <w:p w:rsidR="005827D2" w:rsidRPr="0018604B" w:rsidRDefault="005827D2" w:rsidP="007029A9">
            <w:pPr>
              <w:rPr>
                <w:b/>
                <w:sz w:val="24"/>
                <w:szCs w:val="24"/>
              </w:rPr>
            </w:pPr>
            <w:r w:rsidRPr="0018604B">
              <w:rPr>
                <w:b/>
                <w:sz w:val="24"/>
                <w:szCs w:val="24"/>
              </w:rPr>
              <w:t>Objednatel:</w:t>
            </w:r>
            <w:r w:rsidRPr="0018604B">
              <w:rPr>
                <w:sz w:val="24"/>
                <w:szCs w:val="24"/>
              </w:rPr>
              <w:tab/>
            </w:r>
          </w:p>
        </w:tc>
        <w:tc>
          <w:tcPr>
            <w:tcW w:w="6300" w:type="dxa"/>
          </w:tcPr>
          <w:p w:rsidR="005827D2" w:rsidRPr="0018604B" w:rsidRDefault="005827D2" w:rsidP="007029A9">
            <w:pPr>
              <w:spacing w:before="120"/>
              <w:rPr>
                <w:b/>
                <w:sz w:val="24"/>
                <w:szCs w:val="24"/>
              </w:rPr>
            </w:pPr>
            <w:r w:rsidRPr="0018604B">
              <w:rPr>
                <w:b/>
                <w:sz w:val="24"/>
                <w:szCs w:val="24"/>
              </w:rPr>
              <w:t>Správa silnic Moravskoslezského kraje,</w:t>
            </w:r>
            <w:r w:rsidRPr="0018604B">
              <w:rPr>
                <w:sz w:val="24"/>
                <w:szCs w:val="24"/>
              </w:rPr>
              <w:t xml:space="preserve"> </w:t>
            </w:r>
            <w:r w:rsidRPr="0018604B">
              <w:rPr>
                <w:b/>
                <w:sz w:val="24"/>
                <w:szCs w:val="24"/>
              </w:rPr>
              <w:t>příspěvková organizace</w:t>
            </w:r>
          </w:p>
        </w:tc>
      </w:tr>
      <w:tr w:rsidR="005827D2" w:rsidRPr="0018604B" w:rsidTr="007029A9">
        <w:tc>
          <w:tcPr>
            <w:tcW w:w="3168" w:type="dxa"/>
          </w:tcPr>
          <w:p w:rsidR="005827D2" w:rsidRDefault="005827D2" w:rsidP="007029A9">
            <w:pPr>
              <w:rPr>
                <w:sz w:val="24"/>
                <w:szCs w:val="24"/>
              </w:rPr>
            </w:pPr>
            <w:r w:rsidRPr="0018604B">
              <w:rPr>
                <w:sz w:val="24"/>
                <w:szCs w:val="24"/>
              </w:rPr>
              <w:t>Se sídlem:</w:t>
            </w:r>
          </w:p>
          <w:p w:rsidR="005827D2" w:rsidRPr="0018604B" w:rsidRDefault="005827D2" w:rsidP="007029A9">
            <w:pPr>
              <w:rPr>
                <w:sz w:val="24"/>
                <w:szCs w:val="24"/>
              </w:rPr>
            </w:pPr>
            <w:r>
              <w:rPr>
                <w:sz w:val="24"/>
                <w:szCs w:val="24"/>
              </w:rPr>
              <w:t>Středisko:</w:t>
            </w:r>
          </w:p>
        </w:tc>
        <w:tc>
          <w:tcPr>
            <w:tcW w:w="6300" w:type="dxa"/>
          </w:tcPr>
          <w:p w:rsidR="005827D2" w:rsidRDefault="0068141B" w:rsidP="007029A9">
            <w:pPr>
              <w:rPr>
                <w:sz w:val="24"/>
                <w:szCs w:val="24"/>
              </w:rPr>
            </w:pPr>
            <w:r>
              <w:rPr>
                <w:sz w:val="24"/>
                <w:szCs w:val="24"/>
              </w:rPr>
              <w:t xml:space="preserve">Úprkova </w:t>
            </w:r>
            <w:r w:rsidR="007029A9">
              <w:rPr>
                <w:sz w:val="24"/>
                <w:szCs w:val="24"/>
              </w:rPr>
              <w:t>795/</w:t>
            </w:r>
            <w:r>
              <w:rPr>
                <w:sz w:val="24"/>
                <w:szCs w:val="24"/>
              </w:rPr>
              <w:t xml:space="preserve">1, 702 23 </w:t>
            </w:r>
            <w:r w:rsidR="005827D2" w:rsidRPr="0018604B">
              <w:rPr>
                <w:sz w:val="24"/>
                <w:szCs w:val="24"/>
              </w:rPr>
              <w:t xml:space="preserve">Ostrava </w:t>
            </w:r>
          </w:p>
          <w:p w:rsidR="005827D2" w:rsidRPr="0018604B" w:rsidRDefault="005827D2" w:rsidP="007029A9">
            <w:pPr>
              <w:rPr>
                <w:sz w:val="24"/>
                <w:szCs w:val="24"/>
              </w:rPr>
            </w:pPr>
            <w:r>
              <w:rPr>
                <w:sz w:val="24"/>
                <w:szCs w:val="24"/>
              </w:rPr>
              <w:t>Bruntál, Zahradní II/19, 792 01 Bruntál</w:t>
            </w:r>
          </w:p>
        </w:tc>
      </w:tr>
      <w:tr w:rsidR="005827D2" w:rsidRPr="0018604B" w:rsidTr="007029A9">
        <w:trPr>
          <w:trHeight w:val="80"/>
        </w:trPr>
        <w:tc>
          <w:tcPr>
            <w:tcW w:w="3168" w:type="dxa"/>
          </w:tcPr>
          <w:p w:rsidR="005827D2" w:rsidRPr="0018604B" w:rsidRDefault="005F08B8" w:rsidP="007029A9">
            <w:pPr>
              <w:rPr>
                <w:sz w:val="24"/>
                <w:szCs w:val="24"/>
              </w:rPr>
            </w:pPr>
            <w:r>
              <w:rPr>
                <w:sz w:val="24"/>
                <w:szCs w:val="24"/>
              </w:rPr>
              <w:t>IČO</w:t>
            </w:r>
            <w:r w:rsidR="005827D2" w:rsidRPr="0018604B">
              <w:rPr>
                <w:sz w:val="24"/>
                <w:szCs w:val="24"/>
              </w:rPr>
              <w:t>:</w:t>
            </w:r>
          </w:p>
        </w:tc>
        <w:tc>
          <w:tcPr>
            <w:tcW w:w="6300" w:type="dxa"/>
          </w:tcPr>
          <w:p w:rsidR="005827D2" w:rsidRPr="0018604B" w:rsidRDefault="005827D2" w:rsidP="007029A9">
            <w:pPr>
              <w:rPr>
                <w:sz w:val="24"/>
                <w:szCs w:val="24"/>
              </w:rPr>
            </w:pPr>
            <w:r w:rsidRPr="0018604B">
              <w:rPr>
                <w:sz w:val="24"/>
                <w:szCs w:val="24"/>
              </w:rPr>
              <w:t>00095711</w:t>
            </w:r>
          </w:p>
        </w:tc>
      </w:tr>
      <w:tr w:rsidR="005827D2" w:rsidRPr="0018604B" w:rsidTr="007029A9">
        <w:tc>
          <w:tcPr>
            <w:tcW w:w="3168" w:type="dxa"/>
          </w:tcPr>
          <w:p w:rsidR="005827D2" w:rsidRPr="0018604B" w:rsidRDefault="005F08B8" w:rsidP="007029A9">
            <w:pPr>
              <w:rPr>
                <w:sz w:val="24"/>
                <w:szCs w:val="24"/>
              </w:rPr>
            </w:pPr>
            <w:r>
              <w:rPr>
                <w:sz w:val="24"/>
                <w:szCs w:val="24"/>
              </w:rPr>
              <w:t>DIČ</w:t>
            </w:r>
            <w:r w:rsidR="005827D2" w:rsidRPr="0018604B">
              <w:rPr>
                <w:sz w:val="24"/>
                <w:szCs w:val="24"/>
              </w:rPr>
              <w:t>:</w:t>
            </w:r>
          </w:p>
        </w:tc>
        <w:tc>
          <w:tcPr>
            <w:tcW w:w="6300" w:type="dxa"/>
          </w:tcPr>
          <w:p w:rsidR="005827D2" w:rsidRPr="0018604B" w:rsidRDefault="005827D2" w:rsidP="007029A9">
            <w:pPr>
              <w:rPr>
                <w:sz w:val="24"/>
                <w:szCs w:val="24"/>
              </w:rPr>
            </w:pPr>
            <w:r w:rsidRPr="0018604B">
              <w:rPr>
                <w:sz w:val="24"/>
                <w:szCs w:val="24"/>
              </w:rPr>
              <w:t>CZ 00095711</w:t>
            </w:r>
          </w:p>
        </w:tc>
      </w:tr>
      <w:tr w:rsidR="005827D2" w:rsidRPr="0018604B" w:rsidTr="007029A9">
        <w:tc>
          <w:tcPr>
            <w:tcW w:w="3168" w:type="dxa"/>
          </w:tcPr>
          <w:p w:rsidR="005827D2" w:rsidRPr="0018604B" w:rsidRDefault="005F08B8" w:rsidP="007029A9">
            <w:pPr>
              <w:rPr>
                <w:sz w:val="24"/>
                <w:szCs w:val="24"/>
              </w:rPr>
            </w:pPr>
            <w:r>
              <w:rPr>
                <w:sz w:val="24"/>
                <w:szCs w:val="24"/>
              </w:rPr>
              <w:t xml:space="preserve">Zapsán v obch. </w:t>
            </w:r>
            <w:proofErr w:type="gramStart"/>
            <w:r>
              <w:rPr>
                <w:sz w:val="24"/>
                <w:szCs w:val="24"/>
              </w:rPr>
              <w:t>rejstříku</w:t>
            </w:r>
            <w:proofErr w:type="gramEnd"/>
            <w:r w:rsidR="005827D2" w:rsidRPr="0018604B">
              <w:rPr>
                <w:sz w:val="24"/>
                <w:szCs w:val="24"/>
              </w:rPr>
              <w:t>:</w:t>
            </w:r>
          </w:p>
        </w:tc>
        <w:tc>
          <w:tcPr>
            <w:tcW w:w="6300" w:type="dxa"/>
          </w:tcPr>
          <w:p w:rsidR="005827D2" w:rsidRPr="00CF0363" w:rsidRDefault="005827D2" w:rsidP="007029A9">
            <w:pPr>
              <w:pStyle w:val="Zkladntext"/>
              <w:rPr>
                <w:szCs w:val="24"/>
              </w:rPr>
            </w:pPr>
            <w:r w:rsidRPr="00CF0363">
              <w:rPr>
                <w:szCs w:val="24"/>
              </w:rPr>
              <w:t xml:space="preserve">vedeného u krajského soudu v Ostravě, oddíl </w:t>
            </w:r>
            <w:proofErr w:type="spellStart"/>
            <w:r w:rsidRPr="00CF0363">
              <w:rPr>
                <w:szCs w:val="24"/>
              </w:rPr>
              <w:t>Pr</w:t>
            </w:r>
            <w:proofErr w:type="spellEnd"/>
            <w:r w:rsidRPr="00CF0363">
              <w:rPr>
                <w:szCs w:val="24"/>
              </w:rPr>
              <w:t>, vložka 988</w:t>
            </w:r>
          </w:p>
        </w:tc>
      </w:tr>
      <w:tr w:rsidR="005827D2" w:rsidRPr="0018604B" w:rsidTr="007029A9">
        <w:tc>
          <w:tcPr>
            <w:tcW w:w="3168" w:type="dxa"/>
          </w:tcPr>
          <w:p w:rsidR="005827D2" w:rsidRPr="0018604B" w:rsidRDefault="005827D2" w:rsidP="007029A9">
            <w:pPr>
              <w:rPr>
                <w:sz w:val="24"/>
                <w:szCs w:val="24"/>
              </w:rPr>
            </w:pPr>
            <w:r w:rsidRPr="0018604B">
              <w:rPr>
                <w:sz w:val="24"/>
                <w:szCs w:val="24"/>
              </w:rPr>
              <w:t>Zastoupena:</w:t>
            </w:r>
          </w:p>
        </w:tc>
        <w:tc>
          <w:tcPr>
            <w:tcW w:w="6300" w:type="dxa"/>
          </w:tcPr>
          <w:p w:rsidR="005827D2" w:rsidRPr="00CF0363" w:rsidRDefault="003B028A" w:rsidP="007029A9">
            <w:pPr>
              <w:pStyle w:val="Zkladntext"/>
              <w:rPr>
                <w:szCs w:val="24"/>
              </w:rPr>
            </w:pPr>
            <w:proofErr w:type="spellStart"/>
            <w:r>
              <w:rPr>
                <w:szCs w:val="24"/>
              </w:rPr>
              <w:t>xxxxxxxxxxxxx</w:t>
            </w:r>
            <w:proofErr w:type="spellEnd"/>
            <w:r w:rsidR="005827D2" w:rsidRPr="00CF0363">
              <w:rPr>
                <w:szCs w:val="24"/>
              </w:rPr>
              <w:t xml:space="preserve">, vedoucí střediska </w:t>
            </w:r>
          </w:p>
        </w:tc>
      </w:tr>
      <w:tr w:rsidR="005827D2" w:rsidRPr="0018604B" w:rsidTr="007029A9">
        <w:tc>
          <w:tcPr>
            <w:tcW w:w="3168" w:type="dxa"/>
          </w:tcPr>
          <w:p w:rsidR="005827D2" w:rsidRPr="0018604B" w:rsidRDefault="005F08B8" w:rsidP="007029A9">
            <w:pPr>
              <w:rPr>
                <w:sz w:val="24"/>
                <w:szCs w:val="24"/>
              </w:rPr>
            </w:pPr>
            <w:r>
              <w:rPr>
                <w:sz w:val="24"/>
                <w:szCs w:val="24"/>
              </w:rPr>
              <w:t>Tel</w:t>
            </w:r>
            <w:r w:rsidR="005827D2" w:rsidRPr="0018604B">
              <w:rPr>
                <w:sz w:val="24"/>
                <w:szCs w:val="24"/>
              </w:rPr>
              <w:t>:</w:t>
            </w:r>
          </w:p>
        </w:tc>
        <w:tc>
          <w:tcPr>
            <w:tcW w:w="6300" w:type="dxa"/>
          </w:tcPr>
          <w:p w:rsidR="005827D2" w:rsidRPr="0018604B" w:rsidRDefault="003B028A" w:rsidP="007029A9">
            <w:pPr>
              <w:rPr>
                <w:sz w:val="24"/>
                <w:szCs w:val="24"/>
              </w:rPr>
            </w:pPr>
            <w:proofErr w:type="spellStart"/>
            <w:r>
              <w:rPr>
                <w:szCs w:val="24"/>
              </w:rPr>
              <w:t>xxxxxxxxxxxxx</w:t>
            </w:r>
            <w:proofErr w:type="spellEnd"/>
          </w:p>
        </w:tc>
      </w:tr>
      <w:tr w:rsidR="005827D2" w:rsidRPr="0018604B" w:rsidTr="007029A9">
        <w:trPr>
          <w:trHeight w:val="363"/>
        </w:trPr>
        <w:tc>
          <w:tcPr>
            <w:tcW w:w="3168" w:type="dxa"/>
          </w:tcPr>
          <w:p w:rsidR="005827D2" w:rsidRPr="0018604B" w:rsidRDefault="005827D2" w:rsidP="007029A9">
            <w:pPr>
              <w:rPr>
                <w:sz w:val="24"/>
                <w:szCs w:val="24"/>
              </w:rPr>
            </w:pPr>
            <w:r w:rsidRPr="0018604B">
              <w:rPr>
                <w:sz w:val="24"/>
                <w:szCs w:val="24"/>
              </w:rPr>
              <w:t>Fax:</w:t>
            </w:r>
          </w:p>
        </w:tc>
        <w:tc>
          <w:tcPr>
            <w:tcW w:w="6300" w:type="dxa"/>
          </w:tcPr>
          <w:p w:rsidR="005827D2" w:rsidRPr="0018604B" w:rsidRDefault="003B028A" w:rsidP="007029A9">
            <w:pPr>
              <w:rPr>
                <w:sz w:val="24"/>
                <w:szCs w:val="24"/>
              </w:rPr>
            </w:pPr>
            <w:proofErr w:type="spellStart"/>
            <w:r>
              <w:rPr>
                <w:szCs w:val="24"/>
              </w:rPr>
              <w:t>xxxxxxxxxxxxx</w:t>
            </w:r>
            <w:proofErr w:type="spellEnd"/>
          </w:p>
        </w:tc>
      </w:tr>
      <w:tr w:rsidR="005827D2" w:rsidRPr="0018604B" w:rsidTr="007029A9">
        <w:trPr>
          <w:trHeight w:val="297"/>
        </w:trPr>
        <w:tc>
          <w:tcPr>
            <w:tcW w:w="3168" w:type="dxa"/>
          </w:tcPr>
          <w:p w:rsidR="005827D2" w:rsidRPr="000F6887" w:rsidRDefault="005827D2" w:rsidP="007029A9">
            <w:pPr>
              <w:rPr>
                <w:sz w:val="24"/>
                <w:szCs w:val="24"/>
              </w:rPr>
            </w:pPr>
            <w:r w:rsidRPr="000F6887">
              <w:rPr>
                <w:sz w:val="24"/>
                <w:szCs w:val="24"/>
              </w:rPr>
              <w:t>E-mail:</w:t>
            </w:r>
          </w:p>
        </w:tc>
        <w:tc>
          <w:tcPr>
            <w:tcW w:w="6300" w:type="dxa"/>
          </w:tcPr>
          <w:p w:rsidR="005827D2" w:rsidRPr="000F6887" w:rsidRDefault="003B028A" w:rsidP="003B028A">
            <w:pPr>
              <w:rPr>
                <w:sz w:val="24"/>
                <w:szCs w:val="24"/>
              </w:rPr>
            </w:pPr>
            <w:proofErr w:type="spellStart"/>
            <w:r>
              <w:rPr>
                <w:szCs w:val="24"/>
              </w:rPr>
              <w:t>xxxxxxxxxxxxx</w:t>
            </w:r>
            <w:proofErr w:type="spellEnd"/>
            <w:r>
              <w:t xml:space="preserve"> </w:t>
            </w:r>
            <w:hyperlink r:id="rId8" w:history="1"/>
          </w:p>
        </w:tc>
      </w:tr>
      <w:tr w:rsidR="005E0B60" w:rsidRPr="00412C0E" w:rsidTr="00573645">
        <w:tc>
          <w:tcPr>
            <w:tcW w:w="3168" w:type="dxa"/>
          </w:tcPr>
          <w:p w:rsidR="005E0B60" w:rsidRPr="005E0B60" w:rsidRDefault="005E0B60" w:rsidP="00573645">
            <w:pPr>
              <w:rPr>
                <w:sz w:val="24"/>
                <w:szCs w:val="24"/>
              </w:rPr>
            </w:pPr>
            <w:r w:rsidRPr="005E0B60">
              <w:rPr>
                <w:sz w:val="24"/>
                <w:szCs w:val="24"/>
              </w:rPr>
              <w:t>Bankovní spojení:</w:t>
            </w:r>
          </w:p>
        </w:tc>
        <w:tc>
          <w:tcPr>
            <w:tcW w:w="6300" w:type="dxa"/>
          </w:tcPr>
          <w:p w:rsidR="005E0B60" w:rsidRPr="005E0B60" w:rsidRDefault="005E0B60" w:rsidP="00D45FF9">
            <w:pPr>
              <w:numPr>
                <w:ilvl w:val="12"/>
                <w:numId w:val="0"/>
              </w:numPr>
              <w:tabs>
                <w:tab w:val="num" w:pos="360"/>
                <w:tab w:val="left" w:pos="3060"/>
              </w:tabs>
              <w:jc w:val="both"/>
              <w:rPr>
                <w:sz w:val="24"/>
                <w:szCs w:val="24"/>
              </w:rPr>
            </w:pPr>
            <w:r w:rsidRPr="005E0B60">
              <w:rPr>
                <w:sz w:val="24"/>
                <w:szCs w:val="24"/>
              </w:rPr>
              <w:t>Kom</w:t>
            </w:r>
            <w:r w:rsidR="00D45FF9">
              <w:rPr>
                <w:sz w:val="24"/>
                <w:szCs w:val="24"/>
              </w:rPr>
              <w:t>erční banka Karviná a.s.</w:t>
            </w:r>
            <w:r w:rsidRPr="005E0B60">
              <w:rPr>
                <w:sz w:val="24"/>
                <w:szCs w:val="24"/>
              </w:rPr>
              <w:t>,</w:t>
            </w:r>
            <w:r w:rsidR="00D45FF9">
              <w:rPr>
                <w:sz w:val="24"/>
                <w:szCs w:val="24"/>
              </w:rPr>
              <w:t xml:space="preserve"> </w:t>
            </w:r>
            <w:r w:rsidRPr="005E0B60">
              <w:rPr>
                <w:sz w:val="24"/>
                <w:szCs w:val="24"/>
              </w:rPr>
              <w:t>č</w:t>
            </w:r>
            <w:r w:rsidR="00D45FF9">
              <w:rPr>
                <w:sz w:val="24"/>
                <w:szCs w:val="24"/>
              </w:rPr>
              <w:t>.</w:t>
            </w:r>
            <w:r w:rsidRPr="005E0B60">
              <w:rPr>
                <w:sz w:val="24"/>
                <w:szCs w:val="24"/>
              </w:rPr>
              <w:t xml:space="preserve"> </w:t>
            </w:r>
            <w:proofErr w:type="spellStart"/>
            <w:r w:rsidRPr="005E0B60">
              <w:rPr>
                <w:sz w:val="24"/>
                <w:szCs w:val="24"/>
              </w:rPr>
              <w:t>ú</w:t>
            </w:r>
            <w:r w:rsidR="00D45FF9">
              <w:rPr>
                <w:sz w:val="24"/>
                <w:szCs w:val="24"/>
              </w:rPr>
              <w:t>.</w:t>
            </w:r>
            <w:proofErr w:type="spellEnd"/>
            <w:r w:rsidRPr="005E0B60">
              <w:rPr>
                <w:sz w:val="24"/>
                <w:szCs w:val="24"/>
              </w:rPr>
              <w:t xml:space="preserve"> </w:t>
            </w:r>
            <w:proofErr w:type="spellStart"/>
            <w:r w:rsidR="003B028A">
              <w:rPr>
                <w:szCs w:val="24"/>
              </w:rPr>
              <w:t>xxxxxxxxxxxxx</w:t>
            </w:r>
            <w:proofErr w:type="spellEnd"/>
          </w:p>
        </w:tc>
      </w:tr>
      <w:tr w:rsidR="005827D2" w:rsidRPr="0018604B" w:rsidTr="007029A9">
        <w:tc>
          <w:tcPr>
            <w:tcW w:w="3168" w:type="dxa"/>
          </w:tcPr>
          <w:p w:rsidR="005827D2" w:rsidRPr="0018604B" w:rsidRDefault="007029A9" w:rsidP="007029A9">
            <w:pPr>
              <w:rPr>
                <w:sz w:val="24"/>
                <w:szCs w:val="24"/>
              </w:rPr>
            </w:pPr>
            <w:r w:rsidRPr="007029A9">
              <w:rPr>
                <w:sz w:val="24"/>
                <w:szCs w:val="24"/>
              </w:rPr>
              <w:t>Pověřen k jednání ve věcech technických a realizace:</w:t>
            </w:r>
          </w:p>
        </w:tc>
        <w:tc>
          <w:tcPr>
            <w:tcW w:w="6300" w:type="dxa"/>
            <w:vAlign w:val="bottom"/>
          </w:tcPr>
          <w:p w:rsidR="005827D2" w:rsidRDefault="003B028A" w:rsidP="007029A9">
            <w:pPr>
              <w:rPr>
                <w:sz w:val="24"/>
                <w:szCs w:val="24"/>
              </w:rPr>
            </w:pPr>
            <w:proofErr w:type="spellStart"/>
            <w:r>
              <w:rPr>
                <w:szCs w:val="24"/>
              </w:rPr>
              <w:t>xxxxxxxxxxxxx</w:t>
            </w:r>
            <w:proofErr w:type="spellEnd"/>
          </w:p>
          <w:p w:rsidR="005827D2" w:rsidRPr="0018604B" w:rsidRDefault="003B028A" w:rsidP="007029A9">
            <w:pPr>
              <w:rPr>
                <w:sz w:val="24"/>
                <w:szCs w:val="24"/>
              </w:rPr>
            </w:pPr>
            <w:proofErr w:type="spellStart"/>
            <w:r>
              <w:rPr>
                <w:szCs w:val="24"/>
              </w:rPr>
              <w:t>xxxxxxxxxxxxx</w:t>
            </w:r>
            <w:proofErr w:type="spellEnd"/>
          </w:p>
        </w:tc>
      </w:tr>
      <w:tr w:rsidR="005827D2" w:rsidRPr="0018604B" w:rsidTr="007029A9">
        <w:tc>
          <w:tcPr>
            <w:tcW w:w="3168" w:type="dxa"/>
          </w:tcPr>
          <w:p w:rsidR="005827D2" w:rsidRPr="00FE77EE" w:rsidRDefault="005827D2" w:rsidP="007029A9">
            <w:pPr>
              <w:rPr>
                <w:sz w:val="24"/>
                <w:szCs w:val="24"/>
              </w:rPr>
            </w:pPr>
          </w:p>
        </w:tc>
        <w:tc>
          <w:tcPr>
            <w:tcW w:w="6300" w:type="dxa"/>
          </w:tcPr>
          <w:p w:rsidR="005827D2" w:rsidRPr="00FE77EE" w:rsidRDefault="005827D2" w:rsidP="007029A9">
            <w:pPr>
              <w:rPr>
                <w:sz w:val="24"/>
                <w:szCs w:val="24"/>
              </w:rPr>
            </w:pPr>
          </w:p>
        </w:tc>
      </w:tr>
    </w:tbl>
    <w:p w:rsidR="005827D2" w:rsidRPr="0018604B" w:rsidRDefault="005827D2" w:rsidP="005827D2">
      <w:pPr>
        <w:spacing w:before="60" w:after="60"/>
        <w:jc w:val="both"/>
        <w:rPr>
          <w:sz w:val="24"/>
          <w:szCs w:val="24"/>
        </w:rPr>
      </w:pPr>
      <w:r w:rsidRPr="0018604B">
        <w:rPr>
          <w:sz w:val="24"/>
          <w:szCs w:val="24"/>
        </w:rPr>
        <w:t>a</w:t>
      </w:r>
    </w:p>
    <w:p w:rsidR="005827D2" w:rsidRPr="0018604B" w:rsidRDefault="005827D2" w:rsidP="005827D2">
      <w:pPr>
        <w:jc w:val="both"/>
        <w:rPr>
          <w:b/>
          <w:sz w:val="24"/>
          <w:szCs w:val="24"/>
        </w:rPr>
      </w:pPr>
    </w:p>
    <w:tbl>
      <w:tblPr>
        <w:tblW w:w="9468" w:type="dxa"/>
        <w:tblLook w:val="01E0" w:firstRow="1" w:lastRow="1" w:firstColumn="1" w:lastColumn="1" w:noHBand="0" w:noVBand="0"/>
      </w:tblPr>
      <w:tblGrid>
        <w:gridCol w:w="3168"/>
        <w:gridCol w:w="6300"/>
      </w:tblGrid>
      <w:tr w:rsidR="005827D2" w:rsidRPr="0018604B" w:rsidTr="007029A9">
        <w:tc>
          <w:tcPr>
            <w:tcW w:w="3168" w:type="dxa"/>
          </w:tcPr>
          <w:p w:rsidR="005827D2" w:rsidRPr="0018604B" w:rsidRDefault="005827D2" w:rsidP="007029A9">
            <w:pPr>
              <w:rPr>
                <w:b/>
                <w:sz w:val="24"/>
                <w:szCs w:val="24"/>
              </w:rPr>
            </w:pPr>
            <w:r w:rsidRPr="0018604B">
              <w:rPr>
                <w:b/>
                <w:sz w:val="24"/>
                <w:szCs w:val="24"/>
              </w:rPr>
              <w:t>Zhotovitel:</w:t>
            </w:r>
            <w:r w:rsidRPr="0018604B">
              <w:rPr>
                <w:sz w:val="24"/>
                <w:szCs w:val="24"/>
              </w:rPr>
              <w:tab/>
            </w:r>
          </w:p>
        </w:tc>
        <w:tc>
          <w:tcPr>
            <w:tcW w:w="6300" w:type="dxa"/>
          </w:tcPr>
          <w:p w:rsidR="005827D2" w:rsidRPr="0018604B" w:rsidRDefault="00781616" w:rsidP="007029A9">
            <w:pPr>
              <w:rPr>
                <w:b/>
                <w:sz w:val="24"/>
                <w:szCs w:val="24"/>
              </w:rPr>
            </w:pPr>
            <w:r w:rsidRPr="00781616">
              <w:rPr>
                <w:b/>
                <w:sz w:val="24"/>
                <w:szCs w:val="24"/>
              </w:rPr>
              <w:t>Centrum dopravního výzkumu, v. v. i.</w:t>
            </w:r>
          </w:p>
        </w:tc>
      </w:tr>
      <w:tr w:rsidR="005827D2" w:rsidRPr="0018604B" w:rsidTr="007029A9">
        <w:tc>
          <w:tcPr>
            <w:tcW w:w="3168" w:type="dxa"/>
          </w:tcPr>
          <w:p w:rsidR="005827D2" w:rsidRPr="0018604B" w:rsidRDefault="005827D2" w:rsidP="007029A9">
            <w:pPr>
              <w:rPr>
                <w:sz w:val="24"/>
                <w:szCs w:val="24"/>
              </w:rPr>
            </w:pPr>
            <w:r w:rsidRPr="0018604B">
              <w:rPr>
                <w:sz w:val="24"/>
                <w:szCs w:val="24"/>
              </w:rPr>
              <w:t>Se sídlem:</w:t>
            </w:r>
          </w:p>
        </w:tc>
        <w:tc>
          <w:tcPr>
            <w:tcW w:w="6300" w:type="dxa"/>
          </w:tcPr>
          <w:p w:rsidR="005827D2" w:rsidRPr="0018604B" w:rsidRDefault="00781616" w:rsidP="007029A9">
            <w:pPr>
              <w:rPr>
                <w:sz w:val="24"/>
                <w:szCs w:val="24"/>
              </w:rPr>
            </w:pPr>
            <w:r w:rsidRPr="00781616">
              <w:rPr>
                <w:sz w:val="24"/>
                <w:szCs w:val="24"/>
              </w:rPr>
              <w:t>Líšeňská 33a, 636 00 Brno</w:t>
            </w:r>
          </w:p>
        </w:tc>
      </w:tr>
      <w:tr w:rsidR="005827D2" w:rsidRPr="0018604B" w:rsidTr="007029A9">
        <w:tc>
          <w:tcPr>
            <w:tcW w:w="3168" w:type="dxa"/>
          </w:tcPr>
          <w:p w:rsidR="005827D2" w:rsidRPr="0018604B" w:rsidRDefault="005827D2" w:rsidP="007029A9">
            <w:pPr>
              <w:rPr>
                <w:sz w:val="24"/>
                <w:szCs w:val="24"/>
              </w:rPr>
            </w:pPr>
            <w:r w:rsidRPr="0018604B">
              <w:rPr>
                <w:sz w:val="24"/>
                <w:szCs w:val="24"/>
              </w:rPr>
              <w:t>IČO:</w:t>
            </w:r>
          </w:p>
        </w:tc>
        <w:tc>
          <w:tcPr>
            <w:tcW w:w="6300" w:type="dxa"/>
          </w:tcPr>
          <w:p w:rsidR="005827D2" w:rsidRPr="0018604B" w:rsidRDefault="00781616" w:rsidP="007029A9">
            <w:pPr>
              <w:rPr>
                <w:sz w:val="24"/>
                <w:szCs w:val="24"/>
              </w:rPr>
            </w:pPr>
            <w:r w:rsidRPr="00781616">
              <w:rPr>
                <w:sz w:val="24"/>
                <w:szCs w:val="24"/>
              </w:rPr>
              <w:t>44994575</w:t>
            </w:r>
          </w:p>
        </w:tc>
      </w:tr>
      <w:tr w:rsidR="005827D2" w:rsidRPr="0018604B" w:rsidTr="007029A9">
        <w:trPr>
          <w:trHeight w:val="80"/>
        </w:trPr>
        <w:tc>
          <w:tcPr>
            <w:tcW w:w="3168" w:type="dxa"/>
          </w:tcPr>
          <w:p w:rsidR="005827D2" w:rsidRPr="0018604B" w:rsidRDefault="005827D2" w:rsidP="007029A9">
            <w:pPr>
              <w:rPr>
                <w:sz w:val="24"/>
                <w:szCs w:val="24"/>
              </w:rPr>
            </w:pPr>
            <w:r w:rsidRPr="0018604B">
              <w:rPr>
                <w:sz w:val="24"/>
                <w:szCs w:val="24"/>
              </w:rPr>
              <w:t>DIČ:</w:t>
            </w:r>
          </w:p>
        </w:tc>
        <w:tc>
          <w:tcPr>
            <w:tcW w:w="6300" w:type="dxa"/>
          </w:tcPr>
          <w:p w:rsidR="005827D2" w:rsidRPr="0018604B" w:rsidRDefault="00781616" w:rsidP="007029A9">
            <w:pPr>
              <w:rPr>
                <w:sz w:val="24"/>
                <w:szCs w:val="24"/>
              </w:rPr>
            </w:pPr>
            <w:r w:rsidRPr="00781616">
              <w:rPr>
                <w:sz w:val="24"/>
                <w:szCs w:val="24"/>
              </w:rPr>
              <w:t>CZ44994575</w:t>
            </w:r>
          </w:p>
        </w:tc>
      </w:tr>
      <w:tr w:rsidR="005827D2" w:rsidRPr="0018604B" w:rsidTr="007029A9">
        <w:tc>
          <w:tcPr>
            <w:tcW w:w="3168" w:type="dxa"/>
          </w:tcPr>
          <w:p w:rsidR="005827D2" w:rsidRPr="0018604B" w:rsidRDefault="00781616" w:rsidP="00A33A68">
            <w:pPr>
              <w:rPr>
                <w:sz w:val="24"/>
                <w:szCs w:val="24"/>
              </w:rPr>
            </w:pPr>
            <w:r>
              <w:rPr>
                <w:sz w:val="24"/>
                <w:szCs w:val="24"/>
              </w:rPr>
              <w:t>Zapsán</w:t>
            </w:r>
            <w:r w:rsidR="005827D2" w:rsidRPr="0018604B">
              <w:rPr>
                <w:sz w:val="24"/>
                <w:szCs w:val="24"/>
              </w:rPr>
              <w:t>:</w:t>
            </w:r>
          </w:p>
        </w:tc>
        <w:tc>
          <w:tcPr>
            <w:tcW w:w="6300" w:type="dxa"/>
          </w:tcPr>
          <w:p w:rsidR="005827D2" w:rsidRPr="00CF0363" w:rsidRDefault="00475D57" w:rsidP="00475D57">
            <w:pPr>
              <w:pStyle w:val="Zkladntext"/>
              <w:rPr>
                <w:szCs w:val="24"/>
              </w:rPr>
            </w:pPr>
            <w:r>
              <w:t>v R</w:t>
            </w:r>
            <w:r w:rsidR="00781616">
              <w:t>ejstříku</w:t>
            </w:r>
            <w:r>
              <w:t xml:space="preserve"> veřejných výzkumných institucí </w:t>
            </w:r>
            <w:r w:rsidR="00781616">
              <w:t>vedeném MŠMT</w:t>
            </w:r>
          </w:p>
        </w:tc>
      </w:tr>
      <w:tr w:rsidR="005827D2" w:rsidRPr="0018604B" w:rsidTr="007029A9">
        <w:tc>
          <w:tcPr>
            <w:tcW w:w="3168" w:type="dxa"/>
          </w:tcPr>
          <w:p w:rsidR="005827D2" w:rsidRPr="0018604B" w:rsidRDefault="005827D2" w:rsidP="007029A9">
            <w:pPr>
              <w:rPr>
                <w:sz w:val="24"/>
                <w:szCs w:val="24"/>
              </w:rPr>
            </w:pPr>
            <w:r w:rsidRPr="002978A9">
              <w:rPr>
                <w:sz w:val="24"/>
                <w:szCs w:val="24"/>
              </w:rPr>
              <w:t>Středisko</w:t>
            </w:r>
            <w:r w:rsidR="002978A9" w:rsidRPr="002978A9">
              <w:rPr>
                <w:sz w:val="24"/>
                <w:szCs w:val="24"/>
              </w:rPr>
              <w:t>:</w:t>
            </w:r>
            <w:r w:rsidRPr="0018604B">
              <w:rPr>
                <w:sz w:val="24"/>
                <w:szCs w:val="24"/>
              </w:rPr>
              <w:t xml:space="preserve"> </w:t>
            </w:r>
          </w:p>
        </w:tc>
        <w:tc>
          <w:tcPr>
            <w:tcW w:w="6300" w:type="dxa"/>
          </w:tcPr>
          <w:p w:rsidR="005827D2" w:rsidRPr="0018604B" w:rsidRDefault="002978A9" w:rsidP="007029A9">
            <w:pPr>
              <w:rPr>
                <w:sz w:val="24"/>
                <w:szCs w:val="24"/>
              </w:rPr>
            </w:pPr>
            <w:r w:rsidRPr="00781616">
              <w:rPr>
                <w:sz w:val="24"/>
                <w:szCs w:val="24"/>
              </w:rPr>
              <w:t>Líšeňská 33a, 636 00 Brno</w:t>
            </w:r>
          </w:p>
        </w:tc>
      </w:tr>
      <w:tr w:rsidR="005827D2" w:rsidRPr="0018604B" w:rsidTr="007029A9">
        <w:tc>
          <w:tcPr>
            <w:tcW w:w="3168" w:type="dxa"/>
          </w:tcPr>
          <w:p w:rsidR="005827D2" w:rsidRPr="0018604B" w:rsidRDefault="00475D57" w:rsidP="007029A9">
            <w:pPr>
              <w:rPr>
                <w:sz w:val="24"/>
                <w:szCs w:val="24"/>
              </w:rPr>
            </w:pPr>
            <w:r>
              <w:rPr>
                <w:sz w:val="24"/>
                <w:szCs w:val="24"/>
              </w:rPr>
              <w:t>Zastoupený</w:t>
            </w:r>
            <w:r w:rsidR="005827D2" w:rsidRPr="0018604B">
              <w:rPr>
                <w:sz w:val="24"/>
                <w:szCs w:val="24"/>
              </w:rPr>
              <w:t>:</w:t>
            </w:r>
          </w:p>
        </w:tc>
        <w:tc>
          <w:tcPr>
            <w:tcW w:w="6300" w:type="dxa"/>
          </w:tcPr>
          <w:p w:rsidR="005827D2" w:rsidRPr="00475D57" w:rsidRDefault="00475D57" w:rsidP="00475D57">
            <w:pPr>
              <w:tabs>
                <w:tab w:val="left" w:pos="284"/>
                <w:tab w:val="left" w:pos="2268"/>
              </w:tabs>
              <w:overflowPunct w:val="0"/>
              <w:autoSpaceDE w:val="0"/>
              <w:autoSpaceDN w:val="0"/>
              <w:adjustRightInd w:val="0"/>
              <w:ind w:left="284" w:hanging="284"/>
              <w:jc w:val="both"/>
              <w:textAlignment w:val="baseline"/>
              <w:rPr>
                <w:rFonts w:ascii="Arial" w:hAnsi="Arial" w:cs="Arial"/>
                <w:color w:val="000000"/>
                <w:sz w:val="22"/>
                <w:szCs w:val="22"/>
              </w:rPr>
            </w:pPr>
            <w:r w:rsidRPr="00475D57">
              <w:rPr>
                <w:sz w:val="24"/>
                <w:szCs w:val="24"/>
              </w:rPr>
              <w:t>Ing. Jindřichem Fričem, Ph.D., ředitelem</w:t>
            </w:r>
          </w:p>
        </w:tc>
      </w:tr>
      <w:tr w:rsidR="005827D2" w:rsidRPr="0018604B" w:rsidTr="007029A9">
        <w:tc>
          <w:tcPr>
            <w:tcW w:w="3168" w:type="dxa"/>
          </w:tcPr>
          <w:p w:rsidR="005827D2" w:rsidRPr="0018604B" w:rsidRDefault="005827D2" w:rsidP="007029A9">
            <w:pPr>
              <w:rPr>
                <w:sz w:val="24"/>
                <w:szCs w:val="24"/>
              </w:rPr>
            </w:pPr>
            <w:r w:rsidRPr="0018604B">
              <w:rPr>
                <w:sz w:val="24"/>
                <w:szCs w:val="24"/>
              </w:rPr>
              <w:t>Tel:</w:t>
            </w:r>
          </w:p>
        </w:tc>
        <w:tc>
          <w:tcPr>
            <w:tcW w:w="6300" w:type="dxa"/>
          </w:tcPr>
          <w:p w:rsidR="005827D2" w:rsidRPr="0018604B" w:rsidRDefault="00FC23D3" w:rsidP="007029A9">
            <w:pPr>
              <w:rPr>
                <w:sz w:val="24"/>
                <w:szCs w:val="24"/>
              </w:rPr>
            </w:pPr>
            <w:r w:rsidRPr="00FC23D3">
              <w:rPr>
                <w:sz w:val="24"/>
                <w:szCs w:val="24"/>
              </w:rPr>
              <w:t>541 641 711</w:t>
            </w:r>
          </w:p>
        </w:tc>
      </w:tr>
      <w:tr w:rsidR="005827D2" w:rsidRPr="0018604B" w:rsidTr="007029A9">
        <w:tc>
          <w:tcPr>
            <w:tcW w:w="3168" w:type="dxa"/>
          </w:tcPr>
          <w:p w:rsidR="005827D2" w:rsidRPr="0018604B" w:rsidRDefault="005827D2" w:rsidP="007029A9">
            <w:pPr>
              <w:rPr>
                <w:sz w:val="24"/>
                <w:szCs w:val="24"/>
              </w:rPr>
            </w:pPr>
            <w:r w:rsidRPr="0018604B">
              <w:rPr>
                <w:sz w:val="24"/>
                <w:szCs w:val="24"/>
              </w:rPr>
              <w:t>Fax:</w:t>
            </w:r>
          </w:p>
        </w:tc>
        <w:tc>
          <w:tcPr>
            <w:tcW w:w="6300" w:type="dxa"/>
          </w:tcPr>
          <w:p w:rsidR="005827D2" w:rsidRPr="0018604B" w:rsidRDefault="00FC23D3" w:rsidP="007029A9">
            <w:pPr>
              <w:rPr>
                <w:sz w:val="24"/>
                <w:szCs w:val="24"/>
              </w:rPr>
            </w:pPr>
            <w:r w:rsidRPr="00FC23D3">
              <w:rPr>
                <w:sz w:val="24"/>
                <w:szCs w:val="24"/>
              </w:rPr>
              <w:t>541 641 712</w:t>
            </w:r>
          </w:p>
        </w:tc>
      </w:tr>
      <w:tr w:rsidR="005827D2" w:rsidRPr="0018604B" w:rsidTr="007029A9">
        <w:tc>
          <w:tcPr>
            <w:tcW w:w="3168" w:type="dxa"/>
          </w:tcPr>
          <w:p w:rsidR="005827D2" w:rsidRPr="0018604B" w:rsidRDefault="00781616" w:rsidP="007029A9">
            <w:pPr>
              <w:rPr>
                <w:sz w:val="24"/>
                <w:szCs w:val="24"/>
              </w:rPr>
            </w:pPr>
            <w:r>
              <w:rPr>
                <w:sz w:val="24"/>
                <w:szCs w:val="24"/>
              </w:rPr>
              <w:t>Bankovní spojení</w:t>
            </w:r>
            <w:r w:rsidR="005827D2" w:rsidRPr="0018604B">
              <w:rPr>
                <w:sz w:val="24"/>
                <w:szCs w:val="24"/>
              </w:rPr>
              <w:t xml:space="preserve">:       </w:t>
            </w:r>
          </w:p>
        </w:tc>
        <w:tc>
          <w:tcPr>
            <w:tcW w:w="6300" w:type="dxa"/>
          </w:tcPr>
          <w:p w:rsidR="005827D2" w:rsidRPr="00FC23D3" w:rsidRDefault="00FC23D3" w:rsidP="00FC23D3">
            <w:pPr>
              <w:tabs>
                <w:tab w:val="left" w:pos="284"/>
                <w:tab w:val="left" w:pos="2268"/>
              </w:tabs>
              <w:ind w:left="284" w:hanging="284"/>
              <w:jc w:val="both"/>
              <w:rPr>
                <w:rFonts w:ascii="Arial" w:hAnsi="Arial" w:cs="Arial"/>
                <w:color w:val="000000" w:themeColor="text1"/>
                <w:sz w:val="22"/>
                <w:szCs w:val="22"/>
              </w:rPr>
            </w:pPr>
            <w:r w:rsidRPr="00FC23D3">
              <w:rPr>
                <w:snapToGrid w:val="0"/>
                <w:color w:val="000000"/>
                <w:sz w:val="24"/>
              </w:rPr>
              <w:t xml:space="preserve">Komerční banka, a.s., č. účtu: </w:t>
            </w:r>
            <w:proofErr w:type="spellStart"/>
            <w:r w:rsidR="003B028A">
              <w:rPr>
                <w:szCs w:val="24"/>
              </w:rPr>
              <w:t>xxxxxxxxxxxxx</w:t>
            </w:r>
            <w:proofErr w:type="spellEnd"/>
          </w:p>
        </w:tc>
      </w:tr>
      <w:tr w:rsidR="005827D2" w:rsidRPr="0018604B" w:rsidTr="007029A9">
        <w:tc>
          <w:tcPr>
            <w:tcW w:w="3168" w:type="dxa"/>
          </w:tcPr>
          <w:p w:rsidR="005827D2" w:rsidRPr="0018604B" w:rsidRDefault="005827D2" w:rsidP="007029A9">
            <w:pPr>
              <w:rPr>
                <w:sz w:val="24"/>
                <w:szCs w:val="24"/>
              </w:rPr>
            </w:pPr>
            <w:r w:rsidRPr="0018604B">
              <w:rPr>
                <w:sz w:val="24"/>
                <w:szCs w:val="24"/>
              </w:rPr>
              <w:t xml:space="preserve">Pověřen k jednání ve věcech technických a realizace: </w:t>
            </w:r>
          </w:p>
        </w:tc>
        <w:tc>
          <w:tcPr>
            <w:tcW w:w="6300" w:type="dxa"/>
            <w:vAlign w:val="bottom"/>
          </w:tcPr>
          <w:p w:rsidR="005827D2" w:rsidRPr="0018604B" w:rsidRDefault="003B028A" w:rsidP="007029A9">
            <w:pPr>
              <w:rPr>
                <w:sz w:val="24"/>
                <w:szCs w:val="24"/>
              </w:rPr>
            </w:pPr>
            <w:proofErr w:type="spellStart"/>
            <w:r>
              <w:rPr>
                <w:szCs w:val="24"/>
              </w:rPr>
              <w:t>xxxxxxxxxxxxx</w:t>
            </w:r>
            <w:proofErr w:type="spellEnd"/>
            <w:r w:rsidR="00616FB3">
              <w:rPr>
                <w:sz w:val="24"/>
                <w:szCs w:val="24"/>
              </w:rPr>
              <w:t xml:space="preserve"> </w:t>
            </w:r>
          </w:p>
        </w:tc>
      </w:tr>
      <w:tr w:rsidR="005827D2" w:rsidRPr="0018604B" w:rsidTr="007029A9">
        <w:tc>
          <w:tcPr>
            <w:tcW w:w="3168" w:type="dxa"/>
          </w:tcPr>
          <w:p w:rsidR="005827D2" w:rsidRPr="0018604B" w:rsidRDefault="005827D2" w:rsidP="007029A9"/>
        </w:tc>
        <w:tc>
          <w:tcPr>
            <w:tcW w:w="6300" w:type="dxa"/>
          </w:tcPr>
          <w:p w:rsidR="005827D2" w:rsidRPr="0018604B" w:rsidRDefault="005827D2" w:rsidP="007029A9">
            <w:pPr>
              <w:rPr>
                <w:sz w:val="24"/>
                <w:szCs w:val="24"/>
              </w:rPr>
            </w:pPr>
          </w:p>
        </w:tc>
      </w:tr>
    </w:tbl>
    <w:p w:rsidR="005827D2" w:rsidRPr="0018604B" w:rsidRDefault="005827D2" w:rsidP="005827D2">
      <w:pPr>
        <w:spacing w:before="120"/>
        <w:jc w:val="both"/>
        <w:rPr>
          <w:sz w:val="24"/>
        </w:rPr>
      </w:pPr>
      <w:r w:rsidRPr="0018604B">
        <w:rPr>
          <w:sz w:val="24"/>
        </w:rPr>
        <w:t xml:space="preserve">     Smluvní strany se dohodly, že tento závazkový vztah a vztahy z něj vy</w:t>
      </w:r>
      <w:r>
        <w:rPr>
          <w:sz w:val="24"/>
        </w:rPr>
        <w:t xml:space="preserve">plývající se řídí ustanovením § </w:t>
      </w:r>
      <w:smartTag w:uri="urn:schemas-microsoft-com:office:smarttags" w:element="metricconverter">
        <w:smartTagPr>
          <w:attr w:name="ProductID" w:val="2079 a"/>
        </w:smartTagPr>
        <w:r w:rsidRPr="0018604B">
          <w:rPr>
            <w:sz w:val="24"/>
          </w:rPr>
          <w:t>2079 a</w:t>
        </w:r>
      </w:smartTag>
      <w:r w:rsidRPr="0018604B">
        <w:rPr>
          <w:sz w:val="24"/>
        </w:rPr>
        <w:t xml:space="preserve"> násl. </w:t>
      </w:r>
      <w:r>
        <w:rPr>
          <w:sz w:val="24"/>
        </w:rPr>
        <w:t>z</w:t>
      </w:r>
      <w:r w:rsidRPr="0018604B">
        <w:rPr>
          <w:sz w:val="24"/>
        </w:rPr>
        <w:t>ákona č.89/2012 Sb. (občanský zákoník) ve znění pozdějších předpisů.</w:t>
      </w:r>
    </w:p>
    <w:p w:rsidR="005827D2" w:rsidRPr="0018604B" w:rsidRDefault="005827D2" w:rsidP="005827D2">
      <w:pPr>
        <w:jc w:val="both"/>
        <w:rPr>
          <w:b/>
          <w:sz w:val="24"/>
        </w:rPr>
      </w:pPr>
    </w:p>
    <w:p w:rsidR="005827D2" w:rsidRPr="0018604B" w:rsidRDefault="005827D2" w:rsidP="005827D2">
      <w:pPr>
        <w:jc w:val="center"/>
        <w:rPr>
          <w:b/>
          <w:sz w:val="24"/>
        </w:rPr>
      </w:pPr>
      <w:r w:rsidRPr="0018604B">
        <w:rPr>
          <w:b/>
          <w:sz w:val="24"/>
        </w:rPr>
        <w:t>II.</w:t>
      </w:r>
      <w:r>
        <w:rPr>
          <w:b/>
          <w:sz w:val="24"/>
        </w:rPr>
        <w:t xml:space="preserve"> </w:t>
      </w:r>
      <w:r w:rsidRPr="0018604B">
        <w:rPr>
          <w:b/>
          <w:sz w:val="24"/>
        </w:rPr>
        <w:t>Předmět smlouvy</w:t>
      </w:r>
    </w:p>
    <w:p w:rsidR="005827D2" w:rsidRPr="007E7391" w:rsidRDefault="005827D2" w:rsidP="005827D2">
      <w:pPr>
        <w:spacing w:before="120"/>
        <w:jc w:val="both"/>
        <w:rPr>
          <w:sz w:val="24"/>
          <w:szCs w:val="24"/>
        </w:rPr>
      </w:pPr>
      <w:r w:rsidRPr="007E7391">
        <w:rPr>
          <w:sz w:val="24"/>
          <w:szCs w:val="24"/>
        </w:rPr>
        <w:t>Zhotovitel se zavazuje zhotovit a provést pro objednatele dílo:</w:t>
      </w:r>
    </w:p>
    <w:p w:rsidR="005827D2" w:rsidRPr="00ED590E" w:rsidRDefault="005827D2" w:rsidP="005827D2">
      <w:pPr>
        <w:pStyle w:val="Zhlav"/>
        <w:jc w:val="both"/>
        <w:rPr>
          <w:color w:val="auto"/>
          <w:szCs w:val="24"/>
        </w:rPr>
      </w:pPr>
      <w:r w:rsidRPr="00ED590E">
        <w:rPr>
          <w:color w:val="auto"/>
          <w:szCs w:val="24"/>
        </w:rPr>
        <w:t xml:space="preserve">Vypracovat diagnostický průzkum a návrh technologie oprav vozovek na území okresu Bruntál v souladu s nabídkou v zadávacím řízení ze dne </w:t>
      </w:r>
      <w:r w:rsidRPr="00F87C49">
        <w:rPr>
          <w:color w:val="auto"/>
          <w:szCs w:val="24"/>
        </w:rPr>
        <w:t>5.6.2017</w:t>
      </w:r>
      <w:r w:rsidRPr="00ED590E">
        <w:rPr>
          <w:color w:val="auto"/>
          <w:szCs w:val="24"/>
        </w:rPr>
        <w:t xml:space="preserve"> a za dodržení sjednaných podmínek.</w:t>
      </w:r>
    </w:p>
    <w:p w:rsidR="005827D2" w:rsidRPr="00F87C49" w:rsidRDefault="005827D2" w:rsidP="005827D2">
      <w:pPr>
        <w:jc w:val="both"/>
        <w:rPr>
          <w:sz w:val="24"/>
          <w:szCs w:val="24"/>
        </w:rPr>
      </w:pPr>
      <w:r w:rsidRPr="0014249D">
        <w:rPr>
          <w:snapToGrid w:val="0"/>
          <w:sz w:val="24"/>
          <w:szCs w:val="24"/>
        </w:rPr>
        <w:t>Dokumentace bude zpracována v rozsahu a náležitostech podle podmínek zadávací dokumentace pro zpracování nabídky na veřejnou zakázku č.j</w:t>
      </w:r>
      <w:r w:rsidRPr="00112A53">
        <w:rPr>
          <w:snapToGrid w:val="0"/>
          <w:sz w:val="24"/>
          <w:szCs w:val="24"/>
        </w:rPr>
        <w:t>. </w:t>
      </w:r>
      <w:r w:rsidRPr="00F87C49">
        <w:rPr>
          <w:sz w:val="24"/>
          <w:szCs w:val="24"/>
        </w:rPr>
        <w:t>BR/</w:t>
      </w:r>
      <w:r>
        <w:rPr>
          <w:sz w:val="24"/>
          <w:szCs w:val="24"/>
        </w:rPr>
        <w:t>17/</w:t>
      </w:r>
      <w:r w:rsidRPr="00F87C49">
        <w:rPr>
          <w:sz w:val="24"/>
          <w:szCs w:val="24"/>
        </w:rPr>
        <w:t>2017/TSÚ/</w:t>
      </w:r>
      <w:proofErr w:type="spellStart"/>
      <w:r w:rsidRPr="00F87C49">
        <w:rPr>
          <w:sz w:val="24"/>
          <w:szCs w:val="24"/>
        </w:rPr>
        <w:t>Šv</w:t>
      </w:r>
      <w:proofErr w:type="spellEnd"/>
      <w:r w:rsidRPr="00F87C49">
        <w:rPr>
          <w:sz w:val="24"/>
          <w:szCs w:val="24"/>
        </w:rPr>
        <w:t>.</w:t>
      </w:r>
    </w:p>
    <w:p w:rsidR="005827D2" w:rsidRPr="0014249D" w:rsidRDefault="005827D2" w:rsidP="005827D2">
      <w:pPr>
        <w:jc w:val="both"/>
        <w:rPr>
          <w:sz w:val="24"/>
          <w:szCs w:val="24"/>
        </w:rPr>
      </w:pPr>
    </w:p>
    <w:p w:rsidR="00E47742" w:rsidRDefault="00E47742" w:rsidP="005827D2">
      <w:pPr>
        <w:pStyle w:val="Zhlav"/>
        <w:jc w:val="both"/>
        <w:rPr>
          <w:b/>
          <w:snapToGrid/>
          <w:color w:val="auto"/>
          <w:sz w:val="20"/>
        </w:rPr>
      </w:pPr>
    </w:p>
    <w:p w:rsidR="005827D2" w:rsidRPr="0018604B" w:rsidRDefault="002978A9" w:rsidP="005827D2">
      <w:pPr>
        <w:pStyle w:val="Zhlav"/>
        <w:jc w:val="both"/>
        <w:rPr>
          <w:b/>
          <w:szCs w:val="24"/>
        </w:rPr>
      </w:pPr>
      <w:r>
        <w:rPr>
          <w:b/>
          <w:szCs w:val="24"/>
        </w:rPr>
        <w:br w:type="column"/>
      </w:r>
      <w:r w:rsidR="005827D2" w:rsidRPr="0018604B">
        <w:rPr>
          <w:b/>
          <w:szCs w:val="24"/>
        </w:rPr>
        <w:lastRenderedPageBreak/>
        <w:t>Bližší technické podmínky a rozsah díla:</w:t>
      </w:r>
    </w:p>
    <w:p w:rsidR="005827D2" w:rsidRPr="0035754E" w:rsidRDefault="005827D2" w:rsidP="00E47742">
      <w:pPr>
        <w:pStyle w:val="Zkladntextodsazen"/>
        <w:ind w:left="0"/>
        <w:rPr>
          <w:sz w:val="24"/>
          <w:szCs w:val="24"/>
        </w:rPr>
      </w:pPr>
      <w:r w:rsidRPr="0035754E">
        <w:rPr>
          <w:sz w:val="24"/>
          <w:szCs w:val="24"/>
        </w:rPr>
        <w:t>Předpokládaný rozsah prací je dán požadavky zadávací dokumentace, objektovou skladbou a vypracovanou kalkulací ceny. Kalkulace ceny je přílohou č.</w:t>
      </w:r>
      <w:r>
        <w:rPr>
          <w:sz w:val="24"/>
          <w:szCs w:val="24"/>
        </w:rPr>
        <w:t xml:space="preserve"> </w:t>
      </w:r>
      <w:r w:rsidRPr="0035754E">
        <w:rPr>
          <w:sz w:val="24"/>
          <w:szCs w:val="24"/>
        </w:rPr>
        <w:t>1 této smlouvy.</w:t>
      </w:r>
    </w:p>
    <w:p w:rsidR="005827D2" w:rsidRPr="0035754E" w:rsidRDefault="005827D2" w:rsidP="00E47742">
      <w:pPr>
        <w:pStyle w:val="Zkladntextodsazen"/>
        <w:ind w:left="0"/>
        <w:rPr>
          <w:sz w:val="24"/>
          <w:szCs w:val="24"/>
        </w:rPr>
      </w:pPr>
    </w:p>
    <w:p w:rsidR="005827D2" w:rsidRDefault="005827D2" w:rsidP="00E47742">
      <w:pPr>
        <w:pStyle w:val="Zkladntextodsazen"/>
        <w:ind w:left="0"/>
        <w:rPr>
          <w:sz w:val="24"/>
          <w:szCs w:val="24"/>
        </w:rPr>
      </w:pPr>
      <w:r w:rsidRPr="0035754E">
        <w:rPr>
          <w:sz w:val="24"/>
          <w:szCs w:val="24"/>
        </w:rPr>
        <w:t>Předmětem plnění bude vizuální prohlídka, klasifikace stavu povrchu, měření únosnosti, provedení a vyhodnocení jádrových vývrtů, vrtaných a kopaných sond, rozbor asfaltové směsi, rozbor podložní zeminy</w:t>
      </w:r>
      <w:r w:rsidR="001A0F02">
        <w:rPr>
          <w:sz w:val="24"/>
          <w:szCs w:val="24"/>
        </w:rPr>
        <w:t xml:space="preserve"> a</w:t>
      </w:r>
      <w:r w:rsidRPr="0035754E">
        <w:rPr>
          <w:sz w:val="24"/>
          <w:szCs w:val="24"/>
        </w:rPr>
        <w:t xml:space="preserve"> vyhodnocení s návrhem opravy. Provedení a umístění sond bude specifikováno po dohodě s objednatelem.</w:t>
      </w:r>
      <w:r>
        <w:rPr>
          <w:sz w:val="24"/>
          <w:szCs w:val="24"/>
        </w:rPr>
        <w:t xml:space="preserve"> Zhotovitel písemně vyzve objednatele k účasti při provádění průzkumů. Výzva bude odeslána min. 3 dny před plánovanými pracemi v elektronické podobě na adresy </w:t>
      </w:r>
      <w:proofErr w:type="spellStart"/>
      <w:r w:rsidR="003B028A">
        <w:rPr>
          <w:szCs w:val="24"/>
        </w:rPr>
        <w:t>xxxxxxxxxxxxx</w:t>
      </w:r>
      <w:proofErr w:type="spellEnd"/>
      <w:r>
        <w:rPr>
          <w:sz w:val="24"/>
          <w:szCs w:val="24"/>
        </w:rPr>
        <w:t xml:space="preserve"> a </w:t>
      </w:r>
      <w:proofErr w:type="spellStart"/>
      <w:r w:rsidR="003B028A">
        <w:rPr>
          <w:szCs w:val="24"/>
        </w:rPr>
        <w:t>xxxxxxxxxxxxx</w:t>
      </w:r>
      <w:proofErr w:type="spellEnd"/>
      <w:r>
        <w:rPr>
          <w:sz w:val="24"/>
          <w:szCs w:val="24"/>
        </w:rPr>
        <w:t xml:space="preserve">. </w:t>
      </w:r>
      <w:r w:rsidRPr="0035754E">
        <w:rPr>
          <w:sz w:val="24"/>
          <w:szCs w:val="24"/>
        </w:rPr>
        <w:t xml:space="preserve"> </w:t>
      </w:r>
    </w:p>
    <w:p w:rsidR="005827D2" w:rsidRDefault="005827D2" w:rsidP="00E47742">
      <w:pPr>
        <w:pStyle w:val="Zkladntextodsazen"/>
        <w:ind w:left="0"/>
        <w:rPr>
          <w:sz w:val="24"/>
          <w:szCs w:val="24"/>
        </w:rPr>
      </w:pPr>
      <w:r w:rsidRPr="0035754E">
        <w:rPr>
          <w:sz w:val="24"/>
          <w:szCs w:val="24"/>
        </w:rPr>
        <w:t xml:space="preserve">O provedeném průzkumu bude zpracována Zpráva o diagnostickém průzkumu, která bude obsahovat návrh technologie </w:t>
      </w:r>
      <w:r>
        <w:rPr>
          <w:sz w:val="24"/>
          <w:szCs w:val="24"/>
        </w:rPr>
        <w:t>oprav</w:t>
      </w:r>
      <w:r w:rsidRPr="0035754E">
        <w:rPr>
          <w:sz w:val="24"/>
          <w:szCs w:val="24"/>
        </w:rPr>
        <w:t xml:space="preserve"> vozov</w:t>
      </w:r>
      <w:r>
        <w:rPr>
          <w:sz w:val="24"/>
          <w:szCs w:val="24"/>
        </w:rPr>
        <w:t>ek</w:t>
      </w:r>
      <w:r w:rsidRPr="0035754E">
        <w:rPr>
          <w:sz w:val="24"/>
          <w:szCs w:val="24"/>
        </w:rPr>
        <w:t xml:space="preserve">. </w:t>
      </w:r>
    </w:p>
    <w:p w:rsidR="005827D2" w:rsidRDefault="005827D2" w:rsidP="005827D2">
      <w:pPr>
        <w:pStyle w:val="Zkladntextodsazen"/>
        <w:rPr>
          <w:sz w:val="24"/>
          <w:szCs w:val="24"/>
        </w:rPr>
      </w:pPr>
    </w:p>
    <w:tbl>
      <w:tblPr>
        <w:tblW w:w="8820" w:type="dxa"/>
        <w:tblInd w:w="55" w:type="dxa"/>
        <w:tblCellMar>
          <w:left w:w="70" w:type="dxa"/>
          <w:right w:w="70" w:type="dxa"/>
        </w:tblCellMar>
        <w:tblLook w:val="0000" w:firstRow="0" w:lastRow="0" w:firstColumn="0" w:lastColumn="0" w:noHBand="0" w:noVBand="0"/>
      </w:tblPr>
      <w:tblGrid>
        <w:gridCol w:w="3760"/>
        <w:gridCol w:w="2740"/>
        <w:gridCol w:w="2320"/>
      </w:tblGrid>
      <w:tr w:rsidR="005827D2" w:rsidTr="007029A9">
        <w:trPr>
          <w:trHeight w:val="431"/>
        </w:trPr>
        <w:tc>
          <w:tcPr>
            <w:tcW w:w="3760" w:type="dxa"/>
            <w:tcBorders>
              <w:top w:val="single" w:sz="12" w:space="0" w:color="auto"/>
              <w:left w:val="single" w:sz="12" w:space="0" w:color="auto"/>
              <w:bottom w:val="double" w:sz="6" w:space="0" w:color="auto"/>
              <w:right w:val="single" w:sz="4" w:space="0" w:color="auto"/>
            </w:tcBorders>
            <w:shd w:val="clear" w:color="auto" w:fill="auto"/>
            <w:vAlign w:val="bottom"/>
          </w:tcPr>
          <w:p w:rsidR="005827D2" w:rsidRPr="00357BEC" w:rsidRDefault="005827D2" w:rsidP="007029A9">
            <w:pPr>
              <w:rPr>
                <w:b/>
                <w:bCs/>
                <w:sz w:val="24"/>
                <w:szCs w:val="24"/>
              </w:rPr>
            </w:pPr>
            <w:r w:rsidRPr="00357BEC">
              <w:rPr>
                <w:b/>
                <w:bCs/>
                <w:sz w:val="24"/>
                <w:szCs w:val="24"/>
              </w:rPr>
              <w:t>Název úseku</w:t>
            </w:r>
          </w:p>
        </w:tc>
        <w:tc>
          <w:tcPr>
            <w:tcW w:w="2740" w:type="dxa"/>
            <w:tcBorders>
              <w:top w:val="single" w:sz="12" w:space="0" w:color="auto"/>
              <w:left w:val="nil"/>
              <w:bottom w:val="double" w:sz="6" w:space="0" w:color="auto"/>
              <w:right w:val="single" w:sz="4" w:space="0" w:color="auto"/>
            </w:tcBorders>
            <w:shd w:val="clear" w:color="auto" w:fill="auto"/>
            <w:vAlign w:val="bottom"/>
          </w:tcPr>
          <w:p w:rsidR="005827D2" w:rsidRPr="00357BEC" w:rsidRDefault="005827D2" w:rsidP="007029A9">
            <w:pPr>
              <w:jc w:val="center"/>
              <w:rPr>
                <w:b/>
                <w:bCs/>
                <w:sz w:val="24"/>
                <w:szCs w:val="24"/>
              </w:rPr>
            </w:pPr>
            <w:r w:rsidRPr="00357BEC">
              <w:rPr>
                <w:b/>
                <w:bCs/>
                <w:sz w:val="24"/>
                <w:szCs w:val="24"/>
              </w:rPr>
              <w:t>staničení v km</w:t>
            </w:r>
          </w:p>
        </w:tc>
        <w:tc>
          <w:tcPr>
            <w:tcW w:w="2320" w:type="dxa"/>
            <w:tcBorders>
              <w:top w:val="single" w:sz="12" w:space="0" w:color="auto"/>
              <w:left w:val="nil"/>
              <w:bottom w:val="double" w:sz="6" w:space="0" w:color="auto"/>
              <w:right w:val="single" w:sz="12" w:space="0" w:color="auto"/>
            </w:tcBorders>
            <w:shd w:val="clear" w:color="auto" w:fill="auto"/>
            <w:vAlign w:val="bottom"/>
          </w:tcPr>
          <w:p w:rsidR="005827D2" w:rsidRPr="00357BEC" w:rsidRDefault="005827D2" w:rsidP="007029A9">
            <w:pPr>
              <w:jc w:val="center"/>
              <w:rPr>
                <w:b/>
                <w:bCs/>
                <w:sz w:val="24"/>
                <w:szCs w:val="24"/>
              </w:rPr>
            </w:pPr>
            <w:r w:rsidRPr="00357BEC">
              <w:rPr>
                <w:b/>
                <w:bCs/>
                <w:sz w:val="24"/>
                <w:szCs w:val="24"/>
              </w:rPr>
              <w:t>délka v km</w:t>
            </w:r>
          </w:p>
        </w:tc>
      </w:tr>
      <w:tr w:rsidR="005827D2" w:rsidTr="007029A9">
        <w:trPr>
          <w:trHeight w:val="522"/>
        </w:trPr>
        <w:tc>
          <w:tcPr>
            <w:tcW w:w="3760" w:type="dxa"/>
            <w:tcBorders>
              <w:top w:val="nil"/>
              <w:left w:val="single" w:sz="12" w:space="0" w:color="auto"/>
              <w:bottom w:val="single" w:sz="4" w:space="0" w:color="auto"/>
              <w:right w:val="single" w:sz="4" w:space="0" w:color="auto"/>
            </w:tcBorders>
            <w:shd w:val="clear" w:color="auto" w:fill="auto"/>
          </w:tcPr>
          <w:p w:rsidR="005827D2" w:rsidRPr="005352B5" w:rsidRDefault="005827D2" w:rsidP="007029A9">
            <w:pPr>
              <w:rPr>
                <w:sz w:val="24"/>
                <w:szCs w:val="24"/>
              </w:rPr>
            </w:pPr>
            <w:r>
              <w:rPr>
                <w:sz w:val="24"/>
                <w:szCs w:val="24"/>
              </w:rPr>
              <w:t xml:space="preserve">II/451 Vrbno </w:t>
            </w:r>
            <w:proofErr w:type="spellStart"/>
            <w:r>
              <w:rPr>
                <w:sz w:val="24"/>
                <w:szCs w:val="24"/>
              </w:rPr>
              <w:t>p.P</w:t>
            </w:r>
            <w:proofErr w:type="spellEnd"/>
            <w:r>
              <w:rPr>
                <w:sz w:val="24"/>
                <w:szCs w:val="24"/>
              </w:rPr>
              <w:t>. – Karlovice</w:t>
            </w:r>
          </w:p>
        </w:tc>
        <w:tc>
          <w:tcPr>
            <w:tcW w:w="2740" w:type="dxa"/>
            <w:tcBorders>
              <w:top w:val="nil"/>
              <w:left w:val="nil"/>
              <w:bottom w:val="single" w:sz="4" w:space="0" w:color="auto"/>
              <w:right w:val="single" w:sz="4" w:space="0" w:color="auto"/>
            </w:tcBorders>
            <w:shd w:val="clear" w:color="auto" w:fill="auto"/>
            <w:vAlign w:val="center"/>
          </w:tcPr>
          <w:p w:rsidR="005827D2" w:rsidRPr="00357BEC" w:rsidRDefault="005827D2" w:rsidP="007029A9">
            <w:pPr>
              <w:jc w:val="center"/>
              <w:rPr>
                <w:sz w:val="24"/>
                <w:szCs w:val="24"/>
              </w:rPr>
            </w:pPr>
            <w:r w:rsidRPr="008F0C9D">
              <w:rPr>
                <w:sz w:val="24"/>
                <w:szCs w:val="24"/>
              </w:rPr>
              <w:t>8,305 – 11,959</w:t>
            </w:r>
          </w:p>
        </w:tc>
        <w:tc>
          <w:tcPr>
            <w:tcW w:w="2320" w:type="dxa"/>
            <w:tcBorders>
              <w:top w:val="nil"/>
              <w:left w:val="nil"/>
              <w:bottom w:val="single" w:sz="4" w:space="0" w:color="auto"/>
              <w:right w:val="single" w:sz="12" w:space="0" w:color="auto"/>
            </w:tcBorders>
            <w:shd w:val="clear" w:color="auto" w:fill="auto"/>
            <w:vAlign w:val="center"/>
          </w:tcPr>
          <w:p w:rsidR="005827D2" w:rsidRPr="00357BEC" w:rsidRDefault="005827D2" w:rsidP="007029A9">
            <w:pPr>
              <w:jc w:val="center"/>
              <w:rPr>
                <w:sz w:val="24"/>
                <w:szCs w:val="24"/>
              </w:rPr>
            </w:pPr>
            <w:r>
              <w:rPr>
                <w:sz w:val="24"/>
                <w:szCs w:val="24"/>
              </w:rPr>
              <w:t>3,654</w:t>
            </w:r>
          </w:p>
        </w:tc>
      </w:tr>
      <w:tr w:rsidR="005827D2" w:rsidTr="007029A9">
        <w:trPr>
          <w:trHeight w:val="499"/>
        </w:trPr>
        <w:tc>
          <w:tcPr>
            <w:tcW w:w="3760" w:type="dxa"/>
            <w:tcBorders>
              <w:top w:val="nil"/>
              <w:left w:val="single" w:sz="12" w:space="0" w:color="auto"/>
              <w:bottom w:val="single" w:sz="4" w:space="0" w:color="auto"/>
              <w:right w:val="single" w:sz="4" w:space="0" w:color="auto"/>
            </w:tcBorders>
            <w:shd w:val="clear" w:color="auto" w:fill="auto"/>
          </w:tcPr>
          <w:p w:rsidR="005827D2" w:rsidRPr="005352B5" w:rsidRDefault="005827D2" w:rsidP="007029A9">
            <w:pPr>
              <w:rPr>
                <w:sz w:val="24"/>
                <w:szCs w:val="24"/>
              </w:rPr>
            </w:pPr>
            <w:r>
              <w:rPr>
                <w:sz w:val="24"/>
                <w:szCs w:val="24"/>
              </w:rPr>
              <w:t>II/452 Razová - Bílčice</w:t>
            </w:r>
          </w:p>
        </w:tc>
        <w:tc>
          <w:tcPr>
            <w:tcW w:w="2740" w:type="dxa"/>
            <w:tcBorders>
              <w:top w:val="nil"/>
              <w:left w:val="nil"/>
              <w:bottom w:val="single" w:sz="4" w:space="0" w:color="auto"/>
              <w:right w:val="single" w:sz="4" w:space="0" w:color="auto"/>
            </w:tcBorders>
            <w:shd w:val="clear" w:color="auto" w:fill="auto"/>
            <w:vAlign w:val="center"/>
          </w:tcPr>
          <w:p w:rsidR="005827D2" w:rsidRPr="00357BEC" w:rsidRDefault="005827D2" w:rsidP="007029A9">
            <w:pPr>
              <w:jc w:val="center"/>
              <w:rPr>
                <w:sz w:val="24"/>
                <w:szCs w:val="24"/>
              </w:rPr>
            </w:pPr>
            <w:r w:rsidRPr="008F0C9D">
              <w:rPr>
                <w:sz w:val="24"/>
                <w:szCs w:val="24"/>
              </w:rPr>
              <w:t>32,775 – 44,569</w:t>
            </w:r>
          </w:p>
        </w:tc>
        <w:tc>
          <w:tcPr>
            <w:tcW w:w="2320" w:type="dxa"/>
            <w:tcBorders>
              <w:top w:val="nil"/>
              <w:left w:val="nil"/>
              <w:bottom w:val="single" w:sz="4" w:space="0" w:color="auto"/>
              <w:right w:val="single" w:sz="12" w:space="0" w:color="auto"/>
            </w:tcBorders>
            <w:shd w:val="clear" w:color="auto" w:fill="auto"/>
            <w:vAlign w:val="center"/>
          </w:tcPr>
          <w:p w:rsidR="005827D2" w:rsidRPr="00357BEC" w:rsidRDefault="005827D2" w:rsidP="007029A9">
            <w:pPr>
              <w:jc w:val="center"/>
              <w:rPr>
                <w:sz w:val="24"/>
                <w:szCs w:val="24"/>
              </w:rPr>
            </w:pPr>
            <w:r>
              <w:rPr>
                <w:sz w:val="24"/>
                <w:szCs w:val="24"/>
              </w:rPr>
              <w:t>11,794</w:t>
            </w:r>
          </w:p>
        </w:tc>
      </w:tr>
      <w:tr w:rsidR="005827D2" w:rsidTr="007029A9">
        <w:trPr>
          <w:trHeight w:val="499"/>
        </w:trPr>
        <w:tc>
          <w:tcPr>
            <w:tcW w:w="3760" w:type="dxa"/>
            <w:tcBorders>
              <w:top w:val="single" w:sz="4" w:space="0" w:color="auto"/>
              <w:left w:val="single" w:sz="12" w:space="0" w:color="auto"/>
              <w:bottom w:val="single" w:sz="4" w:space="0" w:color="auto"/>
              <w:right w:val="single" w:sz="4" w:space="0" w:color="auto"/>
            </w:tcBorders>
            <w:shd w:val="clear" w:color="auto" w:fill="auto"/>
          </w:tcPr>
          <w:p w:rsidR="005827D2" w:rsidRPr="005352B5" w:rsidRDefault="005827D2" w:rsidP="007029A9">
            <w:pPr>
              <w:rPr>
                <w:sz w:val="24"/>
                <w:szCs w:val="24"/>
              </w:rPr>
            </w:pPr>
            <w:r w:rsidRPr="008F0C9D">
              <w:rPr>
                <w:sz w:val="24"/>
                <w:szCs w:val="24"/>
              </w:rPr>
              <w:t xml:space="preserve">II/445 Vrbno </w:t>
            </w:r>
            <w:proofErr w:type="spellStart"/>
            <w:r>
              <w:rPr>
                <w:sz w:val="24"/>
                <w:szCs w:val="24"/>
              </w:rPr>
              <w:t>p.P</w:t>
            </w:r>
            <w:proofErr w:type="spellEnd"/>
            <w:r>
              <w:rPr>
                <w:sz w:val="24"/>
                <w:szCs w:val="24"/>
              </w:rPr>
              <w:t>. – Heřmanovice</w:t>
            </w:r>
          </w:p>
        </w:tc>
        <w:tc>
          <w:tcPr>
            <w:tcW w:w="2740" w:type="dxa"/>
            <w:tcBorders>
              <w:top w:val="single" w:sz="4" w:space="0" w:color="auto"/>
              <w:left w:val="nil"/>
              <w:bottom w:val="single" w:sz="4" w:space="0" w:color="auto"/>
              <w:right w:val="single" w:sz="4" w:space="0" w:color="auto"/>
            </w:tcBorders>
            <w:shd w:val="clear" w:color="auto" w:fill="auto"/>
            <w:vAlign w:val="center"/>
          </w:tcPr>
          <w:p w:rsidR="005827D2" w:rsidRDefault="005827D2" w:rsidP="007029A9">
            <w:pPr>
              <w:jc w:val="center"/>
              <w:rPr>
                <w:sz w:val="24"/>
                <w:szCs w:val="24"/>
              </w:rPr>
            </w:pPr>
            <w:r w:rsidRPr="008F0C9D">
              <w:rPr>
                <w:sz w:val="24"/>
                <w:szCs w:val="24"/>
              </w:rPr>
              <w:t>53,837 – 63,182</w:t>
            </w:r>
          </w:p>
        </w:tc>
        <w:tc>
          <w:tcPr>
            <w:tcW w:w="2320" w:type="dxa"/>
            <w:tcBorders>
              <w:top w:val="single" w:sz="4" w:space="0" w:color="auto"/>
              <w:left w:val="nil"/>
              <w:bottom w:val="single" w:sz="4" w:space="0" w:color="auto"/>
              <w:right w:val="single" w:sz="12" w:space="0" w:color="auto"/>
            </w:tcBorders>
            <w:shd w:val="clear" w:color="auto" w:fill="auto"/>
            <w:vAlign w:val="center"/>
          </w:tcPr>
          <w:p w:rsidR="005827D2" w:rsidRDefault="005827D2" w:rsidP="007029A9">
            <w:pPr>
              <w:jc w:val="center"/>
              <w:rPr>
                <w:sz w:val="24"/>
                <w:szCs w:val="24"/>
              </w:rPr>
            </w:pPr>
            <w:r>
              <w:rPr>
                <w:sz w:val="24"/>
                <w:szCs w:val="24"/>
              </w:rPr>
              <w:t>9,345</w:t>
            </w:r>
          </w:p>
        </w:tc>
      </w:tr>
      <w:tr w:rsidR="005827D2" w:rsidTr="007029A9">
        <w:trPr>
          <w:trHeight w:val="499"/>
        </w:trPr>
        <w:tc>
          <w:tcPr>
            <w:tcW w:w="3760" w:type="dxa"/>
            <w:tcBorders>
              <w:top w:val="single" w:sz="4" w:space="0" w:color="auto"/>
              <w:left w:val="single" w:sz="12" w:space="0" w:color="auto"/>
              <w:bottom w:val="single" w:sz="4" w:space="0" w:color="auto"/>
              <w:right w:val="single" w:sz="4" w:space="0" w:color="auto"/>
            </w:tcBorders>
            <w:shd w:val="clear" w:color="auto" w:fill="auto"/>
          </w:tcPr>
          <w:p w:rsidR="005827D2" w:rsidRPr="005352B5" w:rsidRDefault="005827D2" w:rsidP="007029A9">
            <w:pPr>
              <w:rPr>
                <w:sz w:val="24"/>
                <w:szCs w:val="24"/>
              </w:rPr>
            </w:pPr>
            <w:r w:rsidRPr="008F0C9D">
              <w:rPr>
                <w:sz w:val="24"/>
                <w:szCs w:val="24"/>
              </w:rPr>
              <w:t>III4</w:t>
            </w:r>
            <w:r>
              <w:rPr>
                <w:sz w:val="24"/>
                <w:szCs w:val="24"/>
              </w:rPr>
              <w:t>5213 Křišťanovice – Rejchartice</w:t>
            </w:r>
          </w:p>
        </w:tc>
        <w:tc>
          <w:tcPr>
            <w:tcW w:w="2740" w:type="dxa"/>
            <w:tcBorders>
              <w:top w:val="single" w:sz="4" w:space="0" w:color="auto"/>
              <w:left w:val="nil"/>
              <w:bottom w:val="single" w:sz="4" w:space="0" w:color="auto"/>
              <w:right w:val="single" w:sz="4" w:space="0" w:color="auto"/>
            </w:tcBorders>
            <w:shd w:val="clear" w:color="auto" w:fill="auto"/>
            <w:vAlign w:val="center"/>
          </w:tcPr>
          <w:p w:rsidR="005827D2" w:rsidRDefault="005827D2" w:rsidP="007029A9">
            <w:pPr>
              <w:jc w:val="center"/>
              <w:rPr>
                <w:sz w:val="24"/>
                <w:szCs w:val="24"/>
              </w:rPr>
            </w:pPr>
            <w:r w:rsidRPr="008F0C9D">
              <w:rPr>
                <w:sz w:val="24"/>
                <w:szCs w:val="24"/>
              </w:rPr>
              <w:t>14,808 – 17,351</w:t>
            </w:r>
          </w:p>
        </w:tc>
        <w:tc>
          <w:tcPr>
            <w:tcW w:w="2320" w:type="dxa"/>
            <w:tcBorders>
              <w:top w:val="single" w:sz="4" w:space="0" w:color="auto"/>
              <w:left w:val="nil"/>
              <w:bottom w:val="single" w:sz="4" w:space="0" w:color="auto"/>
              <w:right w:val="single" w:sz="12" w:space="0" w:color="auto"/>
            </w:tcBorders>
            <w:shd w:val="clear" w:color="auto" w:fill="auto"/>
            <w:vAlign w:val="center"/>
          </w:tcPr>
          <w:p w:rsidR="005827D2" w:rsidRDefault="005827D2" w:rsidP="007029A9">
            <w:pPr>
              <w:jc w:val="center"/>
              <w:rPr>
                <w:sz w:val="24"/>
                <w:szCs w:val="24"/>
              </w:rPr>
            </w:pPr>
            <w:r>
              <w:rPr>
                <w:sz w:val="24"/>
                <w:szCs w:val="24"/>
              </w:rPr>
              <w:t>2,543</w:t>
            </w:r>
          </w:p>
        </w:tc>
      </w:tr>
      <w:tr w:rsidR="005827D2" w:rsidTr="007029A9">
        <w:trPr>
          <w:trHeight w:val="499"/>
        </w:trPr>
        <w:tc>
          <w:tcPr>
            <w:tcW w:w="3760" w:type="dxa"/>
            <w:tcBorders>
              <w:top w:val="single" w:sz="4" w:space="0" w:color="auto"/>
              <w:left w:val="single" w:sz="12" w:space="0" w:color="auto"/>
              <w:bottom w:val="single" w:sz="4" w:space="0" w:color="auto"/>
              <w:right w:val="single" w:sz="4" w:space="0" w:color="auto"/>
            </w:tcBorders>
            <w:shd w:val="clear" w:color="auto" w:fill="auto"/>
          </w:tcPr>
          <w:p w:rsidR="005827D2" w:rsidRPr="005352B5" w:rsidRDefault="005827D2" w:rsidP="007029A9">
            <w:pPr>
              <w:rPr>
                <w:sz w:val="24"/>
                <w:szCs w:val="24"/>
              </w:rPr>
            </w:pPr>
            <w:r>
              <w:rPr>
                <w:sz w:val="24"/>
                <w:szCs w:val="24"/>
              </w:rPr>
              <w:t>III/4406 Rejchartice – hr. OL kraje</w:t>
            </w:r>
          </w:p>
        </w:tc>
        <w:tc>
          <w:tcPr>
            <w:tcW w:w="2740" w:type="dxa"/>
            <w:tcBorders>
              <w:top w:val="single" w:sz="4" w:space="0" w:color="auto"/>
              <w:left w:val="nil"/>
              <w:bottom w:val="single" w:sz="4" w:space="0" w:color="auto"/>
              <w:right w:val="single" w:sz="4" w:space="0" w:color="auto"/>
            </w:tcBorders>
            <w:shd w:val="clear" w:color="auto" w:fill="auto"/>
            <w:vAlign w:val="center"/>
          </w:tcPr>
          <w:p w:rsidR="005827D2" w:rsidRDefault="005827D2" w:rsidP="007029A9">
            <w:pPr>
              <w:jc w:val="center"/>
              <w:rPr>
                <w:sz w:val="24"/>
                <w:szCs w:val="24"/>
              </w:rPr>
            </w:pPr>
            <w:r w:rsidRPr="008F0C9D">
              <w:rPr>
                <w:sz w:val="24"/>
                <w:szCs w:val="24"/>
              </w:rPr>
              <w:t>0,000 – 4,233</w:t>
            </w:r>
          </w:p>
        </w:tc>
        <w:tc>
          <w:tcPr>
            <w:tcW w:w="2320" w:type="dxa"/>
            <w:tcBorders>
              <w:top w:val="single" w:sz="4" w:space="0" w:color="auto"/>
              <w:left w:val="nil"/>
              <w:bottom w:val="single" w:sz="4" w:space="0" w:color="auto"/>
              <w:right w:val="single" w:sz="12" w:space="0" w:color="auto"/>
            </w:tcBorders>
            <w:shd w:val="clear" w:color="auto" w:fill="auto"/>
            <w:vAlign w:val="center"/>
          </w:tcPr>
          <w:p w:rsidR="005827D2" w:rsidRDefault="005827D2" w:rsidP="007029A9">
            <w:pPr>
              <w:jc w:val="center"/>
              <w:rPr>
                <w:sz w:val="24"/>
                <w:szCs w:val="24"/>
              </w:rPr>
            </w:pPr>
            <w:r>
              <w:rPr>
                <w:sz w:val="24"/>
                <w:szCs w:val="24"/>
              </w:rPr>
              <w:t>4,233</w:t>
            </w:r>
          </w:p>
        </w:tc>
      </w:tr>
      <w:tr w:rsidR="005827D2" w:rsidTr="007029A9">
        <w:trPr>
          <w:trHeight w:val="499"/>
        </w:trPr>
        <w:tc>
          <w:tcPr>
            <w:tcW w:w="3760" w:type="dxa"/>
            <w:tcBorders>
              <w:top w:val="single" w:sz="4" w:space="0" w:color="auto"/>
              <w:left w:val="single" w:sz="12" w:space="0" w:color="auto"/>
              <w:bottom w:val="single" w:sz="12" w:space="0" w:color="auto"/>
              <w:right w:val="single" w:sz="4" w:space="0" w:color="auto"/>
            </w:tcBorders>
            <w:shd w:val="clear" w:color="auto" w:fill="auto"/>
          </w:tcPr>
          <w:p w:rsidR="005827D2" w:rsidRPr="008F0C9D" w:rsidRDefault="005827D2" w:rsidP="007029A9">
            <w:pPr>
              <w:rPr>
                <w:sz w:val="24"/>
                <w:szCs w:val="24"/>
              </w:rPr>
            </w:pPr>
            <w:r w:rsidRPr="008F0C9D">
              <w:rPr>
                <w:sz w:val="24"/>
                <w:szCs w:val="24"/>
              </w:rPr>
              <w:t xml:space="preserve">III/4585 Krnov, ul. </w:t>
            </w:r>
            <w:proofErr w:type="spellStart"/>
            <w:r w:rsidRPr="008F0C9D">
              <w:rPr>
                <w:sz w:val="24"/>
                <w:szCs w:val="24"/>
              </w:rPr>
              <w:t>Chářovská</w:t>
            </w:r>
            <w:proofErr w:type="spellEnd"/>
            <w:r>
              <w:rPr>
                <w:sz w:val="24"/>
                <w:szCs w:val="24"/>
              </w:rPr>
              <w:t xml:space="preserve"> a </w:t>
            </w:r>
            <w:proofErr w:type="spellStart"/>
            <w:r>
              <w:rPr>
                <w:sz w:val="24"/>
                <w:szCs w:val="24"/>
              </w:rPr>
              <w:t>Brantická</w:t>
            </w:r>
            <w:proofErr w:type="spellEnd"/>
          </w:p>
        </w:tc>
        <w:tc>
          <w:tcPr>
            <w:tcW w:w="2740" w:type="dxa"/>
            <w:tcBorders>
              <w:top w:val="single" w:sz="4" w:space="0" w:color="auto"/>
              <w:left w:val="nil"/>
              <w:bottom w:val="single" w:sz="12" w:space="0" w:color="auto"/>
              <w:right w:val="single" w:sz="4" w:space="0" w:color="auto"/>
            </w:tcBorders>
            <w:shd w:val="clear" w:color="auto" w:fill="auto"/>
            <w:vAlign w:val="center"/>
          </w:tcPr>
          <w:p w:rsidR="005827D2" w:rsidRDefault="005827D2" w:rsidP="007029A9">
            <w:pPr>
              <w:jc w:val="center"/>
              <w:rPr>
                <w:sz w:val="24"/>
                <w:szCs w:val="24"/>
              </w:rPr>
            </w:pPr>
            <w:r w:rsidRPr="008F0C9D">
              <w:rPr>
                <w:sz w:val="24"/>
                <w:szCs w:val="24"/>
              </w:rPr>
              <w:t xml:space="preserve">0,000 – </w:t>
            </w:r>
            <w:r>
              <w:rPr>
                <w:sz w:val="24"/>
                <w:szCs w:val="24"/>
              </w:rPr>
              <w:t>4,320</w:t>
            </w:r>
          </w:p>
        </w:tc>
        <w:tc>
          <w:tcPr>
            <w:tcW w:w="2320" w:type="dxa"/>
            <w:tcBorders>
              <w:top w:val="single" w:sz="4" w:space="0" w:color="auto"/>
              <w:left w:val="nil"/>
              <w:bottom w:val="single" w:sz="12" w:space="0" w:color="auto"/>
              <w:right w:val="single" w:sz="12" w:space="0" w:color="auto"/>
            </w:tcBorders>
            <w:shd w:val="clear" w:color="auto" w:fill="auto"/>
            <w:vAlign w:val="center"/>
          </w:tcPr>
          <w:p w:rsidR="005827D2" w:rsidRDefault="005827D2" w:rsidP="007029A9">
            <w:pPr>
              <w:jc w:val="center"/>
              <w:rPr>
                <w:sz w:val="24"/>
                <w:szCs w:val="24"/>
              </w:rPr>
            </w:pPr>
            <w:r>
              <w:rPr>
                <w:sz w:val="24"/>
                <w:szCs w:val="24"/>
              </w:rPr>
              <w:t>4,320</w:t>
            </w:r>
          </w:p>
        </w:tc>
      </w:tr>
    </w:tbl>
    <w:p w:rsidR="005827D2" w:rsidRDefault="005827D2" w:rsidP="005827D2">
      <w:pPr>
        <w:pStyle w:val="Zkladntextodsazen"/>
        <w:rPr>
          <w:sz w:val="24"/>
          <w:szCs w:val="24"/>
        </w:rPr>
      </w:pPr>
    </w:p>
    <w:p w:rsidR="005827D2" w:rsidRPr="0035754E" w:rsidRDefault="005827D2" w:rsidP="00E47742">
      <w:pPr>
        <w:pStyle w:val="Zkladntextodsazen"/>
        <w:ind w:left="0"/>
        <w:rPr>
          <w:sz w:val="24"/>
          <w:szCs w:val="24"/>
        </w:rPr>
      </w:pPr>
      <w:r w:rsidRPr="0035754E">
        <w:rPr>
          <w:sz w:val="24"/>
          <w:szCs w:val="24"/>
        </w:rPr>
        <w:t xml:space="preserve">Celková délka </w:t>
      </w:r>
      <w:r>
        <w:rPr>
          <w:sz w:val="24"/>
          <w:szCs w:val="24"/>
        </w:rPr>
        <w:t xml:space="preserve">vybraných </w:t>
      </w:r>
      <w:r w:rsidRPr="0035754E">
        <w:rPr>
          <w:sz w:val="24"/>
          <w:szCs w:val="24"/>
        </w:rPr>
        <w:t>úseků je</w:t>
      </w:r>
      <w:r>
        <w:rPr>
          <w:sz w:val="24"/>
          <w:szCs w:val="24"/>
        </w:rPr>
        <w:t xml:space="preserve"> 32,235 </w:t>
      </w:r>
      <w:r w:rsidRPr="0035754E">
        <w:rPr>
          <w:sz w:val="24"/>
          <w:szCs w:val="24"/>
        </w:rPr>
        <w:t xml:space="preserve">km. </w:t>
      </w:r>
    </w:p>
    <w:p w:rsidR="005827D2" w:rsidRPr="0035754E" w:rsidRDefault="005827D2" w:rsidP="00E47742">
      <w:pPr>
        <w:pStyle w:val="Zkladntextodsazen"/>
        <w:spacing w:before="120"/>
        <w:ind w:left="0"/>
        <w:rPr>
          <w:sz w:val="24"/>
          <w:szCs w:val="24"/>
        </w:rPr>
      </w:pPr>
      <w:r w:rsidRPr="0035754E">
        <w:rPr>
          <w:sz w:val="24"/>
          <w:szCs w:val="24"/>
        </w:rPr>
        <w:t xml:space="preserve">Dílo bude provedeno s veškerou péčí a odborností, bude předáno kompletní a bez závad v rozsahu a v termínech stanovených touto smlouvou, a to osobně odpovědnému pracovníkovi objednatele na základě předávacího protokolu. </w:t>
      </w:r>
    </w:p>
    <w:p w:rsidR="005827D2" w:rsidRPr="0035754E" w:rsidRDefault="005827D2" w:rsidP="00E47742">
      <w:pPr>
        <w:pStyle w:val="Zkladntextodsazen"/>
        <w:spacing w:before="120"/>
        <w:ind w:left="0"/>
        <w:rPr>
          <w:sz w:val="24"/>
          <w:szCs w:val="24"/>
        </w:rPr>
      </w:pPr>
      <w:r w:rsidRPr="0035754E">
        <w:rPr>
          <w:sz w:val="24"/>
          <w:szCs w:val="24"/>
        </w:rPr>
        <w:t>Diagnostický průzkum bude vypracován podle platných ČSN, TP a podle požadavků objednatele s možností dílčího upřesnění v průběhu diagnostických prací.</w:t>
      </w:r>
    </w:p>
    <w:p w:rsidR="005827D2" w:rsidRPr="0018604B" w:rsidRDefault="005827D2" w:rsidP="00E47742">
      <w:pPr>
        <w:spacing w:before="120"/>
        <w:jc w:val="both"/>
        <w:rPr>
          <w:sz w:val="24"/>
        </w:rPr>
      </w:pPr>
      <w:r w:rsidRPr="0018604B">
        <w:rPr>
          <w:sz w:val="24"/>
        </w:rPr>
        <w:t>Zhotovitel zajistí vyznačení pracovních míst.</w:t>
      </w:r>
    </w:p>
    <w:p w:rsidR="005827D2" w:rsidRPr="0018604B" w:rsidRDefault="005827D2" w:rsidP="00E47742">
      <w:pPr>
        <w:spacing w:before="120"/>
        <w:jc w:val="both"/>
        <w:rPr>
          <w:sz w:val="24"/>
        </w:rPr>
      </w:pPr>
      <w:r w:rsidRPr="0018604B">
        <w:rPr>
          <w:sz w:val="24"/>
        </w:rP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rsidR="005827D2" w:rsidRDefault="005827D2" w:rsidP="00E47742">
      <w:pPr>
        <w:spacing w:before="120"/>
        <w:jc w:val="both"/>
        <w:rPr>
          <w:sz w:val="24"/>
        </w:rPr>
      </w:pPr>
      <w:r w:rsidRPr="0018604B">
        <w:rPr>
          <w:sz w:val="24"/>
        </w:rPr>
        <w:t>Předmětem této smlouvy je též závazek objednatele zaplatit dodavateli za bezvadné provedení díla dohodnutou smluvní cenu.</w:t>
      </w:r>
    </w:p>
    <w:p w:rsidR="005827D2" w:rsidRDefault="005827D2" w:rsidP="005827D2">
      <w:pPr>
        <w:spacing w:before="120"/>
        <w:jc w:val="both"/>
        <w:rPr>
          <w:b/>
          <w:sz w:val="24"/>
        </w:rPr>
      </w:pPr>
    </w:p>
    <w:p w:rsidR="005827D2" w:rsidRPr="0018604B" w:rsidRDefault="005827D2" w:rsidP="005827D2">
      <w:pPr>
        <w:spacing w:before="120"/>
        <w:jc w:val="center"/>
        <w:rPr>
          <w:b/>
          <w:sz w:val="24"/>
        </w:rPr>
      </w:pPr>
      <w:r>
        <w:rPr>
          <w:b/>
          <w:sz w:val="24"/>
        </w:rPr>
        <w:t>I</w:t>
      </w:r>
      <w:r w:rsidRPr="0018604B">
        <w:rPr>
          <w:b/>
          <w:sz w:val="24"/>
        </w:rPr>
        <w:t>II. Odměna za dílo - cena</w:t>
      </w:r>
    </w:p>
    <w:p w:rsidR="005827D2" w:rsidRPr="0018604B" w:rsidRDefault="005827D2" w:rsidP="005827D2">
      <w:pPr>
        <w:pStyle w:val="Zkladntext"/>
        <w:spacing w:before="120"/>
      </w:pPr>
      <w:r w:rsidRPr="0018604B">
        <w:t xml:space="preserve">Odměna za provedení díla - cena se stanovuje dohodou ve smyslu zák. č. 526/90 Sb. o cenách ve výši:  </w:t>
      </w:r>
    </w:p>
    <w:p w:rsidR="005827D2" w:rsidRDefault="005827D2" w:rsidP="005827D2">
      <w:pPr>
        <w:pStyle w:val="Zkladntext"/>
        <w:rPr>
          <w:b/>
          <w:i/>
          <w:sz w:val="22"/>
          <w:szCs w:val="22"/>
        </w:rPr>
      </w:pPr>
      <w:r w:rsidRPr="0018604B">
        <w:rPr>
          <w:b/>
          <w:i/>
          <w:sz w:val="22"/>
          <w:szCs w:val="22"/>
        </w:rPr>
        <w:t xml:space="preserve">Celkový finanční objem díla dle </w:t>
      </w:r>
      <w:proofErr w:type="spellStart"/>
      <w:r w:rsidRPr="0018604B">
        <w:rPr>
          <w:b/>
          <w:i/>
          <w:sz w:val="22"/>
          <w:szCs w:val="22"/>
        </w:rPr>
        <w:t>čl.II</w:t>
      </w:r>
      <w:proofErr w:type="spellEnd"/>
      <w:r w:rsidRPr="0018604B">
        <w:rPr>
          <w:b/>
          <w:i/>
          <w:sz w:val="22"/>
          <w:szCs w:val="22"/>
        </w:rPr>
        <w:t>:</w:t>
      </w:r>
    </w:p>
    <w:p w:rsidR="005827D2" w:rsidRPr="0018604B" w:rsidRDefault="005827D2" w:rsidP="005827D2">
      <w:pPr>
        <w:pStyle w:val="Zkladntext"/>
        <w:rPr>
          <w:b/>
          <w:i/>
          <w:szCs w:val="24"/>
        </w:rPr>
      </w:pPr>
    </w:p>
    <w:p w:rsidR="005827D2" w:rsidRPr="0018604B" w:rsidRDefault="005827D2" w:rsidP="005827D2">
      <w:pPr>
        <w:spacing w:after="120"/>
        <w:ind w:left="993" w:hanging="360"/>
        <w:rPr>
          <w:b/>
          <w:sz w:val="22"/>
          <w:szCs w:val="22"/>
        </w:rPr>
      </w:pPr>
      <w:r w:rsidRPr="0018604B">
        <w:rPr>
          <w:b/>
          <w:sz w:val="22"/>
          <w:szCs w:val="22"/>
        </w:rPr>
        <w:lastRenderedPageBreak/>
        <w:t xml:space="preserve">Cena bez DPH  </w:t>
      </w:r>
      <w:r w:rsidRPr="0018604B">
        <w:rPr>
          <w:b/>
          <w:sz w:val="22"/>
          <w:szCs w:val="22"/>
        </w:rPr>
        <w:tab/>
      </w:r>
      <w:r w:rsidRPr="0018604B">
        <w:rPr>
          <w:b/>
          <w:sz w:val="22"/>
          <w:szCs w:val="22"/>
        </w:rPr>
        <w:tab/>
      </w:r>
      <w:r w:rsidRPr="0018604B">
        <w:rPr>
          <w:b/>
          <w:sz w:val="22"/>
          <w:szCs w:val="22"/>
        </w:rPr>
        <w:tab/>
      </w:r>
      <w:r>
        <w:rPr>
          <w:b/>
          <w:sz w:val="22"/>
          <w:szCs w:val="22"/>
        </w:rPr>
        <w:tab/>
      </w:r>
      <w:r>
        <w:rPr>
          <w:b/>
          <w:sz w:val="22"/>
          <w:szCs w:val="22"/>
        </w:rPr>
        <w:tab/>
      </w:r>
      <w:r w:rsidR="006C342F">
        <w:rPr>
          <w:b/>
          <w:sz w:val="22"/>
          <w:szCs w:val="22"/>
        </w:rPr>
        <w:t xml:space="preserve">478 249,- </w:t>
      </w:r>
      <w:r w:rsidRPr="0018604B">
        <w:rPr>
          <w:b/>
          <w:sz w:val="22"/>
          <w:szCs w:val="22"/>
        </w:rPr>
        <w:t>Kč</w:t>
      </w:r>
    </w:p>
    <w:p w:rsidR="005827D2" w:rsidRPr="0018604B" w:rsidRDefault="005827D2" w:rsidP="005827D2">
      <w:pPr>
        <w:spacing w:after="120"/>
        <w:ind w:left="993" w:hanging="360"/>
        <w:rPr>
          <w:b/>
          <w:sz w:val="22"/>
          <w:szCs w:val="22"/>
        </w:rPr>
      </w:pPr>
      <w:r w:rsidRPr="0018604B">
        <w:rPr>
          <w:b/>
          <w:sz w:val="22"/>
          <w:szCs w:val="22"/>
        </w:rPr>
        <w:t>DPH (21%)</w:t>
      </w:r>
      <w:r w:rsidRPr="0018604B">
        <w:rPr>
          <w:b/>
          <w:sz w:val="22"/>
          <w:szCs w:val="22"/>
        </w:rPr>
        <w:tab/>
      </w:r>
      <w:r w:rsidRPr="0018604B">
        <w:rPr>
          <w:b/>
          <w:sz w:val="22"/>
          <w:szCs w:val="22"/>
        </w:rPr>
        <w:tab/>
      </w:r>
      <w:r w:rsidRPr="0018604B">
        <w:rPr>
          <w:b/>
          <w:sz w:val="22"/>
          <w:szCs w:val="22"/>
        </w:rPr>
        <w:tab/>
      </w:r>
      <w:r>
        <w:rPr>
          <w:b/>
          <w:sz w:val="22"/>
          <w:szCs w:val="22"/>
        </w:rPr>
        <w:t xml:space="preserve">  </w:t>
      </w:r>
      <w:r>
        <w:rPr>
          <w:b/>
          <w:sz w:val="22"/>
          <w:szCs w:val="22"/>
        </w:rPr>
        <w:tab/>
      </w:r>
      <w:r>
        <w:rPr>
          <w:b/>
          <w:sz w:val="22"/>
          <w:szCs w:val="22"/>
        </w:rPr>
        <w:tab/>
      </w:r>
      <w:r w:rsidR="006C342F">
        <w:rPr>
          <w:b/>
          <w:sz w:val="22"/>
          <w:szCs w:val="22"/>
        </w:rPr>
        <w:t xml:space="preserve">100 432,- </w:t>
      </w:r>
      <w:r w:rsidRPr="0018604B">
        <w:rPr>
          <w:b/>
          <w:sz w:val="22"/>
          <w:szCs w:val="22"/>
        </w:rPr>
        <w:t>Kč</w:t>
      </w:r>
    </w:p>
    <w:p w:rsidR="005827D2" w:rsidRPr="0018604B" w:rsidRDefault="005827D2" w:rsidP="005827D2">
      <w:pPr>
        <w:spacing w:after="120"/>
        <w:ind w:left="993" w:hanging="360"/>
        <w:rPr>
          <w:b/>
          <w:sz w:val="22"/>
          <w:szCs w:val="22"/>
        </w:rPr>
      </w:pPr>
      <w:r w:rsidRPr="0018604B">
        <w:rPr>
          <w:b/>
          <w:sz w:val="22"/>
          <w:szCs w:val="22"/>
        </w:rPr>
        <w:t xml:space="preserve">Cena celkem s DPH </w:t>
      </w:r>
      <w:r w:rsidRPr="0018604B">
        <w:rPr>
          <w:b/>
          <w:sz w:val="22"/>
          <w:szCs w:val="22"/>
        </w:rPr>
        <w:tab/>
      </w:r>
      <w:r w:rsidRPr="0018604B">
        <w:rPr>
          <w:b/>
          <w:sz w:val="22"/>
          <w:szCs w:val="22"/>
        </w:rPr>
        <w:tab/>
      </w:r>
      <w:r>
        <w:rPr>
          <w:b/>
          <w:sz w:val="22"/>
          <w:szCs w:val="22"/>
        </w:rPr>
        <w:tab/>
      </w:r>
      <w:r>
        <w:rPr>
          <w:b/>
          <w:sz w:val="22"/>
          <w:szCs w:val="22"/>
        </w:rPr>
        <w:tab/>
      </w:r>
      <w:r w:rsidR="006C342F">
        <w:rPr>
          <w:b/>
          <w:sz w:val="22"/>
          <w:szCs w:val="22"/>
        </w:rPr>
        <w:t xml:space="preserve">578 681,- </w:t>
      </w:r>
      <w:r w:rsidRPr="0018604B">
        <w:rPr>
          <w:b/>
          <w:sz w:val="22"/>
          <w:szCs w:val="22"/>
        </w:rPr>
        <w:t>Kč</w:t>
      </w:r>
    </w:p>
    <w:p w:rsidR="005827D2" w:rsidRPr="0018604B" w:rsidRDefault="005827D2" w:rsidP="005827D2">
      <w:pPr>
        <w:pStyle w:val="Zkladntext"/>
      </w:pPr>
      <w:r>
        <w:t>R</w:t>
      </w:r>
      <w:r w:rsidRPr="0018604B">
        <w:t xml:space="preserve">ozpis ceny je dán </w:t>
      </w:r>
      <w:r>
        <w:t>krycím listem zadávacích podmínek</w:t>
      </w:r>
      <w:r w:rsidRPr="0018604B">
        <w:t>, kter</w:t>
      </w:r>
      <w:r>
        <w:t>ý</w:t>
      </w:r>
      <w:r w:rsidRPr="0018604B">
        <w:t xml:space="preserve"> je  přílohou č. 1 smlouvy. </w:t>
      </w:r>
    </w:p>
    <w:p w:rsidR="005827D2" w:rsidRPr="0018604B" w:rsidRDefault="005827D2" w:rsidP="005827D2">
      <w:pPr>
        <w:jc w:val="both"/>
        <w:rPr>
          <w:sz w:val="24"/>
        </w:rPr>
      </w:pPr>
      <w:r w:rsidRPr="0018604B">
        <w:rPr>
          <w:sz w:val="24"/>
        </w:rPr>
        <w:t xml:space="preserve">Cena za dílo je stanovena nabídkou zhotovitele a je sjednána jako cena maximální a nejvýše přípustná pro celý rozsah činnosti dle zadávací dokumentace po celou dobu provádění prací, </w:t>
      </w:r>
      <w:r w:rsidRPr="0018604B">
        <w:rPr>
          <w:bCs/>
          <w:iCs/>
          <w:sz w:val="24"/>
          <w:szCs w:val="24"/>
        </w:rPr>
        <w:t>ve které jsou zahrnuty veškeré výdaje a náklady na provedení prací,</w:t>
      </w:r>
      <w:r w:rsidRPr="0018604B">
        <w:rPr>
          <w:sz w:val="24"/>
        </w:rPr>
        <w:t xml:space="preserve"> kterou je možno překročit za podmínek uvedených v čl</w:t>
      </w:r>
      <w:r w:rsidRPr="00F81878">
        <w:rPr>
          <w:sz w:val="24"/>
        </w:rPr>
        <w:t>. VII  bod 2</w:t>
      </w:r>
      <w:r w:rsidRPr="0018604B">
        <w:rPr>
          <w:sz w:val="24"/>
        </w:rPr>
        <w:t>)</w:t>
      </w:r>
      <w:r w:rsidRPr="0018604B">
        <w:rPr>
          <w:bCs/>
          <w:iCs/>
          <w:sz w:val="24"/>
        </w:rPr>
        <w:t>.</w:t>
      </w:r>
    </w:p>
    <w:p w:rsidR="005827D2" w:rsidRPr="0018604B" w:rsidRDefault="005827D2" w:rsidP="00E47742">
      <w:pPr>
        <w:spacing w:before="120"/>
        <w:jc w:val="both"/>
        <w:rPr>
          <w:bCs/>
          <w:iCs/>
          <w:sz w:val="24"/>
          <w:szCs w:val="24"/>
        </w:rPr>
      </w:pPr>
      <w:r w:rsidRPr="0018604B">
        <w:rPr>
          <w:bCs/>
          <w:iCs/>
          <w:sz w:val="24"/>
          <w:szCs w:val="24"/>
        </w:rPr>
        <w:t>Dohodnutá cena za vypracování diagnostického průzkumu bude fakturována po předání a převzetí díla objednatelem.</w:t>
      </w:r>
    </w:p>
    <w:p w:rsidR="005827D2" w:rsidRPr="00AC4149" w:rsidRDefault="005827D2" w:rsidP="00E47742">
      <w:pPr>
        <w:pStyle w:val="Zkladntextodsazen"/>
        <w:spacing w:before="120"/>
        <w:ind w:left="0"/>
        <w:rPr>
          <w:sz w:val="24"/>
          <w:szCs w:val="24"/>
        </w:rPr>
      </w:pPr>
      <w:r w:rsidRPr="00AC4149">
        <w:rPr>
          <w:sz w:val="24"/>
          <w:szCs w:val="24"/>
        </w:rPr>
        <w:t xml:space="preserve">Závěrečná zpráva bude dodána ve 3 vyhotoveních v tištěné podobě a </w:t>
      </w:r>
      <w:r>
        <w:rPr>
          <w:sz w:val="24"/>
          <w:szCs w:val="24"/>
        </w:rPr>
        <w:t>2x v digitální podobě na CD</w:t>
      </w:r>
      <w:r w:rsidRPr="00AC4149">
        <w:rPr>
          <w:sz w:val="24"/>
          <w:szCs w:val="24"/>
        </w:rPr>
        <w:t>.</w:t>
      </w:r>
    </w:p>
    <w:p w:rsidR="005827D2" w:rsidRPr="00AC4149" w:rsidRDefault="005827D2" w:rsidP="00E47742">
      <w:pPr>
        <w:pStyle w:val="Zkladntextodsazen"/>
        <w:spacing w:before="120"/>
        <w:ind w:left="0"/>
        <w:rPr>
          <w:sz w:val="24"/>
          <w:szCs w:val="24"/>
        </w:rPr>
      </w:pPr>
      <w:r w:rsidRPr="00AC4149">
        <w:rPr>
          <w:sz w:val="24"/>
          <w:szCs w:val="24"/>
        </w:rPr>
        <w:t>Zhotovitel je oprávněn provést dílo</w:t>
      </w:r>
      <w:r>
        <w:rPr>
          <w:sz w:val="24"/>
          <w:szCs w:val="24"/>
        </w:rPr>
        <w:t xml:space="preserve"> i před sjednanou dobou dle čl. IV</w:t>
      </w:r>
      <w:r w:rsidRPr="00AC4149">
        <w:rPr>
          <w:sz w:val="24"/>
          <w:szCs w:val="24"/>
        </w:rPr>
        <w:t>.</w:t>
      </w:r>
    </w:p>
    <w:p w:rsidR="005827D2" w:rsidRPr="00AC4149" w:rsidRDefault="005827D2" w:rsidP="00E47742">
      <w:pPr>
        <w:pStyle w:val="Zkladntextodsazen"/>
        <w:spacing w:before="120"/>
        <w:ind w:left="0"/>
        <w:rPr>
          <w:sz w:val="24"/>
          <w:szCs w:val="24"/>
        </w:rPr>
      </w:pPr>
      <w:r w:rsidRPr="00AC4149">
        <w:rPr>
          <w:sz w:val="24"/>
          <w:szCs w:val="24"/>
        </w:rPr>
        <w:t>Dílo je dodáno jeho protokolárním předáním pověřené osobě objednatele v rozsahu dle cenové nabídky.</w:t>
      </w:r>
    </w:p>
    <w:p w:rsidR="005827D2" w:rsidRPr="0018604B" w:rsidRDefault="005827D2" w:rsidP="00E47742">
      <w:pPr>
        <w:spacing w:before="120"/>
        <w:jc w:val="both"/>
        <w:rPr>
          <w:bCs/>
          <w:iCs/>
          <w:sz w:val="24"/>
          <w:szCs w:val="24"/>
        </w:rPr>
      </w:pPr>
      <w:r w:rsidRPr="0018604B">
        <w:rPr>
          <w:bCs/>
          <w:iCs/>
          <w:sz w:val="24"/>
          <w:szCs w:val="24"/>
        </w:rPr>
        <w:t>Celkovou a pro účely fakturace rozhodnou cenou se rozumí cena včetně DPH. 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rsidR="005827D2" w:rsidRPr="0018604B" w:rsidRDefault="005827D2" w:rsidP="005827D2">
      <w:pPr>
        <w:spacing w:before="120"/>
        <w:jc w:val="both"/>
        <w:rPr>
          <w:b/>
          <w:sz w:val="24"/>
        </w:rPr>
      </w:pPr>
      <w:r w:rsidRPr="0018604B">
        <w:rPr>
          <w:b/>
          <w:sz w:val="24"/>
        </w:rPr>
        <w:t>Platební podmínky:</w:t>
      </w:r>
    </w:p>
    <w:p w:rsidR="005827D2" w:rsidRPr="00BF04AB" w:rsidRDefault="005827D2" w:rsidP="005827D2">
      <w:pPr>
        <w:numPr>
          <w:ilvl w:val="0"/>
          <w:numId w:val="1"/>
        </w:numPr>
        <w:rPr>
          <w:rFonts w:ascii="Arial Black" w:hAnsi="Arial Black" w:cs="Arial"/>
          <w:sz w:val="22"/>
          <w:szCs w:val="22"/>
        </w:rPr>
      </w:pPr>
      <w:r w:rsidRPr="00BF04AB">
        <w:rPr>
          <w:sz w:val="22"/>
          <w:szCs w:val="22"/>
        </w:rPr>
        <w:t>Podkladem pro úhradu ceny za dílo bude faktura vystavená zhotovitelem po splnění předmětu smlouvy.</w:t>
      </w:r>
    </w:p>
    <w:p w:rsidR="005827D2" w:rsidRPr="00FE77EE" w:rsidRDefault="005827D2" w:rsidP="005827D2">
      <w:pPr>
        <w:numPr>
          <w:ilvl w:val="0"/>
          <w:numId w:val="1"/>
        </w:numPr>
        <w:rPr>
          <w:rFonts w:ascii="Arial Black" w:hAnsi="Arial Black" w:cs="Arial"/>
          <w:sz w:val="22"/>
          <w:szCs w:val="22"/>
        </w:rPr>
      </w:pPr>
      <w:r w:rsidRPr="00FE77EE">
        <w:rPr>
          <w:sz w:val="22"/>
          <w:szCs w:val="22"/>
        </w:rPr>
        <w:t xml:space="preserve">Ve faktuře bude uveden text: </w:t>
      </w:r>
      <w:r w:rsidRPr="00FE77EE">
        <w:rPr>
          <w:b/>
          <w:sz w:val="22"/>
          <w:szCs w:val="22"/>
        </w:rPr>
        <w:t>„Diagnostika a návrh technologie oprav vozovek na území okresu Bruntál 2017“</w:t>
      </w:r>
    </w:p>
    <w:p w:rsidR="005827D2" w:rsidRPr="00BF04AB" w:rsidRDefault="005827D2" w:rsidP="005827D2">
      <w:pPr>
        <w:numPr>
          <w:ilvl w:val="0"/>
          <w:numId w:val="1"/>
        </w:numPr>
        <w:jc w:val="both"/>
        <w:rPr>
          <w:sz w:val="24"/>
        </w:rPr>
      </w:pPr>
      <w:r w:rsidRPr="00BF04AB">
        <w:rPr>
          <w:sz w:val="22"/>
          <w:szCs w:val="22"/>
        </w:rPr>
        <w:t>Faktura</w:t>
      </w:r>
      <w:r w:rsidRPr="00BF04AB">
        <w:rPr>
          <w:sz w:val="24"/>
        </w:rPr>
        <w:t xml:space="preserve"> je splatná do 30 dnů od jejího doručení objednateli na styčnou adresu (doporučeně).</w:t>
      </w:r>
    </w:p>
    <w:p w:rsidR="005827D2" w:rsidRPr="0018604B" w:rsidRDefault="005827D2" w:rsidP="005827D2">
      <w:pPr>
        <w:numPr>
          <w:ilvl w:val="0"/>
          <w:numId w:val="2"/>
        </w:numPr>
        <w:jc w:val="both"/>
        <w:rPr>
          <w:sz w:val="24"/>
        </w:rPr>
      </w:pPr>
      <w:r w:rsidRPr="0018604B">
        <w:rPr>
          <w:sz w:val="24"/>
        </w:rPr>
        <w:t>Faktura musí obsahovat veškeré náležitosti předepsané §28 zákona 235/2004 Sb. tak, aby bylo naprosto zřejmé, že slouží rovněž pro daňové účely.</w:t>
      </w:r>
    </w:p>
    <w:p w:rsidR="005827D2" w:rsidRPr="0018604B" w:rsidRDefault="005827D2" w:rsidP="005827D2">
      <w:pPr>
        <w:numPr>
          <w:ilvl w:val="0"/>
          <w:numId w:val="2"/>
        </w:numPr>
        <w:jc w:val="both"/>
        <w:rPr>
          <w:sz w:val="24"/>
        </w:rPr>
      </w:pPr>
      <w:r w:rsidRPr="0018604B">
        <w:rPr>
          <w:sz w:val="24"/>
        </w:rPr>
        <w:t xml:space="preserve">Faktury budou objednatelem hrazeny převodními příkazy. </w:t>
      </w:r>
    </w:p>
    <w:p w:rsidR="005827D2" w:rsidRPr="0018604B" w:rsidRDefault="005827D2" w:rsidP="005827D2">
      <w:pPr>
        <w:pStyle w:val="Zkladntext"/>
        <w:widowControl/>
        <w:numPr>
          <w:ilvl w:val="0"/>
          <w:numId w:val="2"/>
        </w:numPr>
        <w:jc w:val="both"/>
      </w:pPr>
      <w:r w:rsidRPr="0018604B">
        <w:t>Platby budou provedeny v tuzemské měně (v Kč)</w:t>
      </w:r>
    </w:p>
    <w:p w:rsidR="005827D2" w:rsidRPr="0018604B" w:rsidRDefault="005827D2" w:rsidP="005827D2">
      <w:pPr>
        <w:pStyle w:val="Zkladntext"/>
        <w:widowControl/>
        <w:numPr>
          <w:ilvl w:val="0"/>
          <w:numId w:val="2"/>
        </w:numPr>
        <w:jc w:val="both"/>
      </w:pPr>
      <w:r w:rsidRPr="0018604B">
        <w:t xml:space="preserve">V případě změny sazby DPH, bude tato účtována v platné výši, bez nutnosti </w:t>
      </w:r>
      <w:proofErr w:type="spellStart"/>
      <w:r w:rsidRPr="0018604B">
        <w:t>dodatkování</w:t>
      </w:r>
      <w:proofErr w:type="spellEnd"/>
      <w:r w:rsidRPr="0018604B">
        <w:t xml:space="preserve"> této smlouvy.</w:t>
      </w:r>
    </w:p>
    <w:p w:rsidR="00D45FF9" w:rsidRDefault="00D45FF9" w:rsidP="005827D2">
      <w:pPr>
        <w:pStyle w:val="Nadpis4"/>
        <w:spacing w:before="120"/>
        <w:jc w:val="center"/>
        <w:rPr>
          <w:b/>
          <w:szCs w:val="24"/>
        </w:rPr>
      </w:pPr>
    </w:p>
    <w:p w:rsidR="005827D2" w:rsidRPr="00384D94" w:rsidRDefault="005827D2" w:rsidP="005827D2">
      <w:pPr>
        <w:pStyle w:val="Nadpis4"/>
        <w:spacing w:before="120"/>
        <w:jc w:val="center"/>
        <w:rPr>
          <w:b/>
          <w:szCs w:val="24"/>
        </w:rPr>
      </w:pPr>
      <w:r w:rsidRPr="00384D94">
        <w:rPr>
          <w:b/>
          <w:szCs w:val="24"/>
        </w:rPr>
        <w:t>IV.  Termín plnění</w:t>
      </w:r>
    </w:p>
    <w:p w:rsidR="005827D2" w:rsidRPr="00AC2EC6" w:rsidRDefault="005827D2" w:rsidP="005827D2">
      <w:pPr>
        <w:spacing w:before="120"/>
        <w:ind w:left="360" w:hanging="360"/>
        <w:jc w:val="both"/>
        <w:rPr>
          <w:sz w:val="24"/>
        </w:rPr>
      </w:pPr>
      <w:r w:rsidRPr="0018604B">
        <w:rPr>
          <w:sz w:val="24"/>
        </w:rPr>
        <w:t xml:space="preserve">1. Dílo zhotovené podle </w:t>
      </w:r>
      <w:proofErr w:type="spellStart"/>
      <w:r w:rsidRPr="0018604B">
        <w:rPr>
          <w:sz w:val="24"/>
        </w:rPr>
        <w:t>ust</w:t>
      </w:r>
      <w:proofErr w:type="spellEnd"/>
      <w:r w:rsidRPr="0018604B">
        <w:rPr>
          <w:sz w:val="24"/>
        </w:rPr>
        <w:t xml:space="preserve">. odst. II </w:t>
      </w:r>
      <w:r>
        <w:rPr>
          <w:sz w:val="24"/>
        </w:rPr>
        <w:t>(z</w:t>
      </w:r>
      <w:r w:rsidRPr="0018604B">
        <w:rPr>
          <w:color w:val="000000"/>
          <w:sz w:val="24"/>
          <w:szCs w:val="24"/>
        </w:rPr>
        <w:t xml:space="preserve">pracovanou </w:t>
      </w:r>
      <w:r>
        <w:rPr>
          <w:color w:val="000000"/>
          <w:sz w:val="24"/>
          <w:szCs w:val="24"/>
        </w:rPr>
        <w:t>Zprávu o DGN</w:t>
      </w:r>
      <w:r w:rsidRPr="0018604B">
        <w:rPr>
          <w:color w:val="000000"/>
          <w:sz w:val="24"/>
          <w:szCs w:val="24"/>
        </w:rPr>
        <w:t xml:space="preserve"> </w:t>
      </w:r>
      <w:r w:rsidRPr="00A13BD4">
        <w:rPr>
          <w:color w:val="000000"/>
          <w:sz w:val="24"/>
          <w:szCs w:val="24"/>
        </w:rPr>
        <w:t>v</w:t>
      </w:r>
      <w:r>
        <w:rPr>
          <w:color w:val="000000"/>
          <w:sz w:val="24"/>
          <w:szCs w:val="24"/>
        </w:rPr>
        <w:t> </w:t>
      </w:r>
      <w:proofErr w:type="spellStart"/>
      <w:r w:rsidRPr="00A13BD4">
        <w:rPr>
          <w:color w:val="000000"/>
          <w:sz w:val="24"/>
          <w:szCs w:val="24"/>
        </w:rPr>
        <w:t>pdf</w:t>
      </w:r>
      <w:proofErr w:type="spellEnd"/>
      <w:r>
        <w:rPr>
          <w:color w:val="000000"/>
          <w:sz w:val="24"/>
          <w:szCs w:val="24"/>
        </w:rPr>
        <w:t>)</w:t>
      </w:r>
      <w:r w:rsidRPr="0018604B">
        <w:rPr>
          <w:sz w:val="24"/>
        </w:rPr>
        <w:t xml:space="preserve"> zhotovitel předloží objednateli v termínu:</w:t>
      </w:r>
      <w:r>
        <w:rPr>
          <w:sz w:val="24"/>
        </w:rPr>
        <w:t xml:space="preserve"> </w:t>
      </w:r>
      <w:r w:rsidRPr="00AC2EC6">
        <w:rPr>
          <w:b/>
          <w:sz w:val="24"/>
        </w:rPr>
        <w:t xml:space="preserve">do </w:t>
      </w:r>
      <w:r>
        <w:rPr>
          <w:b/>
          <w:sz w:val="24"/>
        </w:rPr>
        <w:t>15.9</w:t>
      </w:r>
      <w:r w:rsidRPr="00AC2EC6">
        <w:rPr>
          <w:b/>
          <w:sz w:val="24"/>
        </w:rPr>
        <w:t>.2017</w:t>
      </w:r>
    </w:p>
    <w:p w:rsidR="005827D2" w:rsidRPr="00AC2EC6" w:rsidRDefault="005827D2" w:rsidP="005827D2">
      <w:pPr>
        <w:jc w:val="both"/>
        <w:rPr>
          <w:b/>
          <w:sz w:val="24"/>
        </w:rPr>
      </w:pPr>
      <w:r w:rsidRPr="00AC2EC6">
        <w:rPr>
          <w:bCs/>
          <w:sz w:val="24"/>
          <w:szCs w:val="24"/>
        </w:rPr>
        <w:t xml:space="preserve">2. </w:t>
      </w:r>
      <w:r w:rsidRPr="00AC2EC6">
        <w:rPr>
          <w:sz w:val="24"/>
        </w:rPr>
        <w:t xml:space="preserve">Termín zahájení plnění: </w:t>
      </w:r>
      <w:r w:rsidRPr="004A547B">
        <w:rPr>
          <w:b/>
          <w:sz w:val="24"/>
        </w:rPr>
        <w:t>7/</w:t>
      </w:r>
      <w:r w:rsidRPr="00AC2EC6">
        <w:rPr>
          <w:b/>
          <w:sz w:val="24"/>
        </w:rPr>
        <w:t>2017</w:t>
      </w:r>
    </w:p>
    <w:p w:rsidR="005827D2" w:rsidRPr="00AC2EC6" w:rsidRDefault="005827D2" w:rsidP="005827D2">
      <w:pPr>
        <w:jc w:val="both"/>
        <w:rPr>
          <w:sz w:val="24"/>
        </w:rPr>
      </w:pPr>
      <w:r w:rsidRPr="00AC2EC6">
        <w:rPr>
          <w:sz w:val="24"/>
        </w:rPr>
        <w:t xml:space="preserve">3. Termín předání díla: </w:t>
      </w:r>
      <w:r w:rsidRPr="00AC2EC6">
        <w:rPr>
          <w:b/>
          <w:sz w:val="24"/>
        </w:rPr>
        <w:t xml:space="preserve">do </w:t>
      </w:r>
      <w:r>
        <w:rPr>
          <w:b/>
          <w:sz w:val="24"/>
        </w:rPr>
        <w:t>15.9</w:t>
      </w:r>
      <w:r w:rsidRPr="00AC2EC6">
        <w:rPr>
          <w:b/>
          <w:sz w:val="24"/>
        </w:rPr>
        <w:t>.2017</w:t>
      </w:r>
    </w:p>
    <w:p w:rsidR="005827D2" w:rsidRDefault="005827D2" w:rsidP="005827D2">
      <w:pPr>
        <w:jc w:val="both"/>
        <w:rPr>
          <w:bCs/>
          <w:sz w:val="24"/>
          <w:szCs w:val="24"/>
        </w:rPr>
      </w:pPr>
      <w:r>
        <w:rPr>
          <w:sz w:val="24"/>
        </w:rPr>
        <w:t>4</w:t>
      </w:r>
      <w:r w:rsidRPr="0018604B">
        <w:rPr>
          <w:sz w:val="24"/>
        </w:rPr>
        <w:t xml:space="preserve">. </w:t>
      </w:r>
      <w:r w:rsidRPr="0018604B">
        <w:rPr>
          <w:bCs/>
          <w:sz w:val="24"/>
          <w:szCs w:val="24"/>
        </w:rPr>
        <w:t>Místem plnění je sídlo objednatele.</w:t>
      </w:r>
    </w:p>
    <w:p w:rsidR="00D45FF9" w:rsidRDefault="00D45FF9" w:rsidP="005827D2">
      <w:pPr>
        <w:jc w:val="both"/>
        <w:rPr>
          <w:bCs/>
          <w:sz w:val="24"/>
          <w:szCs w:val="24"/>
        </w:rPr>
      </w:pPr>
    </w:p>
    <w:p w:rsidR="00D45FF9" w:rsidRDefault="005827D2" w:rsidP="005827D2">
      <w:pPr>
        <w:spacing w:before="120"/>
        <w:jc w:val="center"/>
        <w:rPr>
          <w:b/>
          <w:sz w:val="24"/>
        </w:rPr>
      </w:pPr>
      <w:r>
        <w:rPr>
          <w:b/>
          <w:sz w:val="24"/>
        </w:rPr>
        <w:t xml:space="preserve">      </w:t>
      </w:r>
    </w:p>
    <w:p w:rsidR="005827D2" w:rsidRDefault="005827D2" w:rsidP="005827D2">
      <w:pPr>
        <w:spacing w:before="120"/>
        <w:jc w:val="center"/>
        <w:rPr>
          <w:b/>
          <w:sz w:val="24"/>
        </w:rPr>
      </w:pPr>
      <w:r>
        <w:rPr>
          <w:b/>
          <w:sz w:val="24"/>
        </w:rPr>
        <w:t xml:space="preserve">      </w:t>
      </w:r>
      <w:r w:rsidRPr="0018604B">
        <w:rPr>
          <w:b/>
          <w:sz w:val="24"/>
        </w:rPr>
        <w:t xml:space="preserve">V. </w:t>
      </w:r>
      <w:r>
        <w:rPr>
          <w:b/>
          <w:sz w:val="24"/>
        </w:rPr>
        <w:t>V</w:t>
      </w:r>
      <w:r w:rsidRPr="0018604B">
        <w:rPr>
          <w:b/>
          <w:sz w:val="24"/>
        </w:rPr>
        <w:t>ýsledek činnosti</w:t>
      </w:r>
    </w:p>
    <w:p w:rsidR="005827D2" w:rsidRPr="0018604B" w:rsidRDefault="005827D2" w:rsidP="005827D2">
      <w:pPr>
        <w:spacing w:before="120"/>
        <w:jc w:val="both"/>
        <w:rPr>
          <w:sz w:val="24"/>
        </w:rPr>
      </w:pPr>
      <w:r>
        <w:rPr>
          <w:sz w:val="24"/>
        </w:rPr>
        <w:t>D</w:t>
      </w:r>
      <w:r w:rsidRPr="0018604B">
        <w:rPr>
          <w:sz w:val="24"/>
        </w:rPr>
        <w:t>ílo nemůže zhotovitel poskytnout jiným osobám než objednateli.</w:t>
      </w:r>
    </w:p>
    <w:p w:rsidR="005827D2" w:rsidRPr="00384D94" w:rsidRDefault="005827D2" w:rsidP="005827D2">
      <w:pPr>
        <w:pStyle w:val="Nadpis4"/>
        <w:spacing w:before="120"/>
        <w:jc w:val="center"/>
        <w:rPr>
          <w:b/>
          <w:szCs w:val="24"/>
        </w:rPr>
      </w:pPr>
      <w:r w:rsidRPr="00384D94">
        <w:rPr>
          <w:b/>
          <w:szCs w:val="24"/>
        </w:rPr>
        <w:lastRenderedPageBreak/>
        <w:t>VI. Smluvní pokuty</w:t>
      </w:r>
    </w:p>
    <w:p w:rsidR="005827D2" w:rsidRPr="0018604B" w:rsidRDefault="005827D2" w:rsidP="00E47742">
      <w:pPr>
        <w:spacing w:before="120"/>
        <w:ind w:left="284" w:hanging="284"/>
        <w:jc w:val="both"/>
        <w:rPr>
          <w:sz w:val="24"/>
        </w:rPr>
      </w:pPr>
      <w:r w:rsidRPr="0018604B">
        <w:rPr>
          <w:sz w:val="24"/>
        </w:rPr>
        <w:t>1. Z titulu nedodržení lhůty plnění dané smlouvou má objednatel právo za 1. den po nedodržení termínu předání PD uplatnit vůči zhotoviteli smluvní pokutu ve výši 1,00 % z celkové ceny díla bez DPH, za každý další následující den z prodlení pak ve výši 0,05% z ceny díla za každý započatý den prodlení.</w:t>
      </w:r>
    </w:p>
    <w:p w:rsidR="005827D2" w:rsidRDefault="005827D2" w:rsidP="00E47742">
      <w:pPr>
        <w:pStyle w:val="Zkladntextodsazen3"/>
        <w:ind w:firstLine="0"/>
        <w:jc w:val="both"/>
        <w:rPr>
          <w:szCs w:val="24"/>
        </w:rPr>
      </w:pPr>
      <w:r w:rsidRPr="00EF1868">
        <w:rPr>
          <w:szCs w:val="24"/>
        </w:rPr>
        <w:t xml:space="preserve">2. </w:t>
      </w:r>
      <w:r>
        <w:rPr>
          <w:szCs w:val="24"/>
        </w:rPr>
        <w:t xml:space="preserve"> </w:t>
      </w:r>
      <w:r w:rsidRPr="00EF1868">
        <w:rPr>
          <w:szCs w:val="24"/>
        </w:rPr>
        <w:t xml:space="preserve">Při prodlení úhrady peněžitého plnění má zhotovitel právo uplatnit vůči objednateli </w:t>
      </w:r>
    </w:p>
    <w:p w:rsidR="005827D2" w:rsidRPr="00EF1868" w:rsidRDefault="005827D2" w:rsidP="00E47742">
      <w:pPr>
        <w:pStyle w:val="Zkladntextodsazen3"/>
        <w:ind w:firstLine="0"/>
        <w:jc w:val="both"/>
        <w:rPr>
          <w:szCs w:val="24"/>
        </w:rPr>
      </w:pPr>
      <w:r>
        <w:rPr>
          <w:szCs w:val="24"/>
        </w:rPr>
        <w:t xml:space="preserve">     smluvní </w:t>
      </w:r>
      <w:r w:rsidRPr="00EF1868">
        <w:rPr>
          <w:szCs w:val="24"/>
        </w:rPr>
        <w:t>pokutu ve výši 0,05 % z fakturované částky za každý den prodlení.</w:t>
      </w:r>
    </w:p>
    <w:p w:rsidR="005827D2" w:rsidRPr="0018604B" w:rsidRDefault="005827D2" w:rsidP="00E47742">
      <w:pPr>
        <w:numPr>
          <w:ilvl w:val="0"/>
          <w:numId w:val="3"/>
        </w:numPr>
        <w:tabs>
          <w:tab w:val="clear" w:pos="360"/>
        </w:tabs>
        <w:ind w:left="284" w:hanging="284"/>
        <w:jc w:val="both"/>
        <w:rPr>
          <w:sz w:val="24"/>
        </w:rPr>
      </w:pPr>
      <w:r w:rsidRPr="0018604B">
        <w:rPr>
          <w:sz w:val="24"/>
        </w:rPr>
        <w:t>Těmito ustanoveními o smluvní pokutě nejsou dotčeny veškeré nároky objednatele na náhradu škody způsobené zhotovitelem dle obchodního zákoníku.</w:t>
      </w:r>
    </w:p>
    <w:p w:rsidR="005827D2" w:rsidRDefault="005827D2" w:rsidP="00E47742">
      <w:pPr>
        <w:numPr>
          <w:ilvl w:val="0"/>
          <w:numId w:val="3"/>
        </w:numPr>
        <w:tabs>
          <w:tab w:val="clear" w:pos="360"/>
        </w:tabs>
        <w:ind w:left="284" w:hanging="284"/>
        <w:jc w:val="both"/>
        <w:rPr>
          <w:sz w:val="24"/>
        </w:rPr>
      </w:pPr>
      <w:r w:rsidRPr="00384D94">
        <w:rPr>
          <w:sz w:val="24"/>
        </w:rPr>
        <w:t>V případě nedodělků nebo reklamace pozastaví objednatel 10</w:t>
      </w:r>
      <w:r>
        <w:rPr>
          <w:sz w:val="24"/>
        </w:rPr>
        <w:t xml:space="preserve"> </w:t>
      </w:r>
      <w:r w:rsidRPr="00384D94">
        <w:rPr>
          <w:sz w:val="24"/>
        </w:rPr>
        <w:t>% z celkové ceny díla až do doby jejich odstranění.</w:t>
      </w:r>
    </w:p>
    <w:p w:rsidR="00D45FF9" w:rsidRDefault="00D45FF9" w:rsidP="00D45FF9">
      <w:pPr>
        <w:ind w:left="284"/>
        <w:jc w:val="both"/>
        <w:rPr>
          <w:sz w:val="24"/>
        </w:rPr>
      </w:pPr>
    </w:p>
    <w:p w:rsidR="005827D2" w:rsidRPr="0018604B" w:rsidRDefault="005827D2" w:rsidP="005827D2">
      <w:pPr>
        <w:spacing w:before="120"/>
        <w:jc w:val="center"/>
        <w:rPr>
          <w:b/>
          <w:sz w:val="24"/>
        </w:rPr>
      </w:pPr>
      <w:r w:rsidRPr="0018604B">
        <w:rPr>
          <w:b/>
          <w:sz w:val="24"/>
        </w:rPr>
        <w:t>VII.</w:t>
      </w:r>
      <w:r>
        <w:rPr>
          <w:b/>
          <w:sz w:val="24"/>
        </w:rPr>
        <w:t xml:space="preserve"> </w:t>
      </w:r>
      <w:r w:rsidRPr="0018604B">
        <w:rPr>
          <w:b/>
          <w:sz w:val="24"/>
        </w:rPr>
        <w:t>Dodací podmínky a další ujednání:</w:t>
      </w:r>
    </w:p>
    <w:p w:rsidR="005827D2" w:rsidRDefault="005827D2" w:rsidP="00E47742">
      <w:pPr>
        <w:pStyle w:val="Zkladntextodsazen"/>
        <w:spacing w:before="120"/>
        <w:jc w:val="both"/>
        <w:rPr>
          <w:bCs/>
          <w:sz w:val="24"/>
          <w:szCs w:val="24"/>
        </w:rPr>
      </w:pPr>
      <w:r>
        <w:rPr>
          <w:sz w:val="24"/>
        </w:rPr>
        <w:t xml:space="preserve">1. </w:t>
      </w:r>
      <w:r w:rsidRPr="00AC4149">
        <w:rPr>
          <w:sz w:val="24"/>
        </w:rPr>
        <w:t xml:space="preserve">Veškerá korespondence bude adresována na: </w:t>
      </w:r>
      <w:r w:rsidRPr="00AC4149">
        <w:rPr>
          <w:bCs/>
          <w:sz w:val="24"/>
          <w:szCs w:val="24"/>
        </w:rPr>
        <w:t xml:space="preserve">Správa silnic Moravskoslezského kraje, </w:t>
      </w:r>
      <w:proofErr w:type="spellStart"/>
      <w:r w:rsidRPr="00AC4149">
        <w:rPr>
          <w:bCs/>
          <w:sz w:val="24"/>
          <w:szCs w:val="24"/>
        </w:rPr>
        <w:t>p.o</w:t>
      </w:r>
      <w:proofErr w:type="spellEnd"/>
      <w:r w:rsidRPr="00AC4149">
        <w:rPr>
          <w:bCs/>
          <w:sz w:val="24"/>
          <w:szCs w:val="24"/>
        </w:rPr>
        <w:t>.,</w:t>
      </w:r>
    </w:p>
    <w:p w:rsidR="005827D2" w:rsidRPr="00AC4149" w:rsidRDefault="005827D2" w:rsidP="00E47742">
      <w:pPr>
        <w:pStyle w:val="Zkladntextodsazen"/>
        <w:jc w:val="both"/>
        <w:rPr>
          <w:sz w:val="24"/>
        </w:rPr>
      </w:pPr>
      <w:r>
        <w:rPr>
          <w:bCs/>
          <w:sz w:val="24"/>
          <w:szCs w:val="24"/>
        </w:rPr>
        <w:t xml:space="preserve">  </w:t>
      </w:r>
      <w:r w:rsidRPr="00AC4149">
        <w:rPr>
          <w:bCs/>
          <w:sz w:val="24"/>
          <w:szCs w:val="24"/>
        </w:rPr>
        <w:t xml:space="preserve"> </w:t>
      </w:r>
      <w:r>
        <w:rPr>
          <w:bCs/>
          <w:sz w:val="24"/>
          <w:szCs w:val="24"/>
        </w:rPr>
        <w:t xml:space="preserve"> </w:t>
      </w:r>
      <w:r w:rsidRPr="00AC4149">
        <w:rPr>
          <w:bCs/>
          <w:sz w:val="24"/>
          <w:szCs w:val="24"/>
        </w:rPr>
        <w:t xml:space="preserve">středisko </w:t>
      </w:r>
      <w:r>
        <w:rPr>
          <w:bCs/>
          <w:sz w:val="24"/>
          <w:szCs w:val="24"/>
        </w:rPr>
        <w:t>Bruntál</w:t>
      </w:r>
      <w:r w:rsidRPr="00AC4149">
        <w:rPr>
          <w:sz w:val="24"/>
          <w:szCs w:val="24"/>
        </w:rPr>
        <w:t xml:space="preserve">, </w:t>
      </w:r>
      <w:r>
        <w:rPr>
          <w:sz w:val="24"/>
          <w:szCs w:val="24"/>
        </w:rPr>
        <w:t>Zahradní II/19, 792 11 Bruntál</w:t>
      </w:r>
      <w:r w:rsidRPr="00AC4149">
        <w:rPr>
          <w:sz w:val="24"/>
          <w:szCs w:val="24"/>
        </w:rPr>
        <w:t>.</w:t>
      </w:r>
      <w:r w:rsidRPr="00AC4149">
        <w:rPr>
          <w:bCs/>
          <w:sz w:val="24"/>
          <w:szCs w:val="24"/>
        </w:rPr>
        <w:t xml:space="preserve">   </w:t>
      </w:r>
    </w:p>
    <w:p w:rsidR="005827D2" w:rsidRPr="00AC4149" w:rsidRDefault="005827D2" w:rsidP="00E47742">
      <w:pPr>
        <w:ind w:left="284" w:hanging="284"/>
        <w:jc w:val="both"/>
        <w:rPr>
          <w:sz w:val="24"/>
          <w:szCs w:val="24"/>
        </w:rPr>
      </w:pPr>
      <w:r w:rsidRPr="00AC4149">
        <w:rPr>
          <w:sz w:val="24"/>
          <w:szCs w:val="24"/>
        </w:rPr>
        <w:t>2.</w:t>
      </w:r>
      <w:r w:rsidRPr="00AC4149">
        <w:rPr>
          <w:sz w:val="24"/>
        </w:rPr>
        <w:t xml:space="preserve"> </w:t>
      </w:r>
      <w:r w:rsidRPr="00AC4149">
        <w:rPr>
          <w:sz w:val="24"/>
          <w:szCs w:val="24"/>
        </w:rPr>
        <w:t>Vyskytne-li se v průběhu zpracování nebo projednání zakázky potřeba jejího rozšíření nebo zmenšení z důvodu, který nebylo možno předpokládat v době zpracování smlouvy, zavazuje se zhotovitel k převzetí těchto prací. Uvedené bude řešeno dodatkem ke Smlouvě o dílo.</w:t>
      </w:r>
    </w:p>
    <w:p w:rsidR="005827D2" w:rsidRPr="00AC4149" w:rsidRDefault="005827D2" w:rsidP="00E47742">
      <w:pPr>
        <w:pStyle w:val="Zkladntextodsazen"/>
        <w:ind w:left="284" w:hanging="284"/>
        <w:jc w:val="both"/>
        <w:rPr>
          <w:sz w:val="24"/>
        </w:rPr>
      </w:pPr>
      <w:r w:rsidRPr="00AC4149">
        <w:rPr>
          <w:sz w:val="24"/>
        </w:rPr>
        <w:t>3. Veškerá rozhodnutí, která mají vliv na změnu ceny díla a na jeho základní parametry, budou předem projednány s objednatelem, nebo s jeho zástupcem.</w:t>
      </w:r>
    </w:p>
    <w:p w:rsidR="005827D2" w:rsidRPr="00AC4149" w:rsidRDefault="005827D2" w:rsidP="00E47742">
      <w:pPr>
        <w:pStyle w:val="Zkladntextodsazen"/>
        <w:ind w:left="284" w:hanging="284"/>
        <w:jc w:val="both"/>
        <w:rPr>
          <w:sz w:val="24"/>
        </w:rPr>
      </w:pPr>
      <w:r>
        <w:rPr>
          <w:sz w:val="24"/>
        </w:rPr>
        <w:t>4</w:t>
      </w:r>
      <w:r w:rsidRPr="00AC4149">
        <w:rPr>
          <w:sz w:val="24"/>
        </w:rPr>
        <w:t>. Přerušení postupu prací z pokynu objednatele, případně vinou objednatele, bude mít za následek posun termínu plnění o dobu přerušení.</w:t>
      </w:r>
    </w:p>
    <w:p w:rsidR="005827D2" w:rsidRPr="00AC4149" w:rsidRDefault="005827D2" w:rsidP="00E47742">
      <w:pPr>
        <w:pStyle w:val="Zkladntextodsazen"/>
        <w:ind w:left="284" w:hanging="284"/>
        <w:jc w:val="both"/>
        <w:rPr>
          <w:sz w:val="24"/>
        </w:rPr>
      </w:pPr>
      <w:r>
        <w:rPr>
          <w:sz w:val="24"/>
        </w:rPr>
        <w:t>5</w:t>
      </w:r>
      <w:r w:rsidRPr="00AC4149">
        <w:rPr>
          <w:sz w:val="24"/>
        </w:rPr>
        <w:t>. Zjistí-li zhotovitel při provádění díla skryté překážky, týkající se věci, a tyto překážky znemožňují provedení díla dohodnutým způsobem, je zhotovitel povinen to oznámit objednateli a navrhnout mu další postup.</w:t>
      </w:r>
    </w:p>
    <w:p w:rsidR="005827D2" w:rsidRPr="00AC4149" w:rsidRDefault="005827D2" w:rsidP="00E47742">
      <w:pPr>
        <w:pStyle w:val="Zkladntextodsazen"/>
        <w:ind w:left="284" w:hanging="284"/>
        <w:jc w:val="both"/>
        <w:rPr>
          <w:sz w:val="24"/>
        </w:rPr>
      </w:pPr>
      <w:r>
        <w:rPr>
          <w:sz w:val="24"/>
        </w:rPr>
        <w:t>6</w:t>
      </w:r>
      <w:r w:rsidRPr="00AC4149">
        <w:rPr>
          <w:sz w:val="24"/>
        </w:rPr>
        <w:t>. V případě, že součástí díla bude nehmotný statek, jen</w:t>
      </w:r>
      <w:r w:rsidR="00E47742">
        <w:rPr>
          <w:sz w:val="24"/>
        </w:rPr>
        <w:t>ž je předmětem úpravy zákona č. </w:t>
      </w:r>
      <w:r w:rsidRPr="00AC4149">
        <w:rPr>
          <w:sz w:val="24"/>
        </w:rPr>
        <w:t>121/2000 Sb., o právu autorském, o právech souvisejících s právem autorským a o změně některých zákonů (autorský zákon),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článku 4 této smlouvy a zhotovitel není oprávněn požadovat jakoukoli další platbu za užívání díla.</w:t>
      </w:r>
    </w:p>
    <w:p w:rsidR="005827D2" w:rsidRPr="00AC4149" w:rsidRDefault="005827D2" w:rsidP="00E47742">
      <w:pPr>
        <w:pStyle w:val="Zkladntextodsazen"/>
        <w:ind w:left="284" w:hanging="284"/>
        <w:jc w:val="both"/>
        <w:rPr>
          <w:sz w:val="24"/>
        </w:rPr>
      </w:pPr>
      <w:r>
        <w:rPr>
          <w:sz w:val="24"/>
        </w:rPr>
        <w:t>7</w:t>
      </w:r>
      <w:r w:rsidRPr="00AC4149">
        <w:rPr>
          <w:sz w:val="24"/>
        </w:rPr>
        <w:t>. 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 s tím, že je povinen plnit dle následujícího odstavce.</w:t>
      </w:r>
    </w:p>
    <w:p w:rsidR="005827D2" w:rsidRPr="00AC4149" w:rsidRDefault="005827D2" w:rsidP="00E47742">
      <w:pPr>
        <w:pStyle w:val="Zkladntextodsazen"/>
        <w:ind w:left="284" w:hanging="284"/>
        <w:jc w:val="both"/>
        <w:rPr>
          <w:sz w:val="24"/>
        </w:rPr>
      </w:pPr>
      <w:r>
        <w:rPr>
          <w:sz w:val="24"/>
        </w:rPr>
        <w:t>8</w:t>
      </w:r>
      <w:r w:rsidRPr="00AC4149">
        <w:rPr>
          <w:sz w:val="24"/>
        </w:rPr>
        <w:t>. Pokud vznikne zhotoviteli změnou nebo zrušením smlouvy ze strany objednatele prokazatelná škoda, zavazuje se objednatel uhradit zhotoviteli prokazatelnou rozpracovanost, odpovídající procentní částce z ceny díla bez DPH. Rozpracované dílo bude předáno objednateli.</w:t>
      </w:r>
    </w:p>
    <w:p w:rsidR="005827D2" w:rsidRDefault="005827D2" w:rsidP="00E47742">
      <w:pPr>
        <w:pStyle w:val="Zkladntextodsazen"/>
        <w:ind w:left="284" w:hanging="284"/>
        <w:jc w:val="both"/>
        <w:rPr>
          <w:sz w:val="24"/>
        </w:rPr>
      </w:pPr>
      <w:r>
        <w:rPr>
          <w:sz w:val="24"/>
        </w:rPr>
        <w:t>9</w:t>
      </w:r>
      <w:r w:rsidRPr="00AC4149">
        <w:rPr>
          <w:sz w:val="24"/>
        </w:rPr>
        <w:t>. 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rsidR="00D45FF9" w:rsidRPr="0018604B" w:rsidRDefault="00D45FF9" w:rsidP="00E47742">
      <w:pPr>
        <w:pStyle w:val="Zkladntextodsazen"/>
        <w:ind w:left="284" w:hanging="284"/>
        <w:jc w:val="both"/>
      </w:pPr>
    </w:p>
    <w:p w:rsidR="005827D2" w:rsidRPr="00384D94" w:rsidRDefault="005827D2" w:rsidP="005827D2">
      <w:pPr>
        <w:pStyle w:val="Nadpis4"/>
        <w:spacing w:before="120" w:line="240" w:lineRule="atLeast"/>
        <w:ind w:left="357" w:firstLine="352"/>
        <w:jc w:val="center"/>
        <w:rPr>
          <w:b/>
          <w:color w:val="000000"/>
          <w:szCs w:val="24"/>
        </w:rPr>
      </w:pPr>
      <w:r w:rsidRPr="00384D94">
        <w:rPr>
          <w:b/>
          <w:szCs w:val="24"/>
        </w:rPr>
        <w:t>VIII. Záruční doba</w:t>
      </w:r>
    </w:p>
    <w:p w:rsidR="005827D2" w:rsidRPr="0018604B" w:rsidRDefault="005827D2" w:rsidP="00E47742">
      <w:pPr>
        <w:pStyle w:val="Zkladntext"/>
        <w:spacing w:before="120" w:line="240" w:lineRule="atLeast"/>
        <w:jc w:val="both"/>
      </w:pPr>
      <w:r w:rsidRPr="0018604B">
        <w:t xml:space="preserve">Záruční doba začíná plynout ode dne odevzdání dokumentace objednateli a stanovuje se na </w:t>
      </w:r>
      <w:r>
        <w:t>60</w:t>
      </w:r>
      <w:r w:rsidRPr="0018604B">
        <w:t xml:space="preserve"> </w:t>
      </w:r>
      <w:r w:rsidRPr="0018604B">
        <w:lastRenderedPageBreak/>
        <w:t>měsíců. Uplatnění požadavků za škody musí být před obdobím, kdy končí záruční doba.</w:t>
      </w:r>
    </w:p>
    <w:p w:rsidR="005827D2" w:rsidRPr="0018604B" w:rsidRDefault="005827D2" w:rsidP="00E47742">
      <w:pPr>
        <w:jc w:val="both"/>
        <w:rPr>
          <w:sz w:val="24"/>
          <w:szCs w:val="24"/>
        </w:rPr>
      </w:pPr>
      <w:r w:rsidRPr="0018604B">
        <w:rPr>
          <w:sz w:val="24"/>
          <w:szCs w:val="24"/>
        </w:rPr>
        <w:t>Zhotovitel odpovídá za vady, jež má dílo v době předání.</w:t>
      </w:r>
    </w:p>
    <w:p w:rsidR="005827D2" w:rsidRPr="0018604B" w:rsidRDefault="005827D2" w:rsidP="00E47742">
      <w:pPr>
        <w:jc w:val="both"/>
        <w:rPr>
          <w:sz w:val="24"/>
          <w:szCs w:val="24"/>
        </w:rPr>
      </w:pPr>
      <w:r w:rsidRPr="0018604B">
        <w:rPr>
          <w:sz w:val="24"/>
          <w:szCs w:val="24"/>
        </w:rPr>
        <w:t xml:space="preserve">Zhotovitel odpovídá za vady díla, které se vyskytly v záruční době. </w:t>
      </w:r>
    </w:p>
    <w:p w:rsidR="005827D2" w:rsidRPr="0018604B" w:rsidRDefault="005827D2" w:rsidP="00E47742">
      <w:pPr>
        <w:jc w:val="both"/>
        <w:outlineLvl w:val="0"/>
        <w:rPr>
          <w:sz w:val="24"/>
          <w:szCs w:val="24"/>
        </w:rPr>
      </w:pPr>
      <w:r w:rsidRPr="0018604B">
        <w:rPr>
          <w:sz w:val="24"/>
          <w:szCs w:val="24"/>
        </w:rPr>
        <w:t>Vady díla, které se projevily v záruční době</w:t>
      </w:r>
      <w:r>
        <w:rPr>
          <w:sz w:val="24"/>
          <w:szCs w:val="24"/>
        </w:rPr>
        <w:t>,</w:t>
      </w:r>
      <w:r w:rsidRPr="0018604B">
        <w:rPr>
          <w:sz w:val="24"/>
          <w:szCs w:val="24"/>
        </w:rPr>
        <w:t xml:space="preserve"> budou reklamovány objednatelem bezodkladně.</w:t>
      </w:r>
    </w:p>
    <w:p w:rsidR="005827D2" w:rsidRPr="0018604B" w:rsidRDefault="005827D2" w:rsidP="00E47742">
      <w:pPr>
        <w:pStyle w:val="Zkladntext"/>
        <w:jc w:val="both"/>
        <w:rPr>
          <w:szCs w:val="24"/>
        </w:rPr>
      </w:pPr>
      <w:r w:rsidRPr="0018604B">
        <w:rPr>
          <w:szCs w:val="24"/>
        </w:rPr>
        <w:t>Odstranění případných vad dokumentace bude zhotovitelem bezodkladně provedeno ve lhůtě do jednoho týdne od uznání reklamace.</w:t>
      </w:r>
    </w:p>
    <w:p w:rsidR="005827D2" w:rsidRPr="0018604B" w:rsidRDefault="005827D2" w:rsidP="00E47742">
      <w:pPr>
        <w:pStyle w:val="Zkladntext"/>
        <w:jc w:val="both"/>
        <w:rPr>
          <w:szCs w:val="24"/>
        </w:rPr>
      </w:pPr>
      <w:r w:rsidRPr="0018604B">
        <w:rPr>
          <w:szCs w:val="24"/>
        </w:rPr>
        <w:t>Zhotovitel prohlašuje, že bude mít sjednáno pojištění proti vzniku případných škod z výsledku provedeného díla a to po celou dobu trvání záruky.</w:t>
      </w:r>
    </w:p>
    <w:p w:rsidR="005827D2" w:rsidRDefault="005827D2" w:rsidP="00E47742">
      <w:pPr>
        <w:pStyle w:val="Zkladntext"/>
        <w:jc w:val="both"/>
        <w:rPr>
          <w:szCs w:val="24"/>
        </w:rPr>
      </w:pPr>
      <w:r w:rsidRPr="0018604B">
        <w:rPr>
          <w:szCs w:val="24"/>
        </w:rPr>
        <w:t>Vznikne-li objednateli škoda z důvodu chyb v závěrečné zprávě, bude úhrada této škody vymáhána na zhotoviteli.</w:t>
      </w:r>
    </w:p>
    <w:p w:rsidR="00D45FF9" w:rsidRPr="0050252F" w:rsidRDefault="00D45FF9" w:rsidP="00E47742">
      <w:pPr>
        <w:pStyle w:val="Zkladntext"/>
        <w:jc w:val="both"/>
      </w:pPr>
    </w:p>
    <w:p w:rsidR="005827D2" w:rsidRPr="0018604B" w:rsidRDefault="005827D2" w:rsidP="005827D2">
      <w:pPr>
        <w:spacing w:before="120"/>
        <w:jc w:val="center"/>
        <w:rPr>
          <w:b/>
          <w:sz w:val="24"/>
        </w:rPr>
      </w:pPr>
      <w:r>
        <w:rPr>
          <w:b/>
          <w:sz w:val="24"/>
        </w:rPr>
        <w:t>I</w:t>
      </w:r>
      <w:r w:rsidRPr="0018604B">
        <w:rPr>
          <w:b/>
          <w:sz w:val="24"/>
        </w:rPr>
        <w:t>X. Závěrečná ustanovení</w:t>
      </w:r>
    </w:p>
    <w:p w:rsidR="005827D2" w:rsidRPr="002969F9" w:rsidRDefault="005827D2" w:rsidP="002969F9">
      <w:pPr>
        <w:pStyle w:val="Zkladntext"/>
        <w:numPr>
          <w:ilvl w:val="0"/>
          <w:numId w:val="6"/>
        </w:numPr>
        <w:spacing w:before="120"/>
        <w:jc w:val="both"/>
      </w:pPr>
      <w:r w:rsidRPr="002969F9">
        <w:t>Smluvní strany se dohodly, že případné spory vzniklé ze závazků sjednaných touto smlouvou budou přednostně řešit vzájemným jednáním.</w:t>
      </w:r>
    </w:p>
    <w:p w:rsidR="007029A9" w:rsidRPr="002969F9" w:rsidRDefault="007029A9" w:rsidP="007029A9">
      <w:pPr>
        <w:pStyle w:val="Smlouva-slo"/>
        <w:numPr>
          <w:ilvl w:val="0"/>
          <w:numId w:val="6"/>
        </w:numPr>
        <w:spacing w:before="0"/>
        <w:rPr>
          <w:szCs w:val="24"/>
        </w:rPr>
      </w:pPr>
      <w:r w:rsidRPr="002969F9">
        <w:rPr>
          <w:szCs w:val="24"/>
        </w:rPr>
        <w:t>Smluvní strany výslovně souhlasí, že tato smlouva může být zveřejněna podle zákona č. 340/2015 Sb., zákon o registru smluv, ve znění pozdějších předpisů, a to včetně příloh a dodatků.</w:t>
      </w:r>
    </w:p>
    <w:p w:rsidR="007029A9" w:rsidRPr="002969F9" w:rsidRDefault="007029A9" w:rsidP="007029A9">
      <w:pPr>
        <w:pStyle w:val="Smlouva-slo"/>
        <w:numPr>
          <w:ilvl w:val="0"/>
          <w:numId w:val="6"/>
        </w:numPr>
        <w:spacing w:before="0"/>
        <w:rPr>
          <w:szCs w:val="24"/>
        </w:rPr>
      </w:pPr>
      <w:r w:rsidRPr="002969F9">
        <w:rPr>
          <w:szCs w:val="24"/>
        </w:rPr>
        <w:t>Smluvní strany berou na vědomí, že nebude-li smlouva zveřejněna ve lhůtě/době tří měsíců od jejího uzavření, je následujícím dnem zrušena od počátku s účinky případného bezdůvodného obohacení.</w:t>
      </w:r>
    </w:p>
    <w:p w:rsidR="007029A9" w:rsidRPr="002969F9" w:rsidRDefault="007029A9" w:rsidP="00540E37">
      <w:pPr>
        <w:pStyle w:val="Smlouva-slo"/>
        <w:spacing w:before="0"/>
        <w:rPr>
          <w:szCs w:val="24"/>
        </w:rPr>
      </w:pPr>
      <w:r w:rsidRPr="002969F9">
        <w:rPr>
          <w:szCs w:val="24"/>
        </w:rPr>
        <w:t>4.   Smluvní strany prohlašují, že žádná část smlouvy nenaplňuje znaky obchodního tajemství</w:t>
      </w:r>
    </w:p>
    <w:p w:rsidR="007029A9" w:rsidRPr="002969F9" w:rsidRDefault="007029A9" w:rsidP="007029A9">
      <w:pPr>
        <w:pStyle w:val="Smlouva-slo"/>
        <w:spacing w:before="0"/>
      </w:pPr>
      <w:r w:rsidRPr="002969F9">
        <w:rPr>
          <w:szCs w:val="24"/>
        </w:rPr>
        <w:t xml:space="preserve">      (§  504 zákona č. 89/2012 Sb., občanský zákoník).</w:t>
      </w:r>
    </w:p>
    <w:p w:rsidR="007029A9" w:rsidRPr="002969F9" w:rsidRDefault="002969F9" w:rsidP="002969F9">
      <w:pPr>
        <w:pStyle w:val="Zkladntext"/>
        <w:numPr>
          <w:ilvl w:val="0"/>
          <w:numId w:val="3"/>
        </w:numPr>
        <w:jc w:val="both"/>
      </w:pPr>
      <w:r w:rsidRPr="002969F9">
        <w:t xml:space="preserve"> </w:t>
      </w:r>
      <w:r w:rsidR="005827D2" w:rsidRPr="002969F9">
        <w:t xml:space="preserve">Smlouva je vyhotovena ve 4 stejnopisech s platností originálu, </w:t>
      </w:r>
      <w:r w:rsidR="00E47742" w:rsidRPr="002969F9">
        <w:t xml:space="preserve">z nichž 2 obdrží objednatel </w:t>
      </w:r>
      <w:r w:rsidR="007029A9" w:rsidRPr="002969F9">
        <w:t xml:space="preserve">         </w:t>
      </w:r>
    </w:p>
    <w:p w:rsidR="005827D2" w:rsidRPr="002969F9" w:rsidRDefault="005827D2" w:rsidP="007029A9">
      <w:pPr>
        <w:pStyle w:val="Zkladntext"/>
        <w:ind w:left="357"/>
        <w:jc w:val="both"/>
      </w:pPr>
      <w:r w:rsidRPr="002969F9">
        <w:t xml:space="preserve">a </w:t>
      </w:r>
      <w:r w:rsidR="007029A9" w:rsidRPr="002969F9">
        <w:t xml:space="preserve"> </w:t>
      </w:r>
      <w:r w:rsidRPr="002969F9">
        <w:t>2 zhotovitel.</w:t>
      </w:r>
    </w:p>
    <w:p w:rsidR="005827D2" w:rsidRPr="002969F9" w:rsidRDefault="002969F9" w:rsidP="00E47742">
      <w:pPr>
        <w:jc w:val="both"/>
        <w:rPr>
          <w:sz w:val="24"/>
        </w:rPr>
      </w:pPr>
      <w:r w:rsidRPr="002969F9">
        <w:rPr>
          <w:sz w:val="24"/>
        </w:rPr>
        <w:t xml:space="preserve">6.   </w:t>
      </w:r>
      <w:r w:rsidR="005827D2" w:rsidRPr="002969F9">
        <w:rPr>
          <w:sz w:val="24"/>
        </w:rPr>
        <w:t>Smlouva nabývá platnosti podpisem obou stran.</w:t>
      </w:r>
    </w:p>
    <w:p w:rsidR="002969F9" w:rsidRPr="002969F9" w:rsidRDefault="002969F9" w:rsidP="00E47742">
      <w:pPr>
        <w:ind w:left="284" w:hanging="284"/>
        <w:jc w:val="both"/>
        <w:rPr>
          <w:sz w:val="24"/>
        </w:rPr>
      </w:pPr>
      <w:r w:rsidRPr="002969F9">
        <w:rPr>
          <w:sz w:val="24"/>
        </w:rPr>
        <w:t xml:space="preserve">7.   </w:t>
      </w:r>
      <w:r w:rsidR="005827D2" w:rsidRPr="002969F9">
        <w:rPr>
          <w:sz w:val="24"/>
        </w:rPr>
        <w:t>Obě smluvní strany prohlašují, že tato smlouva nebyla sjednána v tísni ani za jinak</w:t>
      </w:r>
    </w:p>
    <w:p w:rsidR="005827D2" w:rsidRPr="002969F9" w:rsidRDefault="002969F9" w:rsidP="00E47742">
      <w:pPr>
        <w:ind w:left="284" w:hanging="284"/>
        <w:jc w:val="both"/>
        <w:rPr>
          <w:sz w:val="24"/>
        </w:rPr>
      </w:pPr>
      <w:r w:rsidRPr="002969F9">
        <w:rPr>
          <w:sz w:val="24"/>
        </w:rPr>
        <w:t xml:space="preserve">  </w:t>
      </w:r>
      <w:r w:rsidR="005827D2" w:rsidRPr="002969F9">
        <w:rPr>
          <w:sz w:val="24"/>
        </w:rPr>
        <w:t xml:space="preserve"> </w:t>
      </w:r>
      <w:r w:rsidRPr="002969F9">
        <w:rPr>
          <w:sz w:val="24"/>
        </w:rPr>
        <w:t xml:space="preserve">   </w:t>
      </w:r>
      <w:r w:rsidR="005827D2" w:rsidRPr="002969F9">
        <w:rPr>
          <w:sz w:val="24"/>
        </w:rPr>
        <w:t>jednostranně nevýhodných podmínek.</w:t>
      </w:r>
    </w:p>
    <w:p w:rsidR="005827D2" w:rsidRPr="002969F9" w:rsidRDefault="005827D2" w:rsidP="005827D2">
      <w:pPr>
        <w:spacing w:before="60" w:after="60"/>
        <w:jc w:val="both"/>
        <w:rPr>
          <w:sz w:val="24"/>
          <w:szCs w:val="24"/>
        </w:rPr>
      </w:pPr>
    </w:p>
    <w:p w:rsidR="005827D2" w:rsidRPr="0018604B" w:rsidRDefault="005827D2" w:rsidP="005827D2">
      <w:pPr>
        <w:spacing w:before="60" w:after="60"/>
        <w:jc w:val="both"/>
        <w:rPr>
          <w:sz w:val="24"/>
          <w:szCs w:val="24"/>
        </w:rPr>
      </w:pPr>
      <w:r>
        <w:rPr>
          <w:sz w:val="24"/>
          <w:szCs w:val="24"/>
        </w:rPr>
        <w:t xml:space="preserve">Nedílnou přílohou </w:t>
      </w:r>
      <w:r w:rsidR="00E22C4E">
        <w:rPr>
          <w:sz w:val="24"/>
          <w:szCs w:val="24"/>
        </w:rPr>
        <w:t>smlouvy je krycí list nabídky</w:t>
      </w:r>
      <w:r>
        <w:rPr>
          <w:sz w:val="24"/>
          <w:szCs w:val="24"/>
        </w:rPr>
        <w:t>.</w:t>
      </w:r>
    </w:p>
    <w:p w:rsidR="005827D2" w:rsidRDefault="005827D2" w:rsidP="005827D2">
      <w:pPr>
        <w:jc w:val="both"/>
        <w:rPr>
          <w:sz w:val="24"/>
          <w:szCs w:val="24"/>
        </w:rPr>
      </w:pPr>
    </w:p>
    <w:p w:rsidR="005827D2" w:rsidRPr="0018604B" w:rsidRDefault="005827D2" w:rsidP="005827D2">
      <w:pPr>
        <w:jc w:val="both"/>
        <w:rPr>
          <w:sz w:val="24"/>
          <w:szCs w:val="24"/>
        </w:rPr>
      </w:pPr>
    </w:p>
    <w:p w:rsidR="005827D2" w:rsidRDefault="005827D2" w:rsidP="005827D2">
      <w:pPr>
        <w:jc w:val="both"/>
        <w:rPr>
          <w:sz w:val="24"/>
          <w:szCs w:val="24"/>
        </w:rPr>
      </w:pPr>
      <w:r>
        <w:rPr>
          <w:sz w:val="24"/>
          <w:szCs w:val="24"/>
        </w:rPr>
        <w:t>V Bruntále</w:t>
      </w:r>
      <w:r w:rsidRPr="0018604B">
        <w:rPr>
          <w:sz w:val="24"/>
          <w:szCs w:val="24"/>
        </w:rPr>
        <w:t xml:space="preserve">, dne </w:t>
      </w:r>
      <w:r>
        <w:rPr>
          <w:sz w:val="24"/>
          <w:szCs w:val="24"/>
        </w:rPr>
        <w:t xml:space="preserve">              2017</w:t>
      </w:r>
      <w:r w:rsidRPr="0018604B">
        <w:rPr>
          <w:sz w:val="24"/>
          <w:szCs w:val="24"/>
        </w:rPr>
        <w:tab/>
      </w:r>
      <w:r w:rsidRPr="0018604B">
        <w:rPr>
          <w:sz w:val="24"/>
          <w:szCs w:val="24"/>
        </w:rPr>
        <w:tab/>
      </w:r>
      <w:r w:rsidR="00355D15">
        <w:rPr>
          <w:sz w:val="24"/>
          <w:szCs w:val="24"/>
        </w:rPr>
        <w:tab/>
      </w:r>
      <w:r>
        <w:rPr>
          <w:sz w:val="24"/>
          <w:szCs w:val="24"/>
        </w:rPr>
        <w:t>V</w:t>
      </w:r>
      <w:r w:rsidR="005A0F57">
        <w:rPr>
          <w:sz w:val="24"/>
          <w:szCs w:val="24"/>
        </w:rPr>
        <w:t> </w:t>
      </w:r>
      <w:r w:rsidR="00A33A68">
        <w:rPr>
          <w:sz w:val="24"/>
          <w:szCs w:val="24"/>
        </w:rPr>
        <w:t>Brně</w:t>
      </w:r>
      <w:r w:rsidR="005A0F57">
        <w:rPr>
          <w:sz w:val="24"/>
          <w:szCs w:val="24"/>
        </w:rPr>
        <w:t>,</w:t>
      </w:r>
      <w:r w:rsidR="00A33A68">
        <w:rPr>
          <w:sz w:val="24"/>
          <w:szCs w:val="24"/>
        </w:rPr>
        <w:t xml:space="preserve"> </w:t>
      </w:r>
      <w:r>
        <w:rPr>
          <w:sz w:val="24"/>
          <w:szCs w:val="24"/>
        </w:rPr>
        <w:t>dne</w:t>
      </w:r>
      <w:r w:rsidR="007712B7">
        <w:rPr>
          <w:sz w:val="24"/>
          <w:szCs w:val="24"/>
        </w:rPr>
        <w:t xml:space="preserve"> 30</w:t>
      </w:r>
      <w:r w:rsidR="00A33A68">
        <w:rPr>
          <w:sz w:val="24"/>
          <w:szCs w:val="24"/>
        </w:rPr>
        <w:t>. 06.</w:t>
      </w:r>
      <w:r w:rsidR="00355D15">
        <w:rPr>
          <w:sz w:val="24"/>
          <w:szCs w:val="24"/>
        </w:rPr>
        <w:t xml:space="preserve"> </w:t>
      </w:r>
      <w:r>
        <w:rPr>
          <w:sz w:val="24"/>
          <w:szCs w:val="24"/>
        </w:rPr>
        <w:t xml:space="preserve">2017   </w:t>
      </w:r>
    </w:p>
    <w:p w:rsidR="005827D2" w:rsidRDefault="005827D2" w:rsidP="005827D2">
      <w:pPr>
        <w:jc w:val="both"/>
        <w:rPr>
          <w:sz w:val="24"/>
          <w:szCs w:val="24"/>
        </w:rPr>
      </w:pPr>
    </w:p>
    <w:p w:rsidR="005827D2" w:rsidRPr="0018604B" w:rsidRDefault="005827D2" w:rsidP="005827D2">
      <w:pPr>
        <w:spacing w:before="120"/>
        <w:jc w:val="both"/>
        <w:rPr>
          <w:b/>
          <w:sz w:val="24"/>
          <w:szCs w:val="24"/>
        </w:rPr>
      </w:pPr>
      <w:r>
        <w:rPr>
          <w:b/>
          <w:sz w:val="24"/>
          <w:szCs w:val="24"/>
        </w:rPr>
        <w:t>Objednatel</w:t>
      </w:r>
      <w:r w:rsidRPr="0018604B">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Zhotovitel</w:t>
      </w:r>
      <w:r w:rsidRPr="0018604B">
        <w:rPr>
          <w:b/>
          <w:sz w:val="24"/>
          <w:szCs w:val="24"/>
        </w:rPr>
        <w:t>:</w:t>
      </w:r>
    </w:p>
    <w:p w:rsidR="005827D2" w:rsidRPr="0018604B" w:rsidRDefault="005827D2" w:rsidP="005827D2">
      <w:pPr>
        <w:spacing w:before="120"/>
        <w:jc w:val="both"/>
        <w:rPr>
          <w:b/>
          <w:sz w:val="24"/>
          <w:szCs w:val="24"/>
        </w:rPr>
      </w:pPr>
    </w:p>
    <w:p w:rsidR="005827D2" w:rsidRDefault="005827D2" w:rsidP="005827D2">
      <w:pPr>
        <w:jc w:val="both"/>
        <w:rPr>
          <w:sz w:val="24"/>
          <w:szCs w:val="24"/>
        </w:rPr>
      </w:pPr>
    </w:p>
    <w:p w:rsidR="00D45FF9" w:rsidRPr="0018604B" w:rsidRDefault="00D45FF9" w:rsidP="005827D2">
      <w:pPr>
        <w:jc w:val="both"/>
        <w:rPr>
          <w:sz w:val="24"/>
          <w:szCs w:val="24"/>
        </w:rPr>
      </w:pPr>
    </w:p>
    <w:p w:rsidR="005827D2" w:rsidRPr="0018604B" w:rsidRDefault="005827D2" w:rsidP="005827D2">
      <w:pPr>
        <w:jc w:val="both"/>
        <w:rPr>
          <w:sz w:val="24"/>
          <w:szCs w:val="24"/>
        </w:rPr>
      </w:pPr>
    </w:p>
    <w:p w:rsidR="005827D2" w:rsidRPr="0018604B" w:rsidRDefault="005827D2" w:rsidP="005827D2">
      <w:pPr>
        <w:rPr>
          <w:sz w:val="24"/>
          <w:szCs w:val="24"/>
        </w:rPr>
      </w:pPr>
      <w:r w:rsidRPr="0018604B">
        <w:rPr>
          <w:sz w:val="24"/>
          <w:szCs w:val="24"/>
        </w:rPr>
        <w:t>…………………………..</w:t>
      </w:r>
      <w:r w:rsidRPr="0018604B">
        <w:rPr>
          <w:sz w:val="24"/>
          <w:szCs w:val="24"/>
        </w:rPr>
        <w:tab/>
      </w:r>
      <w:r w:rsidRPr="0018604B">
        <w:rPr>
          <w:sz w:val="24"/>
          <w:szCs w:val="24"/>
        </w:rPr>
        <w:tab/>
      </w:r>
      <w:r w:rsidRPr="0018604B">
        <w:rPr>
          <w:sz w:val="24"/>
          <w:szCs w:val="24"/>
        </w:rPr>
        <w:tab/>
      </w:r>
      <w:r w:rsidRPr="0018604B">
        <w:rPr>
          <w:sz w:val="24"/>
          <w:szCs w:val="24"/>
        </w:rPr>
        <w:tab/>
        <w:t>…………………………</w:t>
      </w:r>
      <w:r w:rsidR="00CF05C1">
        <w:rPr>
          <w:sz w:val="24"/>
          <w:szCs w:val="24"/>
        </w:rPr>
        <w:t>……</w:t>
      </w:r>
    </w:p>
    <w:p w:rsidR="005827D2" w:rsidRDefault="003B028A" w:rsidP="005827D2">
      <w:pPr>
        <w:rPr>
          <w:sz w:val="24"/>
          <w:szCs w:val="24"/>
        </w:rPr>
      </w:pPr>
      <w:proofErr w:type="spellStart"/>
      <w:r>
        <w:rPr>
          <w:szCs w:val="24"/>
        </w:rPr>
        <w:t>xxxxxxxxxxxxx</w:t>
      </w:r>
      <w:proofErr w:type="spellEnd"/>
      <w:r>
        <w:rPr>
          <w:szCs w:val="24"/>
        </w:rPr>
        <w:tab/>
      </w:r>
      <w:r w:rsidR="005827D2" w:rsidRPr="0018604B">
        <w:rPr>
          <w:sz w:val="24"/>
          <w:szCs w:val="24"/>
        </w:rPr>
        <w:tab/>
      </w:r>
      <w:r w:rsidR="005827D2" w:rsidRPr="0018604B">
        <w:rPr>
          <w:sz w:val="24"/>
          <w:szCs w:val="24"/>
        </w:rPr>
        <w:tab/>
      </w:r>
      <w:r w:rsidR="005827D2" w:rsidRPr="0018604B">
        <w:rPr>
          <w:sz w:val="24"/>
          <w:szCs w:val="24"/>
        </w:rPr>
        <w:tab/>
      </w:r>
      <w:r w:rsidR="005827D2" w:rsidRPr="0018604B">
        <w:rPr>
          <w:sz w:val="24"/>
          <w:szCs w:val="24"/>
        </w:rPr>
        <w:tab/>
      </w:r>
      <w:r w:rsidR="005827D2" w:rsidRPr="0018604B">
        <w:rPr>
          <w:sz w:val="24"/>
          <w:szCs w:val="24"/>
        </w:rPr>
        <w:tab/>
      </w:r>
      <w:r w:rsidR="00A33A68">
        <w:rPr>
          <w:sz w:val="24"/>
          <w:szCs w:val="24"/>
        </w:rPr>
        <w:t>Ing. Jindřich Frič, Ph.D.</w:t>
      </w:r>
    </w:p>
    <w:p w:rsidR="002A1D79" w:rsidRDefault="000D442E" w:rsidP="00D45FF9">
      <w:r>
        <w:rPr>
          <w:sz w:val="24"/>
          <w:szCs w:val="24"/>
        </w:rPr>
        <w:t>v</w:t>
      </w:r>
      <w:r w:rsidR="005827D2">
        <w:rPr>
          <w:sz w:val="24"/>
          <w:szCs w:val="24"/>
        </w:rPr>
        <w:t>edoucí střediska Bruntál</w:t>
      </w:r>
      <w:r w:rsidR="00852666">
        <w:rPr>
          <w:sz w:val="24"/>
          <w:szCs w:val="24"/>
        </w:rPr>
        <w:tab/>
      </w:r>
      <w:r w:rsidR="00852666">
        <w:rPr>
          <w:sz w:val="24"/>
          <w:szCs w:val="24"/>
        </w:rPr>
        <w:tab/>
      </w:r>
      <w:r w:rsidR="00852666">
        <w:rPr>
          <w:sz w:val="24"/>
          <w:szCs w:val="24"/>
        </w:rPr>
        <w:tab/>
      </w:r>
      <w:r w:rsidR="00852666">
        <w:rPr>
          <w:sz w:val="24"/>
          <w:szCs w:val="24"/>
        </w:rPr>
        <w:tab/>
      </w:r>
      <w:r>
        <w:rPr>
          <w:sz w:val="24"/>
          <w:szCs w:val="24"/>
        </w:rPr>
        <w:t>ř</w:t>
      </w:r>
      <w:r w:rsidR="00A33A68">
        <w:rPr>
          <w:sz w:val="24"/>
          <w:szCs w:val="24"/>
        </w:rPr>
        <w:t>editel Centra dopravního výzkumu, v.</w:t>
      </w:r>
      <w:r w:rsidR="00EC1C39">
        <w:rPr>
          <w:sz w:val="24"/>
          <w:szCs w:val="24"/>
        </w:rPr>
        <w:t xml:space="preserve"> </w:t>
      </w:r>
      <w:r w:rsidR="00A33A68">
        <w:rPr>
          <w:sz w:val="24"/>
          <w:szCs w:val="24"/>
        </w:rPr>
        <w:t>v.</w:t>
      </w:r>
      <w:r w:rsidR="00EC1C39">
        <w:rPr>
          <w:sz w:val="24"/>
          <w:szCs w:val="24"/>
        </w:rPr>
        <w:t xml:space="preserve"> </w:t>
      </w:r>
      <w:r w:rsidR="00A33A68">
        <w:rPr>
          <w:sz w:val="24"/>
          <w:szCs w:val="24"/>
        </w:rPr>
        <w:t>i.</w:t>
      </w:r>
      <w:r w:rsidR="002A1D79">
        <w:br w:type="page"/>
      </w:r>
    </w:p>
    <w:p w:rsidR="006350C2" w:rsidRPr="006350C2" w:rsidRDefault="006350C2" w:rsidP="00D45FF9">
      <w:pPr>
        <w:jc w:val="right"/>
        <w:outlineLvl w:val="6"/>
      </w:pPr>
      <w:r w:rsidRPr="006350C2">
        <w:lastRenderedPageBreak/>
        <w:t>Příloha č. 1</w:t>
      </w:r>
    </w:p>
    <w:p w:rsidR="002A1D79" w:rsidRPr="00266EBE" w:rsidRDefault="002A1D79" w:rsidP="002A1D79">
      <w:pPr>
        <w:jc w:val="center"/>
        <w:outlineLvl w:val="6"/>
        <w:rPr>
          <w:sz w:val="28"/>
          <w:szCs w:val="28"/>
        </w:rPr>
      </w:pPr>
      <w:r w:rsidRPr="00266EBE">
        <w:rPr>
          <w:b/>
          <w:sz w:val="28"/>
          <w:szCs w:val="28"/>
        </w:rPr>
        <w:t>KRYCÍ LIST NABÍDKY</w:t>
      </w:r>
    </w:p>
    <w:p w:rsidR="002A1D79" w:rsidRPr="00266EBE" w:rsidRDefault="002A1D79" w:rsidP="002A1D79">
      <w:pPr>
        <w:jc w:val="center"/>
        <w:rPr>
          <w:b/>
          <w:sz w:val="22"/>
          <w:szCs w:val="22"/>
        </w:rPr>
      </w:pPr>
    </w:p>
    <w:p w:rsidR="002A1D79" w:rsidRPr="009F4379" w:rsidRDefault="002A1D79" w:rsidP="002A1D79">
      <w:pPr>
        <w:jc w:val="center"/>
        <w:rPr>
          <w:b/>
          <w:sz w:val="22"/>
          <w:szCs w:val="22"/>
        </w:rPr>
      </w:pPr>
      <w:r w:rsidRPr="009F4379">
        <w:rPr>
          <w:b/>
          <w:sz w:val="22"/>
          <w:szCs w:val="22"/>
        </w:rPr>
        <w:t>Diagnostika vozovek a návrh technologie oprav na území okresu Bruntál 2017</w:t>
      </w:r>
    </w:p>
    <w:tbl>
      <w:tblPr>
        <w:tblpPr w:leftFromText="141" w:rightFromText="141" w:bottomFromText="200" w:vertAnchor="text" w:horzAnchor="margin" w:tblpY="27"/>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944"/>
        <w:gridCol w:w="5232"/>
      </w:tblGrid>
      <w:tr w:rsidR="002A1D79" w:rsidRPr="009F4379" w:rsidTr="002A1D79">
        <w:trPr>
          <w:trHeight w:val="821"/>
        </w:trPr>
        <w:tc>
          <w:tcPr>
            <w:tcW w:w="3944" w:type="dxa"/>
            <w:tcBorders>
              <w:top w:val="single" w:sz="12" w:space="0" w:color="auto"/>
              <w:left w:val="single" w:sz="12" w:space="0" w:color="auto"/>
              <w:bottom w:val="single" w:sz="4" w:space="0" w:color="auto"/>
              <w:right w:val="single" w:sz="4" w:space="0" w:color="auto"/>
            </w:tcBorders>
            <w:vAlign w:val="center"/>
            <w:hideMark/>
          </w:tcPr>
          <w:p w:rsidR="002A1D79" w:rsidRPr="009F4379" w:rsidRDefault="002A1D79">
            <w:pPr>
              <w:jc w:val="center"/>
              <w:rPr>
                <w:b/>
                <w:sz w:val="22"/>
                <w:szCs w:val="22"/>
              </w:rPr>
            </w:pPr>
            <w:r w:rsidRPr="009F4379">
              <w:rPr>
                <w:b/>
                <w:sz w:val="22"/>
                <w:szCs w:val="22"/>
              </w:rPr>
              <w:t>Uchazeč (obchodní jméno a adresa)</w:t>
            </w:r>
          </w:p>
        </w:tc>
        <w:tc>
          <w:tcPr>
            <w:tcW w:w="5232" w:type="dxa"/>
            <w:tcBorders>
              <w:top w:val="single" w:sz="12" w:space="0" w:color="auto"/>
              <w:left w:val="single" w:sz="4" w:space="0" w:color="auto"/>
              <w:bottom w:val="single" w:sz="4" w:space="0" w:color="auto"/>
              <w:right w:val="single" w:sz="12" w:space="0" w:color="auto"/>
            </w:tcBorders>
            <w:vAlign w:val="center"/>
            <w:hideMark/>
          </w:tcPr>
          <w:p w:rsidR="002A1D79" w:rsidRPr="009F4379" w:rsidRDefault="002A1D79">
            <w:pPr>
              <w:jc w:val="center"/>
              <w:rPr>
                <w:rFonts w:eastAsia="MS Mincho"/>
                <w:sz w:val="22"/>
                <w:szCs w:val="22"/>
              </w:rPr>
            </w:pPr>
            <w:r w:rsidRPr="009F4379">
              <w:rPr>
                <w:rFonts w:eastAsia="MS Mincho"/>
                <w:sz w:val="22"/>
                <w:szCs w:val="22"/>
              </w:rPr>
              <w:t xml:space="preserve">Centrum dopravního výzkumu, v. v. i.,  </w:t>
            </w:r>
          </w:p>
          <w:p w:rsidR="002A1D79" w:rsidRPr="009F4379" w:rsidRDefault="002A1D79">
            <w:pPr>
              <w:jc w:val="center"/>
              <w:rPr>
                <w:b/>
                <w:sz w:val="22"/>
                <w:szCs w:val="22"/>
              </w:rPr>
            </w:pPr>
            <w:r w:rsidRPr="009F4379">
              <w:rPr>
                <w:rFonts w:eastAsia="MS Mincho"/>
                <w:sz w:val="22"/>
                <w:szCs w:val="22"/>
              </w:rPr>
              <w:t>Líšeňská 33a, 636 00 Brno</w:t>
            </w:r>
          </w:p>
        </w:tc>
      </w:tr>
      <w:tr w:rsidR="002A1D79" w:rsidRPr="009F4379" w:rsidTr="002A1D79">
        <w:trPr>
          <w:trHeight w:val="522"/>
        </w:trPr>
        <w:tc>
          <w:tcPr>
            <w:tcW w:w="3944" w:type="dxa"/>
            <w:tcBorders>
              <w:top w:val="single" w:sz="4" w:space="0" w:color="auto"/>
              <w:left w:val="single" w:sz="12" w:space="0" w:color="auto"/>
              <w:bottom w:val="single" w:sz="4" w:space="0" w:color="auto"/>
              <w:right w:val="single" w:sz="4" w:space="0" w:color="auto"/>
            </w:tcBorders>
            <w:vAlign w:val="center"/>
            <w:hideMark/>
          </w:tcPr>
          <w:p w:rsidR="002A1D79" w:rsidRPr="009F4379" w:rsidRDefault="002A1D79">
            <w:pPr>
              <w:jc w:val="center"/>
              <w:rPr>
                <w:b/>
                <w:sz w:val="22"/>
                <w:szCs w:val="22"/>
              </w:rPr>
            </w:pPr>
            <w:r w:rsidRPr="009F4379">
              <w:rPr>
                <w:b/>
                <w:sz w:val="22"/>
                <w:szCs w:val="22"/>
              </w:rPr>
              <w:t>Statutární zástupce</w:t>
            </w:r>
          </w:p>
        </w:tc>
        <w:tc>
          <w:tcPr>
            <w:tcW w:w="5232" w:type="dxa"/>
            <w:tcBorders>
              <w:top w:val="single" w:sz="4" w:space="0" w:color="auto"/>
              <w:left w:val="single" w:sz="4" w:space="0" w:color="auto"/>
              <w:bottom w:val="single" w:sz="4" w:space="0" w:color="auto"/>
              <w:right w:val="single" w:sz="12" w:space="0" w:color="auto"/>
            </w:tcBorders>
            <w:vAlign w:val="center"/>
            <w:hideMark/>
          </w:tcPr>
          <w:p w:rsidR="002A1D79" w:rsidRPr="009F4379" w:rsidRDefault="002A1D79">
            <w:pPr>
              <w:jc w:val="center"/>
              <w:rPr>
                <w:b/>
                <w:sz w:val="22"/>
                <w:szCs w:val="22"/>
              </w:rPr>
            </w:pPr>
            <w:r w:rsidRPr="009F4379">
              <w:rPr>
                <w:rFonts w:eastAsia="MS Mincho"/>
                <w:sz w:val="22"/>
                <w:szCs w:val="22"/>
              </w:rPr>
              <w:t>Ing. Jindřich Frič, Ph.D., ředitel instituce</w:t>
            </w:r>
          </w:p>
        </w:tc>
      </w:tr>
      <w:tr w:rsidR="002A1D79" w:rsidRPr="009F4379" w:rsidTr="002A1D79">
        <w:trPr>
          <w:trHeight w:val="559"/>
        </w:trPr>
        <w:tc>
          <w:tcPr>
            <w:tcW w:w="3944" w:type="dxa"/>
            <w:tcBorders>
              <w:top w:val="single" w:sz="4" w:space="0" w:color="auto"/>
              <w:left w:val="single" w:sz="12" w:space="0" w:color="auto"/>
              <w:bottom w:val="single" w:sz="12" w:space="0" w:color="auto"/>
              <w:right w:val="single" w:sz="4" w:space="0" w:color="auto"/>
            </w:tcBorders>
            <w:vAlign w:val="center"/>
            <w:hideMark/>
          </w:tcPr>
          <w:p w:rsidR="002A1D79" w:rsidRPr="009F4379" w:rsidRDefault="002A1D79">
            <w:pPr>
              <w:jc w:val="center"/>
              <w:rPr>
                <w:b/>
                <w:sz w:val="22"/>
                <w:szCs w:val="22"/>
              </w:rPr>
            </w:pPr>
            <w:r w:rsidRPr="009F4379">
              <w:rPr>
                <w:b/>
                <w:sz w:val="22"/>
                <w:szCs w:val="22"/>
              </w:rPr>
              <w:t>IČO</w:t>
            </w:r>
          </w:p>
        </w:tc>
        <w:tc>
          <w:tcPr>
            <w:tcW w:w="5232" w:type="dxa"/>
            <w:tcBorders>
              <w:top w:val="single" w:sz="4" w:space="0" w:color="auto"/>
              <w:left w:val="single" w:sz="4" w:space="0" w:color="auto"/>
              <w:bottom w:val="single" w:sz="12" w:space="0" w:color="auto"/>
              <w:right w:val="single" w:sz="12" w:space="0" w:color="auto"/>
            </w:tcBorders>
            <w:vAlign w:val="center"/>
            <w:hideMark/>
          </w:tcPr>
          <w:p w:rsidR="002A1D79" w:rsidRPr="009F4379" w:rsidRDefault="002A1D79">
            <w:pPr>
              <w:jc w:val="center"/>
              <w:rPr>
                <w:b/>
                <w:sz w:val="22"/>
                <w:szCs w:val="22"/>
              </w:rPr>
            </w:pPr>
            <w:r w:rsidRPr="009F4379">
              <w:rPr>
                <w:rFonts w:eastAsia="MS Mincho"/>
                <w:sz w:val="22"/>
                <w:szCs w:val="22"/>
              </w:rPr>
              <w:t>44994575</w:t>
            </w:r>
          </w:p>
        </w:tc>
      </w:tr>
    </w:tbl>
    <w:p w:rsidR="002A1D79" w:rsidRPr="009F4379" w:rsidRDefault="002A1D79" w:rsidP="002A1D79">
      <w:pPr>
        <w:jc w:val="center"/>
        <w:rPr>
          <w:b/>
          <w:sz w:val="22"/>
          <w:szCs w:val="22"/>
        </w:rPr>
      </w:pPr>
    </w:p>
    <w:p w:rsidR="002A1D79" w:rsidRPr="009F4379" w:rsidRDefault="002A1D79" w:rsidP="002A1D79">
      <w:pPr>
        <w:jc w:val="center"/>
        <w:rPr>
          <w:sz w:val="22"/>
          <w:szCs w:val="22"/>
          <w:u w:val="single"/>
        </w:rPr>
      </w:pPr>
      <w:r w:rsidRPr="009F4379">
        <w:rPr>
          <w:b/>
          <w:sz w:val="22"/>
          <w:szCs w:val="22"/>
        </w:rPr>
        <w:t xml:space="preserve">CENOVÁ NABÍDKA </w:t>
      </w:r>
      <w:r w:rsidRPr="009F4379">
        <w:rPr>
          <w:sz w:val="22"/>
          <w:szCs w:val="22"/>
        </w:rPr>
        <w:t>(ceny v Kč)</w:t>
      </w:r>
    </w:p>
    <w:tbl>
      <w:tblPr>
        <w:tblpPr w:leftFromText="141" w:rightFromText="141" w:bottomFromText="200" w:vertAnchor="text" w:horzAnchor="margin" w:tblpY="127"/>
        <w:tblW w:w="9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1E0" w:firstRow="1" w:lastRow="1" w:firstColumn="1" w:lastColumn="1" w:noHBand="0" w:noVBand="0"/>
      </w:tblPr>
      <w:tblGrid>
        <w:gridCol w:w="559"/>
        <w:gridCol w:w="4174"/>
        <w:gridCol w:w="1144"/>
        <w:gridCol w:w="1733"/>
        <w:gridCol w:w="1525"/>
      </w:tblGrid>
      <w:tr w:rsidR="002A1D79" w:rsidRPr="009F4379" w:rsidTr="002A1D79">
        <w:trPr>
          <w:trHeight w:val="280"/>
        </w:trPr>
        <w:tc>
          <w:tcPr>
            <w:tcW w:w="9142" w:type="dxa"/>
            <w:gridSpan w:val="5"/>
            <w:tcBorders>
              <w:top w:val="single" w:sz="12" w:space="0" w:color="auto"/>
              <w:left w:val="single" w:sz="12" w:space="0" w:color="auto"/>
              <w:bottom w:val="single" w:sz="12" w:space="0" w:color="auto"/>
              <w:right w:val="single" w:sz="12" w:space="0" w:color="auto"/>
            </w:tcBorders>
            <w:hideMark/>
          </w:tcPr>
          <w:p w:rsidR="002A1D79" w:rsidRPr="009F4379" w:rsidRDefault="002A1D79">
            <w:pPr>
              <w:jc w:val="center"/>
              <w:rPr>
                <w:b/>
                <w:sz w:val="22"/>
                <w:szCs w:val="22"/>
              </w:rPr>
            </w:pPr>
            <w:r w:rsidRPr="009F4379">
              <w:rPr>
                <w:b/>
                <w:sz w:val="22"/>
                <w:szCs w:val="22"/>
              </w:rPr>
              <w:t>Položky</w:t>
            </w:r>
          </w:p>
        </w:tc>
      </w:tr>
      <w:tr w:rsidR="002A1D79" w:rsidRPr="009F4379" w:rsidTr="002A1D79">
        <w:trPr>
          <w:trHeight w:val="280"/>
        </w:trPr>
        <w:tc>
          <w:tcPr>
            <w:tcW w:w="560" w:type="dxa"/>
            <w:tcBorders>
              <w:top w:val="single" w:sz="12" w:space="0" w:color="auto"/>
              <w:left w:val="single" w:sz="12" w:space="0" w:color="auto"/>
              <w:bottom w:val="single" w:sz="12" w:space="0" w:color="auto"/>
              <w:right w:val="single" w:sz="12" w:space="0" w:color="auto"/>
            </w:tcBorders>
            <w:vAlign w:val="center"/>
            <w:hideMark/>
          </w:tcPr>
          <w:p w:rsidR="002A1D79" w:rsidRPr="009F4379" w:rsidRDefault="002A1D79">
            <w:pPr>
              <w:jc w:val="center"/>
              <w:rPr>
                <w:b/>
                <w:sz w:val="22"/>
                <w:szCs w:val="22"/>
              </w:rPr>
            </w:pPr>
            <w:r w:rsidRPr="009F4379">
              <w:rPr>
                <w:b/>
                <w:sz w:val="22"/>
                <w:szCs w:val="22"/>
              </w:rPr>
              <w:t>Pol.</w:t>
            </w:r>
          </w:p>
        </w:tc>
        <w:tc>
          <w:tcPr>
            <w:tcW w:w="4177" w:type="dxa"/>
            <w:tcBorders>
              <w:top w:val="single" w:sz="12" w:space="0" w:color="auto"/>
              <w:left w:val="single" w:sz="12" w:space="0" w:color="auto"/>
              <w:bottom w:val="single" w:sz="12" w:space="0" w:color="auto"/>
              <w:right w:val="single" w:sz="12" w:space="0" w:color="auto"/>
            </w:tcBorders>
            <w:vAlign w:val="center"/>
            <w:hideMark/>
          </w:tcPr>
          <w:p w:rsidR="002A1D79" w:rsidRPr="009F4379" w:rsidRDefault="002A1D79">
            <w:pPr>
              <w:jc w:val="center"/>
              <w:rPr>
                <w:b/>
                <w:sz w:val="22"/>
                <w:szCs w:val="22"/>
              </w:rPr>
            </w:pPr>
            <w:r w:rsidRPr="009F4379">
              <w:rPr>
                <w:b/>
                <w:sz w:val="22"/>
                <w:szCs w:val="22"/>
              </w:rPr>
              <w:t>Úsek silnice</w:t>
            </w:r>
          </w:p>
        </w:tc>
        <w:tc>
          <w:tcPr>
            <w:tcW w:w="1145" w:type="dxa"/>
            <w:tcBorders>
              <w:top w:val="single" w:sz="12" w:space="0" w:color="auto"/>
              <w:left w:val="single" w:sz="12" w:space="0" w:color="auto"/>
              <w:bottom w:val="single" w:sz="12" w:space="0" w:color="auto"/>
              <w:right w:val="single" w:sz="12" w:space="0" w:color="auto"/>
            </w:tcBorders>
            <w:vAlign w:val="center"/>
            <w:hideMark/>
          </w:tcPr>
          <w:p w:rsidR="002A1D79" w:rsidRPr="009F4379" w:rsidRDefault="002A1D79">
            <w:pPr>
              <w:jc w:val="center"/>
              <w:rPr>
                <w:b/>
                <w:sz w:val="22"/>
                <w:szCs w:val="22"/>
              </w:rPr>
            </w:pPr>
            <w:r w:rsidRPr="009F4379">
              <w:rPr>
                <w:b/>
                <w:sz w:val="22"/>
                <w:szCs w:val="22"/>
              </w:rPr>
              <w:t>DPH</w:t>
            </w:r>
          </w:p>
        </w:tc>
        <w:tc>
          <w:tcPr>
            <w:tcW w:w="1734" w:type="dxa"/>
            <w:tcBorders>
              <w:top w:val="single" w:sz="12" w:space="0" w:color="auto"/>
              <w:left w:val="single" w:sz="12" w:space="0" w:color="auto"/>
              <w:bottom w:val="single" w:sz="12" w:space="0" w:color="auto"/>
              <w:right w:val="single" w:sz="12" w:space="0" w:color="auto"/>
            </w:tcBorders>
            <w:vAlign w:val="center"/>
            <w:hideMark/>
          </w:tcPr>
          <w:p w:rsidR="002A1D79" w:rsidRPr="009F4379" w:rsidRDefault="002A1D79">
            <w:pPr>
              <w:jc w:val="center"/>
              <w:rPr>
                <w:b/>
                <w:sz w:val="22"/>
                <w:szCs w:val="22"/>
              </w:rPr>
            </w:pPr>
            <w:r w:rsidRPr="009F4379">
              <w:rPr>
                <w:b/>
                <w:sz w:val="22"/>
                <w:szCs w:val="22"/>
              </w:rPr>
              <w:t>Cena bez DPH</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2A1D79" w:rsidRPr="009F4379" w:rsidRDefault="002A1D79">
            <w:pPr>
              <w:jc w:val="center"/>
              <w:rPr>
                <w:b/>
                <w:sz w:val="22"/>
                <w:szCs w:val="22"/>
              </w:rPr>
            </w:pPr>
            <w:r w:rsidRPr="009F4379">
              <w:rPr>
                <w:b/>
                <w:sz w:val="22"/>
                <w:szCs w:val="22"/>
              </w:rPr>
              <w:t>Cena s DPH</w:t>
            </w:r>
          </w:p>
        </w:tc>
      </w:tr>
      <w:tr w:rsidR="002A1D79" w:rsidRPr="009F4379" w:rsidTr="002A1D79">
        <w:trPr>
          <w:trHeight w:val="391"/>
        </w:trPr>
        <w:tc>
          <w:tcPr>
            <w:tcW w:w="560" w:type="dxa"/>
            <w:tcBorders>
              <w:top w:val="single" w:sz="12" w:space="0" w:color="auto"/>
              <w:left w:val="single" w:sz="12" w:space="0" w:color="auto"/>
              <w:bottom w:val="single" w:sz="12" w:space="0" w:color="auto"/>
              <w:right w:val="single" w:sz="12" w:space="0" w:color="auto"/>
            </w:tcBorders>
            <w:vAlign w:val="center"/>
            <w:hideMark/>
          </w:tcPr>
          <w:p w:rsidR="002A1D79" w:rsidRPr="009F4379" w:rsidRDefault="002A1D79">
            <w:pPr>
              <w:jc w:val="center"/>
              <w:rPr>
                <w:sz w:val="22"/>
                <w:szCs w:val="22"/>
              </w:rPr>
            </w:pPr>
            <w:r w:rsidRPr="009F4379">
              <w:rPr>
                <w:sz w:val="22"/>
                <w:szCs w:val="22"/>
              </w:rPr>
              <w:t>1.</w:t>
            </w:r>
          </w:p>
        </w:tc>
        <w:tc>
          <w:tcPr>
            <w:tcW w:w="4177" w:type="dxa"/>
            <w:tcBorders>
              <w:top w:val="single" w:sz="12" w:space="0" w:color="auto"/>
              <w:left w:val="single" w:sz="12" w:space="0" w:color="auto"/>
              <w:bottom w:val="single" w:sz="12" w:space="0" w:color="auto"/>
              <w:right w:val="single" w:sz="12" w:space="0" w:color="auto"/>
            </w:tcBorders>
            <w:hideMark/>
          </w:tcPr>
          <w:p w:rsidR="002A1D79" w:rsidRPr="009F4379" w:rsidRDefault="002A1D79">
            <w:pPr>
              <w:rPr>
                <w:sz w:val="22"/>
                <w:szCs w:val="22"/>
              </w:rPr>
            </w:pPr>
            <w:r w:rsidRPr="009F4379">
              <w:rPr>
                <w:sz w:val="22"/>
                <w:szCs w:val="22"/>
              </w:rPr>
              <w:t xml:space="preserve">II/451 Vrbno </w:t>
            </w:r>
            <w:proofErr w:type="spellStart"/>
            <w:r w:rsidRPr="009F4379">
              <w:rPr>
                <w:sz w:val="22"/>
                <w:szCs w:val="22"/>
              </w:rPr>
              <w:t>p.P</w:t>
            </w:r>
            <w:proofErr w:type="spellEnd"/>
            <w:r w:rsidRPr="009F4379">
              <w:rPr>
                <w:sz w:val="22"/>
                <w:szCs w:val="22"/>
              </w:rPr>
              <w:t xml:space="preserve">. – Karlovice, </w:t>
            </w:r>
          </w:p>
          <w:p w:rsidR="002A1D79" w:rsidRPr="009F4379" w:rsidRDefault="002A1D79">
            <w:pPr>
              <w:rPr>
                <w:sz w:val="22"/>
                <w:szCs w:val="22"/>
              </w:rPr>
            </w:pPr>
            <w:r w:rsidRPr="009F4379">
              <w:rPr>
                <w:sz w:val="22"/>
                <w:szCs w:val="22"/>
              </w:rPr>
              <w:t>km 8,305 – 11,959</w:t>
            </w:r>
          </w:p>
        </w:tc>
        <w:tc>
          <w:tcPr>
            <w:tcW w:w="1145"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10 545,-</w:t>
            </w:r>
          </w:p>
        </w:tc>
        <w:tc>
          <w:tcPr>
            <w:tcW w:w="1734"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50 214,-</w:t>
            </w:r>
          </w:p>
        </w:tc>
        <w:tc>
          <w:tcPr>
            <w:tcW w:w="1526"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60 759,-</w:t>
            </w:r>
          </w:p>
        </w:tc>
      </w:tr>
      <w:tr w:rsidR="002A1D79" w:rsidRPr="009F4379" w:rsidTr="002A1D79">
        <w:trPr>
          <w:trHeight w:val="391"/>
        </w:trPr>
        <w:tc>
          <w:tcPr>
            <w:tcW w:w="560" w:type="dxa"/>
            <w:tcBorders>
              <w:top w:val="single" w:sz="12" w:space="0" w:color="auto"/>
              <w:left w:val="single" w:sz="12" w:space="0" w:color="auto"/>
              <w:bottom w:val="single" w:sz="12" w:space="0" w:color="auto"/>
              <w:right w:val="single" w:sz="12" w:space="0" w:color="auto"/>
            </w:tcBorders>
            <w:vAlign w:val="center"/>
            <w:hideMark/>
          </w:tcPr>
          <w:p w:rsidR="002A1D79" w:rsidRPr="009F4379" w:rsidRDefault="002A1D79">
            <w:pPr>
              <w:jc w:val="center"/>
              <w:rPr>
                <w:sz w:val="22"/>
                <w:szCs w:val="22"/>
              </w:rPr>
            </w:pPr>
            <w:r w:rsidRPr="009F4379">
              <w:rPr>
                <w:sz w:val="22"/>
                <w:szCs w:val="22"/>
              </w:rPr>
              <w:t>2.</w:t>
            </w:r>
          </w:p>
        </w:tc>
        <w:tc>
          <w:tcPr>
            <w:tcW w:w="4177" w:type="dxa"/>
            <w:tcBorders>
              <w:top w:val="single" w:sz="12" w:space="0" w:color="auto"/>
              <w:left w:val="single" w:sz="12" w:space="0" w:color="auto"/>
              <w:bottom w:val="single" w:sz="12" w:space="0" w:color="auto"/>
              <w:right w:val="single" w:sz="12" w:space="0" w:color="auto"/>
            </w:tcBorders>
            <w:hideMark/>
          </w:tcPr>
          <w:p w:rsidR="002A1D79" w:rsidRPr="009F4379" w:rsidRDefault="002A1D79">
            <w:pPr>
              <w:rPr>
                <w:sz w:val="22"/>
                <w:szCs w:val="22"/>
              </w:rPr>
            </w:pPr>
            <w:r w:rsidRPr="009F4379">
              <w:rPr>
                <w:sz w:val="22"/>
                <w:szCs w:val="22"/>
              </w:rPr>
              <w:t xml:space="preserve">II/452 Razová - Bílčice, </w:t>
            </w:r>
          </w:p>
          <w:p w:rsidR="002A1D79" w:rsidRPr="009F4379" w:rsidRDefault="002A1D79">
            <w:pPr>
              <w:rPr>
                <w:sz w:val="22"/>
                <w:szCs w:val="22"/>
              </w:rPr>
            </w:pPr>
            <w:r w:rsidRPr="009F4379">
              <w:rPr>
                <w:sz w:val="22"/>
                <w:szCs w:val="22"/>
              </w:rPr>
              <w:t>km 32,775 – 44,569</w:t>
            </w:r>
          </w:p>
        </w:tc>
        <w:tc>
          <w:tcPr>
            <w:tcW w:w="1145"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31 860,-</w:t>
            </w:r>
          </w:p>
        </w:tc>
        <w:tc>
          <w:tcPr>
            <w:tcW w:w="1734"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151 714,-</w:t>
            </w:r>
          </w:p>
        </w:tc>
        <w:tc>
          <w:tcPr>
            <w:tcW w:w="1526"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183 574,-</w:t>
            </w:r>
          </w:p>
        </w:tc>
      </w:tr>
      <w:tr w:rsidR="002A1D79" w:rsidRPr="009F4379" w:rsidTr="002A1D79">
        <w:trPr>
          <w:trHeight w:val="391"/>
        </w:trPr>
        <w:tc>
          <w:tcPr>
            <w:tcW w:w="560" w:type="dxa"/>
            <w:tcBorders>
              <w:top w:val="single" w:sz="12" w:space="0" w:color="auto"/>
              <w:left w:val="single" w:sz="12" w:space="0" w:color="auto"/>
              <w:bottom w:val="single" w:sz="12" w:space="0" w:color="auto"/>
              <w:right w:val="single" w:sz="12" w:space="0" w:color="auto"/>
            </w:tcBorders>
            <w:vAlign w:val="center"/>
            <w:hideMark/>
          </w:tcPr>
          <w:p w:rsidR="002A1D79" w:rsidRPr="009F4379" w:rsidRDefault="002A1D79">
            <w:pPr>
              <w:jc w:val="center"/>
              <w:rPr>
                <w:sz w:val="22"/>
                <w:szCs w:val="22"/>
              </w:rPr>
            </w:pPr>
            <w:r w:rsidRPr="009F4379">
              <w:rPr>
                <w:sz w:val="22"/>
                <w:szCs w:val="22"/>
              </w:rPr>
              <w:t>3.</w:t>
            </w:r>
          </w:p>
        </w:tc>
        <w:tc>
          <w:tcPr>
            <w:tcW w:w="4177" w:type="dxa"/>
            <w:tcBorders>
              <w:top w:val="single" w:sz="12" w:space="0" w:color="auto"/>
              <w:left w:val="single" w:sz="12" w:space="0" w:color="auto"/>
              <w:bottom w:val="single" w:sz="12" w:space="0" w:color="auto"/>
              <w:right w:val="single" w:sz="12" w:space="0" w:color="auto"/>
            </w:tcBorders>
            <w:hideMark/>
          </w:tcPr>
          <w:p w:rsidR="002A1D79" w:rsidRPr="009F4379" w:rsidRDefault="002A1D79">
            <w:pPr>
              <w:rPr>
                <w:sz w:val="22"/>
                <w:szCs w:val="22"/>
              </w:rPr>
            </w:pPr>
            <w:r w:rsidRPr="009F4379">
              <w:rPr>
                <w:sz w:val="22"/>
                <w:szCs w:val="22"/>
              </w:rPr>
              <w:t xml:space="preserve">II/445 Vrbno </w:t>
            </w:r>
            <w:proofErr w:type="spellStart"/>
            <w:r w:rsidRPr="009F4379">
              <w:rPr>
                <w:sz w:val="22"/>
                <w:szCs w:val="22"/>
              </w:rPr>
              <w:t>p.P</w:t>
            </w:r>
            <w:proofErr w:type="spellEnd"/>
            <w:r w:rsidRPr="009F4379">
              <w:rPr>
                <w:sz w:val="22"/>
                <w:szCs w:val="22"/>
              </w:rPr>
              <w:t xml:space="preserve">. – Heřmanovice, </w:t>
            </w:r>
          </w:p>
          <w:p w:rsidR="002A1D79" w:rsidRPr="009F4379" w:rsidRDefault="002A1D79">
            <w:pPr>
              <w:rPr>
                <w:sz w:val="22"/>
                <w:szCs w:val="22"/>
              </w:rPr>
            </w:pPr>
            <w:r w:rsidRPr="009F4379">
              <w:rPr>
                <w:sz w:val="22"/>
                <w:szCs w:val="22"/>
              </w:rPr>
              <w:t>km 53,837 – 63,182</w:t>
            </w:r>
          </w:p>
        </w:tc>
        <w:tc>
          <w:tcPr>
            <w:tcW w:w="1145"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25 646,-</w:t>
            </w:r>
          </w:p>
        </w:tc>
        <w:tc>
          <w:tcPr>
            <w:tcW w:w="1734"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122 125,-</w:t>
            </w:r>
          </w:p>
        </w:tc>
        <w:tc>
          <w:tcPr>
            <w:tcW w:w="1526"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147 771,-</w:t>
            </w:r>
          </w:p>
        </w:tc>
      </w:tr>
      <w:tr w:rsidR="002A1D79" w:rsidRPr="009F4379" w:rsidTr="002A1D79">
        <w:trPr>
          <w:trHeight w:val="391"/>
        </w:trPr>
        <w:tc>
          <w:tcPr>
            <w:tcW w:w="560" w:type="dxa"/>
            <w:tcBorders>
              <w:top w:val="single" w:sz="12" w:space="0" w:color="auto"/>
              <w:left w:val="single" w:sz="12" w:space="0" w:color="auto"/>
              <w:bottom w:val="single" w:sz="12" w:space="0" w:color="auto"/>
              <w:right w:val="single" w:sz="12" w:space="0" w:color="auto"/>
            </w:tcBorders>
            <w:vAlign w:val="center"/>
            <w:hideMark/>
          </w:tcPr>
          <w:p w:rsidR="002A1D79" w:rsidRPr="009F4379" w:rsidRDefault="002A1D79">
            <w:pPr>
              <w:jc w:val="center"/>
              <w:rPr>
                <w:sz w:val="22"/>
                <w:szCs w:val="22"/>
              </w:rPr>
            </w:pPr>
            <w:r w:rsidRPr="009F4379">
              <w:rPr>
                <w:sz w:val="22"/>
                <w:szCs w:val="22"/>
              </w:rPr>
              <w:t>4.</w:t>
            </w:r>
          </w:p>
        </w:tc>
        <w:tc>
          <w:tcPr>
            <w:tcW w:w="4177" w:type="dxa"/>
            <w:tcBorders>
              <w:top w:val="single" w:sz="12" w:space="0" w:color="auto"/>
              <w:left w:val="single" w:sz="12" w:space="0" w:color="auto"/>
              <w:bottom w:val="single" w:sz="12" w:space="0" w:color="auto"/>
              <w:right w:val="single" w:sz="12" w:space="0" w:color="auto"/>
            </w:tcBorders>
            <w:hideMark/>
          </w:tcPr>
          <w:p w:rsidR="002A1D79" w:rsidRPr="009F4379" w:rsidRDefault="002A1D79">
            <w:pPr>
              <w:rPr>
                <w:sz w:val="22"/>
                <w:szCs w:val="22"/>
              </w:rPr>
            </w:pPr>
            <w:r w:rsidRPr="009F4379">
              <w:rPr>
                <w:sz w:val="22"/>
                <w:szCs w:val="22"/>
              </w:rPr>
              <w:t xml:space="preserve">III45213 Křišťanovice – Rejchartice, </w:t>
            </w:r>
          </w:p>
          <w:p w:rsidR="002A1D79" w:rsidRPr="009F4379" w:rsidRDefault="002A1D79">
            <w:pPr>
              <w:rPr>
                <w:sz w:val="22"/>
                <w:szCs w:val="22"/>
              </w:rPr>
            </w:pPr>
            <w:r w:rsidRPr="009F4379">
              <w:rPr>
                <w:sz w:val="22"/>
                <w:szCs w:val="22"/>
              </w:rPr>
              <w:t>km 14,808 – 17,351</w:t>
            </w:r>
          </w:p>
        </w:tc>
        <w:tc>
          <w:tcPr>
            <w:tcW w:w="1145"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7 926,-</w:t>
            </w:r>
          </w:p>
        </w:tc>
        <w:tc>
          <w:tcPr>
            <w:tcW w:w="1734"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37 743,-</w:t>
            </w:r>
          </w:p>
        </w:tc>
        <w:tc>
          <w:tcPr>
            <w:tcW w:w="1526"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45 669,-</w:t>
            </w:r>
          </w:p>
        </w:tc>
      </w:tr>
      <w:tr w:rsidR="002A1D79" w:rsidRPr="009F4379" w:rsidTr="002A1D79">
        <w:trPr>
          <w:trHeight w:val="391"/>
        </w:trPr>
        <w:tc>
          <w:tcPr>
            <w:tcW w:w="560" w:type="dxa"/>
            <w:tcBorders>
              <w:top w:val="single" w:sz="12" w:space="0" w:color="auto"/>
              <w:left w:val="single" w:sz="12" w:space="0" w:color="auto"/>
              <w:bottom w:val="single" w:sz="12" w:space="0" w:color="auto"/>
              <w:right w:val="single" w:sz="12" w:space="0" w:color="auto"/>
            </w:tcBorders>
            <w:vAlign w:val="center"/>
            <w:hideMark/>
          </w:tcPr>
          <w:p w:rsidR="002A1D79" w:rsidRPr="009F4379" w:rsidRDefault="002A1D79">
            <w:pPr>
              <w:jc w:val="center"/>
              <w:rPr>
                <w:sz w:val="22"/>
                <w:szCs w:val="22"/>
              </w:rPr>
            </w:pPr>
            <w:r w:rsidRPr="009F4379">
              <w:rPr>
                <w:sz w:val="22"/>
                <w:szCs w:val="22"/>
              </w:rPr>
              <w:t>5.</w:t>
            </w:r>
          </w:p>
        </w:tc>
        <w:tc>
          <w:tcPr>
            <w:tcW w:w="4177" w:type="dxa"/>
            <w:tcBorders>
              <w:top w:val="single" w:sz="12" w:space="0" w:color="auto"/>
              <w:left w:val="single" w:sz="12" w:space="0" w:color="auto"/>
              <w:bottom w:val="single" w:sz="12" w:space="0" w:color="auto"/>
              <w:right w:val="single" w:sz="12" w:space="0" w:color="auto"/>
            </w:tcBorders>
            <w:hideMark/>
          </w:tcPr>
          <w:p w:rsidR="002A1D79" w:rsidRPr="009F4379" w:rsidRDefault="002A1D79">
            <w:pPr>
              <w:rPr>
                <w:sz w:val="22"/>
                <w:szCs w:val="22"/>
              </w:rPr>
            </w:pPr>
            <w:r w:rsidRPr="009F4379">
              <w:rPr>
                <w:sz w:val="22"/>
                <w:szCs w:val="22"/>
              </w:rPr>
              <w:t xml:space="preserve">III/4406 Rejchartice – hr. OL kraje, </w:t>
            </w:r>
          </w:p>
          <w:p w:rsidR="002A1D79" w:rsidRPr="009F4379" w:rsidRDefault="002A1D79">
            <w:pPr>
              <w:rPr>
                <w:sz w:val="22"/>
                <w:szCs w:val="22"/>
              </w:rPr>
            </w:pPr>
            <w:r w:rsidRPr="009F4379">
              <w:rPr>
                <w:sz w:val="22"/>
                <w:szCs w:val="22"/>
              </w:rPr>
              <w:t>km 0,000 – 4,233</w:t>
            </w:r>
          </w:p>
        </w:tc>
        <w:tc>
          <w:tcPr>
            <w:tcW w:w="1145"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12 107,-</w:t>
            </w:r>
          </w:p>
        </w:tc>
        <w:tc>
          <w:tcPr>
            <w:tcW w:w="1734"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57 653,-</w:t>
            </w:r>
          </w:p>
        </w:tc>
        <w:tc>
          <w:tcPr>
            <w:tcW w:w="1526"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69 760,-</w:t>
            </w:r>
          </w:p>
        </w:tc>
      </w:tr>
      <w:tr w:rsidR="002A1D79" w:rsidRPr="009F4379" w:rsidTr="002A1D79">
        <w:trPr>
          <w:trHeight w:val="391"/>
        </w:trPr>
        <w:tc>
          <w:tcPr>
            <w:tcW w:w="560" w:type="dxa"/>
            <w:tcBorders>
              <w:top w:val="single" w:sz="12" w:space="0" w:color="auto"/>
              <w:left w:val="single" w:sz="12" w:space="0" w:color="auto"/>
              <w:bottom w:val="single" w:sz="12" w:space="0" w:color="auto"/>
              <w:right w:val="single" w:sz="12" w:space="0" w:color="auto"/>
            </w:tcBorders>
            <w:vAlign w:val="center"/>
            <w:hideMark/>
          </w:tcPr>
          <w:p w:rsidR="002A1D79" w:rsidRPr="009F4379" w:rsidRDefault="002A1D79">
            <w:pPr>
              <w:jc w:val="center"/>
              <w:rPr>
                <w:sz w:val="22"/>
                <w:szCs w:val="22"/>
              </w:rPr>
            </w:pPr>
            <w:r w:rsidRPr="009F4379">
              <w:rPr>
                <w:sz w:val="22"/>
                <w:szCs w:val="22"/>
              </w:rPr>
              <w:t>6.</w:t>
            </w:r>
          </w:p>
        </w:tc>
        <w:tc>
          <w:tcPr>
            <w:tcW w:w="4177" w:type="dxa"/>
            <w:tcBorders>
              <w:top w:val="single" w:sz="12" w:space="0" w:color="auto"/>
              <w:left w:val="single" w:sz="12" w:space="0" w:color="auto"/>
              <w:bottom w:val="single" w:sz="12" w:space="0" w:color="auto"/>
              <w:right w:val="single" w:sz="12" w:space="0" w:color="auto"/>
            </w:tcBorders>
            <w:hideMark/>
          </w:tcPr>
          <w:p w:rsidR="002A1D79" w:rsidRPr="009F4379" w:rsidRDefault="002A1D79">
            <w:pPr>
              <w:rPr>
                <w:sz w:val="22"/>
                <w:szCs w:val="22"/>
              </w:rPr>
            </w:pPr>
            <w:r w:rsidRPr="009F4379">
              <w:rPr>
                <w:sz w:val="22"/>
                <w:szCs w:val="22"/>
              </w:rPr>
              <w:t xml:space="preserve">III/4585 Krnov, ul. </w:t>
            </w:r>
            <w:proofErr w:type="spellStart"/>
            <w:r w:rsidRPr="009F4379">
              <w:rPr>
                <w:sz w:val="22"/>
                <w:szCs w:val="22"/>
              </w:rPr>
              <w:t>Chářovská</w:t>
            </w:r>
            <w:proofErr w:type="spellEnd"/>
            <w:r w:rsidRPr="009F4379">
              <w:rPr>
                <w:sz w:val="22"/>
                <w:szCs w:val="22"/>
              </w:rPr>
              <w:t xml:space="preserve"> a </w:t>
            </w:r>
            <w:proofErr w:type="spellStart"/>
            <w:r w:rsidRPr="009F4379">
              <w:rPr>
                <w:sz w:val="22"/>
                <w:szCs w:val="22"/>
              </w:rPr>
              <w:t>Brantická</w:t>
            </w:r>
            <w:proofErr w:type="spellEnd"/>
            <w:r w:rsidRPr="009F4379">
              <w:rPr>
                <w:sz w:val="22"/>
                <w:szCs w:val="22"/>
              </w:rPr>
              <w:t>, km 0,000 – 4,320</w:t>
            </w:r>
          </w:p>
        </w:tc>
        <w:tc>
          <w:tcPr>
            <w:tcW w:w="1145"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12 348,-</w:t>
            </w:r>
          </w:p>
        </w:tc>
        <w:tc>
          <w:tcPr>
            <w:tcW w:w="1734"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58 800,-</w:t>
            </w:r>
          </w:p>
        </w:tc>
        <w:tc>
          <w:tcPr>
            <w:tcW w:w="1526" w:type="dxa"/>
            <w:tcBorders>
              <w:top w:val="single" w:sz="12" w:space="0" w:color="auto"/>
              <w:left w:val="single" w:sz="12" w:space="0" w:color="auto"/>
              <w:bottom w:val="single" w:sz="12" w:space="0" w:color="auto"/>
              <w:right w:val="single" w:sz="12" w:space="0" w:color="auto"/>
            </w:tcBorders>
            <w:vAlign w:val="bottom"/>
            <w:hideMark/>
          </w:tcPr>
          <w:p w:rsidR="002A1D79" w:rsidRPr="009F4379" w:rsidRDefault="002A1D79">
            <w:pPr>
              <w:spacing w:after="200" w:line="276" w:lineRule="auto"/>
              <w:jc w:val="center"/>
              <w:rPr>
                <w:color w:val="000000"/>
                <w:sz w:val="22"/>
                <w:szCs w:val="22"/>
                <w:lang w:eastAsia="en-US"/>
              </w:rPr>
            </w:pPr>
            <w:r w:rsidRPr="009F4379">
              <w:rPr>
                <w:color w:val="000000"/>
                <w:sz w:val="22"/>
                <w:szCs w:val="22"/>
              </w:rPr>
              <w:t>71 148,-</w:t>
            </w:r>
          </w:p>
        </w:tc>
      </w:tr>
      <w:tr w:rsidR="002A1D79" w:rsidRPr="009F4379" w:rsidTr="002A1D79">
        <w:trPr>
          <w:trHeight w:val="392"/>
        </w:trPr>
        <w:tc>
          <w:tcPr>
            <w:tcW w:w="4737" w:type="dxa"/>
            <w:gridSpan w:val="2"/>
            <w:tcBorders>
              <w:top w:val="single" w:sz="12" w:space="0" w:color="auto"/>
              <w:left w:val="single" w:sz="12" w:space="0" w:color="auto"/>
              <w:bottom w:val="single" w:sz="12" w:space="0" w:color="auto"/>
              <w:right w:val="single" w:sz="12" w:space="0" w:color="auto"/>
            </w:tcBorders>
            <w:vAlign w:val="center"/>
            <w:hideMark/>
          </w:tcPr>
          <w:p w:rsidR="002A1D79" w:rsidRPr="009F4379" w:rsidRDefault="002A1D79">
            <w:pPr>
              <w:rPr>
                <w:sz w:val="22"/>
                <w:szCs w:val="22"/>
              </w:rPr>
            </w:pPr>
            <w:r w:rsidRPr="009F4379">
              <w:rPr>
                <w:b/>
                <w:sz w:val="22"/>
                <w:szCs w:val="22"/>
              </w:rPr>
              <w:t xml:space="preserve">CELKEM </w:t>
            </w:r>
          </w:p>
        </w:tc>
        <w:tc>
          <w:tcPr>
            <w:tcW w:w="1145" w:type="dxa"/>
            <w:tcBorders>
              <w:top w:val="single" w:sz="12" w:space="0" w:color="auto"/>
              <w:left w:val="single" w:sz="12" w:space="0" w:color="auto"/>
              <w:bottom w:val="single" w:sz="12" w:space="0" w:color="auto"/>
              <w:right w:val="single" w:sz="12" w:space="0" w:color="auto"/>
            </w:tcBorders>
            <w:vAlign w:val="center"/>
            <w:hideMark/>
          </w:tcPr>
          <w:p w:rsidR="002A1D79" w:rsidRPr="009F4379" w:rsidRDefault="002A1D79">
            <w:pPr>
              <w:jc w:val="center"/>
              <w:rPr>
                <w:b/>
                <w:color w:val="000000"/>
                <w:sz w:val="22"/>
                <w:szCs w:val="22"/>
                <w:lang w:eastAsia="en-US"/>
              </w:rPr>
            </w:pPr>
            <w:r w:rsidRPr="009F4379">
              <w:rPr>
                <w:b/>
                <w:color w:val="000000"/>
                <w:sz w:val="22"/>
                <w:szCs w:val="22"/>
              </w:rPr>
              <w:t>100 432,-</w:t>
            </w:r>
          </w:p>
        </w:tc>
        <w:tc>
          <w:tcPr>
            <w:tcW w:w="1734" w:type="dxa"/>
            <w:tcBorders>
              <w:top w:val="single" w:sz="12" w:space="0" w:color="auto"/>
              <w:left w:val="single" w:sz="12" w:space="0" w:color="auto"/>
              <w:bottom w:val="single" w:sz="12" w:space="0" w:color="auto"/>
              <w:right w:val="single" w:sz="12" w:space="0" w:color="auto"/>
            </w:tcBorders>
            <w:vAlign w:val="center"/>
            <w:hideMark/>
          </w:tcPr>
          <w:p w:rsidR="002A1D79" w:rsidRPr="009F4379" w:rsidRDefault="002A1D79">
            <w:pPr>
              <w:jc w:val="center"/>
              <w:rPr>
                <w:b/>
                <w:sz w:val="22"/>
                <w:szCs w:val="22"/>
              </w:rPr>
            </w:pPr>
            <w:r w:rsidRPr="009F4379">
              <w:rPr>
                <w:b/>
                <w:color w:val="000000"/>
                <w:sz w:val="22"/>
                <w:szCs w:val="22"/>
              </w:rPr>
              <w:t>478 249,-</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2A1D79" w:rsidRPr="009F4379" w:rsidRDefault="002A1D79">
            <w:pPr>
              <w:jc w:val="center"/>
              <w:rPr>
                <w:b/>
                <w:color w:val="000000"/>
                <w:sz w:val="22"/>
                <w:szCs w:val="22"/>
                <w:lang w:eastAsia="en-US"/>
              </w:rPr>
            </w:pPr>
            <w:r w:rsidRPr="009F4379">
              <w:rPr>
                <w:b/>
                <w:color w:val="000000"/>
                <w:sz w:val="22"/>
                <w:szCs w:val="22"/>
              </w:rPr>
              <w:t>578 681,-</w:t>
            </w:r>
          </w:p>
        </w:tc>
      </w:tr>
    </w:tbl>
    <w:p w:rsidR="002A1D79" w:rsidRPr="009F4379" w:rsidRDefault="002A1D79" w:rsidP="002A1D79">
      <w:pPr>
        <w:rPr>
          <w:b/>
          <w:sz w:val="22"/>
          <w:szCs w:val="22"/>
        </w:rPr>
      </w:pPr>
    </w:p>
    <w:p w:rsidR="002A1D79" w:rsidRPr="009F4379" w:rsidRDefault="002A1D79" w:rsidP="002A1D79">
      <w:pPr>
        <w:rPr>
          <w:b/>
          <w:sz w:val="22"/>
          <w:szCs w:val="22"/>
        </w:rPr>
      </w:pPr>
      <w:r w:rsidRPr="009F4379">
        <w:rPr>
          <w:b/>
          <w:sz w:val="22"/>
          <w:szCs w:val="22"/>
        </w:rPr>
        <w:t>V nákladech musí být započteny a rozpočteny veškeré náklady a čas spojené s výkonem všech činností (zejména doprava, čas strávený na cestě, potřebné vybavení atd.)</w:t>
      </w:r>
    </w:p>
    <w:p w:rsidR="002A1D79" w:rsidRPr="009F4379" w:rsidRDefault="002A1D79" w:rsidP="002A1D79">
      <w:pPr>
        <w:tabs>
          <w:tab w:val="left" w:pos="1701"/>
          <w:tab w:val="left" w:pos="3261"/>
        </w:tabs>
        <w:rPr>
          <w:b/>
          <w:sz w:val="22"/>
          <w:szCs w:val="22"/>
        </w:rPr>
      </w:pPr>
    </w:p>
    <w:tbl>
      <w:tblPr>
        <w:tblW w:w="9075" w:type="dxa"/>
        <w:tblInd w:w="108" w:type="dxa"/>
        <w:tblLayout w:type="fixed"/>
        <w:tblLook w:val="01E0" w:firstRow="1" w:lastRow="1" w:firstColumn="1" w:lastColumn="1" w:noHBand="0" w:noVBand="0"/>
      </w:tblPr>
      <w:tblGrid>
        <w:gridCol w:w="3085"/>
        <w:gridCol w:w="3132"/>
        <w:gridCol w:w="2858"/>
      </w:tblGrid>
      <w:tr w:rsidR="002A1D79" w:rsidRPr="009F4379" w:rsidTr="002A1D79">
        <w:trPr>
          <w:trHeight w:val="549"/>
        </w:trPr>
        <w:tc>
          <w:tcPr>
            <w:tcW w:w="3084" w:type="dxa"/>
            <w:hideMark/>
          </w:tcPr>
          <w:p w:rsidR="002A1D79" w:rsidRPr="009F4379" w:rsidRDefault="002A1D79">
            <w:pPr>
              <w:rPr>
                <w:sz w:val="22"/>
                <w:szCs w:val="22"/>
              </w:rPr>
            </w:pPr>
            <w:r w:rsidRPr="009F4379">
              <w:rPr>
                <w:sz w:val="22"/>
                <w:szCs w:val="22"/>
              </w:rPr>
              <w:t>Lhůta dodávky (kalendářní den)</w:t>
            </w:r>
          </w:p>
        </w:tc>
        <w:tc>
          <w:tcPr>
            <w:tcW w:w="3131" w:type="dxa"/>
            <w:hideMark/>
          </w:tcPr>
          <w:p w:rsidR="002A1D79" w:rsidRPr="009F4379" w:rsidRDefault="002A1D79">
            <w:pPr>
              <w:rPr>
                <w:sz w:val="22"/>
                <w:szCs w:val="22"/>
              </w:rPr>
            </w:pPr>
            <w:r w:rsidRPr="009F4379">
              <w:rPr>
                <w:sz w:val="22"/>
                <w:szCs w:val="22"/>
              </w:rPr>
              <w:t>od 7/2017 do 15. 9. 2017</w:t>
            </w:r>
          </w:p>
        </w:tc>
        <w:tc>
          <w:tcPr>
            <w:tcW w:w="2857" w:type="dxa"/>
            <w:hideMark/>
          </w:tcPr>
          <w:p w:rsidR="002A1D79" w:rsidRPr="009F4379" w:rsidRDefault="002A1D79">
            <w:pPr>
              <w:jc w:val="right"/>
              <w:rPr>
                <w:sz w:val="22"/>
                <w:szCs w:val="22"/>
              </w:rPr>
            </w:pPr>
            <w:r w:rsidRPr="009F4379">
              <w:rPr>
                <w:sz w:val="22"/>
                <w:szCs w:val="22"/>
              </w:rPr>
              <w:t>tj. 77 kalendářních dnů</w:t>
            </w:r>
          </w:p>
        </w:tc>
      </w:tr>
      <w:tr w:rsidR="002A1D79" w:rsidRPr="009F4379" w:rsidTr="002A1D79">
        <w:trPr>
          <w:trHeight w:val="549"/>
        </w:trPr>
        <w:tc>
          <w:tcPr>
            <w:tcW w:w="3084" w:type="dxa"/>
          </w:tcPr>
          <w:p w:rsidR="002A1D79" w:rsidRPr="009F4379" w:rsidRDefault="002A1D79">
            <w:pPr>
              <w:rPr>
                <w:sz w:val="22"/>
                <w:szCs w:val="22"/>
              </w:rPr>
            </w:pPr>
          </w:p>
        </w:tc>
        <w:tc>
          <w:tcPr>
            <w:tcW w:w="3131" w:type="dxa"/>
          </w:tcPr>
          <w:p w:rsidR="002A1D79" w:rsidRPr="009F4379" w:rsidRDefault="002A1D79">
            <w:pPr>
              <w:rPr>
                <w:sz w:val="22"/>
                <w:szCs w:val="22"/>
              </w:rPr>
            </w:pPr>
          </w:p>
        </w:tc>
        <w:tc>
          <w:tcPr>
            <w:tcW w:w="2857" w:type="dxa"/>
          </w:tcPr>
          <w:p w:rsidR="002A1D79" w:rsidRPr="009F4379" w:rsidRDefault="002A1D79">
            <w:pPr>
              <w:jc w:val="right"/>
              <w:rPr>
                <w:sz w:val="22"/>
                <w:szCs w:val="22"/>
              </w:rPr>
            </w:pPr>
          </w:p>
        </w:tc>
      </w:tr>
      <w:tr w:rsidR="002A1D79" w:rsidRPr="009F4379" w:rsidTr="002A1D79">
        <w:trPr>
          <w:trHeight w:val="549"/>
        </w:trPr>
        <w:tc>
          <w:tcPr>
            <w:tcW w:w="3084" w:type="dxa"/>
            <w:hideMark/>
          </w:tcPr>
          <w:p w:rsidR="002A1D79" w:rsidRPr="009F4379" w:rsidRDefault="001F100B" w:rsidP="002969F9">
            <w:pPr>
              <w:rPr>
                <w:sz w:val="22"/>
                <w:szCs w:val="22"/>
              </w:rPr>
            </w:pPr>
            <w:proofErr w:type="spellStart"/>
            <w:r>
              <w:rPr>
                <w:sz w:val="22"/>
                <w:szCs w:val="22"/>
              </w:rPr>
              <w:t>Podzhotovitelé</w:t>
            </w:r>
            <w:proofErr w:type="spellEnd"/>
            <w:r>
              <w:rPr>
                <w:sz w:val="22"/>
                <w:szCs w:val="22"/>
              </w:rPr>
              <w:t xml:space="preserve">: </w:t>
            </w:r>
            <w:r w:rsidR="002969F9">
              <w:rPr>
                <w:sz w:val="22"/>
                <w:szCs w:val="22"/>
              </w:rPr>
              <w:t>-</w:t>
            </w:r>
          </w:p>
        </w:tc>
        <w:tc>
          <w:tcPr>
            <w:tcW w:w="3131" w:type="dxa"/>
            <w:hideMark/>
          </w:tcPr>
          <w:p w:rsidR="002A1D79" w:rsidRPr="009F4379" w:rsidRDefault="001F100B" w:rsidP="002969F9">
            <w:pPr>
              <w:rPr>
                <w:i/>
                <w:sz w:val="22"/>
                <w:szCs w:val="22"/>
              </w:rPr>
            </w:pPr>
            <w:r>
              <w:rPr>
                <w:i/>
                <w:sz w:val="22"/>
                <w:szCs w:val="22"/>
              </w:rPr>
              <w:t xml:space="preserve">Název </w:t>
            </w:r>
            <w:proofErr w:type="spellStart"/>
            <w:r>
              <w:rPr>
                <w:i/>
                <w:sz w:val="22"/>
                <w:szCs w:val="22"/>
              </w:rPr>
              <w:t>podzhotovitele</w:t>
            </w:r>
            <w:proofErr w:type="spellEnd"/>
            <w:r>
              <w:rPr>
                <w:i/>
                <w:sz w:val="22"/>
                <w:szCs w:val="22"/>
              </w:rPr>
              <w:t xml:space="preserve">: </w:t>
            </w:r>
            <w:r w:rsidR="002969F9">
              <w:rPr>
                <w:i/>
                <w:sz w:val="22"/>
                <w:szCs w:val="22"/>
              </w:rPr>
              <w:t>-</w:t>
            </w:r>
          </w:p>
        </w:tc>
        <w:tc>
          <w:tcPr>
            <w:tcW w:w="2857" w:type="dxa"/>
            <w:hideMark/>
          </w:tcPr>
          <w:p w:rsidR="002A1D79" w:rsidRPr="009F4379" w:rsidRDefault="001F100B" w:rsidP="002969F9">
            <w:pPr>
              <w:jc w:val="center"/>
              <w:rPr>
                <w:i/>
                <w:sz w:val="22"/>
                <w:szCs w:val="22"/>
              </w:rPr>
            </w:pPr>
            <w:r>
              <w:rPr>
                <w:i/>
                <w:sz w:val="22"/>
                <w:szCs w:val="22"/>
              </w:rPr>
              <w:t xml:space="preserve">Práce </w:t>
            </w:r>
            <w:proofErr w:type="spellStart"/>
            <w:r>
              <w:rPr>
                <w:i/>
                <w:sz w:val="22"/>
                <w:szCs w:val="22"/>
              </w:rPr>
              <w:t>podzhotovitele</w:t>
            </w:r>
            <w:proofErr w:type="spellEnd"/>
            <w:r>
              <w:rPr>
                <w:i/>
                <w:sz w:val="22"/>
                <w:szCs w:val="22"/>
              </w:rPr>
              <w:t xml:space="preserve">: </w:t>
            </w:r>
            <w:r w:rsidR="002969F9">
              <w:rPr>
                <w:i/>
                <w:sz w:val="22"/>
                <w:szCs w:val="22"/>
              </w:rPr>
              <w:t>-</w:t>
            </w:r>
          </w:p>
        </w:tc>
      </w:tr>
    </w:tbl>
    <w:p w:rsidR="002A1D79" w:rsidRPr="009F4379" w:rsidRDefault="002A1D79" w:rsidP="002A1D79">
      <w:pPr>
        <w:rPr>
          <w:sz w:val="22"/>
          <w:szCs w:val="22"/>
        </w:rPr>
      </w:pPr>
      <w:r w:rsidRPr="009F4379">
        <w:rPr>
          <w:sz w:val="22"/>
          <w:szCs w:val="22"/>
        </w:rPr>
        <w:t>Celková cena obsažená v krycím listu musí být totožná s údaji obsaženými v návrhu smlouvy.</w:t>
      </w:r>
    </w:p>
    <w:p w:rsidR="002A1D79" w:rsidRPr="009F4379" w:rsidRDefault="002A1D79" w:rsidP="002A1D79">
      <w:pPr>
        <w:rPr>
          <w:sz w:val="22"/>
          <w:szCs w:val="22"/>
        </w:rPr>
      </w:pPr>
    </w:p>
    <w:p w:rsidR="002A1D79" w:rsidRPr="009F4379" w:rsidRDefault="002A1D79" w:rsidP="002A1D79">
      <w:pPr>
        <w:rPr>
          <w:sz w:val="22"/>
          <w:szCs w:val="22"/>
        </w:rPr>
      </w:pPr>
    </w:p>
    <w:p w:rsidR="002A1D79" w:rsidRDefault="007712B7" w:rsidP="002A1D79">
      <w:pPr>
        <w:rPr>
          <w:sz w:val="22"/>
          <w:szCs w:val="22"/>
        </w:rPr>
      </w:pPr>
      <w:r>
        <w:rPr>
          <w:sz w:val="22"/>
          <w:szCs w:val="22"/>
        </w:rPr>
        <w:t>V Brně, dne 22</w:t>
      </w:r>
      <w:r w:rsidR="002A1D79" w:rsidRPr="009F4379">
        <w:rPr>
          <w:sz w:val="22"/>
          <w:szCs w:val="22"/>
        </w:rPr>
        <w:t xml:space="preserve">. 06. 2017       </w:t>
      </w:r>
    </w:p>
    <w:p w:rsidR="001F100B" w:rsidRPr="009F4379" w:rsidRDefault="001F100B" w:rsidP="002A1D79">
      <w:pPr>
        <w:rPr>
          <w:sz w:val="22"/>
          <w:szCs w:val="22"/>
        </w:rPr>
      </w:pPr>
    </w:p>
    <w:p w:rsidR="002A1D79" w:rsidRPr="009F4379" w:rsidRDefault="002A1D79" w:rsidP="002A1D79">
      <w:pPr>
        <w:ind w:left="4248"/>
        <w:rPr>
          <w:sz w:val="22"/>
          <w:szCs w:val="22"/>
        </w:rPr>
      </w:pPr>
      <w:r w:rsidRPr="009F4379">
        <w:rPr>
          <w:sz w:val="22"/>
          <w:szCs w:val="22"/>
        </w:rPr>
        <w:tab/>
      </w:r>
      <w:r w:rsidRPr="009F4379">
        <w:rPr>
          <w:sz w:val="22"/>
          <w:szCs w:val="22"/>
        </w:rPr>
        <w:tab/>
      </w:r>
      <w:r w:rsidRPr="009F4379">
        <w:rPr>
          <w:sz w:val="22"/>
          <w:szCs w:val="22"/>
        </w:rPr>
        <w:tab/>
        <w:t xml:space="preserve">    </w:t>
      </w:r>
      <w:r w:rsidRPr="009F4379">
        <w:rPr>
          <w:sz w:val="22"/>
          <w:szCs w:val="22"/>
        </w:rPr>
        <w:tab/>
        <w:t xml:space="preserve"> …………………………………………………………..</w:t>
      </w:r>
    </w:p>
    <w:p w:rsidR="002A1D79" w:rsidRPr="009F4379" w:rsidRDefault="002A1D79" w:rsidP="002A1D79">
      <w:pPr>
        <w:spacing w:line="120" w:lineRule="atLeast"/>
        <w:ind w:left="4961"/>
        <w:rPr>
          <w:rFonts w:eastAsia="MS Mincho"/>
          <w:sz w:val="22"/>
          <w:szCs w:val="22"/>
          <w:lang w:eastAsia="en-US"/>
        </w:rPr>
      </w:pPr>
      <w:r w:rsidRPr="009F4379">
        <w:rPr>
          <w:rFonts w:eastAsia="MS Mincho"/>
          <w:sz w:val="22"/>
          <w:szCs w:val="22"/>
        </w:rPr>
        <w:t xml:space="preserve">               Ing. Jindřich Frič, Ph.D.</w:t>
      </w:r>
    </w:p>
    <w:p w:rsidR="002A1D79" w:rsidRPr="00BB3ACC" w:rsidRDefault="002A1D79" w:rsidP="003B028A">
      <w:pPr>
        <w:spacing w:line="120" w:lineRule="atLeast"/>
        <w:ind w:left="4961"/>
        <w:rPr>
          <w:rFonts w:cstheme="minorHAnsi"/>
          <w:b/>
          <w:sz w:val="22"/>
          <w:szCs w:val="22"/>
          <w:u w:val="single"/>
        </w:rPr>
      </w:pPr>
      <w:r w:rsidRPr="009F4379">
        <w:rPr>
          <w:rFonts w:eastAsia="MS Mincho"/>
          <w:sz w:val="22"/>
          <w:szCs w:val="22"/>
        </w:rPr>
        <w:t>ředitel Cen</w:t>
      </w:r>
      <w:r w:rsidR="00406D12">
        <w:rPr>
          <w:rFonts w:eastAsia="MS Mincho"/>
          <w:sz w:val="22"/>
          <w:szCs w:val="22"/>
        </w:rPr>
        <w:t>tra dopravního výzkumu, v. v. i</w:t>
      </w:r>
    </w:p>
    <w:sectPr w:rsidR="002A1D79" w:rsidRPr="00BB3ACC" w:rsidSect="00E47742">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6B" w:rsidRDefault="008A186B" w:rsidP="002A1D79">
      <w:r>
        <w:separator/>
      </w:r>
    </w:p>
  </w:endnote>
  <w:endnote w:type="continuationSeparator" w:id="0">
    <w:p w:rsidR="008A186B" w:rsidRDefault="008A186B" w:rsidP="002A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F9" w:rsidRDefault="002969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F9" w:rsidRDefault="002969F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F9" w:rsidRDefault="002969F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6B" w:rsidRDefault="008A186B" w:rsidP="002A1D79">
      <w:r>
        <w:separator/>
      </w:r>
    </w:p>
  </w:footnote>
  <w:footnote w:type="continuationSeparator" w:id="0">
    <w:p w:rsidR="008A186B" w:rsidRDefault="008A186B" w:rsidP="002A1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F9" w:rsidRDefault="002969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F9" w:rsidRDefault="002969F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F9" w:rsidRDefault="002969F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652"/>
    <w:multiLevelType w:val="singleLevel"/>
    <w:tmpl w:val="005E6422"/>
    <w:lvl w:ilvl="0">
      <w:numFmt w:val="bullet"/>
      <w:lvlText w:val="-"/>
      <w:lvlJc w:val="left"/>
      <w:pPr>
        <w:tabs>
          <w:tab w:val="num" w:pos="420"/>
        </w:tabs>
        <w:ind w:left="420" w:hanging="360"/>
      </w:pPr>
      <w:rPr>
        <w:rFonts w:hint="default"/>
      </w:rPr>
    </w:lvl>
  </w:abstractNum>
  <w:abstractNum w:abstractNumId="1">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AD52530"/>
    <w:multiLevelType w:val="hybridMultilevel"/>
    <w:tmpl w:val="9C6E9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33A05E3"/>
    <w:multiLevelType w:val="singleLevel"/>
    <w:tmpl w:val="005E6422"/>
    <w:lvl w:ilvl="0">
      <w:numFmt w:val="bullet"/>
      <w:lvlText w:val="-"/>
      <w:lvlJc w:val="left"/>
      <w:pPr>
        <w:tabs>
          <w:tab w:val="num" w:pos="420"/>
        </w:tabs>
        <w:ind w:left="420" w:hanging="360"/>
      </w:pPr>
      <w:rPr>
        <w:rFonts w:hint="default"/>
      </w:rPr>
    </w:lvl>
  </w:abstractNum>
  <w:abstractNum w:abstractNumId="4">
    <w:nsid w:val="3B660718"/>
    <w:multiLevelType w:val="hybridMultilevel"/>
    <w:tmpl w:val="7382D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2723A8"/>
    <w:multiLevelType w:val="hybridMultilevel"/>
    <w:tmpl w:val="05DC2CEE"/>
    <w:lvl w:ilvl="0" w:tplc="61A694A4">
      <w:start w:val="1"/>
      <w:numFmt w:val="upperRoman"/>
      <w:lvlText w:val="%1."/>
      <w:lvlJc w:val="left"/>
      <w:pPr>
        <w:ind w:left="1797" w:hanging="720"/>
      </w:pPr>
      <w:rPr>
        <w:rFonts w:hint="default"/>
        <w:b/>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6">
    <w:nsid w:val="45C848F3"/>
    <w:multiLevelType w:val="hybridMultilevel"/>
    <w:tmpl w:val="9010558A"/>
    <w:lvl w:ilvl="0" w:tplc="069AA86A">
      <w:start w:val="3"/>
      <w:numFmt w:val="decimal"/>
      <w:lvlText w:val="%1. "/>
      <w:lvlJc w:val="left"/>
      <w:pPr>
        <w:tabs>
          <w:tab w:val="num" w:pos="360"/>
        </w:tabs>
        <w:ind w:left="283" w:hanging="283"/>
      </w:pPr>
      <w:rPr>
        <w:rFonts w:ascii="Times New Roman" w:hAnsi="Times New Roman" w:cs="Times New Roman" w:hint="default"/>
        <w:b w:val="0"/>
        <w:i w:val="0"/>
        <w:sz w:val="24"/>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D2"/>
    <w:rsid w:val="0000281D"/>
    <w:rsid w:val="00013C54"/>
    <w:rsid w:val="00092E84"/>
    <w:rsid w:val="000D442E"/>
    <w:rsid w:val="00140FE1"/>
    <w:rsid w:val="00154BB3"/>
    <w:rsid w:val="0018600B"/>
    <w:rsid w:val="001A0F02"/>
    <w:rsid w:val="001F100B"/>
    <w:rsid w:val="00266EBE"/>
    <w:rsid w:val="00276372"/>
    <w:rsid w:val="002969F9"/>
    <w:rsid w:val="002978A9"/>
    <w:rsid w:val="002A1D79"/>
    <w:rsid w:val="00355D15"/>
    <w:rsid w:val="003B028A"/>
    <w:rsid w:val="00406D12"/>
    <w:rsid w:val="00451B2E"/>
    <w:rsid w:val="00475D57"/>
    <w:rsid w:val="00500B8C"/>
    <w:rsid w:val="00540E37"/>
    <w:rsid w:val="005827D2"/>
    <w:rsid w:val="005A0F57"/>
    <w:rsid w:val="005E0B60"/>
    <w:rsid w:val="005F08B8"/>
    <w:rsid w:val="0060230F"/>
    <w:rsid w:val="0061682A"/>
    <w:rsid w:val="00616FB3"/>
    <w:rsid w:val="006350C2"/>
    <w:rsid w:val="0068141B"/>
    <w:rsid w:val="006C342F"/>
    <w:rsid w:val="007029A9"/>
    <w:rsid w:val="0071657C"/>
    <w:rsid w:val="007712B7"/>
    <w:rsid w:val="00781616"/>
    <w:rsid w:val="007F0115"/>
    <w:rsid w:val="00852666"/>
    <w:rsid w:val="008A186B"/>
    <w:rsid w:val="009F4379"/>
    <w:rsid w:val="00A33A68"/>
    <w:rsid w:val="00BB3ACC"/>
    <w:rsid w:val="00C8546E"/>
    <w:rsid w:val="00CF05C1"/>
    <w:rsid w:val="00D45FF9"/>
    <w:rsid w:val="00DA28CE"/>
    <w:rsid w:val="00DC23B0"/>
    <w:rsid w:val="00E22C4E"/>
    <w:rsid w:val="00E47742"/>
    <w:rsid w:val="00EB6273"/>
    <w:rsid w:val="00EC1C39"/>
    <w:rsid w:val="00F4394F"/>
    <w:rsid w:val="00FC23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27D2"/>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unhideWhenUsed/>
    <w:qFormat/>
    <w:rsid w:val="002A1D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qFormat/>
    <w:rsid w:val="005827D2"/>
    <w:pPr>
      <w:keepNext/>
      <w:ind w:left="360" w:firstLine="349"/>
      <w:outlineLvl w:val="3"/>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827D2"/>
    <w:rPr>
      <w:rFonts w:ascii="Times New Roman" w:eastAsia="Times New Roman" w:hAnsi="Times New Roman" w:cs="Times New Roman"/>
      <w:snapToGrid w:val="0"/>
      <w:sz w:val="24"/>
      <w:szCs w:val="20"/>
      <w:lang w:eastAsia="cs-CZ"/>
    </w:rPr>
  </w:style>
  <w:style w:type="paragraph" w:styleId="Zkladntext">
    <w:name w:val="Body Text"/>
    <w:aliases w:val=" Char, Char Char Char Char"/>
    <w:basedOn w:val="Normln"/>
    <w:link w:val="ZkladntextChar"/>
    <w:rsid w:val="005827D2"/>
    <w:pPr>
      <w:widowControl w:val="0"/>
    </w:pPr>
    <w:rPr>
      <w:snapToGrid w:val="0"/>
      <w:color w:val="000000"/>
      <w:sz w:val="24"/>
    </w:rPr>
  </w:style>
  <w:style w:type="character" w:customStyle="1" w:styleId="ZkladntextChar">
    <w:name w:val="Základní text Char"/>
    <w:aliases w:val=" Char Char, Char Char Char Char Char"/>
    <w:basedOn w:val="Standardnpsmoodstavce"/>
    <w:link w:val="Zkladntext"/>
    <w:rsid w:val="005827D2"/>
    <w:rPr>
      <w:rFonts w:ascii="Times New Roman" w:eastAsia="Times New Roman" w:hAnsi="Times New Roman" w:cs="Times New Roman"/>
      <w:snapToGrid w:val="0"/>
      <w:color w:val="000000"/>
      <w:sz w:val="24"/>
      <w:szCs w:val="20"/>
      <w:lang w:eastAsia="cs-CZ"/>
    </w:rPr>
  </w:style>
  <w:style w:type="paragraph" w:styleId="Zhlav">
    <w:name w:val="header"/>
    <w:basedOn w:val="Normln"/>
    <w:link w:val="ZhlavChar"/>
    <w:uiPriority w:val="99"/>
    <w:rsid w:val="005827D2"/>
    <w:pPr>
      <w:widowControl w:val="0"/>
    </w:pPr>
    <w:rPr>
      <w:snapToGrid w:val="0"/>
      <w:color w:val="000000"/>
      <w:sz w:val="24"/>
    </w:rPr>
  </w:style>
  <w:style w:type="character" w:customStyle="1" w:styleId="ZhlavChar">
    <w:name w:val="Záhlaví Char"/>
    <w:basedOn w:val="Standardnpsmoodstavce"/>
    <w:link w:val="Zhlav"/>
    <w:uiPriority w:val="99"/>
    <w:rsid w:val="005827D2"/>
    <w:rPr>
      <w:rFonts w:ascii="Times New Roman" w:eastAsia="Times New Roman" w:hAnsi="Times New Roman" w:cs="Times New Roman"/>
      <w:snapToGrid w:val="0"/>
      <w:color w:val="000000"/>
      <w:sz w:val="24"/>
      <w:szCs w:val="20"/>
      <w:lang w:eastAsia="cs-CZ"/>
    </w:rPr>
  </w:style>
  <w:style w:type="paragraph" w:styleId="Zkladntextodsazen">
    <w:name w:val="Body Text Indent"/>
    <w:basedOn w:val="Normln"/>
    <w:link w:val="ZkladntextodsazenChar"/>
    <w:rsid w:val="005827D2"/>
    <w:pPr>
      <w:numPr>
        <w:ilvl w:val="12"/>
      </w:numPr>
      <w:ind w:left="45"/>
    </w:pPr>
  </w:style>
  <w:style w:type="character" w:customStyle="1" w:styleId="ZkladntextodsazenChar">
    <w:name w:val="Základní text odsazený Char"/>
    <w:basedOn w:val="Standardnpsmoodstavce"/>
    <w:link w:val="Zkladntextodsazen"/>
    <w:rsid w:val="005827D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5827D2"/>
    <w:pPr>
      <w:widowControl w:val="0"/>
      <w:tabs>
        <w:tab w:val="left" w:pos="2160"/>
        <w:tab w:val="left" w:pos="2880"/>
        <w:tab w:val="left" w:pos="3600"/>
        <w:tab w:val="left" w:pos="4320"/>
        <w:tab w:val="left" w:pos="5040"/>
        <w:tab w:val="left" w:pos="5760"/>
        <w:tab w:val="left" w:pos="6480"/>
        <w:tab w:val="left" w:pos="7200"/>
        <w:tab w:val="left" w:pos="7920"/>
        <w:tab w:val="left" w:pos="8640"/>
      </w:tabs>
      <w:ind w:firstLine="1134"/>
    </w:pPr>
    <w:rPr>
      <w:sz w:val="24"/>
    </w:rPr>
  </w:style>
  <w:style w:type="character" w:customStyle="1" w:styleId="Zkladntextodsazen3Char">
    <w:name w:val="Základní text odsazený 3 Char"/>
    <w:basedOn w:val="Standardnpsmoodstavce"/>
    <w:link w:val="Zkladntextodsazen3"/>
    <w:rsid w:val="005827D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5827D2"/>
    <w:pPr>
      <w:jc w:val="center"/>
    </w:pPr>
    <w:rPr>
      <w:sz w:val="32"/>
      <w:szCs w:val="24"/>
    </w:rPr>
  </w:style>
  <w:style w:type="character" w:customStyle="1" w:styleId="NzevChar">
    <w:name w:val="Název Char"/>
    <w:basedOn w:val="Standardnpsmoodstavce"/>
    <w:link w:val="Nzev"/>
    <w:uiPriority w:val="99"/>
    <w:rsid w:val="005827D2"/>
    <w:rPr>
      <w:rFonts w:ascii="Times New Roman" w:eastAsia="Times New Roman" w:hAnsi="Times New Roman" w:cs="Times New Roman"/>
      <w:sz w:val="32"/>
      <w:szCs w:val="24"/>
      <w:lang w:eastAsia="cs-CZ"/>
    </w:rPr>
  </w:style>
  <w:style w:type="character" w:styleId="Hypertextovodkaz">
    <w:name w:val="Hyperlink"/>
    <w:unhideWhenUsed/>
    <w:rsid w:val="005827D2"/>
    <w:rPr>
      <w:color w:val="0000FF"/>
      <w:u w:val="single"/>
    </w:rPr>
  </w:style>
  <w:style w:type="paragraph" w:styleId="Zpat">
    <w:name w:val="footer"/>
    <w:basedOn w:val="Normln"/>
    <w:link w:val="ZpatChar"/>
    <w:uiPriority w:val="99"/>
    <w:unhideWhenUsed/>
    <w:rsid w:val="002A1D79"/>
    <w:pPr>
      <w:tabs>
        <w:tab w:val="center" w:pos="4536"/>
        <w:tab w:val="right" w:pos="9072"/>
      </w:tabs>
    </w:pPr>
  </w:style>
  <w:style w:type="character" w:customStyle="1" w:styleId="ZpatChar">
    <w:name w:val="Zápatí Char"/>
    <w:basedOn w:val="Standardnpsmoodstavce"/>
    <w:link w:val="Zpat"/>
    <w:uiPriority w:val="99"/>
    <w:rsid w:val="002A1D79"/>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rsid w:val="002A1D79"/>
    <w:rPr>
      <w:rFonts w:asciiTheme="majorHAnsi" w:eastAsiaTheme="majorEastAsia" w:hAnsiTheme="majorHAnsi" w:cstheme="majorBidi"/>
      <w:b/>
      <w:bCs/>
      <w:color w:val="4F81BD" w:themeColor="accent1"/>
      <w:sz w:val="26"/>
      <w:szCs w:val="26"/>
      <w:lang w:eastAsia="cs-CZ"/>
    </w:rPr>
  </w:style>
  <w:style w:type="paragraph" w:customStyle="1" w:styleId="Smlouva-slo">
    <w:name w:val="Smlouva-číslo"/>
    <w:basedOn w:val="Normln"/>
    <w:rsid w:val="007029A9"/>
    <w:pPr>
      <w:widowControl w:val="0"/>
      <w:spacing w:before="120" w:line="240" w:lineRule="atLeast"/>
      <w:jc w:val="both"/>
    </w:pPr>
    <w:rPr>
      <w:snapToGrid w:val="0"/>
      <w:sz w:val="24"/>
    </w:rPr>
  </w:style>
  <w:style w:type="paragraph" w:styleId="Textbubliny">
    <w:name w:val="Balloon Text"/>
    <w:basedOn w:val="Normln"/>
    <w:link w:val="TextbublinyChar"/>
    <w:uiPriority w:val="99"/>
    <w:semiHidden/>
    <w:unhideWhenUsed/>
    <w:rsid w:val="003B028A"/>
    <w:rPr>
      <w:rFonts w:ascii="Tahoma" w:hAnsi="Tahoma" w:cs="Tahoma"/>
      <w:sz w:val="16"/>
      <w:szCs w:val="16"/>
    </w:rPr>
  </w:style>
  <w:style w:type="character" w:customStyle="1" w:styleId="TextbublinyChar">
    <w:name w:val="Text bubliny Char"/>
    <w:basedOn w:val="Standardnpsmoodstavce"/>
    <w:link w:val="Textbubliny"/>
    <w:uiPriority w:val="99"/>
    <w:semiHidden/>
    <w:rsid w:val="003B028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27D2"/>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unhideWhenUsed/>
    <w:qFormat/>
    <w:rsid w:val="002A1D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qFormat/>
    <w:rsid w:val="005827D2"/>
    <w:pPr>
      <w:keepNext/>
      <w:ind w:left="360" w:firstLine="349"/>
      <w:outlineLvl w:val="3"/>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827D2"/>
    <w:rPr>
      <w:rFonts w:ascii="Times New Roman" w:eastAsia="Times New Roman" w:hAnsi="Times New Roman" w:cs="Times New Roman"/>
      <w:snapToGrid w:val="0"/>
      <w:sz w:val="24"/>
      <w:szCs w:val="20"/>
      <w:lang w:eastAsia="cs-CZ"/>
    </w:rPr>
  </w:style>
  <w:style w:type="paragraph" w:styleId="Zkladntext">
    <w:name w:val="Body Text"/>
    <w:aliases w:val=" Char, Char Char Char Char"/>
    <w:basedOn w:val="Normln"/>
    <w:link w:val="ZkladntextChar"/>
    <w:rsid w:val="005827D2"/>
    <w:pPr>
      <w:widowControl w:val="0"/>
    </w:pPr>
    <w:rPr>
      <w:snapToGrid w:val="0"/>
      <w:color w:val="000000"/>
      <w:sz w:val="24"/>
    </w:rPr>
  </w:style>
  <w:style w:type="character" w:customStyle="1" w:styleId="ZkladntextChar">
    <w:name w:val="Základní text Char"/>
    <w:aliases w:val=" Char Char, Char Char Char Char Char"/>
    <w:basedOn w:val="Standardnpsmoodstavce"/>
    <w:link w:val="Zkladntext"/>
    <w:rsid w:val="005827D2"/>
    <w:rPr>
      <w:rFonts w:ascii="Times New Roman" w:eastAsia="Times New Roman" w:hAnsi="Times New Roman" w:cs="Times New Roman"/>
      <w:snapToGrid w:val="0"/>
      <w:color w:val="000000"/>
      <w:sz w:val="24"/>
      <w:szCs w:val="20"/>
      <w:lang w:eastAsia="cs-CZ"/>
    </w:rPr>
  </w:style>
  <w:style w:type="paragraph" w:styleId="Zhlav">
    <w:name w:val="header"/>
    <w:basedOn w:val="Normln"/>
    <w:link w:val="ZhlavChar"/>
    <w:uiPriority w:val="99"/>
    <w:rsid w:val="005827D2"/>
    <w:pPr>
      <w:widowControl w:val="0"/>
    </w:pPr>
    <w:rPr>
      <w:snapToGrid w:val="0"/>
      <w:color w:val="000000"/>
      <w:sz w:val="24"/>
    </w:rPr>
  </w:style>
  <w:style w:type="character" w:customStyle="1" w:styleId="ZhlavChar">
    <w:name w:val="Záhlaví Char"/>
    <w:basedOn w:val="Standardnpsmoodstavce"/>
    <w:link w:val="Zhlav"/>
    <w:uiPriority w:val="99"/>
    <w:rsid w:val="005827D2"/>
    <w:rPr>
      <w:rFonts w:ascii="Times New Roman" w:eastAsia="Times New Roman" w:hAnsi="Times New Roman" w:cs="Times New Roman"/>
      <w:snapToGrid w:val="0"/>
      <w:color w:val="000000"/>
      <w:sz w:val="24"/>
      <w:szCs w:val="20"/>
      <w:lang w:eastAsia="cs-CZ"/>
    </w:rPr>
  </w:style>
  <w:style w:type="paragraph" w:styleId="Zkladntextodsazen">
    <w:name w:val="Body Text Indent"/>
    <w:basedOn w:val="Normln"/>
    <w:link w:val="ZkladntextodsazenChar"/>
    <w:rsid w:val="005827D2"/>
    <w:pPr>
      <w:numPr>
        <w:ilvl w:val="12"/>
      </w:numPr>
      <w:ind w:left="45"/>
    </w:pPr>
  </w:style>
  <w:style w:type="character" w:customStyle="1" w:styleId="ZkladntextodsazenChar">
    <w:name w:val="Základní text odsazený Char"/>
    <w:basedOn w:val="Standardnpsmoodstavce"/>
    <w:link w:val="Zkladntextodsazen"/>
    <w:rsid w:val="005827D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5827D2"/>
    <w:pPr>
      <w:widowControl w:val="0"/>
      <w:tabs>
        <w:tab w:val="left" w:pos="2160"/>
        <w:tab w:val="left" w:pos="2880"/>
        <w:tab w:val="left" w:pos="3600"/>
        <w:tab w:val="left" w:pos="4320"/>
        <w:tab w:val="left" w:pos="5040"/>
        <w:tab w:val="left" w:pos="5760"/>
        <w:tab w:val="left" w:pos="6480"/>
        <w:tab w:val="left" w:pos="7200"/>
        <w:tab w:val="left" w:pos="7920"/>
        <w:tab w:val="left" w:pos="8640"/>
      </w:tabs>
      <w:ind w:firstLine="1134"/>
    </w:pPr>
    <w:rPr>
      <w:sz w:val="24"/>
    </w:rPr>
  </w:style>
  <w:style w:type="character" w:customStyle="1" w:styleId="Zkladntextodsazen3Char">
    <w:name w:val="Základní text odsazený 3 Char"/>
    <w:basedOn w:val="Standardnpsmoodstavce"/>
    <w:link w:val="Zkladntextodsazen3"/>
    <w:rsid w:val="005827D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5827D2"/>
    <w:pPr>
      <w:jc w:val="center"/>
    </w:pPr>
    <w:rPr>
      <w:sz w:val="32"/>
      <w:szCs w:val="24"/>
    </w:rPr>
  </w:style>
  <w:style w:type="character" w:customStyle="1" w:styleId="NzevChar">
    <w:name w:val="Název Char"/>
    <w:basedOn w:val="Standardnpsmoodstavce"/>
    <w:link w:val="Nzev"/>
    <w:uiPriority w:val="99"/>
    <w:rsid w:val="005827D2"/>
    <w:rPr>
      <w:rFonts w:ascii="Times New Roman" w:eastAsia="Times New Roman" w:hAnsi="Times New Roman" w:cs="Times New Roman"/>
      <w:sz w:val="32"/>
      <w:szCs w:val="24"/>
      <w:lang w:eastAsia="cs-CZ"/>
    </w:rPr>
  </w:style>
  <w:style w:type="character" w:styleId="Hypertextovodkaz">
    <w:name w:val="Hyperlink"/>
    <w:unhideWhenUsed/>
    <w:rsid w:val="005827D2"/>
    <w:rPr>
      <w:color w:val="0000FF"/>
      <w:u w:val="single"/>
    </w:rPr>
  </w:style>
  <w:style w:type="paragraph" w:styleId="Zpat">
    <w:name w:val="footer"/>
    <w:basedOn w:val="Normln"/>
    <w:link w:val="ZpatChar"/>
    <w:uiPriority w:val="99"/>
    <w:unhideWhenUsed/>
    <w:rsid w:val="002A1D79"/>
    <w:pPr>
      <w:tabs>
        <w:tab w:val="center" w:pos="4536"/>
        <w:tab w:val="right" w:pos="9072"/>
      </w:tabs>
    </w:pPr>
  </w:style>
  <w:style w:type="character" w:customStyle="1" w:styleId="ZpatChar">
    <w:name w:val="Zápatí Char"/>
    <w:basedOn w:val="Standardnpsmoodstavce"/>
    <w:link w:val="Zpat"/>
    <w:uiPriority w:val="99"/>
    <w:rsid w:val="002A1D79"/>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rsid w:val="002A1D79"/>
    <w:rPr>
      <w:rFonts w:asciiTheme="majorHAnsi" w:eastAsiaTheme="majorEastAsia" w:hAnsiTheme="majorHAnsi" w:cstheme="majorBidi"/>
      <w:b/>
      <w:bCs/>
      <w:color w:val="4F81BD" w:themeColor="accent1"/>
      <w:sz w:val="26"/>
      <w:szCs w:val="26"/>
      <w:lang w:eastAsia="cs-CZ"/>
    </w:rPr>
  </w:style>
  <w:style w:type="paragraph" w:customStyle="1" w:styleId="Smlouva-slo">
    <w:name w:val="Smlouva-číslo"/>
    <w:basedOn w:val="Normln"/>
    <w:rsid w:val="007029A9"/>
    <w:pPr>
      <w:widowControl w:val="0"/>
      <w:spacing w:before="120" w:line="240" w:lineRule="atLeast"/>
      <w:jc w:val="both"/>
    </w:pPr>
    <w:rPr>
      <w:snapToGrid w:val="0"/>
      <w:sz w:val="24"/>
    </w:rPr>
  </w:style>
  <w:style w:type="paragraph" w:styleId="Textbubliny">
    <w:name w:val="Balloon Text"/>
    <w:basedOn w:val="Normln"/>
    <w:link w:val="TextbublinyChar"/>
    <w:uiPriority w:val="99"/>
    <w:semiHidden/>
    <w:unhideWhenUsed/>
    <w:rsid w:val="003B028A"/>
    <w:rPr>
      <w:rFonts w:ascii="Tahoma" w:hAnsi="Tahoma" w:cs="Tahoma"/>
      <w:sz w:val="16"/>
      <w:szCs w:val="16"/>
    </w:rPr>
  </w:style>
  <w:style w:type="character" w:customStyle="1" w:styleId="TextbublinyChar">
    <w:name w:val="Text bubliny Char"/>
    <w:basedOn w:val="Standardnpsmoodstavce"/>
    <w:link w:val="Textbubliny"/>
    <w:uiPriority w:val="99"/>
    <w:semiHidden/>
    <w:rsid w:val="003B028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5144">
      <w:bodyDiv w:val="1"/>
      <w:marLeft w:val="0"/>
      <w:marRight w:val="0"/>
      <w:marTop w:val="0"/>
      <w:marBottom w:val="0"/>
      <w:divBdr>
        <w:top w:val="none" w:sz="0" w:space="0" w:color="auto"/>
        <w:left w:val="none" w:sz="0" w:space="0" w:color="auto"/>
        <w:bottom w:val="none" w:sz="0" w:space="0" w:color="auto"/>
        <w:right w:val="none" w:sz="0" w:space="0" w:color="auto"/>
      </w:divBdr>
    </w:div>
    <w:div w:id="9618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tsu@ssmsk.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1932</Words>
  <Characters>11404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Cundová</dc:creator>
  <cp:lastModifiedBy>Dolecek</cp:lastModifiedBy>
  <cp:revision>2</cp:revision>
  <cp:lastPrinted>2017-07-12T13:07:00Z</cp:lastPrinted>
  <dcterms:created xsi:type="dcterms:W3CDTF">2017-08-25T10:11:00Z</dcterms:created>
  <dcterms:modified xsi:type="dcterms:W3CDTF">2017-08-25T10:11:00Z</dcterms:modified>
</cp:coreProperties>
</file>