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3CF0" w14:textId="47413083" w:rsidR="00F10513" w:rsidRPr="00555046" w:rsidRDefault="00F10513" w:rsidP="00F54588">
      <w:pPr>
        <w:spacing w:line="240" w:lineRule="auto"/>
        <w:rPr>
          <w:b/>
          <w:sz w:val="24"/>
          <w:szCs w:val="24"/>
        </w:rPr>
      </w:pPr>
      <w:proofErr w:type="spellStart"/>
      <w:r w:rsidRPr="00555046">
        <w:rPr>
          <w:b/>
          <w:sz w:val="24"/>
          <w:szCs w:val="24"/>
        </w:rPr>
        <w:t>Consulting</w:t>
      </w:r>
      <w:proofErr w:type="spellEnd"/>
      <w:r w:rsidRPr="00555046">
        <w:rPr>
          <w:b/>
          <w:sz w:val="24"/>
          <w:szCs w:val="24"/>
        </w:rPr>
        <w:t xml:space="preserve"> </w:t>
      </w:r>
      <w:proofErr w:type="spellStart"/>
      <w:r w:rsidRPr="00555046">
        <w:rPr>
          <w:b/>
          <w:sz w:val="24"/>
          <w:szCs w:val="24"/>
        </w:rPr>
        <w:t>Company</w:t>
      </w:r>
      <w:proofErr w:type="spellEnd"/>
      <w:r w:rsidRPr="00555046">
        <w:rPr>
          <w:b/>
          <w:sz w:val="24"/>
          <w:szCs w:val="24"/>
        </w:rPr>
        <w:t xml:space="preserve"> </w:t>
      </w:r>
      <w:proofErr w:type="spellStart"/>
      <w:r w:rsidRPr="00555046">
        <w:rPr>
          <w:b/>
          <w:sz w:val="24"/>
          <w:szCs w:val="24"/>
        </w:rPr>
        <w:t>Novasoft</w:t>
      </w:r>
      <w:proofErr w:type="spellEnd"/>
      <w:r w:rsidRPr="00555046">
        <w:rPr>
          <w:b/>
          <w:sz w:val="24"/>
          <w:szCs w:val="24"/>
        </w:rPr>
        <w:t>, a.s.</w:t>
      </w:r>
    </w:p>
    <w:p w14:paraId="5903A764" w14:textId="77777777" w:rsidR="00F75EFF" w:rsidRPr="00A206FA" w:rsidRDefault="00F75EFF" w:rsidP="00F75EFF">
      <w:pPr>
        <w:spacing w:line="240" w:lineRule="auto"/>
        <w:rPr>
          <w:b/>
        </w:rPr>
      </w:pPr>
      <w:r w:rsidRPr="00A206FA">
        <w:rPr>
          <w:b/>
        </w:rPr>
        <w:t>Se sídlem: Doudlebská 1699/5, 140 00 Praha 4 – Nusle</w:t>
      </w:r>
    </w:p>
    <w:p w14:paraId="7C399DB6" w14:textId="77777777" w:rsidR="00F75EFF" w:rsidRPr="00A206FA" w:rsidRDefault="00F75EFF" w:rsidP="00F75EFF">
      <w:pPr>
        <w:spacing w:line="240" w:lineRule="auto"/>
        <w:rPr>
          <w:b/>
        </w:rPr>
      </w:pPr>
      <w:r w:rsidRPr="00A206FA">
        <w:rPr>
          <w:b/>
        </w:rPr>
        <w:t>IČO: 27595137</w:t>
      </w:r>
    </w:p>
    <w:p w14:paraId="49644F05" w14:textId="77777777" w:rsidR="00F75EFF" w:rsidRPr="00A206FA" w:rsidRDefault="00F75EFF" w:rsidP="00F75EFF">
      <w:pPr>
        <w:spacing w:line="240" w:lineRule="auto"/>
        <w:rPr>
          <w:b/>
        </w:rPr>
      </w:pPr>
      <w:r w:rsidRPr="00A206FA">
        <w:rPr>
          <w:b/>
        </w:rPr>
        <w:t>DIČ: CZ27595137</w:t>
      </w:r>
    </w:p>
    <w:p w14:paraId="28384F0E" w14:textId="77777777" w:rsidR="00F75EFF" w:rsidRPr="00A206FA" w:rsidRDefault="00F75EFF" w:rsidP="00F75EFF">
      <w:pPr>
        <w:spacing w:line="240" w:lineRule="auto"/>
        <w:jc w:val="left"/>
      </w:pPr>
      <w:r w:rsidRPr="00A206FA">
        <w:t>Zapsaná v OR vedeného Městským soudem v Praze, oddíl B, vložka 11075</w:t>
      </w:r>
    </w:p>
    <w:p w14:paraId="133D9691" w14:textId="77777777" w:rsidR="00F75EFF" w:rsidRPr="00A206FA" w:rsidRDefault="00F75EFF" w:rsidP="00F75EFF">
      <w:pPr>
        <w:spacing w:line="240" w:lineRule="auto"/>
        <w:jc w:val="left"/>
      </w:pPr>
      <w:r w:rsidRPr="00A206FA">
        <w:t xml:space="preserve">Zastoupená </w:t>
      </w:r>
      <w:r w:rsidRPr="00A206FA">
        <w:rPr>
          <w:b/>
          <w:bCs/>
        </w:rPr>
        <w:t>MARCELEM ČERVENÝM</w:t>
      </w:r>
      <w:r w:rsidRPr="00A206FA">
        <w:t>, členem představenstva,</w:t>
      </w:r>
    </w:p>
    <w:p w14:paraId="3CC60148" w14:textId="77777777" w:rsidR="00F75EFF" w:rsidRPr="00A206FA" w:rsidRDefault="00F75EFF" w:rsidP="00F75EFF">
      <w:pPr>
        <w:spacing w:line="240" w:lineRule="auto"/>
        <w:jc w:val="left"/>
      </w:pPr>
      <w:r w:rsidRPr="00A206FA">
        <w:t>jako „</w:t>
      </w:r>
      <w:r w:rsidRPr="00A206FA">
        <w:rPr>
          <w:b/>
        </w:rPr>
        <w:t>Poskytovatel“</w:t>
      </w:r>
      <w:r w:rsidRPr="00A206FA">
        <w:t xml:space="preserve"> na straně jedné</w:t>
      </w:r>
    </w:p>
    <w:p w14:paraId="551E6729" w14:textId="77777777" w:rsidR="00F10513" w:rsidRPr="00555046" w:rsidRDefault="00F10513" w:rsidP="00F54588">
      <w:pPr>
        <w:spacing w:line="240" w:lineRule="auto"/>
      </w:pPr>
    </w:p>
    <w:p w14:paraId="0A688636" w14:textId="77777777" w:rsidR="00F10513" w:rsidRDefault="00302DC0" w:rsidP="00F54588">
      <w:pPr>
        <w:spacing w:line="240" w:lineRule="auto"/>
        <w:rPr>
          <w:b/>
        </w:rPr>
      </w:pPr>
      <w:r>
        <w:rPr>
          <w:b/>
        </w:rPr>
        <w:t>a</w:t>
      </w:r>
    </w:p>
    <w:p w14:paraId="66F171D3" w14:textId="77777777" w:rsidR="00302DC0" w:rsidRPr="00555046" w:rsidRDefault="00302DC0" w:rsidP="00F54588">
      <w:pPr>
        <w:spacing w:line="240" w:lineRule="auto"/>
        <w:rPr>
          <w:b/>
        </w:rPr>
      </w:pPr>
    </w:p>
    <w:p w14:paraId="063B6DBA" w14:textId="77777777" w:rsidR="00F065F4" w:rsidRPr="00F065F4" w:rsidRDefault="00F065F4" w:rsidP="00F065F4">
      <w:pPr>
        <w:spacing w:line="240" w:lineRule="auto"/>
        <w:rPr>
          <w:b/>
          <w:sz w:val="24"/>
          <w:szCs w:val="24"/>
        </w:rPr>
      </w:pPr>
      <w:r w:rsidRPr="00F065F4">
        <w:rPr>
          <w:b/>
          <w:sz w:val="24"/>
          <w:szCs w:val="24"/>
        </w:rPr>
        <w:t>Nemocnice Kyjov, příspěvková organizace</w:t>
      </w:r>
    </w:p>
    <w:p w14:paraId="30ED34F7" w14:textId="77777777" w:rsidR="00F065F4" w:rsidRPr="00F065F4" w:rsidRDefault="00F065F4" w:rsidP="00F065F4">
      <w:pPr>
        <w:spacing w:line="240" w:lineRule="auto"/>
        <w:jc w:val="left"/>
        <w:rPr>
          <w:b/>
          <w:bCs/>
        </w:rPr>
      </w:pPr>
      <w:r w:rsidRPr="00F065F4">
        <w:rPr>
          <w:b/>
          <w:bCs/>
        </w:rPr>
        <w:t>Se sídlem: Strážovská 1247/22, 697 01 Kyjov</w:t>
      </w:r>
    </w:p>
    <w:p w14:paraId="1715AAA5" w14:textId="77777777" w:rsidR="00F065F4" w:rsidRPr="00F065F4" w:rsidRDefault="00F065F4" w:rsidP="00F065F4">
      <w:pPr>
        <w:spacing w:line="240" w:lineRule="auto"/>
        <w:jc w:val="left"/>
        <w:rPr>
          <w:b/>
          <w:bCs/>
        </w:rPr>
      </w:pPr>
      <w:r w:rsidRPr="00F065F4">
        <w:rPr>
          <w:b/>
          <w:bCs/>
        </w:rPr>
        <w:t>IČ: 00226912</w:t>
      </w:r>
    </w:p>
    <w:p w14:paraId="35403749" w14:textId="77777777" w:rsidR="00F065F4" w:rsidRPr="00F065F4" w:rsidRDefault="00F065F4" w:rsidP="00F065F4">
      <w:pPr>
        <w:spacing w:line="240" w:lineRule="auto"/>
        <w:jc w:val="left"/>
        <w:rPr>
          <w:b/>
          <w:bCs/>
        </w:rPr>
      </w:pPr>
      <w:r w:rsidRPr="00F065F4">
        <w:rPr>
          <w:b/>
          <w:bCs/>
        </w:rPr>
        <w:t>DIČ: CZ00226912</w:t>
      </w:r>
    </w:p>
    <w:p w14:paraId="7B95BFF6" w14:textId="65D6F1DD" w:rsidR="00F065F4" w:rsidRPr="00F065F4" w:rsidRDefault="00F065F4" w:rsidP="00F065F4">
      <w:pPr>
        <w:spacing w:line="240" w:lineRule="auto"/>
        <w:jc w:val="left"/>
      </w:pPr>
      <w:r w:rsidRPr="00F065F4">
        <w:t xml:space="preserve">Zastoupená </w:t>
      </w:r>
      <w:r w:rsidR="001D49C9" w:rsidRPr="00A54526">
        <w:rPr>
          <w:b/>
          <w:bCs/>
        </w:rPr>
        <w:t>MUDr. Jiřím Vyhnalem</w:t>
      </w:r>
      <w:r w:rsidR="001D49C9">
        <w:t>, ředitelem</w:t>
      </w:r>
    </w:p>
    <w:p w14:paraId="3AF23568" w14:textId="77777777" w:rsidR="00F065F4" w:rsidRPr="00F065F4" w:rsidRDefault="00F065F4" w:rsidP="00F065F4">
      <w:pPr>
        <w:spacing w:line="240" w:lineRule="auto"/>
        <w:jc w:val="left"/>
      </w:pPr>
      <w:r w:rsidRPr="00F065F4">
        <w:t xml:space="preserve">Zapsaná v OR vedeného u Krajského soudu v Brně, oddíl </w:t>
      </w:r>
      <w:proofErr w:type="spellStart"/>
      <w:r w:rsidRPr="00F065F4">
        <w:t>Pr</w:t>
      </w:r>
      <w:proofErr w:type="spellEnd"/>
      <w:r w:rsidRPr="00F065F4">
        <w:t>, vložka 1230</w:t>
      </w:r>
    </w:p>
    <w:p w14:paraId="40ACF67F" w14:textId="288B8692" w:rsidR="00F10513" w:rsidRDefault="00F065F4" w:rsidP="00F065F4">
      <w:pPr>
        <w:spacing w:line="240" w:lineRule="auto"/>
        <w:jc w:val="left"/>
      </w:pPr>
      <w:r w:rsidRPr="00F065F4">
        <w:t xml:space="preserve">dále jen </w:t>
      </w:r>
      <w:r>
        <w:t>„</w:t>
      </w:r>
      <w:r>
        <w:rPr>
          <w:b/>
          <w:bCs/>
        </w:rPr>
        <w:t>N</w:t>
      </w:r>
      <w:r w:rsidRPr="00F065F4">
        <w:rPr>
          <w:b/>
          <w:bCs/>
        </w:rPr>
        <w:t>abyvatel</w:t>
      </w:r>
      <w:r>
        <w:rPr>
          <w:b/>
          <w:bCs/>
        </w:rPr>
        <w:t>“</w:t>
      </w:r>
      <w:r w:rsidRPr="00F065F4">
        <w:t xml:space="preserve"> na straně druhé</w:t>
      </w:r>
    </w:p>
    <w:p w14:paraId="788E13AA" w14:textId="77777777" w:rsidR="00F065F4" w:rsidRPr="00555046" w:rsidRDefault="00F065F4" w:rsidP="00F065F4">
      <w:pPr>
        <w:spacing w:line="240" w:lineRule="auto"/>
        <w:jc w:val="left"/>
      </w:pPr>
    </w:p>
    <w:p w14:paraId="46794F1C" w14:textId="77777777" w:rsidR="00F10513" w:rsidRPr="00555046" w:rsidRDefault="00F10513" w:rsidP="00F54588">
      <w:pPr>
        <w:spacing w:line="240" w:lineRule="auto"/>
      </w:pPr>
      <w:r w:rsidRPr="00555046">
        <w:t>tímto uzavírají tuto</w:t>
      </w:r>
    </w:p>
    <w:p w14:paraId="36DCD15F" w14:textId="77777777" w:rsidR="00F10513" w:rsidRPr="00555046" w:rsidRDefault="00F10513" w:rsidP="00F54588">
      <w:pPr>
        <w:spacing w:line="240" w:lineRule="auto"/>
      </w:pPr>
    </w:p>
    <w:p w14:paraId="5058E814" w14:textId="77777777" w:rsidR="00F10513" w:rsidRPr="00555046" w:rsidRDefault="00211E67" w:rsidP="00F54588">
      <w:pPr>
        <w:spacing w:line="240" w:lineRule="auto"/>
        <w:jc w:val="center"/>
        <w:rPr>
          <w:b/>
          <w:sz w:val="40"/>
        </w:rPr>
      </w:pPr>
      <w:r>
        <w:rPr>
          <w:b/>
          <w:sz w:val="40"/>
        </w:rPr>
        <w:t>S</w:t>
      </w:r>
      <w:r w:rsidRPr="00555046">
        <w:rPr>
          <w:b/>
          <w:sz w:val="40"/>
        </w:rPr>
        <w:t xml:space="preserve">mlouvu </w:t>
      </w:r>
      <w:r w:rsidR="00F20950">
        <w:rPr>
          <w:b/>
          <w:sz w:val="40"/>
        </w:rPr>
        <w:t xml:space="preserve">o </w:t>
      </w:r>
      <w:r w:rsidR="00F10513" w:rsidRPr="00555046">
        <w:rPr>
          <w:b/>
          <w:sz w:val="40"/>
        </w:rPr>
        <w:t>údržbě</w:t>
      </w:r>
    </w:p>
    <w:p w14:paraId="7DCC1470" w14:textId="0095562D" w:rsidR="00F10513" w:rsidRPr="00555046" w:rsidRDefault="00CD5AB1" w:rsidP="00C51DCE">
      <w:pPr>
        <w:spacing w:line="240" w:lineRule="auto"/>
        <w:jc w:val="center"/>
        <w:rPr>
          <w:i/>
        </w:rPr>
      </w:pPr>
      <w:r w:rsidRPr="00555046">
        <w:rPr>
          <w:i/>
        </w:rPr>
        <w:t xml:space="preserve">dle </w:t>
      </w:r>
      <w:proofErr w:type="spellStart"/>
      <w:r w:rsidRPr="00555046">
        <w:rPr>
          <w:i/>
        </w:rPr>
        <w:t>ust</w:t>
      </w:r>
      <w:proofErr w:type="spellEnd"/>
      <w:r w:rsidRPr="00555046">
        <w:rPr>
          <w:i/>
        </w:rPr>
        <w:t xml:space="preserve">. § </w:t>
      </w:r>
      <w:r w:rsidR="00D17C03">
        <w:rPr>
          <w:i/>
        </w:rPr>
        <w:t>2586</w:t>
      </w:r>
      <w:r w:rsidRPr="00555046">
        <w:rPr>
          <w:i/>
        </w:rPr>
        <w:t xml:space="preserve"> zákona č. 89/2012 Sb., občanský zákoník, v platném znění</w:t>
      </w:r>
    </w:p>
    <w:p w14:paraId="19391057" w14:textId="77777777" w:rsidR="00F10513" w:rsidRPr="00555046" w:rsidRDefault="00F10513">
      <w:pPr>
        <w:spacing w:line="240" w:lineRule="auto"/>
        <w:rPr>
          <w:i/>
        </w:rPr>
      </w:pPr>
    </w:p>
    <w:p w14:paraId="3D3492A0" w14:textId="77777777" w:rsidR="00F10513" w:rsidRPr="00555046" w:rsidRDefault="00F10513" w:rsidP="00A96A34">
      <w:pPr>
        <w:pStyle w:val="Nadpis1"/>
        <w:numPr>
          <w:ilvl w:val="0"/>
          <w:numId w:val="5"/>
        </w:numPr>
        <w:spacing w:line="240" w:lineRule="auto"/>
        <w:rPr>
          <w:rFonts w:ascii="Verdana" w:hAnsi="Verdana"/>
        </w:rPr>
      </w:pPr>
      <w:r w:rsidRPr="00555046">
        <w:rPr>
          <w:rFonts w:ascii="Verdana" w:hAnsi="Verdana"/>
        </w:rPr>
        <w:t>Úvodní ustanovení</w:t>
      </w:r>
    </w:p>
    <w:p w14:paraId="24E9E6BC" w14:textId="77777777" w:rsidR="00F10513" w:rsidRPr="00555046" w:rsidRDefault="00F10513" w:rsidP="00CD5AB1">
      <w:pPr>
        <w:pStyle w:val="Nadpis2"/>
        <w:numPr>
          <w:ilvl w:val="1"/>
          <w:numId w:val="5"/>
        </w:numPr>
      </w:pPr>
      <w:r w:rsidRPr="00555046">
        <w:t>Poskytovatel prohlašuje, že je oprávněn poskytovat</w:t>
      </w:r>
      <w:r w:rsidR="00F20950">
        <w:t xml:space="preserve"> službu</w:t>
      </w:r>
      <w:r w:rsidRPr="00555046">
        <w:t xml:space="preserve"> </w:t>
      </w:r>
      <w:r w:rsidR="00F20950">
        <w:t xml:space="preserve">údržby k </w:t>
      </w:r>
      <w:r w:rsidRPr="00555046">
        <w:t>licenc</w:t>
      </w:r>
      <w:r w:rsidR="00F20950">
        <w:t>ím programu NovaVoice</w:t>
      </w:r>
      <w:r w:rsidRPr="00555046">
        <w:t xml:space="preserve"> </w:t>
      </w:r>
      <w:r w:rsidR="00F20950">
        <w:t>(dále jen</w:t>
      </w:r>
      <w:r w:rsidRPr="00555046">
        <w:t xml:space="preserve"> program</w:t>
      </w:r>
      <w:r w:rsidR="00F20950">
        <w:t>)</w:t>
      </w:r>
      <w:r w:rsidRPr="00555046">
        <w:t>.</w:t>
      </w:r>
    </w:p>
    <w:p w14:paraId="3C456F46" w14:textId="77777777" w:rsidR="00F10513" w:rsidRPr="00555046" w:rsidRDefault="00F10513" w:rsidP="00CD5AB1">
      <w:pPr>
        <w:pStyle w:val="Nadpis2"/>
        <w:numPr>
          <w:ilvl w:val="1"/>
          <w:numId w:val="5"/>
        </w:numPr>
      </w:pPr>
      <w:r w:rsidRPr="00555046">
        <w:t>Nabyvatel prohlašuje, že je oprávněn tuto smlouvu uzavřít a řádně plnit závazky v ní obsažené.</w:t>
      </w:r>
    </w:p>
    <w:p w14:paraId="4ECA9404" w14:textId="77777777" w:rsidR="00F10513" w:rsidRPr="00555046" w:rsidRDefault="00F10513" w:rsidP="00CD5AB1">
      <w:pPr>
        <w:pStyle w:val="Nadpis2"/>
        <w:numPr>
          <w:ilvl w:val="1"/>
          <w:numId w:val="5"/>
        </w:numPr>
      </w:pPr>
      <w:r w:rsidRPr="00555046">
        <w:t>Nedílnou součást smlouvy tvoří tyto přílohy:</w:t>
      </w:r>
    </w:p>
    <w:p w14:paraId="4C9D3126" w14:textId="7CAAF95C" w:rsidR="00F10513" w:rsidRPr="00555046" w:rsidRDefault="00F10513" w:rsidP="004D0EC3">
      <w:pPr>
        <w:pStyle w:val="Nadpis3"/>
        <w:numPr>
          <w:ilvl w:val="2"/>
          <w:numId w:val="5"/>
        </w:numPr>
        <w:spacing w:line="240" w:lineRule="auto"/>
        <w:ind w:left="1418" w:hanging="709"/>
      </w:pPr>
      <w:r w:rsidRPr="00555046">
        <w:t>Příloha č. 1, která obsahuje cen</w:t>
      </w:r>
      <w:r w:rsidR="00F20950">
        <w:t>u</w:t>
      </w:r>
      <w:r w:rsidRPr="00555046">
        <w:t xml:space="preserve"> údržby</w:t>
      </w:r>
      <w:r w:rsidR="00F20950">
        <w:t xml:space="preserve"> k licencím programu</w:t>
      </w:r>
      <w:r w:rsidR="00762BE8">
        <w:t>.</w:t>
      </w:r>
    </w:p>
    <w:p w14:paraId="747E6AB9" w14:textId="77777777" w:rsidR="00F10513" w:rsidRPr="00555046" w:rsidRDefault="00F10513" w:rsidP="00A96A34">
      <w:pPr>
        <w:pStyle w:val="Nadpis1"/>
        <w:numPr>
          <w:ilvl w:val="0"/>
          <w:numId w:val="5"/>
        </w:numPr>
        <w:spacing w:line="240" w:lineRule="auto"/>
        <w:rPr>
          <w:rFonts w:ascii="Verdana" w:hAnsi="Verdana"/>
        </w:rPr>
      </w:pPr>
      <w:r w:rsidRPr="00555046">
        <w:rPr>
          <w:rFonts w:ascii="Verdana" w:hAnsi="Verdana"/>
        </w:rPr>
        <w:t>Předmět smlouvy</w:t>
      </w:r>
    </w:p>
    <w:p w14:paraId="30D13770" w14:textId="3F36FC16" w:rsidR="00CD5AB1" w:rsidRDefault="00CD5AB1" w:rsidP="00CD5AB1">
      <w:pPr>
        <w:pStyle w:val="Nadpis2"/>
        <w:numPr>
          <w:ilvl w:val="1"/>
          <w:numId w:val="5"/>
        </w:numPr>
      </w:pPr>
      <w:r w:rsidRPr="0025388D">
        <w:t xml:space="preserve">Předmětem této smlouvy je </w:t>
      </w:r>
      <w:r w:rsidRPr="00A55AA6">
        <w:t>poskytnutí</w:t>
      </w:r>
      <w:r w:rsidR="00F20950">
        <w:t xml:space="preserve"> služeb údržby pro</w:t>
      </w:r>
      <w:r w:rsidRPr="00A55AA6">
        <w:t xml:space="preserve"> </w:t>
      </w:r>
      <w:r w:rsidR="00F065F4">
        <w:t>dvě</w:t>
      </w:r>
      <w:r w:rsidRPr="006846B3">
        <w:t xml:space="preserve"> (</w:t>
      </w:r>
      <w:r w:rsidR="00F75EFF">
        <w:t>2</w:t>
      </w:r>
      <w:r w:rsidRPr="006846B3">
        <w:t>)</w:t>
      </w:r>
      <w:r w:rsidR="00CD0E0C" w:rsidRPr="00A55AA6">
        <w:t xml:space="preserve"> </w:t>
      </w:r>
      <w:r w:rsidRPr="00555046">
        <w:t>licenc</w:t>
      </w:r>
      <w:r w:rsidR="00F065F4">
        <w:t>e</w:t>
      </w:r>
      <w:r w:rsidRPr="00555046">
        <w:t xml:space="preserve"> počítačového programu NovaVoice</w:t>
      </w:r>
      <w:r w:rsidR="00BC1FC0" w:rsidRPr="00555046">
        <w:rPr>
          <w:vertAlign w:val="superscript"/>
        </w:rPr>
        <w:t>®</w:t>
      </w:r>
      <w:r w:rsidRPr="00555046">
        <w:t xml:space="preserve"> (program), sloužícího pro převod mluveného slova</w:t>
      </w:r>
      <w:r w:rsidR="00D2729C">
        <w:t xml:space="preserve"> do textu v elektronické podobě.</w:t>
      </w:r>
    </w:p>
    <w:p w14:paraId="6548A3D2" w14:textId="5B880DF8" w:rsidR="00F9594A" w:rsidRPr="00555046" w:rsidRDefault="00F9594A" w:rsidP="003772C5">
      <w:pPr>
        <w:pStyle w:val="Nadpis2"/>
        <w:numPr>
          <w:ilvl w:val="1"/>
          <w:numId w:val="5"/>
        </w:numPr>
      </w:pPr>
      <w:r>
        <w:t>Licenc</w:t>
      </w:r>
      <w:r w:rsidR="00F065F4">
        <w:t>e</w:t>
      </w:r>
      <w:r>
        <w:t xml:space="preserve"> nabyvatel nabyl </w:t>
      </w:r>
      <w:r w:rsidR="00F75EFF">
        <w:t xml:space="preserve">na základě </w:t>
      </w:r>
      <w:r w:rsidR="00F065F4">
        <w:t>objednávky č. OIT-0161 ze dne</w:t>
      </w:r>
      <w:r w:rsidR="003772C5">
        <w:t xml:space="preserve"> </w:t>
      </w:r>
      <w:r w:rsidR="001D49C9">
        <w:br/>
      </w:r>
      <w:r w:rsidR="00F065F4">
        <w:t>28.</w:t>
      </w:r>
      <w:r w:rsidR="001D49C9">
        <w:t xml:space="preserve"> </w:t>
      </w:r>
      <w:r w:rsidR="00F065F4">
        <w:t>3.</w:t>
      </w:r>
      <w:r w:rsidR="001D49C9">
        <w:t xml:space="preserve"> </w:t>
      </w:r>
      <w:r w:rsidR="00F065F4">
        <w:t>2025</w:t>
      </w:r>
      <w:r w:rsidR="004C208A">
        <w:t>.</w:t>
      </w:r>
    </w:p>
    <w:p w14:paraId="2EC18ADA" w14:textId="75BA6D27" w:rsidR="00F20950" w:rsidRPr="004C208A" w:rsidRDefault="00CD5AB1" w:rsidP="00F20950">
      <w:pPr>
        <w:pStyle w:val="Nadpis2"/>
        <w:numPr>
          <w:ilvl w:val="1"/>
          <w:numId w:val="5"/>
        </w:numPr>
      </w:pPr>
      <w:r w:rsidRPr="00555046">
        <w:t xml:space="preserve">Předmětem této smlouvy je dále poskytování služeb údržby programu za podmínek článku 4 této smlouvy ze strany Poskytovatele Nabyvateli a tomu odpovídající závazek Nabyvatele zaplatit za tyto služby Poskytovateli </w:t>
      </w:r>
      <w:r w:rsidR="00F20950">
        <w:t xml:space="preserve">cenu </w:t>
      </w:r>
      <w:r w:rsidR="00F20950" w:rsidRPr="00555046">
        <w:t>dle Přílohy č</w:t>
      </w:r>
      <w:r w:rsidR="00F20950">
        <w:t>.</w:t>
      </w:r>
      <w:r w:rsidR="00F20950" w:rsidRPr="00555046">
        <w:t xml:space="preserve"> 1</w:t>
      </w:r>
      <w:r w:rsidR="00F20950">
        <w:t xml:space="preserve"> této smlouvy</w:t>
      </w:r>
      <w:r w:rsidRPr="00555046">
        <w:t>.</w:t>
      </w:r>
      <w:r w:rsidR="00F20950">
        <w:t xml:space="preserve"> </w:t>
      </w:r>
      <w:r w:rsidR="00F20950" w:rsidRPr="004C208A">
        <w:t>Dojde-li změnou zákona ke změně sazby DPH, bude DPH přepočteno v zákonné výši.</w:t>
      </w:r>
      <w:r w:rsidR="001D49C9" w:rsidRPr="004C208A">
        <w:t xml:space="preserve"> Smluvní strany se dohodly, že v případě změny ceny v důsledku změny sazby DPH není nutno ke smlouvě uzavírat dodatek.</w:t>
      </w:r>
    </w:p>
    <w:p w14:paraId="4AF91845" w14:textId="77777777" w:rsidR="00F10513" w:rsidRPr="00555046" w:rsidRDefault="00F10513" w:rsidP="00A96A34">
      <w:pPr>
        <w:pStyle w:val="Nadpis1"/>
        <w:numPr>
          <w:ilvl w:val="0"/>
          <w:numId w:val="5"/>
        </w:numPr>
        <w:spacing w:line="240" w:lineRule="auto"/>
        <w:rPr>
          <w:rFonts w:ascii="Verdana" w:hAnsi="Verdana"/>
          <w:lang w:val="cs-CZ"/>
        </w:rPr>
      </w:pPr>
      <w:r w:rsidRPr="00555046">
        <w:rPr>
          <w:rFonts w:ascii="Verdana" w:hAnsi="Verdana"/>
          <w:lang w:val="cs-CZ"/>
        </w:rPr>
        <w:lastRenderedPageBreak/>
        <w:t>platební podmínky</w:t>
      </w:r>
    </w:p>
    <w:p w14:paraId="5124E5E8" w14:textId="73027C72" w:rsidR="00D436D6" w:rsidRPr="00555046" w:rsidRDefault="00F10513" w:rsidP="00D436D6">
      <w:pPr>
        <w:pStyle w:val="Nadpis2"/>
        <w:numPr>
          <w:ilvl w:val="1"/>
          <w:numId w:val="5"/>
        </w:numPr>
      </w:pPr>
      <w:r w:rsidRPr="00555046">
        <w:t xml:space="preserve">Splatnost faktur – daňových dokladů je </w:t>
      </w:r>
      <w:r w:rsidR="00221D0D">
        <w:t>30</w:t>
      </w:r>
      <w:r w:rsidRPr="00555046">
        <w:t xml:space="preserve"> kalendářních dní ode dne doručení faktury </w:t>
      </w:r>
      <w:r w:rsidR="00C802B5">
        <w:t>nabyvateli</w:t>
      </w:r>
      <w:r w:rsidRPr="00555046">
        <w:t xml:space="preserve">. Není-li prokázáno jinak, považuje se faktura za doručenou třetím pracovním dnem po jejím prokazatelném odeslání na </w:t>
      </w:r>
      <w:r w:rsidR="00D436D6" w:rsidRPr="00555046">
        <w:t xml:space="preserve">adresu </w:t>
      </w:r>
      <w:r w:rsidR="00C802B5">
        <w:t>nabyva</w:t>
      </w:r>
      <w:r w:rsidR="00D436D6" w:rsidRPr="00555046">
        <w:t>tele.</w:t>
      </w:r>
    </w:p>
    <w:p w14:paraId="5DDA2767" w14:textId="77777777" w:rsidR="00D436D6" w:rsidRPr="00555046" w:rsidRDefault="00D436D6" w:rsidP="00D436D6">
      <w:pPr>
        <w:pStyle w:val="Nadpis2"/>
        <w:numPr>
          <w:ilvl w:val="1"/>
          <w:numId w:val="5"/>
        </w:numPr>
      </w:pPr>
      <w:r w:rsidRPr="00555046">
        <w:t>Cena za poskytování služeb údržby včetně DPH je splatná na základě řádného daňového dokladu (faktury), a vždy v každém následujícím roce. Toto datum se považuje za datum zdanitelného plnění.</w:t>
      </w:r>
    </w:p>
    <w:p w14:paraId="010A2559" w14:textId="77777777" w:rsidR="00F10513" w:rsidRPr="00555046" w:rsidRDefault="00F10513" w:rsidP="00A96A34">
      <w:pPr>
        <w:pStyle w:val="Nadpis1"/>
        <w:numPr>
          <w:ilvl w:val="0"/>
          <w:numId w:val="5"/>
        </w:numPr>
        <w:spacing w:line="240" w:lineRule="auto"/>
        <w:rPr>
          <w:rFonts w:ascii="Verdana" w:hAnsi="Verdana"/>
        </w:rPr>
      </w:pPr>
      <w:bookmarkStart w:id="0" w:name="_Ref202715278"/>
      <w:r w:rsidRPr="00555046">
        <w:rPr>
          <w:rFonts w:ascii="Verdana" w:hAnsi="Verdana"/>
        </w:rPr>
        <w:t>Poskytování služeb údržby</w:t>
      </w:r>
      <w:bookmarkEnd w:id="0"/>
    </w:p>
    <w:p w14:paraId="7D477F86" w14:textId="77777777" w:rsidR="00F10513" w:rsidRPr="00555046" w:rsidRDefault="00F10513" w:rsidP="00CD5AB1">
      <w:pPr>
        <w:pStyle w:val="Nadpis2"/>
        <w:numPr>
          <w:ilvl w:val="1"/>
          <w:numId w:val="5"/>
        </w:numPr>
      </w:pPr>
      <w:r w:rsidRPr="00555046">
        <w:t>Poskytovatel poskytuje v rámci údržby následující služby:</w:t>
      </w:r>
    </w:p>
    <w:p w14:paraId="3AF440BA" w14:textId="77777777" w:rsidR="006846B3" w:rsidRPr="00F94AED" w:rsidRDefault="006846B3" w:rsidP="00C30D00">
      <w:pPr>
        <w:pStyle w:val="Odstavecseseznamem1"/>
        <w:numPr>
          <w:ilvl w:val="2"/>
          <w:numId w:val="5"/>
        </w:num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cs-CZ"/>
        </w:rPr>
      </w:pPr>
      <w:r w:rsidRPr="00F94AED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 xml:space="preserve">On-line server: upgrade softwaru online serveru, upgrade jazykových modelů (slovníků/kompletů), úpravy a opravy jazykových modelů na vyžádání, </w:t>
      </w:r>
      <w:proofErr w:type="spellStart"/>
      <w:r w:rsidRPr="00F94AED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help</w:t>
      </w:r>
      <w:proofErr w:type="spellEnd"/>
      <w:r w:rsidRPr="00F94AED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 xml:space="preserve">-line, roční kontrola instalace na vyžádání 1x/rok; </w:t>
      </w:r>
    </w:p>
    <w:p w14:paraId="4763E720" w14:textId="4EF6A5AF" w:rsidR="006846B3" w:rsidRPr="00F94AED" w:rsidRDefault="006846B3" w:rsidP="00C30D00">
      <w:pPr>
        <w:pStyle w:val="Odstavecseseznamem1"/>
        <w:numPr>
          <w:ilvl w:val="2"/>
          <w:numId w:val="5"/>
        </w:num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cs-CZ"/>
        </w:rPr>
      </w:pPr>
      <w:r w:rsidRPr="00F94AED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Pracovní stanice (serverové): upgrade softwaru lokální instalace, upgrade instalovaných jazykových mode</w:t>
      </w:r>
      <w:r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lů (slovníků</w:t>
      </w:r>
      <w:r w:rsidRPr="00F94AED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 xml:space="preserve">/kompletů), úpravy a opravy jazykových modelů na vyžádání, </w:t>
      </w:r>
      <w:proofErr w:type="spellStart"/>
      <w:r w:rsidRPr="00F94AED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help</w:t>
      </w:r>
      <w:proofErr w:type="spellEnd"/>
      <w:r w:rsidRPr="00F94AED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-line, roční kontrola instalace na vyžádání 1x/rok</w:t>
      </w:r>
      <w:r w:rsidR="00D9777D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, drobné úpravy programu;</w:t>
      </w:r>
    </w:p>
    <w:p w14:paraId="5EA6A25F" w14:textId="37DCB06C" w:rsidR="006846B3" w:rsidRPr="00F94AED" w:rsidRDefault="006846B3" w:rsidP="00C30D00">
      <w:pPr>
        <w:pStyle w:val="Odstavecseseznamem1"/>
        <w:numPr>
          <w:ilvl w:val="2"/>
          <w:numId w:val="5"/>
        </w:num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cs-CZ"/>
        </w:rPr>
      </w:pPr>
      <w:r w:rsidRPr="00F94AED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 xml:space="preserve"> Pracovní stanice lokální: automatický upgrade lokálních instalací, </w:t>
      </w:r>
      <w:proofErr w:type="spellStart"/>
      <w:r w:rsidRPr="00F94AED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help</w:t>
      </w:r>
      <w:proofErr w:type="spellEnd"/>
      <w:r w:rsidRPr="00F94AED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-line pro uživatele, roční kontrola instalací na vyžádání 1x/rok;</w:t>
      </w:r>
      <w:r w:rsidR="00D9777D" w:rsidRPr="00D9777D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 xml:space="preserve"> </w:t>
      </w:r>
      <w:r w:rsidR="00D9777D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drobné úpravy programu;</w:t>
      </w:r>
    </w:p>
    <w:p w14:paraId="39AFF7FE" w14:textId="77777777" w:rsidR="006846B3" w:rsidRDefault="006846B3" w:rsidP="00C30D00">
      <w:pPr>
        <w:pStyle w:val="Odstavecseseznamem1"/>
        <w:numPr>
          <w:ilvl w:val="2"/>
          <w:numId w:val="5"/>
        </w:num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U</w:t>
      </w:r>
      <w:r w:rsidRPr="00F94AED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 xml:space="preserve">pgrade instalace softwaru sdílené síťové instalace, </w:t>
      </w:r>
      <w:proofErr w:type="spellStart"/>
      <w:r w:rsidRPr="00F94AED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help</w:t>
      </w:r>
      <w:proofErr w:type="spellEnd"/>
      <w:r w:rsidRPr="00F94AED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-line, změny licencí při výměně HW</w:t>
      </w:r>
    </w:p>
    <w:p w14:paraId="2EC9B12D" w14:textId="32B27F76" w:rsidR="006846B3" w:rsidRPr="00F94AED" w:rsidRDefault="006846B3" w:rsidP="00C30D00">
      <w:pPr>
        <w:pStyle w:val="Odstavecseseznamem1"/>
        <w:numPr>
          <w:ilvl w:val="2"/>
          <w:numId w:val="5"/>
        </w:num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Součástí údržby je: průběžné školení nových pracovníků (maximálně 2x ročně), úprava jazykového kompletu</w:t>
      </w:r>
      <w:r w:rsidR="00FA5B0F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 xml:space="preserve"> (slovníku) při zjištění jeho nedostatečného rozsahu.</w:t>
      </w:r>
      <w:r w:rsidR="00C30D00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 xml:space="preserve"> Řešení problémů při nefunkčnosti aplikace přímo u zákazníka nebo pomocí vzdáleného přístupu.</w:t>
      </w:r>
    </w:p>
    <w:p w14:paraId="0A9EE664" w14:textId="48D2A884" w:rsidR="006846B3" w:rsidRDefault="006846B3" w:rsidP="00C30D00">
      <w:pPr>
        <w:pStyle w:val="Nadpis2"/>
        <w:numPr>
          <w:ilvl w:val="2"/>
          <w:numId w:val="5"/>
        </w:numPr>
        <w:spacing w:before="0"/>
        <w:ind w:left="1225" w:hanging="505"/>
      </w:pPr>
      <w:r>
        <w:t xml:space="preserve">Součástí údržby není: </w:t>
      </w:r>
      <w:r w:rsidR="00D9777D">
        <w:t xml:space="preserve">rozsáhlé </w:t>
      </w:r>
      <w:r>
        <w:t>zákaznické úpravy</w:t>
      </w:r>
      <w:r w:rsidR="00D9777D">
        <w:t xml:space="preserve"> programu</w:t>
      </w:r>
      <w:r>
        <w:t xml:space="preserve">. </w:t>
      </w:r>
    </w:p>
    <w:p w14:paraId="0CF9320B" w14:textId="77777777" w:rsidR="006846B3" w:rsidRDefault="006846B3" w:rsidP="006846B3">
      <w:pPr>
        <w:pStyle w:val="Nadpis2"/>
        <w:spacing w:before="0"/>
        <w:ind w:left="1225"/>
      </w:pPr>
    </w:p>
    <w:p w14:paraId="4F018DD0" w14:textId="77777777" w:rsidR="00F10513" w:rsidRPr="00555046" w:rsidRDefault="00F10513" w:rsidP="00CD5AB1">
      <w:pPr>
        <w:pStyle w:val="Nadpis2"/>
        <w:numPr>
          <w:ilvl w:val="1"/>
          <w:numId w:val="5"/>
        </w:numPr>
      </w:pPr>
      <w:r w:rsidRPr="00555046">
        <w:t>Distribuce nových verzí programu a slovníku probíhá vzdáleně pomocí FTP přenosu.</w:t>
      </w:r>
    </w:p>
    <w:p w14:paraId="09AA38C9" w14:textId="77777777" w:rsidR="00F10513" w:rsidRPr="00555046" w:rsidRDefault="00F10513" w:rsidP="00211E67">
      <w:pPr>
        <w:pStyle w:val="Nadpis2"/>
        <w:numPr>
          <w:ilvl w:val="1"/>
          <w:numId w:val="5"/>
        </w:numPr>
      </w:pPr>
      <w:r w:rsidRPr="00555046">
        <w:t>Předpokladem pro řádné poskytování služeb údržby je umožnění přístupu k programu a součinnost nabyvatele.</w:t>
      </w:r>
    </w:p>
    <w:p w14:paraId="625130CA" w14:textId="77777777" w:rsidR="00F10513" w:rsidRPr="00555046" w:rsidRDefault="00F10513" w:rsidP="00A96A34">
      <w:pPr>
        <w:pStyle w:val="Nadpis1"/>
        <w:numPr>
          <w:ilvl w:val="0"/>
          <w:numId w:val="5"/>
        </w:numPr>
        <w:spacing w:line="240" w:lineRule="auto"/>
        <w:rPr>
          <w:rFonts w:ascii="Verdana" w:hAnsi="Verdana"/>
        </w:rPr>
      </w:pPr>
      <w:bookmarkStart w:id="1" w:name="_Ref202716220"/>
      <w:r w:rsidRPr="00555046">
        <w:rPr>
          <w:rFonts w:ascii="Verdana" w:hAnsi="Verdana"/>
        </w:rPr>
        <w:t>Kontaktní osoby</w:t>
      </w:r>
      <w:bookmarkEnd w:id="1"/>
    </w:p>
    <w:p w14:paraId="5FC990F2" w14:textId="77777777" w:rsidR="00F10513" w:rsidRPr="00555046" w:rsidRDefault="00F10513" w:rsidP="00CD5AB1">
      <w:pPr>
        <w:pStyle w:val="Nadpis2"/>
        <w:numPr>
          <w:ilvl w:val="1"/>
          <w:numId w:val="5"/>
        </w:numPr>
      </w:pPr>
      <w:r w:rsidRPr="00555046">
        <w:t>Kontaktní osoba za poskytovatele</w:t>
      </w:r>
    </w:p>
    <w:p w14:paraId="52CA6C67" w14:textId="77777777" w:rsidR="00F10513" w:rsidRPr="00555046" w:rsidRDefault="00F10513" w:rsidP="00CD5AB1">
      <w:pPr>
        <w:pStyle w:val="Nadpis2"/>
      </w:pPr>
    </w:p>
    <w:p w14:paraId="3AAD991D" w14:textId="087A8465" w:rsidR="00F10513" w:rsidRPr="00555046" w:rsidRDefault="00F10513" w:rsidP="00CD5AB1">
      <w:pPr>
        <w:pStyle w:val="Nadpis2"/>
      </w:pPr>
      <w:r w:rsidRPr="00555046">
        <w:t xml:space="preserve">Vedoucí projektu: </w:t>
      </w:r>
      <w:proofErr w:type="spellStart"/>
      <w:r w:rsidR="0011724B">
        <w:t>xxx</w:t>
      </w:r>
      <w:proofErr w:type="spellEnd"/>
    </w:p>
    <w:p w14:paraId="30D7C461" w14:textId="62C9BE5D" w:rsidR="00F10513" w:rsidRPr="00555046" w:rsidRDefault="00F10513" w:rsidP="00CD5AB1">
      <w:pPr>
        <w:pStyle w:val="Nadpis2"/>
      </w:pPr>
      <w:r w:rsidRPr="00555046">
        <w:t xml:space="preserve">email: </w:t>
      </w:r>
      <w:hyperlink r:id="rId6" w:history="1">
        <w:proofErr w:type="spellStart"/>
        <w:r w:rsidR="0011724B">
          <w:rPr>
            <w:rStyle w:val="Hypertextovodkaz"/>
            <w:rFonts w:cs="Arial"/>
          </w:rPr>
          <w:t>xxx</w:t>
        </w:r>
        <w:proofErr w:type="spellEnd"/>
      </w:hyperlink>
    </w:p>
    <w:p w14:paraId="609584B8" w14:textId="77777777" w:rsidR="00F10513" w:rsidRPr="00555046" w:rsidRDefault="00F10513" w:rsidP="00CD5AB1">
      <w:pPr>
        <w:pStyle w:val="Nadpis2"/>
      </w:pPr>
    </w:p>
    <w:p w14:paraId="63116B9F" w14:textId="77777777" w:rsidR="00F10513" w:rsidRPr="00555046" w:rsidRDefault="00F10513" w:rsidP="00CD5AB1">
      <w:pPr>
        <w:pStyle w:val="Nadpis2"/>
      </w:pPr>
    </w:p>
    <w:p w14:paraId="2E5A985E" w14:textId="77777777" w:rsidR="00F10513" w:rsidRPr="00555046" w:rsidRDefault="00F10513" w:rsidP="00CD5AB1">
      <w:pPr>
        <w:pStyle w:val="Nadpis2"/>
        <w:numPr>
          <w:ilvl w:val="1"/>
          <w:numId w:val="5"/>
        </w:numPr>
      </w:pPr>
      <w:r w:rsidRPr="00555046">
        <w:t>Kontaktní osoba za nabyvatele</w:t>
      </w:r>
    </w:p>
    <w:p w14:paraId="64940D50" w14:textId="77777777" w:rsidR="00F10513" w:rsidRPr="00555046" w:rsidRDefault="00F10513" w:rsidP="00CD5AB1">
      <w:pPr>
        <w:pStyle w:val="Nadpis2"/>
      </w:pPr>
    </w:p>
    <w:p w14:paraId="1ECF94A0" w14:textId="5476BCDC" w:rsidR="004663F9" w:rsidRPr="00211E67" w:rsidRDefault="00F10513" w:rsidP="00CD5AB1">
      <w:pPr>
        <w:pStyle w:val="Nadpis2"/>
      </w:pPr>
      <w:r w:rsidRPr="00211E67">
        <w:t>Kontaktní osoba:</w:t>
      </w:r>
      <w:r w:rsidR="008A5113" w:rsidRPr="00D2729C">
        <w:t xml:space="preserve"> </w:t>
      </w:r>
      <w:proofErr w:type="spellStart"/>
      <w:r w:rsidR="0011724B">
        <w:t>xxx</w:t>
      </w:r>
      <w:proofErr w:type="spellEnd"/>
    </w:p>
    <w:p w14:paraId="1C857A72" w14:textId="65A68800" w:rsidR="00F10513" w:rsidRPr="00555046" w:rsidRDefault="00057C9A" w:rsidP="00211E67">
      <w:pPr>
        <w:pStyle w:val="Nadpis2"/>
      </w:pPr>
      <w:r w:rsidRPr="00211E67">
        <w:t>email:</w:t>
      </w:r>
      <w:r w:rsidR="00F065F4" w:rsidRPr="00F065F4">
        <w:t xml:space="preserve"> </w:t>
      </w:r>
      <w:hyperlink r:id="rId7" w:history="1">
        <w:proofErr w:type="spellStart"/>
        <w:r w:rsidR="0011724B">
          <w:rPr>
            <w:rStyle w:val="Hypertextovodkaz"/>
            <w:rFonts w:cs="Arial"/>
          </w:rPr>
          <w:t>xxx</w:t>
        </w:r>
        <w:proofErr w:type="spellEnd"/>
      </w:hyperlink>
    </w:p>
    <w:p w14:paraId="47B7235B" w14:textId="77777777" w:rsidR="00F10513" w:rsidRPr="00555046" w:rsidRDefault="00F10513" w:rsidP="00A96A34">
      <w:pPr>
        <w:pStyle w:val="Nadpis1"/>
        <w:numPr>
          <w:ilvl w:val="0"/>
          <w:numId w:val="5"/>
        </w:numPr>
        <w:spacing w:line="240" w:lineRule="auto"/>
        <w:rPr>
          <w:rFonts w:ascii="Verdana" w:hAnsi="Verdana"/>
          <w:lang w:val="cs-CZ"/>
        </w:rPr>
      </w:pPr>
      <w:r w:rsidRPr="00555046">
        <w:rPr>
          <w:rFonts w:ascii="Verdana" w:hAnsi="Verdana"/>
          <w:lang w:val="cs-CZ"/>
        </w:rPr>
        <w:lastRenderedPageBreak/>
        <w:t>trvání a výpověď smlouvy</w:t>
      </w:r>
    </w:p>
    <w:p w14:paraId="57D43FE3" w14:textId="77777777" w:rsidR="00F10513" w:rsidRPr="00555046" w:rsidRDefault="00F10513" w:rsidP="00CD5AB1">
      <w:pPr>
        <w:pStyle w:val="Nadpis2"/>
        <w:numPr>
          <w:ilvl w:val="1"/>
          <w:numId w:val="5"/>
        </w:numPr>
      </w:pPr>
      <w:r w:rsidRPr="00555046">
        <w:t>Tato smlouva nabývá platnosti a účinnosti dnem jejího podpisu oprávněnými zástupci obou smluvních stran.</w:t>
      </w:r>
    </w:p>
    <w:p w14:paraId="04A3BB8A" w14:textId="77777777" w:rsidR="00F10513" w:rsidRPr="00555046" w:rsidRDefault="00F10513" w:rsidP="00CD5AB1">
      <w:pPr>
        <w:pStyle w:val="Nadpis2"/>
        <w:numPr>
          <w:ilvl w:val="1"/>
          <w:numId w:val="5"/>
        </w:numPr>
      </w:pPr>
      <w:r w:rsidRPr="00555046">
        <w:t>Poskytování služeb údržby programu je sjednáno na dobu neurčitou.</w:t>
      </w:r>
    </w:p>
    <w:p w14:paraId="185E48F8" w14:textId="77777777" w:rsidR="00F10513" w:rsidRPr="00555046" w:rsidRDefault="00F10513" w:rsidP="00CD5AB1">
      <w:pPr>
        <w:pStyle w:val="Nadpis2"/>
        <w:numPr>
          <w:ilvl w:val="1"/>
          <w:numId w:val="5"/>
        </w:numPr>
      </w:pPr>
      <w:r w:rsidRPr="00555046">
        <w:t>Poskytovatel je oprávněn tuto smlouvu vypovědět v případě prodlení s úhradou ceny za údržbu podle této smlouvy delšího než jeden (1) měsíc. V tomto případě činí výpovědní lhůta jeden (1) měsíc a počíná běžet prvním (1.) dnem měsíce následujícího po doručení písemné výpovědi.</w:t>
      </w:r>
    </w:p>
    <w:p w14:paraId="74220F88" w14:textId="77777777" w:rsidR="00F10513" w:rsidRPr="00555046" w:rsidRDefault="00F10513" w:rsidP="00CD5AB1">
      <w:pPr>
        <w:pStyle w:val="Nadpis2"/>
        <w:numPr>
          <w:ilvl w:val="1"/>
          <w:numId w:val="5"/>
        </w:numPr>
      </w:pPr>
      <w:r w:rsidRPr="00555046">
        <w:t>Výpovědí této smlouvy ze strany poskytovatele není dotčeno právo poskytovatele na zaplacení ceny podle této smlouvy ani nárok poskytovatele na náhradu škody.</w:t>
      </w:r>
    </w:p>
    <w:p w14:paraId="59BAD282" w14:textId="77777777" w:rsidR="00F10513" w:rsidRPr="00555046" w:rsidRDefault="005C43C7" w:rsidP="00211E67">
      <w:pPr>
        <w:pStyle w:val="Nadpis2"/>
        <w:numPr>
          <w:ilvl w:val="1"/>
          <w:numId w:val="5"/>
        </w:numPr>
      </w:pPr>
      <w:r w:rsidRPr="00555046">
        <w:t xml:space="preserve"> </w:t>
      </w:r>
      <w:r w:rsidRPr="00A55AA6">
        <w:t>Tuto smlouvu je možné vypovědět kdykoliv ke konci kalendářního roku, a to i bez uvedení důvodu, s tím, že písemná výpověď musí být doručena druhé smluvní straně nejpozději tři (3) měsíce před koncem kalendářního roku, nejdříve však po uplynutí tří (3) kalendářních let ode dne účinnosti této smlouvy</w:t>
      </w:r>
      <w:r w:rsidR="000B6881">
        <w:t>.</w:t>
      </w:r>
    </w:p>
    <w:p w14:paraId="6F2ABA0A" w14:textId="77777777" w:rsidR="00F10513" w:rsidRPr="00555046" w:rsidRDefault="00F10513" w:rsidP="005C563A">
      <w:pPr>
        <w:pStyle w:val="Nadpis1"/>
        <w:numPr>
          <w:ilvl w:val="0"/>
          <w:numId w:val="5"/>
        </w:numPr>
        <w:tabs>
          <w:tab w:val="num" w:pos="360"/>
        </w:tabs>
        <w:spacing w:line="240" w:lineRule="auto"/>
        <w:rPr>
          <w:rFonts w:ascii="Verdana" w:hAnsi="Verdana"/>
        </w:rPr>
      </w:pPr>
      <w:r w:rsidRPr="00555046">
        <w:rPr>
          <w:rFonts w:ascii="Verdana" w:hAnsi="Verdana"/>
        </w:rPr>
        <w:t>závěrečná ustanovení</w:t>
      </w:r>
    </w:p>
    <w:p w14:paraId="552FF24A" w14:textId="77777777" w:rsidR="00F10513" w:rsidRPr="00555046" w:rsidRDefault="00F10513" w:rsidP="00CD5AB1">
      <w:pPr>
        <w:pStyle w:val="Nadpis2"/>
        <w:numPr>
          <w:ilvl w:val="1"/>
          <w:numId w:val="5"/>
        </w:numPr>
      </w:pPr>
      <w:r w:rsidRPr="00555046">
        <w:t>Tato Smlouva představuje úplnou dohodu smluvních stran o rámcových podmínkách poskytování Předmětu smlouvy dle bodu 2 této smlouvy a nahrazuje veškerá ujednání, která byla před platností této smlouvy mezi smluvními stranami učiněna.</w:t>
      </w:r>
    </w:p>
    <w:p w14:paraId="2B6EE703" w14:textId="77777777" w:rsidR="006D1700" w:rsidRDefault="00F10513" w:rsidP="006D1700">
      <w:pPr>
        <w:pStyle w:val="Nadpis2"/>
        <w:numPr>
          <w:ilvl w:val="1"/>
          <w:numId w:val="5"/>
        </w:numPr>
      </w:pPr>
      <w:r w:rsidRPr="00555046">
        <w:t>Nedílnou součást smlouvy je Příloha č. 1</w:t>
      </w:r>
      <w:r w:rsidR="006D1700">
        <w:t>.</w:t>
      </w:r>
    </w:p>
    <w:p w14:paraId="58A127AB" w14:textId="77777777" w:rsidR="00F10513" w:rsidRPr="00555046" w:rsidRDefault="00F10513" w:rsidP="006D1700">
      <w:pPr>
        <w:pStyle w:val="Nadpis2"/>
        <w:numPr>
          <w:ilvl w:val="1"/>
          <w:numId w:val="5"/>
        </w:numPr>
      </w:pPr>
      <w:r w:rsidRPr="00555046">
        <w:t xml:space="preserve">Tuto smlouvu lze měnit pouze písemnou </w:t>
      </w:r>
      <w:proofErr w:type="gramStart"/>
      <w:r w:rsidRPr="00555046">
        <w:t>formou</w:t>
      </w:r>
      <w:proofErr w:type="gramEnd"/>
      <w:r w:rsidRPr="00555046">
        <w:t xml:space="preserve"> a to na základě písemných dodatků, které budou číslovány vzestupně počínaje číslem 1.</w:t>
      </w:r>
    </w:p>
    <w:p w14:paraId="397BB332" w14:textId="77777777" w:rsidR="00F10513" w:rsidRPr="00555046" w:rsidRDefault="00F10513" w:rsidP="00CD5AB1">
      <w:pPr>
        <w:pStyle w:val="Nadpis2"/>
        <w:numPr>
          <w:ilvl w:val="1"/>
          <w:numId w:val="5"/>
        </w:numPr>
      </w:pPr>
      <w:r w:rsidRPr="00555046">
        <w:t>Tato smlouva je vyhotovena ve dvou (2) stejnopisech, z nichž oba mají platnost originálu. Každá smluvní strana obdrží po jednom (1) vyhotovení.</w:t>
      </w:r>
    </w:p>
    <w:p w14:paraId="59966A77" w14:textId="77777777" w:rsidR="00F10513" w:rsidRPr="00555046" w:rsidRDefault="00F10513" w:rsidP="00CD5AB1">
      <w:pPr>
        <w:pStyle w:val="Nadpis2"/>
      </w:pPr>
    </w:p>
    <w:p w14:paraId="7A7F473F" w14:textId="77777777" w:rsidR="00F10513" w:rsidRPr="00555046" w:rsidRDefault="00F10513" w:rsidP="005C563A">
      <w:r w:rsidRPr="00555046">
        <w:t>Strany prohlašují, že si tuto Smlouvu přečetly, že s jejím obsahem souhlasí a na důkaz toho k ní připojují svoje podpisy.</w:t>
      </w:r>
    </w:p>
    <w:p w14:paraId="7FDD2AED" w14:textId="77777777" w:rsidR="00F10513" w:rsidRDefault="00F10513" w:rsidP="005C563A"/>
    <w:p w14:paraId="3317BCCA" w14:textId="77777777" w:rsidR="00555046" w:rsidRPr="00555046" w:rsidRDefault="00555046" w:rsidP="005C563A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F10513" w:rsidRPr="00555046" w14:paraId="2394799A" w14:textId="77777777" w:rsidTr="00DB257B">
        <w:tc>
          <w:tcPr>
            <w:tcW w:w="4527" w:type="dxa"/>
          </w:tcPr>
          <w:p w14:paraId="30B25545" w14:textId="77777777" w:rsidR="00F10513" w:rsidRPr="00555046" w:rsidRDefault="00F10513" w:rsidP="00DB257B">
            <w:pPr>
              <w:jc w:val="center"/>
            </w:pPr>
            <w:r w:rsidRPr="00555046">
              <w:rPr>
                <w:b/>
              </w:rPr>
              <w:t>Poskytovatel</w:t>
            </w:r>
          </w:p>
          <w:p w14:paraId="447E0145" w14:textId="77777777" w:rsidR="00F10513" w:rsidRPr="00555046" w:rsidRDefault="00F10513" w:rsidP="00DB257B">
            <w:pPr>
              <w:jc w:val="center"/>
            </w:pPr>
          </w:p>
          <w:p w14:paraId="31039FAA" w14:textId="77777777" w:rsidR="00F10513" w:rsidRPr="00555046" w:rsidRDefault="00F10513" w:rsidP="00DB257B">
            <w:pPr>
              <w:jc w:val="center"/>
            </w:pPr>
          </w:p>
          <w:p w14:paraId="7311104D" w14:textId="6675B6FA" w:rsidR="00F10513" w:rsidRPr="00555046" w:rsidRDefault="00F10513" w:rsidP="00DB257B">
            <w:pPr>
              <w:jc w:val="center"/>
            </w:pPr>
            <w:r w:rsidRPr="00555046">
              <w:t>V </w:t>
            </w:r>
            <w:r w:rsidR="00F75EFF">
              <w:t>Praze</w:t>
            </w:r>
            <w:r w:rsidRPr="00555046">
              <w:t xml:space="preserve"> dne _</w:t>
            </w:r>
            <w:proofErr w:type="gramStart"/>
            <w:r w:rsidRPr="00555046">
              <w:t>_.__._</w:t>
            </w:r>
            <w:proofErr w:type="gramEnd"/>
            <w:r w:rsidRPr="00555046">
              <w:t>_____</w:t>
            </w:r>
          </w:p>
          <w:p w14:paraId="70AB481D" w14:textId="77777777" w:rsidR="00F10513" w:rsidRPr="00555046" w:rsidRDefault="00F10513" w:rsidP="00DB257B">
            <w:pPr>
              <w:jc w:val="center"/>
            </w:pPr>
          </w:p>
          <w:p w14:paraId="75FA8155" w14:textId="77777777" w:rsidR="00F10513" w:rsidRPr="00555046" w:rsidRDefault="00F10513" w:rsidP="00DB257B">
            <w:pPr>
              <w:jc w:val="center"/>
            </w:pPr>
          </w:p>
          <w:p w14:paraId="2640A360" w14:textId="77777777" w:rsidR="00F10513" w:rsidRPr="00555046" w:rsidRDefault="00F10513" w:rsidP="00DB257B">
            <w:pPr>
              <w:jc w:val="center"/>
            </w:pPr>
          </w:p>
          <w:p w14:paraId="18C85958" w14:textId="77777777" w:rsidR="00F10513" w:rsidRPr="00555046" w:rsidRDefault="00F10513" w:rsidP="00DB257B">
            <w:pPr>
              <w:jc w:val="center"/>
            </w:pPr>
          </w:p>
          <w:p w14:paraId="591832AC" w14:textId="77777777" w:rsidR="00F10513" w:rsidRPr="00555046" w:rsidRDefault="00F10513" w:rsidP="00DB257B">
            <w:pPr>
              <w:jc w:val="center"/>
            </w:pPr>
          </w:p>
          <w:p w14:paraId="105CE90C" w14:textId="77777777" w:rsidR="00F10513" w:rsidRPr="00555046" w:rsidRDefault="00F10513" w:rsidP="00DB257B">
            <w:pPr>
              <w:jc w:val="center"/>
            </w:pPr>
            <w:r w:rsidRPr="00555046">
              <w:t>…………………………………………………..</w:t>
            </w:r>
          </w:p>
          <w:p w14:paraId="57652ECD" w14:textId="77777777" w:rsidR="00F10513" w:rsidRPr="00555046" w:rsidRDefault="00F10513" w:rsidP="00DB257B">
            <w:pPr>
              <w:jc w:val="center"/>
            </w:pPr>
          </w:p>
        </w:tc>
        <w:tc>
          <w:tcPr>
            <w:tcW w:w="4527" w:type="dxa"/>
          </w:tcPr>
          <w:p w14:paraId="5FC14636" w14:textId="77777777" w:rsidR="00F10513" w:rsidRPr="00555046" w:rsidRDefault="00F10513" w:rsidP="00DB257B">
            <w:pPr>
              <w:jc w:val="center"/>
            </w:pPr>
            <w:r w:rsidRPr="00555046">
              <w:rPr>
                <w:b/>
              </w:rPr>
              <w:t>Nabyvatel</w:t>
            </w:r>
          </w:p>
          <w:p w14:paraId="14AF7A5C" w14:textId="77777777" w:rsidR="00F10513" w:rsidRPr="00555046" w:rsidRDefault="00F10513" w:rsidP="00DB257B">
            <w:pPr>
              <w:jc w:val="center"/>
            </w:pPr>
          </w:p>
          <w:p w14:paraId="2AF5CEC0" w14:textId="77777777" w:rsidR="00F10513" w:rsidRPr="00555046" w:rsidRDefault="00F10513" w:rsidP="00DB257B">
            <w:pPr>
              <w:jc w:val="center"/>
            </w:pPr>
          </w:p>
          <w:p w14:paraId="33095F7C" w14:textId="7259A11E" w:rsidR="00F10513" w:rsidRPr="00555046" w:rsidRDefault="008A5113" w:rsidP="00DB257B">
            <w:pPr>
              <w:jc w:val="center"/>
            </w:pPr>
            <w:r w:rsidRPr="00302DC0">
              <w:t>V</w:t>
            </w:r>
            <w:r w:rsidR="00D9777D">
              <w:t> </w:t>
            </w:r>
            <w:r w:rsidR="00F065F4">
              <w:t>Kyjově</w:t>
            </w:r>
            <w:r w:rsidR="00D9777D">
              <w:t xml:space="preserve"> d</w:t>
            </w:r>
            <w:r w:rsidR="00F10513" w:rsidRPr="00302DC0">
              <w:t>ne</w:t>
            </w:r>
            <w:r w:rsidR="00F10513" w:rsidRPr="00D2729C">
              <w:rPr>
                <w:color w:val="auto"/>
              </w:rPr>
              <w:t xml:space="preserve"> _</w:t>
            </w:r>
            <w:proofErr w:type="gramStart"/>
            <w:r w:rsidR="00F10513" w:rsidRPr="00D2729C">
              <w:rPr>
                <w:color w:val="auto"/>
              </w:rPr>
              <w:t>_.__._</w:t>
            </w:r>
            <w:proofErr w:type="gramEnd"/>
            <w:r w:rsidR="00F10513" w:rsidRPr="00D2729C">
              <w:rPr>
                <w:color w:val="auto"/>
              </w:rPr>
              <w:t>_____</w:t>
            </w:r>
          </w:p>
          <w:p w14:paraId="09A0F9AF" w14:textId="77777777" w:rsidR="00F10513" w:rsidRPr="00555046" w:rsidRDefault="00F10513" w:rsidP="00DB257B">
            <w:pPr>
              <w:jc w:val="center"/>
            </w:pPr>
          </w:p>
          <w:p w14:paraId="7F9755AF" w14:textId="77777777" w:rsidR="00F10513" w:rsidRPr="00555046" w:rsidRDefault="00F10513" w:rsidP="00DB257B">
            <w:pPr>
              <w:jc w:val="center"/>
            </w:pPr>
          </w:p>
          <w:p w14:paraId="6BBF13BB" w14:textId="77777777" w:rsidR="00F10513" w:rsidRPr="00555046" w:rsidRDefault="00F10513" w:rsidP="00DB257B">
            <w:pPr>
              <w:jc w:val="center"/>
            </w:pPr>
          </w:p>
          <w:p w14:paraId="1C64E233" w14:textId="77777777" w:rsidR="00F10513" w:rsidRPr="00555046" w:rsidRDefault="00F10513" w:rsidP="00DB257B">
            <w:pPr>
              <w:jc w:val="center"/>
            </w:pPr>
          </w:p>
          <w:p w14:paraId="65467C57" w14:textId="77777777" w:rsidR="00F10513" w:rsidRPr="00555046" w:rsidRDefault="00F10513" w:rsidP="00DB257B">
            <w:pPr>
              <w:jc w:val="center"/>
            </w:pPr>
          </w:p>
          <w:p w14:paraId="5C1D1030" w14:textId="77777777" w:rsidR="00F10513" w:rsidRPr="00555046" w:rsidRDefault="00F10513" w:rsidP="005C563A">
            <w:pPr>
              <w:jc w:val="center"/>
            </w:pPr>
            <w:r w:rsidRPr="00EE7C91">
              <w:t>…………………………………………………..</w:t>
            </w:r>
          </w:p>
          <w:p w14:paraId="6202E192" w14:textId="77777777" w:rsidR="00F10513" w:rsidRPr="00555046" w:rsidRDefault="00F10513" w:rsidP="00DB257B">
            <w:pPr>
              <w:jc w:val="center"/>
            </w:pPr>
          </w:p>
        </w:tc>
      </w:tr>
    </w:tbl>
    <w:p w14:paraId="1209E170" w14:textId="77777777" w:rsidR="00F10513" w:rsidRPr="00555046" w:rsidRDefault="00F10513" w:rsidP="00F54588">
      <w:pPr>
        <w:tabs>
          <w:tab w:val="clear" w:pos="709"/>
          <w:tab w:val="clear" w:pos="1080"/>
          <w:tab w:val="clear" w:pos="2250"/>
        </w:tabs>
        <w:autoSpaceDE/>
        <w:autoSpaceDN/>
        <w:adjustRightInd/>
        <w:spacing w:line="240" w:lineRule="auto"/>
        <w:ind w:right="0"/>
        <w:jc w:val="left"/>
        <w:rPr>
          <w:b/>
        </w:rPr>
      </w:pPr>
      <w:r w:rsidRPr="00555046">
        <w:rPr>
          <w:b/>
        </w:rPr>
        <w:br w:type="page"/>
      </w:r>
    </w:p>
    <w:p w14:paraId="201A4D06" w14:textId="77777777" w:rsidR="00F10513" w:rsidRDefault="00F10513" w:rsidP="00F54588">
      <w:pPr>
        <w:pStyle w:val="Odstavecseseznamem"/>
        <w:spacing w:line="240" w:lineRule="auto"/>
        <w:ind w:left="360"/>
        <w:rPr>
          <w:b/>
        </w:rPr>
      </w:pPr>
      <w:r w:rsidRPr="00555046">
        <w:rPr>
          <w:b/>
        </w:rPr>
        <w:lastRenderedPageBreak/>
        <w:t xml:space="preserve">Příloha č. 1: </w:t>
      </w:r>
      <w:r w:rsidR="006D1700">
        <w:rPr>
          <w:b/>
        </w:rPr>
        <w:t>Položkový rozpočet</w:t>
      </w:r>
    </w:p>
    <w:p w14:paraId="2C098FA9" w14:textId="77777777" w:rsidR="008A5113" w:rsidRPr="00555046" w:rsidRDefault="008A5113" w:rsidP="00F54588">
      <w:pPr>
        <w:pStyle w:val="Odstavecseseznamem"/>
        <w:spacing w:line="240" w:lineRule="auto"/>
        <w:ind w:left="360"/>
        <w:rPr>
          <w:b/>
        </w:rPr>
      </w:pPr>
    </w:p>
    <w:p w14:paraId="72F62F27" w14:textId="77777777" w:rsidR="008A5113" w:rsidRPr="008A5113" w:rsidRDefault="008A5113" w:rsidP="00A671A0">
      <w:pPr>
        <w:ind w:left="57" w:right="57"/>
        <w:rPr>
          <w:b/>
          <w:sz w:val="22"/>
        </w:rPr>
      </w:pPr>
      <w:r w:rsidRPr="008A5113">
        <w:rPr>
          <w:b/>
          <w:sz w:val="22"/>
        </w:rPr>
        <w:t>Roční údržba SW NovaVoice</w:t>
      </w:r>
      <w:r w:rsidRPr="008A5113">
        <w:rPr>
          <w:b/>
          <w:sz w:val="22"/>
          <w:vertAlign w:val="superscript"/>
        </w:rPr>
        <w:t>®</w:t>
      </w:r>
      <w:r w:rsidRPr="008A5113">
        <w:rPr>
          <w:b/>
          <w:sz w:val="22"/>
        </w:rPr>
        <w:t xml:space="preserve">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708"/>
        <w:gridCol w:w="993"/>
        <w:gridCol w:w="992"/>
        <w:gridCol w:w="1276"/>
        <w:gridCol w:w="1275"/>
        <w:gridCol w:w="2694"/>
      </w:tblGrid>
      <w:tr w:rsidR="008A5113" w:rsidRPr="00555046" w14:paraId="0E82E15F" w14:textId="77777777" w:rsidTr="002715D1">
        <w:trPr>
          <w:trHeight w:val="65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697BD0C5" w14:textId="77777777" w:rsidR="008A5113" w:rsidRPr="00555046" w:rsidRDefault="008A5113" w:rsidP="00A671A0">
            <w:pPr>
              <w:ind w:left="57" w:right="57"/>
              <w:jc w:val="center"/>
              <w:rPr>
                <w:b/>
                <w:i/>
                <w:iCs/>
                <w:color w:val="FFFFFF"/>
                <w:sz w:val="18"/>
                <w:szCs w:val="18"/>
              </w:rPr>
            </w:pPr>
            <w:r w:rsidRPr="00555046">
              <w:rPr>
                <w:b/>
                <w:i/>
                <w:iCs/>
                <w:color w:val="FFFFFF"/>
                <w:sz w:val="18"/>
                <w:szCs w:val="18"/>
              </w:rPr>
              <w:t>NovaVoice</w:t>
            </w:r>
            <w:r w:rsidRPr="00555046">
              <w:rPr>
                <w:b/>
                <w:color w:val="FFFFFF" w:themeColor="background1"/>
                <w:sz w:val="18"/>
                <w:szCs w:val="18"/>
                <w:vertAlign w:val="superscript"/>
              </w:rPr>
              <w:t>®</w:t>
            </w:r>
            <w:r w:rsidRPr="00555046">
              <w:rPr>
                <w:b/>
                <w:i/>
                <w:iCs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4E04FB18" w14:textId="77777777" w:rsidR="008A5113" w:rsidRPr="00555046" w:rsidRDefault="00302DC0" w:rsidP="00A671A0">
            <w:pPr>
              <w:ind w:left="57" w:right="57"/>
              <w:jc w:val="center"/>
              <w:rPr>
                <w:i/>
                <w:iCs/>
                <w:color w:val="FFFFFF"/>
                <w:sz w:val="18"/>
                <w:szCs w:val="18"/>
              </w:rPr>
            </w:pPr>
            <w:r>
              <w:rPr>
                <w:i/>
                <w:iCs/>
                <w:color w:val="FFFFFF"/>
                <w:sz w:val="18"/>
                <w:szCs w:val="18"/>
              </w:rPr>
              <w:t>Počet licencí</w:t>
            </w:r>
            <w:r w:rsidR="008A5113" w:rsidRPr="00555046">
              <w:rPr>
                <w:i/>
                <w:iCs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3021A648" w14:textId="77777777" w:rsidR="008A5113" w:rsidRPr="00555046" w:rsidRDefault="00302DC0" w:rsidP="00A671A0">
            <w:pPr>
              <w:ind w:left="57" w:right="57"/>
              <w:jc w:val="center"/>
              <w:rPr>
                <w:i/>
                <w:iCs/>
                <w:color w:val="FFFFFF"/>
                <w:sz w:val="18"/>
                <w:szCs w:val="18"/>
              </w:rPr>
            </w:pPr>
            <w:r>
              <w:rPr>
                <w:i/>
                <w:iCs/>
                <w:color w:val="FFFFFF"/>
                <w:sz w:val="18"/>
                <w:szCs w:val="18"/>
              </w:rPr>
              <w:t>Cena bez DPH za 1 licenci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15F4D47A" w14:textId="77777777" w:rsidR="008A5113" w:rsidRPr="00555046" w:rsidRDefault="008A5113" w:rsidP="00A671A0">
            <w:pPr>
              <w:ind w:left="57" w:right="57"/>
              <w:jc w:val="center"/>
              <w:rPr>
                <w:i/>
                <w:iCs/>
                <w:color w:val="FFFFFF"/>
                <w:sz w:val="18"/>
                <w:szCs w:val="18"/>
              </w:rPr>
            </w:pPr>
            <w:r w:rsidRPr="00555046">
              <w:rPr>
                <w:i/>
                <w:iCs/>
                <w:color w:val="FFFFFF"/>
                <w:sz w:val="18"/>
                <w:szCs w:val="18"/>
              </w:rPr>
              <w:t xml:space="preserve">Cena s DPH za 1 licenci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6C880843" w14:textId="77777777" w:rsidR="008A5113" w:rsidRPr="00555046" w:rsidRDefault="008A5113" w:rsidP="00A671A0">
            <w:pPr>
              <w:ind w:left="57" w:right="57"/>
              <w:jc w:val="center"/>
              <w:rPr>
                <w:i/>
                <w:iCs/>
                <w:color w:val="FFFFFF"/>
                <w:sz w:val="18"/>
                <w:szCs w:val="18"/>
              </w:rPr>
            </w:pPr>
            <w:r w:rsidRPr="00555046">
              <w:rPr>
                <w:i/>
                <w:iCs/>
                <w:color w:val="FFFFFF"/>
                <w:sz w:val="18"/>
                <w:szCs w:val="18"/>
              </w:rPr>
              <w:t>Cena bez DPH celkem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39B1D82B" w14:textId="77777777" w:rsidR="008A5113" w:rsidRPr="00555046" w:rsidRDefault="008A5113" w:rsidP="00A671A0">
            <w:pPr>
              <w:ind w:left="57" w:right="57"/>
              <w:jc w:val="center"/>
              <w:rPr>
                <w:i/>
                <w:iCs/>
                <w:color w:val="FFFFFF"/>
                <w:sz w:val="18"/>
                <w:szCs w:val="18"/>
              </w:rPr>
            </w:pPr>
            <w:r w:rsidRPr="00555046">
              <w:rPr>
                <w:i/>
                <w:iCs/>
                <w:color w:val="FFFFFF"/>
                <w:sz w:val="18"/>
                <w:szCs w:val="18"/>
              </w:rPr>
              <w:t>Cena s DPH celkem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76BEBDC3" w14:textId="77777777" w:rsidR="008A5113" w:rsidRPr="00555046" w:rsidRDefault="008A5113" w:rsidP="00A671A0">
            <w:pPr>
              <w:ind w:left="57" w:right="57"/>
              <w:jc w:val="center"/>
              <w:rPr>
                <w:i/>
                <w:iCs/>
                <w:color w:val="FFFFFF"/>
                <w:sz w:val="18"/>
                <w:szCs w:val="18"/>
              </w:rPr>
            </w:pPr>
            <w:r w:rsidRPr="00555046">
              <w:rPr>
                <w:i/>
                <w:iCs/>
                <w:color w:val="FFFFFF"/>
                <w:sz w:val="18"/>
                <w:szCs w:val="18"/>
              </w:rPr>
              <w:t>Popis produktu</w:t>
            </w:r>
          </w:p>
        </w:tc>
      </w:tr>
      <w:tr w:rsidR="008A5113" w:rsidRPr="00555046" w14:paraId="22C27B03" w14:textId="77777777" w:rsidTr="002715D1">
        <w:trPr>
          <w:trHeight w:val="39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547D" w14:textId="77777777" w:rsidR="008A5113" w:rsidRDefault="008A5113" w:rsidP="003772C5">
            <w:pPr>
              <w:ind w:left="57" w:right="57"/>
              <w:jc w:val="left"/>
              <w:rPr>
                <w:sz w:val="18"/>
                <w:szCs w:val="18"/>
                <w:vertAlign w:val="superscript"/>
              </w:rPr>
            </w:pPr>
            <w:r w:rsidRPr="00555046">
              <w:rPr>
                <w:sz w:val="18"/>
                <w:szCs w:val="18"/>
              </w:rPr>
              <w:t>Údržba NovaVoice</w:t>
            </w:r>
            <w:r w:rsidRPr="00555046">
              <w:rPr>
                <w:sz w:val="18"/>
                <w:szCs w:val="18"/>
                <w:vertAlign w:val="superscript"/>
              </w:rPr>
              <w:t>®</w:t>
            </w:r>
          </w:p>
          <w:p w14:paraId="4E0CB2FB" w14:textId="48F3FABC" w:rsidR="00D9777D" w:rsidRPr="00555046" w:rsidRDefault="00D9777D" w:rsidP="003772C5">
            <w:pPr>
              <w:ind w:left="57" w:right="57"/>
              <w:jc w:val="left"/>
              <w:rPr>
                <w:sz w:val="18"/>
                <w:szCs w:val="18"/>
              </w:rPr>
            </w:pPr>
            <w:r w:rsidRPr="00D9777D">
              <w:rPr>
                <w:sz w:val="18"/>
                <w:szCs w:val="18"/>
              </w:rPr>
              <w:t>včetně slovníku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D3C" w14:textId="40C617B2" w:rsidR="008A5113" w:rsidRPr="00555046" w:rsidRDefault="00F75EFF" w:rsidP="00A671A0">
            <w:pPr>
              <w:ind w:left="57" w:right="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FC5" w14:textId="77777777" w:rsidR="008A5113" w:rsidRPr="00555046" w:rsidRDefault="00302DC0" w:rsidP="00A671A0">
            <w:pPr>
              <w:ind w:left="57" w:right="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6 500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54C3" w14:textId="77777777" w:rsidR="008A5113" w:rsidRPr="00555046" w:rsidRDefault="00302DC0" w:rsidP="00A671A0">
            <w:pPr>
              <w:ind w:left="57" w:right="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7 865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1C4" w14:textId="52EFFC05" w:rsidR="008A5113" w:rsidRPr="00555046" w:rsidRDefault="00F065F4" w:rsidP="00A671A0">
            <w:pPr>
              <w:ind w:left="57" w:right="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13 000 Kč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CFBE" w14:textId="1D0D8F61" w:rsidR="00000090" w:rsidRPr="00555046" w:rsidRDefault="00F065F4" w:rsidP="00A671A0">
            <w:pPr>
              <w:ind w:left="57" w:right="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15 730 Kč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A8950" w14:textId="77777777" w:rsidR="008A5113" w:rsidRPr="00555046" w:rsidRDefault="008A5113" w:rsidP="00A671A0">
            <w:pPr>
              <w:ind w:left="57" w:right="57"/>
              <w:jc w:val="left"/>
              <w:rPr>
                <w:sz w:val="18"/>
                <w:szCs w:val="18"/>
              </w:rPr>
            </w:pPr>
            <w:r w:rsidRPr="00555046">
              <w:rPr>
                <w:sz w:val="18"/>
                <w:szCs w:val="18"/>
              </w:rPr>
              <w:t>Zajištěna podpora helpdesku, aktualizace SW a slovníku na 12 měsíců.</w:t>
            </w:r>
          </w:p>
        </w:tc>
      </w:tr>
      <w:tr w:rsidR="00F75EFF" w:rsidRPr="00555046" w14:paraId="31ED6E00" w14:textId="77777777" w:rsidTr="002715D1">
        <w:trPr>
          <w:trHeight w:val="32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D75E" w14:textId="77777777" w:rsidR="00F75EFF" w:rsidRPr="00555046" w:rsidRDefault="00F75EFF" w:rsidP="00F75EFF">
            <w:pPr>
              <w:ind w:left="57" w:right="57"/>
              <w:rPr>
                <w:b/>
                <w:sz w:val="18"/>
                <w:szCs w:val="18"/>
              </w:rPr>
            </w:pPr>
            <w:r w:rsidRPr="00555046">
              <w:rPr>
                <w:b/>
                <w:sz w:val="18"/>
                <w:szCs w:val="18"/>
              </w:rPr>
              <w:t>CELKEM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EA3F" w14:textId="77777777" w:rsidR="00F75EFF" w:rsidRPr="00555046" w:rsidRDefault="00F75EFF" w:rsidP="00F75EFF">
            <w:pPr>
              <w:ind w:left="57" w:right="57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3619" w14:textId="6D476F69" w:rsidR="00F75EFF" w:rsidRPr="00F75EFF" w:rsidRDefault="00F75EFF" w:rsidP="00F75EFF">
            <w:pPr>
              <w:ind w:left="57" w:right="57"/>
              <w:jc w:val="left"/>
              <w:rPr>
                <w:b/>
                <w:bCs/>
                <w:sz w:val="18"/>
                <w:szCs w:val="18"/>
              </w:rPr>
            </w:pPr>
            <w:r w:rsidRPr="00F75EFF">
              <w:rPr>
                <w:b/>
                <w:bCs/>
                <w:sz w:val="18"/>
                <w:szCs w:val="18"/>
              </w:rPr>
              <w:t>13</w:t>
            </w:r>
            <w:r w:rsidR="00F065F4">
              <w:rPr>
                <w:b/>
                <w:bCs/>
                <w:sz w:val="18"/>
                <w:szCs w:val="18"/>
              </w:rPr>
              <w:t xml:space="preserve"> </w:t>
            </w:r>
            <w:r w:rsidRPr="00F75EFF">
              <w:rPr>
                <w:b/>
                <w:bCs/>
                <w:sz w:val="18"/>
                <w:szCs w:val="18"/>
              </w:rPr>
              <w:t>000 Kč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344D" w14:textId="10745441" w:rsidR="00F75EFF" w:rsidRPr="00F75EFF" w:rsidRDefault="00F75EFF" w:rsidP="00F75EFF">
            <w:pPr>
              <w:ind w:left="57" w:right="57"/>
              <w:jc w:val="left"/>
              <w:rPr>
                <w:b/>
                <w:bCs/>
                <w:sz w:val="18"/>
                <w:szCs w:val="18"/>
              </w:rPr>
            </w:pPr>
            <w:r w:rsidRPr="00F75EFF">
              <w:rPr>
                <w:b/>
                <w:bCs/>
                <w:sz w:val="18"/>
                <w:szCs w:val="18"/>
              </w:rPr>
              <w:t>15</w:t>
            </w:r>
            <w:r w:rsidR="00F065F4">
              <w:rPr>
                <w:b/>
                <w:bCs/>
                <w:sz w:val="18"/>
                <w:szCs w:val="18"/>
              </w:rPr>
              <w:t xml:space="preserve"> </w:t>
            </w:r>
            <w:r w:rsidRPr="00F75EFF">
              <w:rPr>
                <w:b/>
                <w:bCs/>
                <w:sz w:val="18"/>
                <w:szCs w:val="18"/>
              </w:rPr>
              <w:t>730 Kč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931EE" w14:textId="77777777" w:rsidR="00F75EFF" w:rsidRPr="00555046" w:rsidRDefault="00F75EFF" w:rsidP="00F75EFF">
            <w:pPr>
              <w:ind w:left="57" w:right="57"/>
              <w:rPr>
                <w:sz w:val="18"/>
                <w:szCs w:val="18"/>
              </w:rPr>
            </w:pPr>
          </w:p>
        </w:tc>
      </w:tr>
    </w:tbl>
    <w:p w14:paraId="7CA1B742" w14:textId="77777777" w:rsidR="008A5113" w:rsidRPr="00555046" w:rsidRDefault="008A5113">
      <w:pPr>
        <w:rPr>
          <w:b/>
          <w:sz w:val="24"/>
        </w:rPr>
      </w:pPr>
    </w:p>
    <w:p w14:paraId="63006732" w14:textId="77777777" w:rsidR="006D1700" w:rsidRDefault="00F10513">
      <w:r w:rsidRPr="00555046">
        <w:t>P</w:t>
      </w:r>
      <w:r w:rsidR="006D1700">
        <w:t>ředmět dodávky je specifikován v bodě 4 této smlouvy</w:t>
      </w:r>
      <w:r w:rsidR="00F9594A">
        <w:t>.</w:t>
      </w:r>
    </w:p>
    <w:p w14:paraId="7F6F3461" w14:textId="77777777" w:rsidR="00F10513" w:rsidRPr="0025388D" w:rsidRDefault="00F10513"/>
    <w:p w14:paraId="68396BCA" w14:textId="77777777" w:rsidR="00F10513" w:rsidRPr="00555046" w:rsidRDefault="00F10513" w:rsidP="003A057D">
      <w:r w:rsidRPr="0025388D">
        <w:t>Poznámka:</w:t>
      </w:r>
      <w:r w:rsidR="00641A28">
        <w:t xml:space="preserve"> </w:t>
      </w:r>
      <w:r w:rsidRPr="0025388D">
        <w:t>Ceny jsou uvedeny v Kč.</w:t>
      </w:r>
    </w:p>
    <w:sectPr w:rsidR="00F10513" w:rsidRPr="00555046" w:rsidSect="001A6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DC16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A3665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7E640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6B231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4088D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8C7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603B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7A44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C02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7B25470"/>
    <w:lvl w:ilvl="0">
      <w:start w:val="1"/>
      <w:numFmt w:val="bullet"/>
      <w:pStyle w:val="Nadpi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D177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CB0916"/>
    <w:multiLevelType w:val="multilevel"/>
    <w:tmpl w:val="3E362A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C084C1D"/>
    <w:multiLevelType w:val="hybridMultilevel"/>
    <w:tmpl w:val="369C6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576C9"/>
    <w:multiLevelType w:val="hybridMultilevel"/>
    <w:tmpl w:val="B5563CC6"/>
    <w:lvl w:ilvl="0" w:tplc="086EE28E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1" w:tplc="2250A8B0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hint="default"/>
      </w:rPr>
    </w:lvl>
    <w:lvl w:ilvl="2" w:tplc="0BFACF12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3" w:tplc="7AD830DA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4" w:tplc="6B38B438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hint="default"/>
      </w:rPr>
    </w:lvl>
    <w:lvl w:ilvl="5" w:tplc="765E50CA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  <w:lvl w:ilvl="6" w:tplc="B8F4FF04" w:tentative="1">
      <w:start w:val="1"/>
      <w:numFmt w:val="bullet"/>
      <w:lvlText w:val=""/>
      <w:lvlJc w:val="left"/>
      <w:pPr>
        <w:ind w:left="10575" w:hanging="360"/>
      </w:pPr>
      <w:rPr>
        <w:rFonts w:ascii="Symbol" w:hAnsi="Symbol" w:hint="default"/>
      </w:rPr>
    </w:lvl>
    <w:lvl w:ilvl="7" w:tplc="FB0CBF8A" w:tentative="1">
      <w:start w:val="1"/>
      <w:numFmt w:val="bullet"/>
      <w:lvlText w:val="o"/>
      <w:lvlJc w:val="left"/>
      <w:pPr>
        <w:ind w:left="11295" w:hanging="360"/>
      </w:pPr>
      <w:rPr>
        <w:rFonts w:ascii="Courier New" w:hAnsi="Courier New" w:hint="default"/>
      </w:rPr>
    </w:lvl>
    <w:lvl w:ilvl="8" w:tplc="8E64F382" w:tentative="1">
      <w:start w:val="1"/>
      <w:numFmt w:val="bullet"/>
      <w:lvlText w:val=""/>
      <w:lvlJc w:val="left"/>
      <w:pPr>
        <w:ind w:left="12015" w:hanging="360"/>
      </w:pPr>
      <w:rPr>
        <w:rFonts w:ascii="Wingdings" w:hAnsi="Wingdings" w:hint="default"/>
      </w:rPr>
    </w:lvl>
  </w:abstractNum>
  <w:abstractNum w:abstractNumId="14" w15:restartNumberingAfterBreak="0">
    <w:nsid w:val="573C54FC"/>
    <w:multiLevelType w:val="hybridMultilevel"/>
    <w:tmpl w:val="836EA140"/>
    <w:lvl w:ilvl="0" w:tplc="CF5215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A7A0CA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2A03E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0E9D9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57A906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69CFB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74A4D1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8AA5B0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8A4FE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5155A2"/>
    <w:multiLevelType w:val="hybridMultilevel"/>
    <w:tmpl w:val="31F00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70D34"/>
    <w:multiLevelType w:val="singleLevel"/>
    <w:tmpl w:val="8C3EBA68"/>
    <w:lvl w:ilvl="0">
      <w:start w:val="1"/>
      <w:numFmt w:val="bullet"/>
      <w:pStyle w:val="Seznamsodrkami"/>
      <w:lvlText w:val=""/>
      <w:lvlJc w:val="left"/>
      <w:pPr>
        <w:tabs>
          <w:tab w:val="num" w:pos="2552"/>
        </w:tabs>
        <w:ind w:left="2552" w:hanging="567"/>
      </w:pPr>
      <w:rPr>
        <w:rFonts w:ascii="Wingdings" w:hAnsi="Wingdings" w:hint="default"/>
      </w:rPr>
    </w:lvl>
  </w:abstractNum>
  <w:abstractNum w:abstractNumId="17" w15:restartNumberingAfterBreak="0">
    <w:nsid w:val="7FF77AC9"/>
    <w:multiLevelType w:val="multilevel"/>
    <w:tmpl w:val="887803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44690570">
    <w:abstractNumId w:val="9"/>
  </w:num>
  <w:num w:numId="2" w16cid:durableId="692194943">
    <w:abstractNumId w:val="9"/>
  </w:num>
  <w:num w:numId="3" w16cid:durableId="672076365">
    <w:abstractNumId w:val="14"/>
  </w:num>
  <w:num w:numId="4" w16cid:durableId="1320042274">
    <w:abstractNumId w:val="11"/>
  </w:num>
  <w:num w:numId="5" w16cid:durableId="793641669">
    <w:abstractNumId w:val="17"/>
  </w:num>
  <w:num w:numId="6" w16cid:durableId="1613586831">
    <w:abstractNumId w:val="13"/>
  </w:num>
  <w:num w:numId="7" w16cid:durableId="1844738378">
    <w:abstractNumId w:val="14"/>
  </w:num>
  <w:num w:numId="8" w16cid:durableId="1059093845">
    <w:abstractNumId w:val="15"/>
  </w:num>
  <w:num w:numId="9" w16cid:durableId="547183320">
    <w:abstractNumId w:val="17"/>
  </w:num>
  <w:num w:numId="10" w16cid:durableId="1803032873">
    <w:abstractNumId w:val="14"/>
  </w:num>
  <w:num w:numId="11" w16cid:durableId="1751002462">
    <w:abstractNumId w:val="17"/>
  </w:num>
  <w:num w:numId="12" w16cid:durableId="1379206438">
    <w:abstractNumId w:val="16"/>
  </w:num>
  <w:num w:numId="13" w16cid:durableId="1543201520">
    <w:abstractNumId w:val="8"/>
  </w:num>
  <w:num w:numId="14" w16cid:durableId="773981376">
    <w:abstractNumId w:val="3"/>
  </w:num>
  <w:num w:numId="15" w16cid:durableId="623971587">
    <w:abstractNumId w:val="2"/>
  </w:num>
  <w:num w:numId="16" w16cid:durableId="2131240966">
    <w:abstractNumId w:val="1"/>
  </w:num>
  <w:num w:numId="17" w16cid:durableId="1361904576">
    <w:abstractNumId w:val="0"/>
  </w:num>
  <w:num w:numId="18" w16cid:durableId="718674407">
    <w:abstractNumId w:val="7"/>
  </w:num>
  <w:num w:numId="19" w16cid:durableId="1650746451">
    <w:abstractNumId w:val="6"/>
  </w:num>
  <w:num w:numId="20" w16cid:durableId="1430194318">
    <w:abstractNumId w:val="5"/>
  </w:num>
  <w:num w:numId="21" w16cid:durableId="266042361">
    <w:abstractNumId w:val="4"/>
  </w:num>
  <w:num w:numId="22" w16cid:durableId="573660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1423012">
    <w:abstractNumId w:val="12"/>
  </w:num>
  <w:num w:numId="24" w16cid:durableId="62739469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DC"/>
    <w:rsid w:val="00000090"/>
    <w:rsid w:val="00013E14"/>
    <w:rsid w:val="00017305"/>
    <w:rsid w:val="00045720"/>
    <w:rsid w:val="00051F63"/>
    <w:rsid w:val="00056734"/>
    <w:rsid w:val="00057C9A"/>
    <w:rsid w:val="00072012"/>
    <w:rsid w:val="000756F2"/>
    <w:rsid w:val="000842B9"/>
    <w:rsid w:val="00095564"/>
    <w:rsid w:val="000A4D8C"/>
    <w:rsid w:val="000B1111"/>
    <w:rsid w:val="000B16D5"/>
    <w:rsid w:val="000B205A"/>
    <w:rsid w:val="000B6881"/>
    <w:rsid w:val="000C77F1"/>
    <w:rsid w:val="000F59DA"/>
    <w:rsid w:val="00104636"/>
    <w:rsid w:val="001055E7"/>
    <w:rsid w:val="00107508"/>
    <w:rsid w:val="00110A2F"/>
    <w:rsid w:val="0011492A"/>
    <w:rsid w:val="0011724B"/>
    <w:rsid w:val="001425AB"/>
    <w:rsid w:val="00157F39"/>
    <w:rsid w:val="0016158E"/>
    <w:rsid w:val="001615F6"/>
    <w:rsid w:val="00165582"/>
    <w:rsid w:val="0017772A"/>
    <w:rsid w:val="00186597"/>
    <w:rsid w:val="001A6159"/>
    <w:rsid w:val="001D49C9"/>
    <w:rsid w:val="001F6CC5"/>
    <w:rsid w:val="00200FAB"/>
    <w:rsid w:val="00211E67"/>
    <w:rsid w:val="00220369"/>
    <w:rsid w:val="00221D0D"/>
    <w:rsid w:val="002313FE"/>
    <w:rsid w:val="002360AD"/>
    <w:rsid w:val="00250759"/>
    <w:rsid w:val="0025388D"/>
    <w:rsid w:val="002629C0"/>
    <w:rsid w:val="002715D1"/>
    <w:rsid w:val="00283376"/>
    <w:rsid w:val="00293E63"/>
    <w:rsid w:val="002A4617"/>
    <w:rsid w:val="002B39C9"/>
    <w:rsid w:val="002C2692"/>
    <w:rsid w:val="002D2298"/>
    <w:rsid w:val="002F0870"/>
    <w:rsid w:val="00302DC0"/>
    <w:rsid w:val="003164AA"/>
    <w:rsid w:val="0032040B"/>
    <w:rsid w:val="00320B0F"/>
    <w:rsid w:val="00341A6E"/>
    <w:rsid w:val="00342267"/>
    <w:rsid w:val="003638D8"/>
    <w:rsid w:val="00364BA8"/>
    <w:rsid w:val="00373048"/>
    <w:rsid w:val="00377241"/>
    <w:rsid w:val="003772C5"/>
    <w:rsid w:val="003968F9"/>
    <w:rsid w:val="00397861"/>
    <w:rsid w:val="003A057D"/>
    <w:rsid w:val="003B060A"/>
    <w:rsid w:val="003B6223"/>
    <w:rsid w:val="003B728A"/>
    <w:rsid w:val="003E4972"/>
    <w:rsid w:val="003E50B9"/>
    <w:rsid w:val="003E649B"/>
    <w:rsid w:val="00412758"/>
    <w:rsid w:val="00414EA5"/>
    <w:rsid w:val="00420CB2"/>
    <w:rsid w:val="004322CC"/>
    <w:rsid w:val="00443074"/>
    <w:rsid w:val="00456D59"/>
    <w:rsid w:val="00465249"/>
    <w:rsid w:val="004663F9"/>
    <w:rsid w:val="004774B7"/>
    <w:rsid w:val="004913C4"/>
    <w:rsid w:val="00493059"/>
    <w:rsid w:val="004C208A"/>
    <w:rsid w:val="004D0EC3"/>
    <w:rsid w:val="004D7A5C"/>
    <w:rsid w:val="004E470A"/>
    <w:rsid w:val="004E7274"/>
    <w:rsid w:val="004F0FFC"/>
    <w:rsid w:val="004F7EF2"/>
    <w:rsid w:val="00507F71"/>
    <w:rsid w:val="0051520E"/>
    <w:rsid w:val="0053447C"/>
    <w:rsid w:val="00543458"/>
    <w:rsid w:val="00550771"/>
    <w:rsid w:val="00552B72"/>
    <w:rsid w:val="00555046"/>
    <w:rsid w:val="005704EE"/>
    <w:rsid w:val="00570534"/>
    <w:rsid w:val="005705A3"/>
    <w:rsid w:val="00583131"/>
    <w:rsid w:val="005A1DBF"/>
    <w:rsid w:val="005B5436"/>
    <w:rsid w:val="005B76E6"/>
    <w:rsid w:val="005C025B"/>
    <w:rsid w:val="005C0278"/>
    <w:rsid w:val="005C1C61"/>
    <w:rsid w:val="005C43C7"/>
    <w:rsid w:val="005C563A"/>
    <w:rsid w:val="005D1B5D"/>
    <w:rsid w:val="005F4F4F"/>
    <w:rsid w:val="005F50EB"/>
    <w:rsid w:val="0060027E"/>
    <w:rsid w:val="006023CD"/>
    <w:rsid w:val="0061729F"/>
    <w:rsid w:val="006265FA"/>
    <w:rsid w:val="00627BA5"/>
    <w:rsid w:val="006337D4"/>
    <w:rsid w:val="00641A28"/>
    <w:rsid w:val="00645D58"/>
    <w:rsid w:val="00662846"/>
    <w:rsid w:val="0066631D"/>
    <w:rsid w:val="00670FFF"/>
    <w:rsid w:val="00676F58"/>
    <w:rsid w:val="006846B3"/>
    <w:rsid w:val="006A5F37"/>
    <w:rsid w:val="006C1924"/>
    <w:rsid w:val="006C3ACA"/>
    <w:rsid w:val="006D0F6E"/>
    <w:rsid w:val="006D1700"/>
    <w:rsid w:val="006F3337"/>
    <w:rsid w:val="006F7944"/>
    <w:rsid w:val="00743278"/>
    <w:rsid w:val="00743FFF"/>
    <w:rsid w:val="00762BE8"/>
    <w:rsid w:val="00765B8F"/>
    <w:rsid w:val="00770357"/>
    <w:rsid w:val="00774F42"/>
    <w:rsid w:val="00777A72"/>
    <w:rsid w:val="00784850"/>
    <w:rsid w:val="00790E1E"/>
    <w:rsid w:val="00795E77"/>
    <w:rsid w:val="007A35B6"/>
    <w:rsid w:val="007A46D5"/>
    <w:rsid w:val="007C6931"/>
    <w:rsid w:val="007D6781"/>
    <w:rsid w:val="007E171D"/>
    <w:rsid w:val="00820E63"/>
    <w:rsid w:val="008270FC"/>
    <w:rsid w:val="00845661"/>
    <w:rsid w:val="008521FF"/>
    <w:rsid w:val="00867ECF"/>
    <w:rsid w:val="0087501B"/>
    <w:rsid w:val="008878C2"/>
    <w:rsid w:val="00897B5A"/>
    <w:rsid w:val="008A5113"/>
    <w:rsid w:val="008C2ADD"/>
    <w:rsid w:val="008C437B"/>
    <w:rsid w:val="008D2524"/>
    <w:rsid w:val="008D2B38"/>
    <w:rsid w:val="008F216B"/>
    <w:rsid w:val="00936FE1"/>
    <w:rsid w:val="0094332C"/>
    <w:rsid w:val="0098682A"/>
    <w:rsid w:val="00995872"/>
    <w:rsid w:val="009A54EB"/>
    <w:rsid w:val="009C37EC"/>
    <w:rsid w:val="009C50D9"/>
    <w:rsid w:val="009C5454"/>
    <w:rsid w:val="009D24EE"/>
    <w:rsid w:val="009D5637"/>
    <w:rsid w:val="009D6A83"/>
    <w:rsid w:val="009D6AEF"/>
    <w:rsid w:val="009E109E"/>
    <w:rsid w:val="009F051B"/>
    <w:rsid w:val="009F07DC"/>
    <w:rsid w:val="009F0A9F"/>
    <w:rsid w:val="00A0271C"/>
    <w:rsid w:val="00A3063F"/>
    <w:rsid w:val="00A30D49"/>
    <w:rsid w:val="00A3575B"/>
    <w:rsid w:val="00A43906"/>
    <w:rsid w:val="00A43F14"/>
    <w:rsid w:val="00A54526"/>
    <w:rsid w:val="00A55AA6"/>
    <w:rsid w:val="00A639D0"/>
    <w:rsid w:val="00A671A0"/>
    <w:rsid w:val="00A723A4"/>
    <w:rsid w:val="00A72C5C"/>
    <w:rsid w:val="00A739B3"/>
    <w:rsid w:val="00A74AE7"/>
    <w:rsid w:val="00A75A28"/>
    <w:rsid w:val="00A96A34"/>
    <w:rsid w:val="00AA069C"/>
    <w:rsid w:val="00AA7D0B"/>
    <w:rsid w:val="00AB024F"/>
    <w:rsid w:val="00AB1209"/>
    <w:rsid w:val="00AC0BA9"/>
    <w:rsid w:val="00AC261A"/>
    <w:rsid w:val="00AC68AB"/>
    <w:rsid w:val="00AC6D51"/>
    <w:rsid w:val="00AD3F50"/>
    <w:rsid w:val="00AF5467"/>
    <w:rsid w:val="00B064A3"/>
    <w:rsid w:val="00B24E21"/>
    <w:rsid w:val="00B37097"/>
    <w:rsid w:val="00B42E56"/>
    <w:rsid w:val="00B539B3"/>
    <w:rsid w:val="00B54D1F"/>
    <w:rsid w:val="00B72C0E"/>
    <w:rsid w:val="00B72D05"/>
    <w:rsid w:val="00B90EFA"/>
    <w:rsid w:val="00BC1FC0"/>
    <w:rsid w:val="00BE117F"/>
    <w:rsid w:val="00BE1DE6"/>
    <w:rsid w:val="00C136AC"/>
    <w:rsid w:val="00C271CF"/>
    <w:rsid w:val="00C30D00"/>
    <w:rsid w:val="00C46E93"/>
    <w:rsid w:val="00C51DCE"/>
    <w:rsid w:val="00C802B5"/>
    <w:rsid w:val="00C94B53"/>
    <w:rsid w:val="00CA31D1"/>
    <w:rsid w:val="00CB34C3"/>
    <w:rsid w:val="00CB5F8A"/>
    <w:rsid w:val="00CC19E9"/>
    <w:rsid w:val="00CD0E0C"/>
    <w:rsid w:val="00CD27AF"/>
    <w:rsid w:val="00CD5AB1"/>
    <w:rsid w:val="00CD66F1"/>
    <w:rsid w:val="00CE3108"/>
    <w:rsid w:val="00D0632D"/>
    <w:rsid w:val="00D14B9D"/>
    <w:rsid w:val="00D17C03"/>
    <w:rsid w:val="00D22E03"/>
    <w:rsid w:val="00D2729C"/>
    <w:rsid w:val="00D313CE"/>
    <w:rsid w:val="00D41F27"/>
    <w:rsid w:val="00D436D6"/>
    <w:rsid w:val="00D565A6"/>
    <w:rsid w:val="00D62E83"/>
    <w:rsid w:val="00D801D8"/>
    <w:rsid w:val="00D9777D"/>
    <w:rsid w:val="00DA00F9"/>
    <w:rsid w:val="00DA618B"/>
    <w:rsid w:val="00DA7D3D"/>
    <w:rsid w:val="00DB17F5"/>
    <w:rsid w:val="00DB257B"/>
    <w:rsid w:val="00DB392C"/>
    <w:rsid w:val="00DE0D1F"/>
    <w:rsid w:val="00DE590A"/>
    <w:rsid w:val="00DF598B"/>
    <w:rsid w:val="00E02C3A"/>
    <w:rsid w:val="00E424E4"/>
    <w:rsid w:val="00E72E23"/>
    <w:rsid w:val="00EA5118"/>
    <w:rsid w:val="00ED174E"/>
    <w:rsid w:val="00EE7C91"/>
    <w:rsid w:val="00F065F4"/>
    <w:rsid w:val="00F10513"/>
    <w:rsid w:val="00F20950"/>
    <w:rsid w:val="00F23B74"/>
    <w:rsid w:val="00F359EE"/>
    <w:rsid w:val="00F474B4"/>
    <w:rsid w:val="00F522A4"/>
    <w:rsid w:val="00F54588"/>
    <w:rsid w:val="00F67CBA"/>
    <w:rsid w:val="00F743F2"/>
    <w:rsid w:val="00F75BD2"/>
    <w:rsid w:val="00F75EFF"/>
    <w:rsid w:val="00F9594A"/>
    <w:rsid w:val="00F9693D"/>
    <w:rsid w:val="00FA5B0F"/>
    <w:rsid w:val="00FB1658"/>
    <w:rsid w:val="00FD3E1A"/>
    <w:rsid w:val="00FD7352"/>
    <w:rsid w:val="00FE27D3"/>
    <w:rsid w:val="00FE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3F677"/>
  <w15:docId w15:val="{828C2760-1A97-459B-8101-6E233A42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0FAB"/>
    <w:pPr>
      <w:tabs>
        <w:tab w:val="left" w:pos="709"/>
        <w:tab w:val="left" w:pos="1080"/>
        <w:tab w:val="left" w:pos="2250"/>
      </w:tabs>
      <w:autoSpaceDE w:val="0"/>
      <w:autoSpaceDN w:val="0"/>
      <w:adjustRightInd w:val="0"/>
      <w:spacing w:line="240" w:lineRule="atLeast"/>
      <w:ind w:right="249"/>
      <w:jc w:val="both"/>
    </w:pPr>
    <w:rPr>
      <w:rFonts w:ascii="Verdana" w:hAnsi="Verdana" w:cs="Arial"/>
      <w:color w:val="000000"/>
      <w:sz w:val="20"/>
      <w:szCs w:val="20"/>
    </w:rPr>
  </w:style>
  <w:style w:type="paragraph" w:styleId="Nadpis1">
    <w:name w:val="heading 1"/>
    <w:aliases w:val="H1,h1,Základní kapitola,V_Head1,Záhlaví 1,0Überschrift 1,1Überschrift 1,2Überschrift 1,3Überschrift 1,4Überschrift 1,5Überschrift 1,6Überschrift 1,7Überschrift 1,8Überschrift 1,9Überschrift 1,10Überschrift 1,11Überschrift 1,RIM,Nadpis 1T,1"/>
    <w:basedOn w:val="Normln"/>
    <w:next w:val="Normln"/>
    <w:link w:val="Nadpis1Char"/>
    <w:uiPriority w:val="99"/>
    <w:qFormat/>
    <w:rsid w:val="004D7A5C"/>
    <w:pPr>
      <w:keepNext/>
      <w:numPr>
        <w:numId w:val="2"/>
      </w:numPr>
      <w:tabs>
        <w:tab w:val="clear" w:pos="360"/>
      </w:tabs>
      <w:spacing w:before="480" w:after="120"/>
      <w:ind w:left="720"/>
      <w:jc w:val="center"/>
      <w:outlineLvl w:val="0"/>
    </w:pPr>
    <w:rPr>
      <w:rFonts w:ascii="Arial" w:hAnsi="Arial"/>
      <w:b/>
      <w:bCs/>
      <w:caps/>
      <w:kern w:val="32"/>
      <w:sz w:val="24"/>
      <w:szCs w:val="28"/>
      <w:lang w:val="en-GB" w:eastAsia="en-US"/>
    </w:rPr>
  </w:style>
  <w:style w:type="paragraph" w:styleId="Nadpis2">
    <w:name w:val="heading 2"/>
    <w:aliases w:val="H2,Podkapitola1,hlavicka,l2,h2,list2,head2,G2,Podkapitola základní kapitoly,F2,F21,ASAPHeading 2,Nadpis 2T,PA Major Section,2,sub-sect,21,sub-sect1,22,sub-sect2,211,sub-sect11,Nadpis kapitoly,V_Head2,V_Head21,V_Head22,0Überschrift 2"/>
    <w:basedOn w:val="Odstavecseseznamem"/>
    <w:link w:val="Nadpis2Char"/>
    <w:autoRedefine/>
    <w:uiPriority w:val="99"/>
    <w:qFormat/>
    <w:rsid w:val="00CD5AB1"/>
    <w:pPr>
      <w:tabs>
        <w:tab w:val="clear" w:pos="709"/>
        <w:tab w:val="clear" w:pos="1080"/>
        <w:tab w:val="clear" w:pos="2250"/>
      </w:tabs>
      <w:spacing w:before="360" w:after="120" w:line="240" w:lineRule="auto"/>
      <w:ind w:left="567"/>
      <w:outlineLvl w:val="1"/>
    </w:pPr>
  </w:style>
  <w:style w:type="paragraph" w:styleId="Nadpis3">
    <w:name w:val="heading 3"/>
    <w:aliases w:val="H3,Nadpis 3 Char Char,H3 Char,Heading 3 Char,Podkapitola podkapitoly základní kapitoly"/>
    <w:basedOn w:val="Odstavecseseznamem"/>
    <w:next w:val="Normln"/>
    <w:link w:val="Nadpis3Char"/>
    <w:uiPriority w:val="99"/>
    <w:qFormat/>
    <w:rsid w:val="0032040B"/>
    <w:pPr>
      <w:numPr>
        <w:ilvl w:val="2"/>
        <w:numId w:val="4"/>
      </w:numPr>
      <w:tabs>
        <w:tab w:val="clear" w:pos="709"/>
        <w:tab w:val="clear" w:pos="1080"/>
        <w:tab w:val="clear" w:pos="2250"/>
      </w:tabs>
      <w:spacing w:line="276" w:lineRule="auto"/>
      <w:outlineLvl w:val="2"/>
    </w:pPr>
  </w:style>
  <w:style w:type="paragraph" w:styleId="Nadpis4">
    <w:name w:val="heading 4"/>
    <w:aliases w:val="H4"/>
    <w:basedOn w:val="Normln"/>
    <w:next w:val="Normln"/>
    <w:link w:val="Nadpis4Char"/>
    <w:uiPriority w:val="99"/>
    <w:qFormat/>
    <w:rsid w:val="00B370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"/>
    <w:basedOn w:val="Normln"/>
    <w:next w:val="Normln"/>
    <w:link w:val="Nadpis5Char"/>
    <w:uiPriority w:val="99"/>
    <w:qFormat/>
    <w:rsid w:val="00B370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"/>
    <w:basedOn w:val="Normln"/>
    <w:next w:val="Normln"/>
    <w:link w:val="Nadpis6Char"/>
    <w:uiPriority w:val="99"/>
    <w:qFormat/>
    <w:rsid w:val="00B3709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aliases w:val="H7"/>
    <w:basedOn w:val="Normln"/>
    <w:next w:val="Normln"/>
    <w:link w:val="Nadpis7Char"/>
    <w:uiPriority w:val="99"/>
    <w:qFormat/>
    <w:rsid w:val="00B37097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aliases w:val="H8"/>
    <w:basedOn w:val="Normln"/>
    <w:next w:val="Normln"/>
    <w:link w:val="Nadpis8Char"/>
    <w:uiPriority w:val="99"/>
    <w:qFormat/>
    <w:rsid w:val="00B37097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aliases w:val="H9"/>
    <w:basedOn w:val="Normln"/>
    <w:next w:val="Normln"/>
    <w:link w:val="Nadpis9Char"/>
    <w:uiPriority w:val="99"/>
    <w:qFormat/>
    <w:rsid w:val="00B37097"/>
    <w:p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V_Head1 Char,Záhlaví 1 Char,0Überschrift 1 Char,1Überschrift 1 Char,2Überschrift 1 Char,3Überschrift 1 Char,4Überschrift 1 Char,5Überschrift 1 Char,6Überschrift 1 Char,7Überschrift 1 Char,RIM Char"/>
    <w:basedOn w:val="Standardnpsmoodstavce"/>
    <w:link w:val="Nadpis1"/>
    <w:uiPriority w:val="99"/>
    <w:locked/>
    <w:rsid w:val="004D7A5C"/>
    <w:rPr>
      <w:rFonts w:ascii="Arial" w:hAnsi="Arial" w:cs="Arial"/>
      <w:b/>
      <w:bCs/>
      <w:caps/>
      <w:color w:val="000000"/>
      <w:kern w:val="32"/>
      <w:sz w:val="28"/>
      <w:szCs w:val="28"/>
      <w:lang w:val="en-GB" w:eastAsia="en-US" w:bidi="ar-SA"/>
    </w:rPr>
  </w:style>
  <w:style w:type="character" w:customStyle="1" w:styleId="Nadpis2Char">
    <w:name w:val="Nadpis 2 Char"/>
    <w:aliases w:val="H2 Char,Podkapitola1 Char,hlavicka Char,l2 Char,h2 Char,list2 Char,head2 Char,G2 Char,Podkapitola základní kapitoly Char,F2 Char,F21 Char,ASAPHeading 2 Char,Nadpis 2T Char,PA Major Section Char,2 Char,sub-sect Char,21 Char,sub-sect1 Char"/>
    <w:basedOn w:val="Standardnpsmoodstavce"/>
    <w:link w:val="Nadpis2"/>
    <w:uiPriority w:val="99"/>
    <w:locked/>
    <w:rsid w:val="00CD5AB1"/>
    <w:rPr>
      <w:rFonts w:ascii="Verdana" w:hAnsi="Verdana" w:cs="Arial"/>
      <w:color w:val="000000"/>
      <w:sz w:val="20"/>
      <w:szCs w:val="20"/>
    </w:rPr>
  </w:style>
  <w:style w:type="character" w:customStyle="1" w:styleId="Heading3Char1">
    <w:name w:val="Heading 3 Char1"/>
    <w:aliases w:val="H3 Char1,Nadpis 3 Char Char Char,H3 Char Char,Heading 3 Char Char,Podkapitola podkapitoly základní kapitoly Char"/>
    <w:basedOn w:val="Standardnpsmoodstavce"/>
    <w:uiPriority w:val="9"/>
    <w:semiHidden/>
    <w:rsid w:val="00420EFA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Nadpis4Char">
    <w:name w:val="Nadpis 4 Char"/>
    <w:aliases w:val="H4 Char"/>
    <w:basedOn w:val="Standardnpsmoodstavce"/>
    <w:link w:val="Nadpis4"/>
    <w:uiPriority w:val="99"/>
    <w:locked/>
    <w:rsid w:val="00B37097"/>
    <w:rPr>
      <w:rFonts w:ascii="Arial" w:hAnsi="Arial" w:cs="Times New Roman"/>
      <w:b/>
      <w:bCs/>
      <w:sz w:val="28"/>
      <w:szCs w:val="28"/>
      <w:lang w:val="en-GB" w:eastAsia="en-US" w:bidi="ar-SA"/>
    </w:rPr>
  </w:style>
  <w:style w:type="character" w:customStyle="1" w:styleId="Nadpis5Char">
    <w:name w:val="Nadpis 5 Char"/>
    <w:aliases w:val="H5 Char"/>
    <w:basedOn w:val="Standardnpsmoodstavce"/>
    <w:link w:val="Nadpis5"/>
    <w:uiPriority w:val="99"/>
    <w:locked/>
    <w:rsid w:val="00051F63"/>
    <w:rPr>
      <w:rFonts w:ascii="Arial" w:hAnsi="Arial" w:cs="Times New Roman"/>
      <w:b/>
      <w:bCs/>
      <w:i/>
      <w:iCs/>
      <w:sz w:val="26"/>
      <w:szCs w:val="26"/>
      <w:lang w:val="en-GB" w:eastAsia="en-US"/>
    </w:rPr>
  </w:style>
  <w:style w:type="character" w:customStyle="1" w:styleId="Nadpis6Char">
    <w:name w:val="Nadpis 6 Char"/>
    <w:aliases w:val="H6 Char"/>
    <w:basedOn w:val="Standardnpsmoodstavce"/>
    <w:link w:val="Nadpis6"/>
    <w:uiPriority w:val="99"/>
    <w:locked/>
    <w:rsid w:val="00051F63"/>
    <w:rPr>
      <w:rFonts w:cs="Times New Roman"/>
      <w:b/>
      <w:bCs/>
      <w:sz w:val="22"/>
      <w:szCs w:val="22"/>
      <w:lang w:val="en-GB" w:eastAsia="en-US"/>
    </w:rPr>
  </w:style>
  <w:style w:type="character" w:customStyle="1" w:styleId="Nadpis7Char">
    <w:name w:val="Nadpis 7 Char"/>
    <w:aliases w:val="H7 Char"/>
    <w:basedOn w:val="Standardnpsmoodstavce"/>
    <w:link w:val="Nadpis7"/>
    <w:uiPriority w:val="99"/>
    <w:locked/>
    <w:rsid w:val="00051F63"/>
    <w:rPr>
      <w:rFonts w:cs="Times New Roman"/>
      <w:sz w:val="24"/>
      <w:lang w:val="en-GB" w:eastAsia="en-US"/>
    </w:rPr>
  </w:style>
  <w:style w:type="character" w:customStyle="1" w:styleId="Nadpis8Char">
    <w:name w:val="Nadpis 8 Char"/>
    <w:aliases w:val="H8 Char"/>
    <w:basedOn w:val="Standardnpsmoodstavce"/>
    <w:link w:val="Nadpis8"/>
    <w:uiPriority w:val="99"/>
    <w:locked/>
    <w:rsid w:val="00051F63"/>
    <w:rPr>
      <w:rFonts w:cs="Times New Roman"/>
      <w:i/>
      <w:iCs/>
      <w:sz w:val="24"/>
      <w:lang w:val="en-GB" w:eastAsia="en-US"/>
    </w:rPr>
  </w:style>
  <w:style w:type="character" w:customStyle="1" w:styleId="Nadpis9Char">
    <w:name w:val="Nadpis 9 Char"/>
    <w:aliases w:val="H9 Char"/>
    <w:basedOn w:val="Standardnpsmoodstavce"/>
    <w:link w:val="Nadpis9"/>
    <w:uiPriority w:val="99"/>
    <w:locked/>
    <w:rsid w:val="00051F63"/>
    <w:rPr>
      <w:rFonts w:ascii="Arial" w:hAnsi="Arial" w:cs="Arial"/>
      <w:sz w:val="22"/>
      <w:szCs w:val="22"/>
      <w:lang w:val="en-GB" w:eastAsia="en-US"/>
    </w:rPr>
  </w:style>
  <w:style w:type="character" w:customStyle="1" w:styleId="Nadpis3Char">
    <w:name w:val="Nadpis 3 Char"/>
    <w:aliases w:val="H3 Char2,Nadpis 3 Char Char Char1,H3 Char Char2,Heading 3 Char Char1,Podkapitola podkapitoly základní kapitoly Char1"/>
    <w:basedOn w:val="Standardnpsmoodstavce"/>
    <w:link w:val="Nadpis3"/>
    <w:uiPriority w:val="99"/>
    <w:locked/>
    <w:rsid w:val="0032040B"/>
    <w:rPr>
      <w:rFonts w:ascii="Verdana" w:hAnsi="Verdana" w:cs="Arial"/>
      <w:color w:val="000000"/>
      <w:sz w:val="20"/>
      <w:szCs w:val="20"/>
    </w:rPr>
  </w:style>
  <w:style w:type="character" w:customStyle="1" w:styleId="Nadpis3Char1">
    <w:name w:val="Nadpis 3 Char1"/>
    <w:aliases w:val="H3 Char11,Nadpis 3 Char Char Char2,H3 Char Char1,Nadpis 3 Char Char1"/>
    <w:basedOn w:val="Standardnpsmoodstavce"/>
    <w:uiPriority w:val="99"/>
    <w:rsid w:val="00051F63"/>
    <w:rPr>
      <w:rFonts w:ascii="Arial" w:hAnsi="Arial" w:cs="Times New Roman"/>
      <w:b/>
      <w:lang w:val="cs-CZ" w:eastAsia="cs-CZ" w:bidi="ar-SA"/>
    </w:rPr>
  </w:style>
  <w:style w:type="paragraph" w:styleId="Titulek">
    <w:name w:val="caption"/>
    <w:basedOn w:val="Normln"/>
    <w:next w:val="Normln"/>
    <w:uiPriority w:val="99"/>
    <w:qFormat/>
    <w:rsid w:val="00B37097"/>
    <w:pPr>
      <w:widowControl w:val="0"/>
      <w:spacing w:before="120" w:after="120"/>
    </w:pPr>
    <w:rPr>
      <w:b/>
      <w:bCs/>
      <w:lang w:val="de-DE" w:eastAsia="de-DE"/>
    </w:rPr>
  </w:style>
  <w:style w:type="paragraph" w:styleId="Nzev">
    <w:name w:val="Title"/>
    <w:basedOn w:val="Normln"/>
    <w:link w:val="NzevChar"/>
    <w:uiPriority w:val="99"/>
    <w:qFormat/>
    <w:rsid w:val="00B37097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051F63"/>
    <w:rPr>
      <w:rFonts w:ascii="Arial" w:hAnsi="Arial" w:cs="Times New Roman"/>
      <w:b/>
      <w:lang w:val="en-GB" w:eastAsia="en-US"/>
    </w:rPr>
  </w:style>
  <w:style w:type="paragraph" w:styleId="Podnadpis">
    <w:name w:val="Subtitle"/>
    <w:basedOn w:val="Normln"/>
    <w:link w:val="PodnadpisChar"/>
    <w:uiPriority w:val="99"/>
    <w:qFormat/>
    <w:rsid w:val="00B37097"/>
    <w:pPr>
      <w:spacing w:after="60"/>
      <w:jc w:val="center"/>
      <w:outlineLvl w:val="1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051F63"/>
    <w:rPr>
      <w:rFonts w:ascii="Arial" w:hAnsi="Arial" w:cs="Arial"/>
      <w:sz w:val="24"/>
      <w:szCs w:val="24"/>
      <w:lang w:val="en-GB" w:eastAsia="en-US"/>
    </w:rPr>
  </w:style>
  <w:style w:type="character" w:styleId="Siln">
    <w:name w:val="Strong"/>
    <w:basedOn w:val="Standardnpsmoodstavce"/>
    <w:uiPriority w:val="22"/>
    <w:qFormat/>
    <w:rsid w:val="00B37097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B37097"/>
    <w:rPr>
      <w:rFonts w:cs="Times New Roman"/>
      <w:i/>
      <w:iCs/>
    </w:rPr>
  </w:style>
  <w:style w:type="paragraph" w:styleId="Odstavecseseznamem">
    <w:name w:val="List Paragraph"/>
    <w:basedOn w:val="Normln"/>
    <w:uiPriority w:val="99"/>
    <w:qFormat/>
    <w:rsid w:val="009F07DC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20B0F"/>
    <w:rPr>
      <w:rFonts w:cs="Times New Roman"/>
      <w:color w:val="0000FF"/>
      <w:u w:val="single"/>
    </w:rPr>
  </w:style>
  <w:style w:type="paragraph" w:customStyle="1" w:styleId="Nadpis2-ploha">
    <w:name w:val="Nadpis 2-příloha"/>
    <w:basedOn w:val="Nadpis2"/>
    <w:uiPriority w:val="99"/>
    <w:rsid w:val="0066631D"/>
    <w:pPr>
      <w:tabs>
        <w:tab w:val="num" w:pos="709"/>
      </w:tabs>
      <w:autoSpaceDE/>
      <w:autoSpaceDN/>
      <w:adjustRightInd/>
      <w:ind w:left="709" w:right="0" w:hanging="708"/>
    </w:pPr>
    <w:rPr>
      <w:rFonts w:ascii="Garamond" w:hAnsi="Garamond" w:cs="Times New Roman"/>
      <w:bCs/>
      <w:iCs/>
      <w:color w:val="auto"/>
      <w:sz w:val="22"/>
    </w:rPr>
  </w:style>
  <w:style w:type="paragraph" w:styleId="Pokraovnseznamu">
    <w:name w:val="List Continue"/>
    <w:basedOn w:val="Normln"/>
    <w:uiPriority w:val="99"/>
    <w:semiHidden/>
    <w:rsid w:val="007A35B6"/>
    <w:pPr>
      <w:tabs>
        <w:tab w:val="clear" w:pos="709"/>
        <w:tab w:val="clear" w:pos="1080"/>
        <w:tab w:val="clear" w:pos="2250"/>
      </w:tabs>
      <w:autoSpaceDE/>
      <w:autoSpaceDN/>
      <w:adjustRightInd/>
      <w:spacing w:after="120" w:line="240" w:lineRule="auto"/>
      <w:ind w:left="720" w:right="0"/>
    </w:pPr>
    <w:rPr>
      <w:rFonts w:ascii="Times New Roman" w:hAnsi="Times New Roman" w:cs="Times New Roman"/>
      <w:color w:val="auto"/>
      <w:sz w:val="24"/>
    </w:rPr>
  </w:style>
  <w:style w:type="table" w:styleId="Mkatabulky">
    <w:name w:val="Table Grid"/>
    <w:basedOn w:val="Normlntabulka"/>
    <w:uiPriority w:val="99"/>
    <w:rsid w:val="00013E1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4588"/>
    <w:pPr>
      <w:tabs>
        <w:tab w:val="clear" w:pos="709"/>
        <w:tab w:val="clear" w:pos="1080"/>
        <w:tab w:val="clear" w:pos="2250"/>
      </w:tabs>
      <w:autoSpaceDE/>
      <w:autoSpaceDN/>
      <w:adjustRightInd/>
      <w:spacing w:line="240" w:lineRule="auto"/>
      <w:ind w:right="0"/>
      <w:jc w:val="left"/>
    </w:pPr>
    <w:rPr>
      <w:rFonts w:ascii="Arial" w:hAnsi="Arial" w:cs="Times New Roman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4588"/>
    <w:rPr>
      <w:rFonts w:ascii="Arial" w:hAnsi="Arial" w:cs="Times New Roman"/>
      <w:color w:val="000000"/>
      <w:sz w:val="22"/>
    </w:rPr>
  </w:style>
  <w:style w:type="paragraph" w:customStyle="1" w:styleId="Prohlen">
    <w:name w:val="Prohlášení"/>
    <w:basedOn w:val="Normln"/>
    <w:uiPriority w:val="99"/>
    <w:rsid w:val="009D5637"/>
    <w:pPr>
      <w:tabs>
        <w:tab w:val="clear" w:pos="709"/>
        <w:tab w:val="clear" w:pos="1080"/>
        <w:tab w:val="clear" w:pos="2250"/>
      </w:tabs>
      <w:overflowPunct w:val="0"/>
      <w:spacing w:line="280" w:lineRule="atLeast"/>
      <w:ind w:right="0"/>
      <w:jc w:val="center"/>
      <w:textAlignment w:val="baseline"/>
    </w:pPr>
    <w:rPr>
      <w:rFonts w:ascii="Times New Roman" w:hAnsi="Times New Roman" w:cs="Times New Roman"/>
      <w:b/>
      <w:color w:val="auto"/>
      <w:sz w:val="24"/>
      <w:lang w:eastAsia="en-US"/>
    </w:rPr>
  </w:style>
  <w:style w:type="paragraph" w:styleId="Seznamsodrkami">
    <w:name w:val="List Bullet"/>
    <w:aliases w:val="li1"/>
    <w:basedOn w:val="Normln"/>
    <w:uiPriority w:val="99"/>
    <w:rsid w:val="00AC6D51"/>
    <w:pPr>
      <w:numPr>
        <w:numId w:val="12"/>
      </w:numPr>
      <w:tabs>
        <w:tab w:val="clear" w:pos="709"/>
        <w:tab w:val="clear" w:pos="1080"/>
        <w:tab w:val="clear" w:pos="2250"/>
      </w:tabs>
      <w:autoSpaceDE/>
      <w:autoSpaceDN/>
      <w:adjustRightInd/>
      <w:spacing w:after="240" w:line="240" w:lineRule="exact"/>
      <w:ind w:right="0"/>
      <w:jc w:val="left"/>
    </w:pPr>
    <w:rPr>
      <w:rFonts w:ascii="Arial" w:hAnsi="Arial" w:cs="Times New Roman"/>
      <w:color w:val="auto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AC26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AC261A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4E72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C94B53"/>
  </w:style>
  <w:style w:type="character" w:customStyle="1" w:styleId="apple-converted-space">
    <w:name w:val="apple-converted-space"/>
    <w:basedOn w:val="Standardnpsmoodstavce"/>
    <w:rsid w:val="008A5113"/>
  </w:style>
  <w:style w:type="paragraph" w:customStyle="1" w:styleId="Odstavecseseznamem1">
    <w:name w:val="Odstavec se seznamem1"/>
    <w:basedOn w:val="Normln"/>
    <w:rsid w:val="006846B3"/>
    <w:pPr>
      <w:tabs>
        <w:tab w:val="clear" w:pos="709"/>
        <w:tab w:val="clear" w:pos="1080"/>
        <w:tab w:val="clear" w:pos="2250"/>
      </w:tabs>
      <w:autoSpaceDE/>
      <w:autoSpaceDN/>
      <w:adjustRightInd/>
      <w:spacing w:after="200" w:line="276" w:lineRule="auto"/>
      <w:ind w:left="720" w:right="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065F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D49C9"/>
    <w:rPr>
      <w:rFonts w:ascii="Verdana" w:hAnsi="Verdana" w:cs="Arial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D49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D49C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1D49C9"/>
    <w:rPr>
      <w:rFonts w:ascii="Verdana" w:hAnsi="Verdana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9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49C9"/>
    <w:rPr>
      <w:rFonts w:ascii="Verdana" w:hAnsi="Verdana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vora.lukas@nemkyj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dislav.danicek@ccnovasof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4C352-7A96-4CC6-A5F4-A6F1936BB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Consulting Company Novasoft, a</vt:lpstr>
    </vt:vector>
  </TitlesOfParts>
  <Company>CCN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Company Novasoft, a</dc:title>
  <dc:creator>CCN</dc:creator>
  <cp:lastModifiedBy>Mgr. BLAHOVÁ Blanka</cp:lastModifiedBy>
  <cp:revision>6</cp:revision>
  <cp:lastPrinted>2025-07-18T06:25:00Z</cp:lastPrinted>
  <dcterms:created xsi:type="dcterms:W3CDTF">2025-07-18T06:20:00Z</dcterms:created>
  <dcterms:modified xsi:type="dcterms:W3CDTF">2025-07-23T06:37:00Z</dcterms:modified>
</cp:coreProperties>
</file>