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3B49" w14:textId="5729C707" w:rsidR="008F2FF7" w:rsidRPr="00A210D3" w:rsidRDefault="008F2FF7" w:rsidP="00A96464">
      <w:pPr>
        <w:rPr>
          <w:b/>
          <w:bCs/>
        </w:rPr>
      </w:pPr>
      <w:r w:rsidRPr="00A210D3">
        <w:rPr>
          <w:b/>
          <w:bCs/>
        </w:rPr>
        <w:t xml:space="preserve">Předmětem díla je provedení upgradu a </w:t>
      </w:r>
      <w:r w:rsidR="00716379" w:rsidRPr="00A210D3">
        <w:rPr>
          <w:b/>
          <w:bCs/>
        </w:rPr>
        <w:t>migrace generačně zastaral</w:t>
      </w:r>
      <w:r w:rsidR="008A7326">
        <w:rPr>
          <w:b/>
          <w:bCs/>
        </w:rPr>
        <w:t xml:space="preserve">ých </w:t>
      </w:r>
      <w:r w:rsidR="00716379" w:rsidRPr="00A210D3">
        <w:rPr>
          <w:b/>
          <w:bCs/>
        </w:rPr>
        <w:t>server</w:t>
      </w:r>
      <w:r w:rsidR="008A7326">
        <w:rPr>
          <w:b/>
          <w:bCs/>
        </w:rPr>
        <w:t>ů</w:t>
      </w:r>
      <w:r w:rsidR="00716379" w:rsidRPr="00A210D3">
        <w:rPr>
          <w:b/>
          <w:bCs/>
        </w:rPr>
        <w:t xml:space="preserve"> StratDet</w:t>
      </w:r>
      <w:r w:rsidR="008A7326">
        <w:rPr>
          <w:b/>
          <w:bCs/>
        </w:rPr>
        <w:t xml:space="preserve"> a</w:t>
      </w:r>
      <w:r w:rsidR="00102123">
        <w:rPr>
          <w:b/>
          <w:bCs/>
        </w:rPr>
        <w:t> </w:t>
      </w:r>
      <w:r w:rsidR="008A7326">
        <w:rPr>
          <w:b/>
          <w:bCs/>
        </w:rPr>
        <w:t>RDR</w:t>
      </w:r>
      <w:r w:rsidR="00AB1A7D" w:rsidRPr="00A210D3">
        <w:rPr>
          <w:b/>
          <w:bCs/>
        </w:rPr>
        <w:t xml:space="preserve">. </w:t>
      </w:r>
    </w:p>
    <w:p w14:paraId="281C955B" w14:textId="23160FD8" w:rsidR="003F3894" w:rsidRDefault="003F3894" w:rsidP="00A96464"/>
    <w:p w14:paraId="5CA0BA22" w14:textId="3C9CE59C" w:rsidR="008E4BA6" w:rsidRDefault="003F3894" w:rsidP="00102123">
      <w:pPr>
        <w:spacing w:before="120" w:line="276" w:lineRule="auto"/>
      </w:pPr>
      <w:r>
        <w:t xml:space="preserve">Stávající </w:t>
      </w:r>
      <w:r w:rsidR="00E4307E">
        <w:t xml:space="preserve">server StratDet (192.168.0.18) je technologickým serverem pro </w:t>
      </w:r>
      <w:r w:rsidR="00BB222F">
        <w:t>příjem, zpracování a</w:t>
      </w:r>
      <w:r w:rsidR="00102123">
        <w:t> </w:t>
      </w:r>
      <w:r w:rsidR="00145353">
        <w:t xml:space="preserve">následné </w:t>
      </w:r>
      <w:r w:rsidR="00BB222F">
        <w:t>poskytování dat z dopravních detektorů typu SDDŘ</w:t>
      </w:r>
      <w:r w:rsidR="00145353">
        <w:t xml:space="preserve">. </w:t>
      </w:r>
      <w:r w:rsidR="00877047">
        <w:t>Stávající server je provozován na</w:t>
      </w:r>
      <w:r w:rsidR="00102123">
        <w:t> </w:t>
      </w:r>
      <w:r w:rsidR="00620118">
        <w:t xml:space="preserve">fyzickém </w:t>
      </w:r>
      <w:r w:rsidR="00303C6E">
        <w:t>serveru za hranou životnosti</w:t>
      </w:r>
      <w:r w:rsidR="00E00AB9">
        <w:t xml:space="preserve"> a je vybaven</w:t>
      </w:r>
      <w:r w:rsidR="00877047">
        <w:t xml:space="preserve"> nepodporovan</w:t>
      </w:r>
      <w:r w:rsidR="00B3670B">
        <w:t>ým</w:t>
      </w:r>
      <w:r w:rsidR="00877047">
        <w:t xml:space="preserve"> operačním systém</w:t>
      </w:r>
      <w:r w:rsidR="00B3670B">
        <w:t>em</w:t>
      </w:r>
      <w:r w:rsidR="00877047">
        <w:t xml:space="preserve"> Windows Server</w:t>
      </w:r>
      <w:r w:rsidR="00B3670B">
        <w:t xml:space="preserve">. Veškeré aplikace a služby </w:t>
      </w:r>
      <w:r w:rsidR="00B929B8">
        <w:t xml:space="preserve">provozované na tomto serveru </w:t>
      </w:r>
      <w:r w:rsidR="00A575AB">
        <w:t xml:space="preserve">využívají zastaralé </w:t>
      </w:r>
      <w:r w:rsidR="00B929B8">
        <w:t xml:space="preserve">neaktuální </w:t>
      </w:r>
      <w:r w:rsidR="00A575AB">
        <w:t>knihovny</w:t>
      </w:r>
      <w:r w:rsidR="00636883">
        <w:t>.</w:t>
      </w:r>
      <w:r w:rsidR="00A575AB">
        <w:t xml:space="preserve"> </w:t>
      </w:r>
    </w:p>
    <w:p w14:paraId="2CF95D36" w14:textId="20EC7DD5" w:rsidR="00705E73" w:rsidRDefault="00705E73" w:rsidP="00102123">
      <w:pPr>
        <w:spacing w:before="120" w:line="276" w:lineRule="auto"/>
      </w:pPr>
      <w:r>
        <w:t>Stávající server RDR (192.168.0.6) je komunikačním serverem pro zajištění jednotné komunikace mezi systémy řízení dopravy (SCALA, VRS) a nadřazenými systémy. Server poskytuje stavy SSZ</w:t>
      </w:r>
      <w:r w:rsidR="00102123">
        <w:t>,</w:t>
      </w:r>
      <w:r>
        <w:t xml:space="preserve"> přijímá a zpracovává návrhy na spuštění scénářů SSZ. Stávající server je provozován na fyzickém serveru za hranou životnosti a je vybaven nepodporovaným operačním systémem Windows Server. Veškeré aplikace a služby provozované na tomto serveru využívají zastaralé neaktuální knihovny.</w:t>
      </w:r>
    </w:p>
    <w:p w14:paraId="65A869E2" w14:textId="54FC3A17" w:rsidR="00636883" w:rsidRDefault="00636883" w:rsidP="00102123">
      <w:pPr>
        <w:spacing w:before="120" w:line="276" w:lineRule="auto"/>
      </w:pPr>
      <w:r>
        <w:t xml:space="preserve">Předmětem Díla je migrace všech aplikací a služeb </w:t>
      </w:r>
      <w:r w:rsidR="00EF67D0">
        <w:t>na nov</w:t>
      </w:r>
      <w:r w:rsidR="00566399">
        <w:t>é</w:t>
      </w:r>
      <w:r w:rsidR="00EF67D0">
        <w:t xml:space="preserve"> virtuální server</w:t>
      </w:r>
      <w:r w:rsidR="00566399">
        <w:t>y</w:t>
      </w:r>
      <w:r w:rsidR="00116DDD">
        <w:t xml:space="preserve"> (StratDet, RDR)</w:t>
      </w:r>
      <w:r w:rsidR="00EF67D0">
        <w:t xml:space="preserve">. </w:t>
      </w:r>
      <w:r w:rsidR="006C1F62">
        <w:t>Virtuální server</w:t>
      </w:r>
      <w:r w:rsidR="00566399">
        <w:t>y</w:t>
      </w:r>
      <w:r w:rsidR="006C1F62">
        <w:t xml:space="preserve"> poskytne Objednatel ve </w:t>
      </w:r>
      <w:r w:rsidR="00D4690B">
        <w:t>vlastním datovém centru na HDŘÚ. Virtuální server</w:t>
      </w:r>
      <w:r w:rsidR="00566399">
        <w:t>y</w:t>
      </w:r>
      <w:r w:rsidR="00D4690B">
        <w:t xml:space="preserve"> bud</w:t>
      </w:r>
      <w:r w:rsidR="00566399">
        <w:t>ou</w:t>
      </w:r>
      <w:r w:rsidR="00D4690B">
        <w:t xml:space="preserve"> vybaven</w:t>
      </w:r>
      <w:r w:rsidR="00566399">
        <w:t>y</w:t>
      </w:r>
      <w:r w:rsidR="00D4690B">
        <w:t xml:space="preserve"> operačním systémem Windows Server 2022</w:t>
      </w:r>
      <w:r w:rsidR="00ED2BC2">
        <w:t xml:space="preserve">, </w:t>
      </w:r>
      <w:r w:rsidR="008D49EB">
        <w:t xml:space="preserve">antivirovým programem </w:t>
      </w:r>
      <w:r w:rsidR="00ED2BC2">
        <w:t>a monitorovací sondou Objednatele</w:t>
      </w:r>
      <w:r w:rsidR="00D4690B">
        <w:t xml:space="preserve">. </w:t>
      </w:r>
    </w:p>
    <w:p w14:paraId="469D74B2" w14:textId="61DD7BD8" w:rsidR="00366B0C" w:rsidRDefault="00366B0C" w:rsidP="00102123">
      <w:pPr>
        <w:spacing w:before="120" w:line="276" w:lineRule="auto"/>
      </w:pPr>
      <w:r>
        <w:t xml:space="preserve">Úkolem </w:t>
      </w:r>
      <w:r w:rsidR="00075098">
        <w:t xml:space="preserve">Dodavatele při plnění Díla bude: </w:t>
      </w:r>
    </w:p>
    <w:p w14:paraId="3BC6E8D4" w14:textId="2BA40875" w:rsidR="00EF67D0" w:rsidRDefault="00075098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Analyzovat stav </w:t>
      </w:r>
      <w:r w:rsidR="00A71709">
        <w:t xml:space="preserve">stávajícího SW vybavení, jeho závislostí </w:t>
      </w:r>
      <w:r w:rsidR="00324AF3">
        <w:t>a definovat nutné úpravy pro migraci na nov</w:t>
      </w:r>
      <w:r w:rsidR="00E33C7A">
        <w:t>é</w:t>
      </w:r>
      <w:r w:rsidR="00324AF3">
        <w:t xml:space="preserve"> server</w:t>
      </w:r>
      <w:r w:rsidR="00E33C7A">
        <w:t>y</w:t>
      </w:r>
      <w:r w:rsidR="00102123">
        <w:t>.</w:t>
      </w:r>
    </w:p>
    <w:p w14:paraId="41A80B31" w14:textId="4EE52D32" w:rsidR="00324AF3" w:rsidRDefault="00324AF3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Upravit služby a aktualizovat je na nov</w:t>
      </w:r>
      <w:r w:rsidR="001338A5">
        <w:t>é knihovny</w:t>
      </w:r>
      <w:r w:rsidR="00102123">
        <w:t>.</w:t>
      </w:r>
    </w:p>
    <w:p w14:paraId="619C50FA" w14:textId="5538270C" w:rsidR="001338A5" w:rsidRDefault="001338A5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Upravit aplikace pro běh na novém </w:t>
      </w:r>
      <w:r w:rsidR="00102123">
        <w:t>operačním systému</w:t>
      </w:r>
      <w:r>
        <w:t>, aktualizovat knihovny</w:t>
      </w:r>
      <w:r w:rsidR="00102123">
        <w:t>.</w:t>
      </w:r>
    </w:p>
    <w:p w14:paraId="2F68491E" w14:textId="663EDBE9" w:rsidR="0016509B" w:rsidRDefault="0016509B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Definovat </w:t>
      </w:r>
      <w:r w:rsidR="008F2486">
        <w:t>síťovou komunikační matic</w:t>
      </w:r>
      <w:r w:rsidR="008F5D83">
        <w:t xml:space="preserve">i, specifikovat cíle a zdroje komunikací a </w:t>
      </w:r>
      <w:r w:rsidR="00F85E20">
        <w:t>potřebné porty</w:t>
      </w:r>
      <w:r w:rsidR="00D02A72">
        <w:t xml:space="preserve"> – síťová nastavení </w:t>
      </w:r>
      <w:r w:rsidR="00681730">
        <w:t>budou zajištěna správcem síťové infrastruktury</w:t>
      </w:r>
      <w:r w:rsidR="00102123">
        <w:t>.</w:t>
      </w:r>
    </w:p>
    <w:p w14:paraId="57B7B7D7" w14:textId="148770B5" w:rsidR="00F85E20" w:rsidRDefault="00F85E20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Převzít </w:t>
      </w:r>
      <w:r w:rsidR="00681730">
        <w:t>nachystan</w:t>
      </w:r>
      <w:r w:rsidR="00B20CC0">
        <w:t>é</w:t>
      </w:r>
      <w:r w:rsidR="00681730">
        <w:t xml:space="preserve"> </w:t>
      </w:r>
      <w:r w:rsidR="00D02A72">
        <w:t>virtuální server</w:t>
      </w:r>
      <w:r w:rsidR="00B20CC0">
        <w:t>y</w:t>
      </w:r>
      <w:r w:rsidR="00681730">
        <w:t xml:space="preserve"> (</w:t>
      </w:r>
      <w:r w:rsidR="00F16227">
        <w:t>j</w:t>
      </w:r>
      <w:r w:rsidR="00B20CC0">
        <w:t>ejich</w:t>
      </w:r>
      <w:r w:rsidR="00F16227">
        <w:t xml:space="preserve"> přípravu </w:t>
      </w:r>
      <w:r w:rsidR="00681730">
        <w:t xml:space="preserve">zajistí správce </w:t>
      </w:r>
      <w:r w:rsidR="008901DC">
        <w:t>datového centra)</w:t>
      </w:r>
      <w:r w:rsidR="00D02A72">
        <w:t>, dokončit j</w:t>
      </w:r>
      <w:r w:rsidR="00B20CC0">
        <w:t>ejich</w:t>
      </w:r>
      <w:r w:rsidR="00D02A72">
        <w:t xml:space="preserve"> konfi</w:t>
      </w:r>
      <w:r w:rsidR="008901DC">
        <w:t>guraci.</w:t>
      </w:r>
    </w:p>
    <w:p w14:paraId="6D576F2E" w14:textId="2AFB9B49" w:rsidR="008901DC" w:rsidRDefault="008901DC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Instalovat </w:t>
      </w:r>
      <w:r w:rsidR="002D18A3">
        <w:t>a nastavit databázový SW</w:t>
      </w:r>
      <w:r w:rsidR="00102123">
        <w:t>.</w:t>
      </w:r>
    </w:p>
    <w:p w14:paraId="06D169F0" w14:textId="1180F698" w:rsidR="002D18A3" w:rsidRDefault="002D18A3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Instalovat a nastavit další potřebný </w:t>
      </w:r>
      <w:r w:rsidR="00A20FFF">
        <w:t>SW</w:t>
      </w:r>
      <w:r w:rsidR="00102123">
        <w:t>.</w:t>
      </w:r>
    </w:p>
    <w:p w14:paraId="152CAF3F" w14:textId="1B80EC1A" w:rsidR="00A20FFF" w:rsidRDefault="00A20FFF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Migrovat stávající služby</w:t>
      </w:r>
      <w:r w:rsidR="00102123">
        <w:t>.</w:t>
      </w:r>
    </w:p>
    <w:p w14:paraId="57EE7353" w14:textId="51E7AB98" w:rsidR="001C71D0" w:rsidRDefault="003940E9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Zprovoznit servisní web </w:t>
      </w:r>
      <w:r w:rsidR="00FA0A8E">
        <w:t xml:space="preserve">(dříve </w:t>
      </w:r>
      <w:hyperlink r:id="rId7" w:history="1">
        <w:r w:rsidR="00FA0A8E" w:rsidRPr="00F74732">
          <w:rPr>
            <w:rStyle w:val="Hypertextovodkaz"/>
            <w:rFonts w:ascii="Arial" w:hAnsi="Arial"/>
          </w:rPr>
          <w:t>http://stratdet.eltodo.cz</w:t>
        </w:r>
      </w:hyperlink>
      <w:r w:rsidR="00FA0A8E">
        <w:t xml:space="preserve">) </w:t>
      </w:r>
      <w:r>
        <w:t xml:space="preserve">v interním prostředí </w:t>
      </w:r>
      <w:r w:rsidR="00D83C6C">
        <w:t>Objednatele</w:t>
      </w:r>
      <w:r w:rsidR="0004302E">
        <w:t xml:space="preserve"> a</w:t>
      </w:r>
      <w:r w:rsidR="00102123">
        <w:t> </w:t>
      </w:r>
      <w:r w:rsidR="00E01218">
        <w:t xml:space="preserve">s využitím </w:t>
      </w:r>
      <w:r w:rsidR="0004302E">
        <w:t>zabezpečené</w:t>
      </w:r>
      <w:r w:rsidR="00E01218">
        <w:t>ho</w:t>
      </w:r>
      <w:r w:rsidR="0004302E">
        <w:t xml:space="preserve"> protokolu</w:t>
      </w:r>
      <w:r w:rsidR="00D83C6C">
        <w:t>.</w:t>
      </w:r>
    </w:p>
    <w:p w14:paraId="1897D3B7" w14:textId="3FAEBA97" w:rsidR="00A20FFF" w:rsidRDefault="00A20FFF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Integrovat </w:t>
      </w:r>
      <w:r w:rsidR="00EF124A">
        <w:t>nový server</w:t>
      </w:r>
      <w:r w:rsidR="004B7032">
        <w:t xml:space="preserve"> StratDet</w:t>
      </w:r>
      <w:r w:rsidR="00EF124A">
        <w:t xml:space="preserve"> na DoprServer pro poskytování dat z SDDŘ prostřednictvím </w:t>
      </w:r>
      <w:r w:rsidR="00D045B2">
        <w:t>rozhraní Transmitter 3</w:t>
      </w:r>
      <w:r w:rsidR="00102123">
        <w:t>.</w:t>
      </w:r>
    </w:p>
    <w:p w14:paraId="1DC2C525" w14:textId="7AC7BA14" w:rsidR="006075A5" w:rsidRDefault="006075A5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Nachystat server </w:t>
      </w:r>
      <w:r w:rsidR="00AE256D">
        <w:t xml:space="preserve">StratDet </w:t>
      </w:r>
      <w:r>
        <w:t xml:space="preserve">pro </w:t>
      </w:r>
      <w:r w:rsidR="00723084">
        <w:t xml:space="preserve">případné </w:t>
      </w:r>
      <w:r>
        <w:t xml:space="preserve">budoucí </w:t>
      </w:r>
      <w:r w:rsidR="00723084">
        <w:t>rozšiřování</w:t>
      </w:r>
      <w:r w:rsidR="006E2712">
        <w:t xml:space="preserve"> a obnovování</w:t>
      </w:r>
      <w:r w:rsidR="00723084">
        <w:t xml:space="preserve"> technologie SDDŘ</w:t>
      </w:r>
      <w:r w:rsidR="00102123">
        <w:t>.</w:t>
      </w:r>
    </w:p>
    <w:p w14:paraId="68412450" w14:textId="41A38CD5" w:rsidR="00D045B2" w:rsidRDefault="007F563A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Integrovat nový server </w:t>
      </w:r>
      <w:r w:rsidR="00A30356">
        <w:t xml:space="preserve">StratDet </w:t>
      </w:r>
      <w:r>
        <w:t xml:space="preserve">na </w:t>
      </w:r>
      <w:r w:rsidR="00D7214C">
        <w:t>okolní systémy (ŘS HDŘÚ</w:t>
      </w:r>
      <w:r w:rsidR="00102123">
        <w:t xml:space="preserve"> a DIC</w:t>
      </w:r>
      <w:r w:rsidR="00D7214C">
        <w:t xml:space="preserve">, VALIDO apod.) Připravit nový server </w:t>
      </w:r>
      <w:r w:rsidR="00AE256D">
        <w:t xml:space="preserve">StratDet </w:t>
      </w:r>
      <w:r w:rsidR="00D7214C">
        <w:t xml:space="preserve">pro připojení na </w:t>
      </w:r>
      <w:r w:rsidR="00C32391">
        <w:t>integrační sběrnici.</w:t>
      </w:r>
    </w:p>
    <w:p w14:paraId="101D270B" w14:textId="32D8213B" w:rsidR="00860108" w:rsidRDefault="00860108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Integrovat nový server RDR na okolní systémy (ŘS HDŘÚ</w:t>
      </w:r>
      <w:r w:rsidR="00102123">
        <w:t xml:space="preserve"> a DIC</w:t>
      </w:r>
      <w:r>
        <w:t>, STM apod.) Připravit nový server pro připojení na integrační sběrnici.</w:t>
      </w:r>
    </w:p>
    <w:p w14:paraId="3B6857FB" w14:textId="287F9D31" w:rsidR="00C32391" w:rsidRDefault="00600631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Zajistit </w:t>
      </w:r>
      <w:r w:rsidR="00DA735B">
        <w:t>podporu připojeným klientům</w:t>
      </w:r>
      <w:r w:rsidR="000C391D">
        <w:t xml:space="preserve"> při migraci</w:t>
      </w:r>
      <w:r w:rsidR="00102123">
        <w:t>.</w:t>
      </w:r>
    </w:p>
    <w:p w14:paraId="3B34573F" w14:textId="617A8773" w:rsidR="000C391D" w:rsidRDefault="000C391D" w:rsidP="00102123">
      <w:pPr>
        <w:spacing w:before="120" w:line="276" w:lineRule="auto"/>
      </w:pPr>
      <w:r>
        <w:lastRenderedPageBreak/>
        <w:t xml:space="preserve">Dále </w:t>
      </w:r>
      <w:r w:rsidR="005C2065">
        <w:t>je součástí Díla:</w:t>
      </w:r>
    </w:p>
    <w:p w14:paraId="268A627E" w14:textId="42BE2297" w:rsidR="005C2065" w:rsidRDefault="005C2065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Provedení testování jednotlivých částí systému i systému jako celku</w:t>
      </w:r>
      <w:r w:rsidR="00AA0AF8">
        <w:t xml:space="preserve"> vč. </w:t>
      </w:r>
      <w:r w:rsidR="00B3306F">
        <w:t>nápravy nalezených problémů</w:t>
      </w:r>
      <w:r w:rsidR="00102123">
        <w:t>.</w:t>
      </w:r>
    </w:p>
    <w:p w14:paraId="5988923D" w14:textId="1341C0C4" w:rsidR="005C2065" w:rsidRDefault="00ED7929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Provedení zátěžové zkoušky serveru</w:t>
      </w:r>
      <w:r w:rsidR="00102123">
        <w:t>.</w:t>
      </w:r>
    </w:p>
    <w:p w14:paraId="64747E11" w14:textId="5C8CE4BC" w:rsidR="00AF6195" w:rsidRDefault="00AF6195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 xml:space="preserve">Poskytnutí součinnosti </w:t>
      </w:r>
      <w:r w:rsidR="00BB2ABE">
        <w:t xml:space="preserve">správci datového centra </w:t>
      </w:r>
      <w:r>
        <w:t>při nastavování</w:t>
      </w:r>
      <w:r w:rsidR="00BB2ABE">
        <w:t xml:space="preserve"> a ověřování</w:t>
      </w:r>
      <w:r>
        <w:t xml:space="preserve"> zálohování</w:t>
      </w:r>
      <w:r w:rsidR="00102123">
        <w:t>.</w:t>
      </w:r>
    </w:p>
    <w:p w14:paraId="61B98EDE" w14:textId="345628E0" w:rsidR="00C6785F" w:rsidRDefault="00C6785F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Zpracování dokumentace</w:t>
      </w:r>
      <w:r w:rsidR="00151113">
        <w:t xml:space="preserve"> („Struktura a rozsah provozní dokumentace informačních systémů</w:t>
      </w:r>
      <w:r w:rsidR="00850EC0">
        <w:t>“</w:t>
      </w:r>
      <w:r w:rsidR="008B40B5">
        <w:t xml:space="preserve"> – požadavky TSK na zpracovatele dokumentace v. 1.0</w:t>
      </w:r>
      <w:r w:rsidR="00EE076D">
        <w:t>)</w:t>
      </w:r>
      <w:r w:rsidR="00402AA1">
        <w:t xml:space="preserve">, </w:t>
      </w:r>
    </w:p>
    <w:p w14:paraId="272C118B" w14:textId="65A04916" w:rsidR="00136916" w:rsidRDefault="00136916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Odstavení původní</w:t>
      </w:r>
      <w:r w:rsidR="00860108">
        <w:t>ch</w:t>
      </w:r>
      <w:r>
        <w:t xml:space="preserve"> server</w:t>
      </w:r>
      <w:r w:rsidR="00860108">
        <w:t>ů</w:t>
      </w:r>
      <w:r>
        <w:t xml:space="preserve"> a j</w:t>
      </w:r>
      <w:r w:rsidR="00860108">
        <w:t>ejich</w:t>
      </w:r>
      <w:r>
        <w:t xml:space="preserve"> ekologická likvidace</w:t>
      </w:r>
      <w:r w:rsidR="00102123">
        <w:t>.</w:t>
      </w:r>
    </w:p>
    <w:p w14:paraId="21FB4B4D" w14:textId="5120CCB3" w:rsidR="00136916" w:rsidRDefault="00136916" w:rsidP="00102123">
      <w:pPr>
        <w:pStyle w:val="Odstavecseseznamem"/>
        <w:numPr>
          <w:ilvl w:val="0"/>
          <w:numId w:val="4"/>
        </w:numPr>
        <w:spacing w:before="120" w:line="276" w:lineRule="auto"/>
        <w:contextualSpacing w:val="0"/>
      </w:pPr>
      <w:r>
        <w:t>Projektové řízení a konzultace</w:t>
      </w:r>
      <w:r w:rsidR="00102123">
        <w:t>.</w:t>
      </w:r>
    </w:p>
    <w:p w14:paraId="6A578119" w14:textId="77777777" w:rsidR="00636883" w:rsidRDefault="00636883" w:rsidP="00A96464"/>
    <w:sectPr w:rsidR="00636883" w:rsidSect="009241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1456" w14:textId="77777777" w:rsidR="00DE45E8" w:rsidRDefault="00DE45E8">
      <w:r>
        <w:separator/>
      </w:r>
    </w:p>
  </w:endnote>
  <w:endnote w:type="continuationSeparator" w:id="0">
    <w:p w14:paraId="2E20949E" w14:textId="77777777" w:rsidR="00DE45E8" w:rsidRDefault="00DE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167449"/>
      <w:docPartObj>
        <w:docPartGallery w:val="Page Numbers (Top of Page)"/>
        <w:docPartUnique/>
      </w:docPartObj>
    </w:sdtPr>
    <w:sdtContent>
      <w:p w14:paraId="7561DAF6" w14:textId="77777777" w:rsidR="007D2FF5" w:rsidRPr="00634688" w:rsidRDefault="007D2FF5" w:rsidP="007D2FF5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7D2FF5" w:rsidRPr="00DA6DED" w14:paraId="2976FEE6" w14:textId="77777777" w:rsidTr="003B41A1">
          <w:tc>
            <w:tcPr>
              <w:tcW w:w="3436" w:type="dxa"/>
            </w:tcPr>
            <w:p w14:paraId="461A06E1" w14:textId="77777777" w:rsidR="007D2FF5" w:rsidRDefault="007D2FF5" w:rsidP="007D2FF5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6F86B4C9" w14:textId="77777777" w:rsidR="007D2FF5" w:rsidRPr="00DA6DED" w:rsidRDefault="007D2FF5" w:rsidP="007D2FF5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DD27510" w14:textId="77777777" w:rsidR="007D2FF5" w:rsidRPr="003154AB" w:rsidRDefault="007D2FF5" w:rsidP="007D2FF5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2DE1ABF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458F3C09" w14:textId="77777777" w:rsidR="007D2FF5" w:rsidRPr="00DA6DED" w:rsidRDefault="007D2FF5" w:rsidP="007D2FF5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22FEF12D" w14:textId="297F155E" w:rsidR="007D2FF5" w:rsidRPr="00DA6DED" w:rsidRDefault="007D2FF5" w:rsidP="007D2FF5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89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541490">
                <w:rPr>
                  <w:i/>
                  <w:sz w:val="16"/>
                  <w:szCs w:val="16"/>
                </w:rPr>
                <w:t>26082024</w:t>
              </w:r>
              <w:r w:rsidR="00A97633">
                <w:rPr>
                  <w:i/>
                  <w:sz w:val="16"/>
                  <w:szCs w:val="16"/>
                </w:rPr>
                <w:t>2</w:t>
              </w:r>
              <w:r w:rsidRPr="00DA6DED">
                <w:rPr>
                  <w:i/>
                  <w:sz w:val="16"/>
                  <w:szCs w:val="16"/>
                </w:rPr>
                <w:t>024</w:t>
              </w:r>
            </w:p>
          </w:tc>
        </w:tr>
      </w:tbl>
      <w:p w14:paraId="2A7C08E5" w14:textId="6B17D16E" w:rsidR="004A47DA" w:rsidRPr="007D2FF5" w:rsidRDefault="00000000" w:rsidP="007D2FF5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0082579"/>
      <w:docPartObj>
        <w:docPartGallery w:val="Page Numbers (Top of Page)"/>
        <w:docPartUnique/>
      </w:docPartObj>
    </w:sdtPr>
    <w:sdtContent>
      <w:p w14:paraId="40A3BBEF" w14:textId="68924E93" w:rsidR="00323F7A" w:rsidRPr="00634688" w:rsidRDefault="00323F7A" w:rsidP="00323F7A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9815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</w:tblGrid>
        <w:tr w:rsidR="00323F7A" w:rsidRPr="00DA6DED" w14:paraId="5F4A45A6" w14:textId="77777777" w:rsidTr="003B41A1">
          <w:tc>
            <w:tcPr>
              <w:tcW w:w="3436" w:type="dxa"/>
            </w:tcPr>
            <w:p w14:paraId="646DA726" w14:textId="77777777" w:rsidR="00323F7A" w:rsidRDefault="00323F7A" w:rsidP="00323F7A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C99B94" w14:textId="77777777" w:rsidR="00323F7A" w:rsidRDefault="005A6F46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  <w:r>
                <w:rPr>
                  <w:iCs/>
                  <w:sz w:val="16"/>
                  <w:szCs w:val="16"/>
                </w:rPr>
                <w:t>Příloha č. 1 – Podrobná specifikace Díla</w:t>
              </w:r>
            </w:p>
            <w:p w14:paraId="5DB24926" w14:textId="0525424F" w:rsidR="005A6F46" w:rsidRPr="00DA6DED" w:rsidRDefault="005A6F46" w:rsidP="00323F7A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1BAD29AC" w14:textId="77777777" w:rsidR="00323F7A" w:rsidRPr="003154AB" w:rsidRDefault="00323F7A" w:rsidP="00323F7A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5D24706B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59F996E8" w14:textId="77777777" w:rsidR="00323F7A" w:rsidRPr="00DA6DED" w:rsidRDefault="00323F7A" w:rsidP="00323F7A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31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71F1A8C" w14:textId="6E264EC9" w:rsidR="00323F7A" w:rsidRPr="00DA6DED" w:rsidRDefault="00323F7A" w:rsidP="00323F7A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</w:p>
          </w:tc>
        </w:tr>
      </w:tbl>
      <w:p w14:paraId="7EB89025" w14:textId="71E82F7B" w:rsidR="00323F7A" w:rsidRPr="00323F7A" w:rsidRDefault="00000000">
        <w:pPr>
          <w:pStyle w:val="Zpat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F1F1" w14:textId="77777777" w:rsidR="00DE45E8" w:rsidRDefault="00DE45E8">
      <w:r>
        <w:separator/>
      </w:r>
    </w:p>
  </w:footnote>
  <w:footnote w:type="continuationSeparator" w:id="0">
    <w:p w14:paraId="0057BED8" w14:textId="77777777" w:rsidR="00DE45E8" w:rsidRDefault="00DE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2A61" w14:textId="261E8768" w:rsidR="0089623B" w:rsidRDefault="0089623B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89623B" w:rsidRPr="00F93559" w14:paraId="19BD724A" w14:textId="77777777" w:rsidTr="003B41A1"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D9424" w14:textId="77777777" w:rsidR="0089623B" w:rsidRDefault="0089623B" w:rsidP="0089623B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3D6472B" wp14:editId="1E74FEA3">
                <wp:extent cx="542925" cy="546902"/>
                <wp:effectExtent l="0" t="0" r="0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17C91F2B" w14:textId="77777777" w:rsidR="0089623B" w:rsidRPr="00F93559" w:rsidRDefault="0089623B" w:rsidP="0089623B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24133" w:rsidRPr="00F93559" w14:paraId="32BEB2E7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FFDF13B" w14:textId="77777777" w:rsidR="00924133" w:rsidRDefault="00924133" w:rsidP="00924133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1BECBFB6" wp14:editId="64835ED7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0C1C3F8D" w14:textId="660AF162" w:rsidR="00924133" w:rsidRPr="00F93559" w:rsidRDefault="00924133" w:rsidP="00924133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 w:rsidR="004B0BF3">
            <w:rPr>
              <w:szCs w:val="22"/>
            </w:rPr>
            <w:t>1</w:t>
          </w:r>
        </w:p>
      </w:tc>
    </w:tr>
    <w:tr w:rsidR="00924133" w14:paraId="399B7538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8E227FA" w14:textId="77777777" w:rsidR="00924133" w:rsidRDefault="00924133" w:rsidP="00924133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CDF9D1E" w14:textId="7F06FFDB" w:rsidR="00924133" w:rsidRDefault="004B0BF3" w:rsidP="00924133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Podrobná specifikace Díla</w:t>
          </w:r>
        </w:p>
      </w:tc>
    </w:tr>
  </w:tbl>
  <w:p w14:paraId="04E86129" w14:textId="77777777" w:rsidR="00924133" w:rsidRDefault="009241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A508A"/>
    <w:multiLevelType w:val="hybridMultilevel"/>
    <w:tmpl w:val="FC22663E"/>
    <w:lvl w:ilvl="0" w:tplc="7A2452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B560A8E"/>
    <w:multiLevelType w:val="hybridMultilevel"/>
    <w:tmpl w:val="97122206"/>
    <w:lvl w:ilvl="0" w:tplc="D7B270D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2"/>
  </w:num>
  <w:num w:numId="2" w16cid:durableId="2128312551">
    <w:abstractNumId w:val="3"/>
  </w:num>
  <w:num w:numId="3" w16cid:durableId="55903818">
    <w:abstractNumId w:val="1"/>
  </w:num>
  <w:num w:numId="4" w16cid:durableId="30756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1553E"/>
    <w:rsid w:val="0004302E"/>
    <w:rsid w:val="00056A1A"/>
    <w:rsid w:val="00064E8D"/>
    <w:rsid w:val="00075098"/>
    <w:rsid w:val="000B21FA"/>
    <w:rsid w:val="000C391D"/>
    <w:rsid w:val="000E752A"/>
    <w:rsid w:val="00102123"/>
    <w:rsid w:val="00116DDD"/>
    <w:rsid w:val="001338A5"/>
    <w:rsid w:val="00136916"/>
    <w:rsid w:val="00145353"/>
    <w:rsid w:val="00151113"/>
    <w:rsid w:val="0015538F"/>
    <w:rsid w:val="0016509B"/>
    <w:rsid w:val="001723CB"/>
    <w:rsid w:val="00183539"/>
    <w:rsid w:val="001A0B68"/>
    <w:rsid w:val="001A7873"/>
    <w:rsid w:val="001C71D0"/>
    <w:rsid w:val="001D43F3"/>
    <w:rsid w:val="001F1512"/>
    <w:rsid w:val="00251518"/>
    <w:rsid w:val="0029089A"/>
    <w:rsid w:val="002979EF"/>
    <w:rsid w:val="002A652E"/>
    <w:rsid w:val="002B4F90"/>
    <w:rsid w:val="002D18A3"/>
    <w:rsid w:val="00303C6E"/>
    <w:rsid w:val="00323F7A"/>
    <w:rsid w:val="00324AF3"/>
    <w:rsid w:val="0035171D"/>
    <w:rsid w:val="00366B0C"/>
    <w:rsid w:val="003940E9"/>
    <w:rsid w:val="003A0C6F"/>
    <w:rsid w:val="003F3894"/>
    <w:rsid w:val="00402AA1"/>
    <w:rsid w:val="00405F99"/>
    <w:rsid w:val="00446558"/>
    <w:rsid w:val="0046189E"/>
    <w:rsid w:val="004875A9"/>
    <w:rsid w:val="00493BC2"/>
    <w:rsid w:val="004A47DA"/>
    <w:rsid w:val="004B0BF3"/>
    <w:rsid w:val="004B7032"/>
    <w:rsid w:val="004F2501"/>
    <w:rsid w:val="004F716A"/>
    <w:rsid w:val="00507E2B"/>
    <w:rsid w:val="00541490"/>
    <w:rsid w:val="00552561"/>
    <w:rsid w:val="00557853"/>
    <w:rsid w:val="00566399"/>
    <w:rsid w:val="0058365D"/>
    <w:rsid w:val="005866D0"/>
    <w:rsid w:val="005A331F"/>
    <w:rsid w:val="005A6F46"/>
    <w:rsid w:val="005B0E67"/>
    <w:rsid w:val="005B221B"/>
    <w:rsid w:val="005C2065"/>
    <w:rsid w:val="005C58B7"/>
    <w:rsid w:val="005D7CA0"/>
    <w:rsid w:val="00600631"/>
    <w:rsid w:val="006075A5"/>
    <w:rsid w:val="00620118"/>
    <w:rsid w:val="006213D0"/>
    <w:rsid w:val="00636883"/>
    <w:rsid w:val="00637583"/>
    <w:rsid w:val="006425D0"/>
    <w:rsid w:val="00645C47"/>
    <w:rsid w:val="00676611"/>
    <w:rsid w:val="00681730"/>
    <w:rsid w:val="00685E43"/>
    <w:rsid w:val="006A4880"/>
    <w:rsid w:val="006A49A4"/>
    <w:rsid w:val="006B6177"/>
    <w:rsid w:val="006C1F62"/>
    <w:rsid w:val="006D73AA"/>
    <w:rsid w:val="006E2712"/>
    <w:rsid w:val="006F44AA"/>
    <w:rsid w:val="00705E73"/>
    <w:rsid w:val="007060D4"/>
    <w:rsid w:val="00713D42"/>
    <w:rsid w:val="00716379"/>
    <w:rsid w:val="00720BB6"/>
    <w:rsid w:val="00723084"/>
    <w:rsid w:val="007833D1"/>
    <w:rsid w:val="00785E9B"/>
    <w:rsid w:val="00792985"/>
    <w:rsid w:val="007A5709"/>
    <w:rsid w:val="007D2FF5"/>
    <w:rsid w:val="007E1687"/>
    <w:rsid w:val="007E4B89"/>
    <w:rsid w:val="007E713F"/>
    <w:rsid w:val="007F563A"/>
    <w:rsid w:val="007F6958"/>
    <w:rsid w:val="008306B3"/>
    <w:rsid w:val="00834BD6"/>
    <w:rsid w:val="00840A91"/>
    <w:rsid w:val="00850EC0"/>
    <w:rsid w:val="00860108"/>
    <w:rsid w:val="00877047"/>
    <w:rsid w:val="008901DC"/>
    <w:rsid w:val="008956B1"/>
    <w:rsid w:val="0089623B"/>
    <w:rsid w:val="008A7326"/>
    <w:rsid w:val="008B40B5"/>
    <w:rsid w:val="008D49EB"/>
    <w:rsid w:val="008E0F35"/>
    <w:rsid w:val="008E4BA6"/>
    <w:rsid w:val="008F2486"/>
    <w:rsid w:val="008F2FF7"/>
    <w:rsid w:val="008F5D83"/>
    <w:rsid w:val="00916A3C"/>
    <w:rsid w:val="00924133"/>
    <w:rsid w:val="00941C7D"/>
    <w:rsid w:val="00981707"/>
    <w:rsid w:val="009963C1"/>
    <w:rsid w:val="009E295E"/>
    <w:rsid w:val="00A20FFF"/>
    <w:rsid w:val="00A210D3"/>
    <w:rsid w:val="00A30356"/>
    <w:rsid w:val="00A3239A"/>
    <w:rsid w:val="00A44680"/>
    <w:rsid w:val="00A45054"/>
    <w:rsid w:val="00A575AB"/>
    <w:rsid w:val="00A710BC"/>
    <w:rsid w:val="00A71709"/>
    <w:rsid w:val="00A75C4F"/>
    <w:rsid w:val="00A83F62"/>
    <w:rsid w:val="00A96464"/>
    <w:rsid w:val="00A97633"/>
    <w:rsid w:val="00AA0AF8"/>
    <w:rsid w:val="00AB1A7D"/>
    <w:rsid w:val="00AD0E3D"/>
    <w:rsid w:val="00AD3C39"/>
    <w:rsid w:val="00AE256D"/>
    <w:rsid w:val="00AF4A7A"/>
    <w:rsid w:val="00AF6195"/>
    <w:rsid w:val="00B20CC0"/>
    <w:rsid w:val="00B3306F"/>
    <w:rsid w:val="00B3670B"/>
    <w:rsid w:val="00B47A90"/>
    <w:rsid w:val="00B614F6"/>
    <w:rsid w:val="00B65720"/>
    <w:rsid w:val="00B929B8"/>
    <w:rsid w:val="00B957D0"/>
    <w:rsid w:val="00B95DB9"/>
    <w:rsid w:val="00BA6076"/>
    <w:rsid w:val="00BB222F"/>
    <w:rsid w:val="00BB2ABE"/>
    <w:rsid w:val="00BF4CFD"/>
    <w:rsid w:val="00C32391"/>
    <w:rsid w:val="00C3717E"/>
    <w:rsid w:val="00C6785F"/>
    <w:rsid w:val="00C729D6"/>
    <w:rsid w:val="00CB2D99"/>
    <w:rsid w:val="00CD7D19"/>
    <w:rsid w:val="00D02A72"/>
    <w:rsid w:val="00D045B2"/>
    <w:rsid w:val="00D13348"/>
    <w:rsid w:val="00D15DDA"/>
    <w:rsid w:val="00D33615"/>
    <w:rsid w:val="00D337FB"/>
    <w:rsid w:val="00D36305"/>
    <w:rsid w:val="00D4690B"/>
    <w:rsid w:val="00D7214C"/>
    <w:rsid w:val="00D83C6C"/>
    <w:rsid w:val="00D86E88"/>
    <w:rsid w:val="00DA735B"/>
    <w:rsid w:val="00DD050D"/>
    <w:rsid w:val="00DE3DFB"/>
    <w:rsid w:val="00DE45E8"/>
    <w:rsid w:val="00E00AB9"/>
    <w:rsid w:val="00E01218"/>
    <w:rsid w:val="00E03930"/>
    <w:rsid w:val="00E0518A"/>
    <w:rsid w:val="00E1136E"/>
    <w:rsid w:val="00E33C7A"/>
    <w:rsid w:val="00E4307E"/>
    <w:rsid w:val="00EB3FFB"/>
    <w:rsid w:val="00ED2BC2"/>
    <w:rsid w:val="00ED7929"/>
    <w:rsid w:val="00EE076D"/>
    <w:rsid w:val="00EF124A"/>
    <w:rsid w:val="00EF431C"/>
    <w:rsid w:val="00EF67D0"/>
    <w:rsid w:val="00F108B5"/>
    <w:rsid w:val="00F16227"/>
    <w:rsid w:val="00F50CA5"/>
    <w:rsid w:val="00F85E20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924133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924133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9241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7633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ratdet.eltod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2644</Characters>
  <Application>Microsoft Office Word</Application>
  <DocSecurity>0</DocSecurity>
  <Lines>22</Lines>
  <Paragraphs>6</Paragraphs>
  <ScaleCrop>false</ScaleCrop>
  <Company>TSK Praha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Krumphanzl Václav</cp:lastModifiedBy>
  <cp:revision>3</cp:revision>
  <cp:lastPrinted>2025-05-02T16:27:00Z</cp:lastPrinted>
  <dcterms:created xsi:type="dcterms:W3CDTF">2025-05-02T16:27:00Z</dcterms:created>
  <dcterms:modified xsi:type="dcterms:W3CDTF">2025-05-02T16:27:00Z</dcterms:modified>
</cp:coreProperties>
</file>