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8AADF" w14:textId="77777777" w:rsidR="002504B2" w:rsidRDefault="002504B2" w:rsidP="003041B6">
      <w:pPr>
        <w:pStyle w:val="SMLOUVYpreambulenadpis"/>
        <w:rPr>
          <w:rFonts w:cs="Times New Roman"/>
        </w:rPr>
      </w:pPr>
    </w:p>
    <w:p w14:paraId="160FE775" w14:textId="77777777" w:rsidR="002504B2" w:rsidRPr="00F82C37" w:rsidRDefault="002504B2" w:rsidP="003041B6">
      <w:pPr>
        <w:pStyle w:val="SMLOUVYpreambulenadpis"/>
        <w:rPr>
          <w:rFonts w:cs="Times New Roman"/>
        </w:rPr>
      </w:pPr>
      <w:r w:rsidRPr="00F82C37">
        <w:rPr>
          <w:rFonts w:cs="Times New Roman"/>
        </w:rPr>
        <w:t>GRANTOVÁ DOHODA PRO PROGRAM ERASMUS+</w:t>
      </w:r>
      <w:r w:rsidRPr="00F82C37">
        <w:rPr>
          <w:rStyle w:val="Znakapoznpodarou"/>
          <w:sz w:val="24"/>
        </w:rPr>
        <w:footnoteReference w:id="2"/>
      </w:r>
    </w:p>
    <w:p w14:paraId="7B2F410D" w14:textId="77777777" w:rsidR="002504B2" w:rsidRPr="00B018D1" w:rsidRDefault="002504B2" w:rsidP="004F29C0">
      <w:pPr>
        <w:pStyle w:val="SMLOUVYpreambulenadpis2"/>
        <w:rPr>
          <w:rFonts w:cs="Times New Roman"/>
        </w:rPr>
      </w:pPr>
      <w:r w:rsidRPr="00F82C37">
        <w:rPr>
          <w:rFonts w:cs="Times New Roman"/>
        </w:rPr>
        <w:t xml:space="preserve">Projekt: </w:t>
      </w:r>
      <w:r w:rsidRPr="00B018D1">
        <w:rPr>
          <w:rFonts w:cs="Times New Roman"/>
          <w:bCs/>
          <w:noProof/>
        </w:rPr>
        <w:t>2025-1-CZ01-KA155-YOU-000298197</w:t>
      </w:r>
    </w:p>
    <w:p w14:paraId="5EDF9B5A" w14:textId="77777777" w:rsidR="002504B2" w:rsidRPr="00F82C37" w:rsidRDefault="002504B2" w:rsidP="00A46772">
      <w:pPr>
        <w:pStyle w:val="SMLOUVYpreambulenadpis"/>
        <w:rPr>
          <w:rFonts w:cs="Times New Roman"/>
          <w:bCs w:val="0"/>
          <w:szCs w:val="22"/>
          <w:u w:val="none"/>
        </w:rPr>
      </w:pPr>
      <w:r w:rsidRPr="00B018D1">
        <w:rPr>
          <w:rFonts w:cs="Times New Roman"/>
          <w:noProof/>
        </w:rPr>
        <w:t>Hygge a přírodní harmonie: Dánský způsob života</w:t>
      </w:r>
    </w:p>
    <w:p w14:paraId="4357A516" w14:textId="77777777" w:rsidR="002504B2" w:rsidRPr="00F82C37" w:rsidRDefault="002504B2" w:rsidP="00A46772">
      <w:pPr>
        <w:pStyle w:val="SMLOUVYpreambulenadpis"/>
        <w:rPr>
          <w:rFonts w:cs="Times New Roman"/>
        </w:rPr>
      </w:pPr>
      <w:r w:rsidRPr="00F82C37">
        <w:rPr>
          <w:rFonts w:cs="Times New Roman"/>
        </w:rPr>
        <w:t>PREAMBULE</w:t>
      </w:r>
    </w:p>
    <w:p w14:paraId="14650B38" w14:textId="77777777" w:rsidR="002504B2" w:rsidRPr="00F82C37" w:rsidRDefault="002504B2" w:rsidP="008410EC">
      <w:pPr>
        <w:pStyle w:val="SMLOUVYparagraph"/>
      </w:pPr>
      <w:r w:rsidRPr="00F82C37">
        <w:t xml:space="preserve">Tuto </w:t>
      </w:r>
      <w:r w:rsidRPr="00F82C37">
        <w:rPr>
          <w:b/>
        </w:rPr>
        <w:t>dohodu</w:t>
      </w:r>
      <w:r w:rsidRPr="00F82C37">
        <w:t xml:space="preserve"> (dále jen „dohoda“) </w:t>
      </w:r>
      <w:r w:rsidRPr="00F82C37">
        <w:rPr>
          <w:b/>
        </w:rPr>
        <w:t>mezi sebou</w:t>
      </w:r>
      <w:r w:rsidRPr="00F82C37">
        <w:t xml:space="preserve"> uzavírají tyto strany: </w:t>
      </w:r>
    </w:p>
    <w:p w14:paraId="036C2F1A" w14:textId="77777777" w:rsidR="002504B2" w:rsidRPr="00F82C37" w:rsidRDefault="002504B2" w:rsidP="008410EC">
      <w:pPr>
        <w:pStyle w:val="SMLOUVYparagraph"/>
        <w:rPr>
          <w:b/>
          <w:bCs/>
        </w:rPr>
      </w:pPr>
      <w:r w:rsidRPr="00F82C37">
        <w:rPr>
          <w:b/>
          <w:bCs/>
        </w:rPr>
        <w:t>na jedné straně</w:t>
      </w:r>
    </w:p>
    <w:p w14:paraId="68579E0F" w14:textId="77777777" w:rsidR="002504B2" w:rsidRPr="00F82C37" w:rsidRDefault="002504B2" w:rsidP="008410EC">
      <w:pPr>
        <w:pStyle w:val="SMLOUVYparagraph"/>
      </w:pPr>
      <w:r w:rsidRPr="00F82C37">
        <w:rPr>
          <w:b/>
          <w:bCs/>
        </w:rPr>
        <w:t>národní agentura</w:t>
      </w:r>
      <w:r w:rsidRPr="00F82C37">
        <w:t xml:space="preserve"> (dále také jen „NA“ nebo „poskytovatel grantu“):</w:t>
      </w:r>
    </w:p>
    <w:p w14:paraId="04578656" w14:textId="77777777" w:rsidR="002504B2" w:rsidRPr="00F82C37" w:rsidRDefault="002504B2" w:rsidP="006A011B">
      <w:pPr>
        <w:pStyle w:val="SMLOUVYpreambuleadresa"/>
        <w:rPr>
          <w:sz w:val="18"/>
          <w:szCs w:val="18"/>
        </w:rPr>
      </w:pPr>
      <w:r w:rsidRPr="00F82C37">
        <w:t>Dům zahraniční spolupráce </w:t>
      </w:r>
    </w:p>
    <w:p w14:paraId="2CC93F66" w14:textId="77777777" w:rsidR="002504B2" w:rsidRPr="00F82C37" w:rsidRDefault="002504B2" w:rsidP="006A011B">
      <w:pPr>
        <w:pStyle w:val="SMLOUVYpreambuleadresa"/>
        <w:rPr>
          <w:sz w:val="18"/>
          <w:szCs w:val="18"/>
        </w:rPr>
      </w:pPr>
      <w:r w:rsidRPr="00F82C37">
        <w:t>příspěvková organizace </w:t>
      </w:r>
    </w:p>
    <w:p w14:paraId="3F9201B3" w14:textId="77777777" w:rsidR="002504B2" w:rsidRPr="00F82C37" w:rsidRDefault="002504B2" w:rsidP="006A011B">
      <w:pPr>
        <w:pStyle w:val="SMLOUVYpreambuleadresa"/>
      </w:pPr>
      <w:r w:rsidRPr="00F82C37">
        <w:t>IČO: 61386839</w:t>
      </w:r>
    </w:p>
    <w:p w14:paraId="5F57FB1B" w14:textId="77777777" w:rsidR="002504B2" w:rsidRPr="00F82C37" w:rsidRDefault="002504B2" w:rsidP="006A011B">
      <w:pPr>
        <w:pStyle w:val="SMLOUVYpreambuleadresa"/>
        <w:rPr>
          <w:sz w:val="18"/>
          <w:szCs w:val="18"/>
        </w:rPr>
      </w:pPr>
      <w:r w:rsidRPr="00F82C37">
        <w:t>Na Poříčí 1035/4, 110 00 Praha 1 </w:t>
      </w:r>
    </w:p>
    <w:p w14:paraId="4D4914CC" w14:textId="77777777" w:rsidR="002504B2" w:rsidRPr="00F82C37" w:rsidRDefault="002504B2" w:rsidP="00CB0644">
      <w:pPr>
        <w:pStyle w:val="SMLOUVYpreambuleadresa"/>
      </w:pPr>
      <w:hyperlink r:id="rId11" w:history="1">
        <w:r w:rsidRPr="00F82C37">
          <w:rPr>
            <w:rStyle w:val="Hypertextovodkaz"/>
            <w:color w:val="auto"/>
          </w:rPr>
          <w:t>info@dzs.cz</w:t>
        </w:r>
      </w:hyperlink>
    </w:p>
    <w:p w14:paraId="07AFB5B9" w14:textId="77777777" w:rsidR="002504B2" w:rsidRPr="00F82C37" w:rsidRDefault="002504B2" w:rsidP="00CB0644">
      <w:pPr>
        <w:pStyle w:val="SMLOUVYpreambuleadresa"/>
      </w:pPr>
    </w:p>
    <w:p w14:paraId="7ADB24FD" w14:textId="77777777" w:rsidR="002504B2" w:rsidRPr="00F82C37" w:rsidRDefault="002504B2" w:rsidP="00343BFA">
      <w:pPr>
        <w:pStyle w:val="SMLOUVYparagraph"/>
      </w:pPr>
      <w:r w:rsidRPr="00F82C37">
        <w:t xml:space="preserve">pro účely podpisu této dohody zastupuje </w:t>
      </w:r>
      <w:r w:rsidRPr="00F82C37">
        <w:rPr>
          <w:b/>
          <w:i/>
          <w:iCs/>
        </w:rPr>
        <w:t>ředitel Michal Uhl</w:t>
      </w:r>
      <w:r w:rsidRPr="00F82C37">
        <w:t xml:space="preserve">, </w:t>
      </w:r>
    </w:p>
    <w:p w14:paraId="4426F33F" w14:textId="77777777" w:rsidR="002504B2" w:rsidRPr="00F82C37" w:rsidRDefault="002504B2" w:rsidP="008410EC">
      <w:pPr>
        <w:pStyle w:val="SMLOUVYparagraph"/>
      </w:pPr>
      <w:r w:rsidRPr="00F82C37">
        <w:t xml:space="preserve">a </w:t>
      </w:r>
    </w:p>
    <w:p w14:paraId="254EA31C" w14:textId="77777777" w:rsidR="002504B2" w:rsidRPr="00F82C37" w:rsidRDefault="002504B2" w:rsidP="008410EC">
      <w:pPr>
        <w:pStyle w:val="SMLOUVYparagraph"/>
        <w:rPr>
          <w:b/>
          <w:bCs/>
        </w:rPr>
      </w:pPr>
      <w:r w:rsidRPr="00F82C37">
        <w:rPr>
          <w:b/>
          <w:bCs/>
        </w:rPr>
        <w:t>na straně druhé</w:t>
      </w:r>
    </w:p>
    <w:p w14:paraId="54D4403D" w14:textId="77777777" w:rsidR="002504B2" w:rsidRPr="00F82C37" w:rsidRDefault="002504B2" w:rsidP="008410EC">
      <w:pPr>
        <w:pStyle w:val="SMLOUVYparagraph"/>
        <w:rPr>
          <w:b/>
          <w:bCs/>
        </w:rPr>
      </w:pPr>
      <w:r w:rsidRPr="00F82C37">
        <w:rPr>
          <w:b/>
          <w:bCs/>
        </w:rPr>
        <w:t>„koordinátor“:</w:t>
      </w:r>
    </w:p>
    <w:p w14:paraId="6DB1408B" w14:textId="77777777" w:rsidR="002504B2" w:rsidRPr="00B018D1" w:rsidRDefault="002504B2" w:rsidP="006A011B">
      <w:pPr>
        <w:pStyle w:val="SMLOUVYpreambuleadresa"/>
        <w:rPr>
          <w:b w:val="0"/>
          <w:bCs w:val="0"/>
          <w:noProof/>
        </w:rPr>
      </w:pPr>
      <w:r w:rsidRPr="00B018D1">
        <w:rPr>
          <w:noProof/>
        </w:rPr>
        <w:t>Gymnázium, Frýdlant nad Ostravicí, nám. T. G. Masaryka 1260, příspěvková organizace</w:t>
      </w:r>
      <w:r w:rsidRPr="00B018D1">
        <w:rPr>
          <w:b w:val="0"/>
          <w:bCs w:val="0"/>
          <w:noProof/>
        </w:rPr>
        <w:t xml:space="preserve"> </w:t>
      </w:r>
    </w:p>
    <w:p w14:paraId="44061346" w14:textId="77777777" w:rsidR="002504B2" w:rsidRPr="00F82C37" w:rsidRDefault="002504B2" w:rsidP="006A011B">
      <w:pPr>
        <w:pStyle w:val="SMLOUVYpreambuleadresa"/>
        <w:rPr>
          <w:noProof/>
        </w:rPr>
      </w:pPr>
      <w:r w:rsidRPr="00B018D1">
        <w:rPr>
          <w:noProof/>
        </w:rPr>
        <w:t>nám. T. G. Masaryka 1260, 739 11 Frýdlant nad Ostravicí</w:t>
      </w:r>
    </w:p>
    <w:p w14:paraId="381E4B28" w14:textId="77777777" w:rsidR="002504B2" w:rsidRPr="00F82C37" w:rsidRDefault="002504B2" w:rsidP="006A011B">
      <w:pPr>
        <w:pStyle w:val="SMLOUVYpreambuleadresa"/>
        <w:rPr>
          <w:noProof/>
        </w:rPr>
      </w:pPr>
      <w:r w:rsidRPr="00F82C37">
        <w:rPr>
          <w:noProof/>
        </w:rPr>
        <w:t>IČO</w:t>
      </w:r>
      <w:r w:rsidRPr="00B018D1">
        <w:rPr>
          <w:noProof/>
        </w:rPr>
        <w:t>: 00601403</w:t>
      </w:r>
    </w:p>
    <w:p w14:paraId="7D36187E" w14:textId="77777777" w:rsidR="002504B2" w:rsidRPr="00F82C37" w:rsidRDefault="002504B2" w:rsidP="006A011B">
      <w:pPr>
        <w:pStyle w:val="SMLOUVYpreambuleadresa"/>
        <w:rPr>
          <w:noProof/>
        </w:rPr>
      </w:pPr>
    </w:p>
    <w:p w14:paraId="1F56873F" w14:textId="77777777" w:rsidR="002504B2" w:rsidRPr="00B018D1" w:rsidRDefault="002504B2" w:rsidP="00FB40B0">
      <w:pPr>
        <w:pStyle w:val="SMLOUVYpreambuleadresa"/>
        <w:rPr>
          <w:noProof/>
        </w:rPr>
      </w:pPr>
      <w:r w:rsidRPr="00F82C37">
        <w:rPr>
          <w:noProof/>
        </w:rPr>
        <w:t>OID - Identifikační číslo organizace</w:t>
      </w:r>
      <w:r w:rsidRPr="00B018D1">
        <w:rPr>
          <w:noProof/>
        </w:rPr>
        <w:t>: E10182054</w:t>
      </w:r>
    </w:p>
    <w:p w14:paraId="558F3DE6" w14:textId="14D0E3FF" w:rsidR="002504B2" w:rsidRPr="00F82C37" w:rsidRDefault="002504B2" w:rsidP="006A011B">
      <w:pPr>
        <w:pStyle w:val="SMLOUVYpreambuleadresa"/>
        <w:rPr>
          <w:noProof/>
        </w:rPr>
      </w:pPr>
      <w:r w:rsidRPr="00B018D1">
        <w:rPr>
          <w:noProof/>
        </w:rPr>
        <w:t xml:space="preserve">e-mailová adresa: </w:t>
      </w:r>
      <w:r w:rsidR="00ED7CF2">
        <w:rPr>
          <w:noProof/>
        </w:rPr>
        <w:t>XX</w:t>
      </w:r>
    </w:p>
    <w:p w14:paraId="73467B5D" w14:textId="77777777" w:rsidR="002504B2" w:rsidRPr="00F82C37" w:rsidRDefault="002504B2" w:rsidP="00560507">
      <w:pPr>
        <w:pStyle w:val="SMLOUVYparagraph"/>
      </w:pPr>
      <w:r w:rsidRPr="00F82C37">
        <w:t xml:space="preserve"> </w:t>
      </w:r>
    </w:p>
    <w:p w14:paraId="71F7A4AE" w14:textId="77777777" w:rsidR="002504B2" w:rsidRPr="00F82C37" w:rsidRDefault="002504B2" w:rsidP="006E234E">
      <w:pPr>
        <w:pStyle w:val="SMLOUVYparagraph"/>
        <w:rPr>
          <w:b/>
          <w:bCs/>
        </w:rPr>
      </w:pPr>
      <w:r w:rsidRPr="00F82C37">
        <w:t xml:space="preserve">pro účely podpisu této dohody řádně zastupuje </w:t>
      </w:r>
      <w:r w:rsidRPr="00B018D1">
        <w:rPr>
          <w:b/>
          <w:bCs/>
          <w:i/>
          <w:iCs/>
          <w:noProof/>
        </w:rPr>
        <w:t>ředitelka</w:t>
      </w:r>
      <w:r w:rsidRPr="00B018D1">
        <w:rPr>
          <w:b/>
          <w:bCs/>
          <w:i/>
          <w:iCs/>
        </w:rPr>
        <w:t xml:space="preserve"> </w:t>
      </w:r>
      <w:r w:rsidRPr="00B018D1">
        <w:rPr>
          <w:b/>
          <w:bCs/>
          <w:i/>
          <w:iCs/>
          <w:noProof/>
        </w:rPr>
        <w:t>Petra</w:t>
      </w:r>
      <w:r w:rsidRPr="00B018D1">
        <w:rPr>
          <w:b/>
          <w:bCs/>
          <w:i/>
          <w:iCs/>
        </w:rPr>
        <w:t xml:space="preserve"> </w:t>
      </w:r>
      <w:r w:rsidRPr="00B018D1">
        <w:rPr>
          <w:b/>
          <w:bCs/>
          <w:i/>
          <w:iCs/>
          <w:noProof/>
        </w:rPr>
        <w:t>Schwarzová</w:t>
      </w:r>
      <w:r w:rsidRPr="00B018D1">
        <w:rPr>
          <w:b/>
        </w:rPr>
        <w:t>.</w:t>
      </w:r>
    </w:p>
    <w:p w14:paraId="447597D4" w14:textId="77777777" w:rsidR="002504B2" w:rsidRPr="00F82C37" w:rsidRDefault="002504B2" w:rsidP="006E234E">
      <w:pPr>
        <w:pStyle w:val="SMLOUVYparagraph"/>
      </w:pPr>
      <w:r w:rsidRPr="00F82C37">
        <w:t>Není-li uvedeno jinak, rozumí se pojmem „příjemce grantu“ nebo „příjemci grantu“ i koordinátor.</w:t>
      </w:r>
    </w:p>
    <w:p w14:paraId="6E4E7A27" w14:textId="77777777" w:rsidR="002504B2" w:rsidRPr="00F82C37" w:rsidRDefault="002504B2" w:rsidP="006E234E">
      <w:pPr>
        <w:pStyle w:val="SMLOUVYparagraph"/>
      </w:pPr>
      <w:r w:rsidRPr="00F82C37">
        <w:lastRenderedPageBreak/>
        <w:t>Podepíše-li grantovou dohodu pouze jeden příjemce grantu (dále jen „grant s jedním příjemcem“), budou všechna ustanovení odkazující na „koordinátora“ nebo „příjemce grantu“ považována za obdobně odkazující na příjemce grantu.</w:t>
      </w:r>
    </w:p>
    <w:p w14:paraId="53B117B6" w14:textId="77777777" w:rsidR="002504B2" w:rsidRPr="00F82C37" w:rsidRDefault="002504B2" w:rsidP="006E234E">
      <w:pPr>
        <w:pStyle w:val="SMLOUVYparagraph"/>
      </w:pPr>
      <w:r w:rsidRPr="00F82C37">
        <w:t xml:space="preserve">Výše uvedené strany se dohodly na uzavření této dohody. </w:t>
      </w:r>
    </w:p>
    <w:p w14:paraId="4BE79089" w14:textId="77777777" w:rsidR="002504B2" w:rsidRPr="00F82C37" w:rsidRDefault="002504B2" w:rsidP="006E234E">
      <w:pPr>
        <w:pStyle w:val="SMLOUVYparagraph"/>
      </w:pPr>
      <w:r w:rsidRPr="00F82C37">
        <w:t xml:space="preserve">Příjemci grantu podpisem dohody a formulářů přistoupení grant přijímají a souhlasí s tím, že budou akci realizovat na vlastní odpovědnost a v souladu s dohodou, včetně všech povinností a smluvních podmínek, které dohoda stanoví. </w:t>
      </w:r>
    </w:p>
    <w:p w14:paraId="0DA0B56F" w14:textId="77777777" w:rsidR="002504B2" w:rsidRPr="00F82C37" w:rsidRDefault="002504B2" w:rsidP="006E234E">
      <w:pPr>
        <w:rPr>
          <w:rFonts w:cs="Times New Roman"/>
        </w:rPr>
      </w:pPr>
      <w:r w:rsidRPr="00F82C37">
        <w:rPr>
          <w:rFonts w:cs="Times New Roman"/>
        </w:rPr>
        <w:br w:type="page"/>
      </w:r>
    </w:p>
    <w:p w14:paraId="695D18BF" w14:textId="77777777" w:rsidR="002504B2" w:rsidRPr="00F82C37" w:rsidRDefault="002504B2" w:rsidP="006E234E">
      <w:pPr>
        <w:pStyle w:val="SMLOUVYparagraph"/>
        <w:rPr>
          <w:b/>
        </w:rPr>
      </w:pPr>
      <w:r w:rsidRPr="00F82C37">
        <w:rPr>
          <w:b/>
          <w:bCs/>
        </w:rPr>
        <w:lastRenderedPageBreak/>
        <w:t>Dohodu tvoří:</w:t>
      </w:r>
    </w:p>
    <w:p w14:paraId="338B44C8" w14:textId="77777777" w:rsidR="002504B2" w:rsidRPr="00F82C37" w:rsidRDefault="002504B2" w:rsidP="006E234E">
      <w:pPr>
        <w:pStyle w:val="SMLOUVYparagraph"/>
        <w:ind w:left="1134" w:hanging="1134"/>
      </w:pPr>
      <w:r w:rsidRPr="00F82C37">
        <w:t>Preambule</w:t>
      </w:r>
    </w:p>
    <w:p w14:paraId="00DA8DFE" w14:textId="77777777" w:rsidR="002504B2" w:rsidRPr="009A64D2" w:rsidRDefault="002504B2" w:rsidP="006E234E">
      <w:pPr>
        <w:pStyle w:val="SMLOUVYparagraph"/>
        <w:ind w:left="1134" w:hanging="1134"/>
      </w:pPr>
      <w:r w:rsidRPr="009A64D2">
        <w:t>Smluvní podmínky (včetně Přehledu údajů)</w:t>
      </w:r>
    </w:p>
    <w:p w14:paraId="5B85FAE0" w14:textId="77777777" w:rsidR="002504B2" w:rsidRPr="009A64D2" w:rsidRDefault="002504B2" w:rsidP="006E234E">
      <w:pPr>
        <w:pStyle w:val="SMLOUVYparagraph"/>
        <w:ind w:left="1134" w:hanging="1134"/>
      </w:pPr>
      <w:r w:rsidRPr="009A64D2">
        <w:t xml:space="preserve">Příloha 1 </w:t>
      </w:r>
      <w:r w:rsidRPr="009A64D2">
        <w:tab/>
        <w:t>Popis akce, předpokládaný rozpočet a seznam zúčastněných subjektů</w:t>
      </w:r>
    </w:p>
    <w:p w14:paraId="3DF646A8" w14:textId="77777777" w:rsidR="002504B2" w:rsidRPr="00F82C37" w:rsidRDefault="002504B2" w:rsidP="006E234E">
      <w:pPr>
        <w:pStyle w:val="SMLOUVYparagraph"/>
        <w:ind w:left="1134" w:hanging="1134"/>
        <w:rPr>
          <w:i/>
        </w:rPr>
      </w:pPr>
      <w:r w:rsidRPr="00F82C37">
        <w:t xml:space="preserve">Příloha 2 </w:t>
      </w:r>
      <w:r w:rsidRPr="00F82C37">
        <w:tab/>
        <w:t>Doplňující informace pro uznatelné náklady</w:t>
      </w:r>
      <w:r w:rsidRPr="00F82C37">
        <w:rPr>
          <w:i/>
        </w:rPr>
        <w:t xml:space="preserve"> </w:t>
      </w:r>
    </w:p>
    <w:p w14:paraId="2C0173D3" w14:textId="77777777" w:rsidR="002504B2" w:rsidRPr="00F82C37" w:rsidRDefault="002504B2" w:rsidP="006E234E">
      <w:pPr>
        <w:pStyle w:val="SMLOUVYparagraph"/>
        <w:ind w:left="1134" w:hanging="1134"/>
      </w:pPr>
      <w:r w:rsidRPr="00F82C37">
        <w:t xml:space="preserve">Příloha 3 </w:t>
      </w:r>
      <w:r w:rsidRPr="00F82C37">
        <w:tab/>
        <w:t>Platné sazby</w:t>
      </w:r>
    </w:p>
    <w:p w14:paraId="4EC5227E" w14:textId="77777777" w:rsidR="002504B2" w:rsidRPr="00F82C37" w:rsidRDefault="002504B2" w:rsidP="006E234E">
      <w:pPr>
        <w:pStyle w:val="SMLOUVYparagraph"/>
        <w:ind w:left="1134" w:hanging="1134"/>
      </w:pPr>
      <w:r w:rsidRPr="00F82C37">
        <w:t>Příloha 4</w:t>
      </w:r>
      <w:r w:rsidRPr="00F82C37">
        <w:rPr>
          <w:i/>
        </w:rPr>
        <w:t xml:space="preserve"> </w:t>
      </w:r>
      <w:r w:rsidRPr="00F82C37">
        <w:tab/>
      </w:r>
      <w:r>
        <w:t>Nepoužije se</w:t>
      </w:r>
      <w:r w:rsidRPr="00F82C37">
        <w:t xml:space="preserve"> </w:t>
      </w:r>
    </w:p>
    <w:p w14:paraId="7BC9287E" w14:textId="77777777" w:rsidR="002504B2" w:rsidRPr="00F82C37" w:rsidRDefault="002504B2" w:rsidP="006E234E">
      <w:pPr>
        <w:pStyle w:val="SMLOUVYparagraph"/>
        <w:ind w:left="1134" w:hanging="1134"/>
      </w:pPr>
      <w:r w:rsidRPr="00F82C37">
        <w:t>Příloha 5</w:t>
      </w:r>
      <w:r w:rsidRPr="00F82C37">
        <w:tab/>
        <w:t xml:space="preserve">Zvláštní pravidla </w:t>
      </w:r>
    </w:p>
    <w:p w14:paraId="6F23591D" w14:textId="77777777" w:rsidR="002504B2" w:rsidRPr="00F82C37" w:rsidRDefault="002504B2" w:rsidP="006E234E">
      <w:pPr>
        <w:rPr>
          <w:rFonts w:cs="Times New Roman"/>
          <w:b/>
        </w:rPr>
      </w:pPr>
      <w:r w:rsidRPr="00F82C37">
        <w:rPr>
          <w:rFonts w:cs="Times New Roman"/>
        </w:rPr>
        <w:br w:type="page"/>
      </w:r>
    </w:p>
    <w:p w14:paraId="3A1EAABE" w14:textId="77777777" w:rsidR="002504B2" w:rsidRPr="00B42CC8" w:rsidRDefault="002504B2" w:rsidP="006E234E">
      <w:pPr>
        <w:pStyle w:val="Nadpis1"/>
        <w:jc w:val="center"/>
        <w:rPr>
          <w:rFonts w:ascii="Times New Roman" w:hAnsi="Times New Roman" w:cs="Times New Roman"/>
        </w:rPr>
      </w:pPr>
      <w:r w:rsidRPr="00B42CC8">
        <w:rPr>
          <w:rFonts w:ascii="Times New Roman" w:hAnsi="Times New Roman" w:cs="Times New Roman"/>
        </w:rPr>
        <w:lastRenderedPageBreak/>
        <w:t>SMLUVNÍ PODMÍNKY</w:t>
      </w:r>
    </w:p>
    <w:p w14:paraId="1E224E33" w14:textId="77777777" w:rsidR="006D639F" w:rsidRPr="00B42CC8" w:rsidRDefault="006D639F" w:rsidP="006D639F">
      <w:pPr>
        <w:rPr>
          <w:rFonts w:cs="Times New Roman"/>
          <w:b/>
          <w:sz w:val="20"/>
          <w:u w:val="single"/>
        </w:rPr>
      </w:pPr>
      <w:r w:rsidRPr="00B42CC8">
        <w:rPr>
          <w:rFonts w:cs="Times New Roman"/>
          <w:b/>
          <w:sz w:val="20"/>
          <w:u w:val="single"/>
        </w:rPr>
        <w:t>OBSAH</w:t>
      </w:r>
    </w:p>
    <w:p w14:paraId="54185C42" w14:textId="5047335C" w:rsidR="006D639F" w:rsidRDefault="006D639F">
      <w:pPr>
        <w:pStyle w:val="Obsah9"/>
        <w:rPr>
          <w:rFonts w:asciiTheme="minorHAnsi" w:hAnsiTheme="minorHAnsi"/>
          <w:b w:val="0"/>
          <w:noProof/>
          <w:kern w:val="2"/>
          <w:sz w:val="24"/>
          <w:szCs w:val="24"/>
          <w:lang w:eastAsia="cs-CZ"/>
          <w14:ligatures w14:val="standardContextual"/>
        </w:rPr>
      </w:pPr>
      <w:r w:rsidRPr="00B42CC8">
        <w:rPr>
          <w:rFonts w:eastAsia="Calibri" w:cs="Times New Roman"/>
          <w:caps/>
          <w:noProof/>
          <w:szCs w:val="20"/>
          <w:lang w:eastAsia="en-US"/>
        </w:rPr>
        <w:fldChar w:fldCharType="begin"/>
      </w:r>
      <w:r w:rsidRPr="00B42CC8">
        <w:rPr>
          <w:rFonts w:cs="Times New Roman"/>
        </w:rPr>
        <w:instrText xml:space="preserve"> TOC \h \z \t "SMLOUVY_článek title;3;SMLOUVY_kapitola title;1;SMLOUVY_podčlánek title;4;SMLOUVY_oddíl;2;SMLOUVY_Přílohy_nadpis1;6;SMLOUVY_PŘÍLOHY_kapitola;5;SMLOUVY_Přílohy_podčlánek title;7;SMLOUVY_Přílohy_podnadpis3;8;SMLOUVY_Přehled údajů;9" </w:instrText>
      </w:r>
      <w:r w:rsidRPr="00B42CC8">
        <w:rPr>
          <w:rFonts w:eastAsia="Calibri" w:cs="Times New Roman"/>
          <w:caps/>
          <w:noProof/>
          <w:szCs w:val="20"/>
          <w:lang w:eastAsia="en-US"/>
        </w:rPr>
        <w:fldChar w:fldCharType="separate"/>
      </w:r>
      <w:hyperlink w:anchor="_Toc203649755" w:history="1">
        <w:r w:rsidRPr="00897BE7">
          <w:rPr>
            <w:rStyle w:val="Hypertextovodkaz"/>
            <w:noProof/>
          </w:rPr>
          <w:t>PŘEHLED ÚDAJŮ</w:t>
        </w:r>
        <w:r>
          <w:rPr>
            <w:noProof/>
            <w:webHidden/>
          </w:rPr>
          <w:tab/>
        </w:r>
        <w:r>
          <w:rPr>
            <w:noProof/>
            <w:webHidden/>
          </w:rPr>
          <w:fldChar w:fldCharType="begin"/>
        </w:r>
        <w:r>
          <w:rPr>
            <w:noProof/>
            <w:webHidden/>
          </w:rPr>
          <w:instrText xml:space="preserve"> PAGEREF _Toc203649755 \h </w:instrText>
        </w:r>
        <w:r>
          <w:rPr>
            <w:noProof/>
            <w:webHidden/>
          </w:rPr>
        </w:r>
        <w:r>
          <w:rPr>
            <w:noProof/>
            <w:webHidden/>
          </w:rPr>
          <w:fldChar w:fldCharType="separate"/>
        </w:r>
        <w:r w:rsidR="00075A5D">
          <w:rPr>
            <w:noProof/>
            <w:webHidden/>
          </w:rPr>
          <w:t>9</w:t>
        </w:r>
        <w:r>
          <w:rPr>
            <w:noProof/>
            <w:webHidden/>
          </w:rPr>
          <w:fldChar w:fldCharType="end"/>
        </w:r>
      </w:hyperlink>
    </w:p>
    <w:p w14:paraId="45983F52" w14:textId="4060B16E" w:rsidR="006D639F" w:rsidRDefault="006D639F">
      <w:pPr>
        <w:pStyle w:val="Obsah1"/>
        <w:rPr>
          <w:rFonts w:asciiTheme="minorHAnsi" w:eastAsiaTheme="minorEastAsia" w:hAnsiTheme="minorHAnsi" w:cstheme="minorBidi"/>
          <w:b w:val="0"/>
          <w:caps w:val="0"/>
          <w:kern w:val="2"/>
          <w:sz w:val="24"/>
          <w:szCs w:val="24"/>
          <w:lang w:eastAsia="cs-CZ"/>
          <w14:ligatures w14:val="standardContextual"/>
        </w:rPr>
      </w:pPr>
      <w:hyperlink w:anchor="_Toc203649756" w:history="1">
        <w:r w:rsidRPr="00897BE7">
          <w:rPr>
            <w:rStyle w:val="Hypertextovodkaz"/>
          </w:rPr>
          <w:t>KAPITOLA 1</w:t>
        </w:r>
        <w:r>
          <w:rPr>
            <w:rFonts w:asciiTheme="minorHAnsi" w:eastAsiaTheme="minorEastAsia" w:hAnsiTheme="minorHAnsi" w:cstheme="minorBidi"/>
            <w:b w:val="0"/>
            <w:caps w:val="0"/>
            <w:kern w:val="2"/>
            <w:sz w:val="24"/>
            <w:szCs w:val="24"/>
            <w:lang w:eastAsia="cs-CZ"/>
            <w14:ligatures w14:val="standardContextual"/>
          </w:rPr>
          <w:tab/>
        </w:r>
        <w:r w:rsidRPr="00897BE7">
          <w:rPr>
            <w:rStyle w:val="Hypertextovodkaz"/>
          </w:rPr>
          <w:t>OBECNÁ USTANOVENÍ</w:t>
        </w:r>
        <w:r>
          <w:rPr>
            <w:webHidden/>
          </w:rPr>
          <w:tab/>
        </w:r>
        <w:r>
          <w:rPr>
            <w:webHidden/>
          </w:rPr>
          <w:fldChar w:fldCharType="begin"/>
        </w:r>
        <w:r>
          <w:rPr>
            <w:webHidden/>
          </w:rPr>
          <w:instrText xml:space="preserve"> PAGEREF _Toc203649756 \h </w:instrText>
        </w:r>
        <w:r>
          <w:rPr>
            <w:webHidden/>
          </w:rPr>
        </w:r>
        <w:r>
          <w:rPr>
            <w:webHidden/>
          </w:rPr>
          <w:fldChar w:fldCharType="separate"/>
        </w:r>
        <w:r w:rsidR="00075A5D">
          <w:rPr>
            <w:webHidden/>
          </w:rPr>
          <w:t>13</w:t>
        </w:r>
        <w:r>
          <w:rPr>
            <w:webHidden/>
          </w:rPr>
          <w:fldChar w:fldCharType="end"/>
        </w:r>
      </w:hyperlink>
    </w:p>
    <w:p w14:paraId="7CC2037A" w14:textId="4E68145E"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57" w:history="1">
        <w:r w:rsidRPr="00897BE7">
          <w:rPr>
            <w:rStyle w:val="Hypertextovodkaz"/>
            <w:bCs/>
            <w:noProof/>
          </w:rPr>
          <w:t>ČLÁNEK 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PŘEDMĚT DOHODY</w:t>
        </w:r>
        <w:r>
          <w:rPr>
            <w:noProof/>
            <w:webHidden/>
          </w:rPr>
          <w:tab/>
        </w:r>
        <w:r>
          <w:rPr>
            <w:noProof/>
            <w:webHidden/>
          </w:rPr>
          <w:fldChar w:fldCharType="begin"/>
        </w:r>
        <w:r>
          <w:rPr>
            <w:noProof/>
            <w:webHidden/>
          </w:rPr>
          <w:instrText xml:space="preserve"> PAGEREF _Toc203649757 \h </w:instrText>
        </w:r>
        <w:r>
          <w:rPr>
            <w:noProof/>
            <w:webHidden/>
          </w:rPr>
        </w:r>
        <w:r>
          <w:rPr>
            <w:noProof/>
            <w:webHidden/>
          </w:rPr>
          <w:fldChar w:fldCharType="separate"/>
        </w:r>
        <w:r w:rsidR="00075A5D">
          <w:rPr>
            <w:noProof/>
            <w:webHidden/>
          </w:rPr>
          <w:t>13</w:t>
        </w:r>
        <w:r>
          <w:rPr>
            <w:noProof/>
            <w:webHidden/>
          </w:rPr>
          <w:fldChar w:fldCharType="end"/>
        </w:r>
      </w:hyperlink>
    </w:p>
    <w:p w14:paraId="3A0C6598" w14:textId="4544CA57"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58" w:history="1">
        <w:r w:rsidRPr="00897BE7">
          <w:rPr>
            <w:rStyle w:val="Hypertextovodkaz"/>
            <w:bCs/>
            <w:noProof/>
          </w:rPr>
          <w:t>ČLÁNEK 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DEFINICE</w:t>
        </w:r>
        <w:r>
          <w:rPr>
            <w:noProof/>
            <w:webHidden/>
          </w:rPr>
          <w:tab/>
        </w:r>
        <w:r>
          <w:rPr>
            <w:noProof/>
            <w:webHidden/>
          </w:rPr>
          <w:fldChar w:fldCharType="begin"/>
        </w:r>
        <w:r>
          <w:rPr>
            <w:noProof/>
            <w:webHidden/>
          </w:rPr>
          <w:instrText xml:space="preserve"> PAGEREF _Toc203649758 \h </w:instrText>
        </w:r>
        <w:r>
          <w:rPr>
            <w:noProof/>
            <w:webHidden/>
          </w:rPr>
        </w:r>
        <w:r>
          <w:rPr>
            <w:noProof/>
            <w:webHidden/>
          </w:rPr>
          <w:fldChar w:fldCharType="separate"/>
        </w:r>
        <w:r w:rsidR="00075A5D">
          <w:rPr>
            <w:noProof/>
            <w:webHidden/>
          </w:rPr>
          <w:t>13</w:t>
        </w:r>
        <w:r>
          <w:rPr>
            <w:noProof/>
            <w:webHidden/>
          </w:rPr>
          <w:fldChar w:fldCharType="end"/>
        </w:r>
      </w:hyperlink>
    </w:p>
    <w:p w14:paraId="08A23EE1" w14:textId="2FDA1B60" w:rsidR="006D639F" w:rsidRDefault="006D639F">
      <w:pPr>
        <w:pStyle w:val="Obsah1"/>
        <w:rPr>
          <w:rFonts w:asciiTheme="minorHAnsi" w:eastAsiaTheme="minorEastAsia" w:hAnsiTheme="minorHAnsi" w:cstheme="minorBidi"/>
          <w:b w:val="0"/>
          <w:caps w:val="0"/>
          <w:kern w:val="2"/>
          <w:sz w:val="24"/>
          <w:szCs w:val="24"/>
          <w:lang w:eastAsia="cs-CZ"/>
          <w14:ligatures w14:val="standardContextual"/>
        </w:rPr>
      </w:pPr>
      <w:hyperlink w:anchor="_Toc203649759" w:history="1">
        <w:r w:rsidRPr="00897BE7">
          <w:rPr>
            <w:rStyle w:val="Hypertextovodkaz"/>
          </w:rPr>
          <w:t>KAPITOLA 2</w:t>
        </w:r>
        <w:r>
          <w:rPr>
            <w:rFonts w:asciiTheme="minorHAnsi" w:eastAsiaTheme="minorEastAsia" w:hAnsiTheme="minorHAnsi" w:cstheme="minorBidi"/>
            <w:b w:val="0"/>
            <w:caps w:val="0"/>
            <w:kern w:val="2"/>
            <w:sz w:val="24"/>
            <w:szCs w:val="24"/>
            <w:lang w:eastAsia="cs-CZ"/>
            <w14:ligatures w14:val="standardContextual"/>
          </w:rPr>
          <w:tab/>
        </w:r>
        <w:r w:rsidRPr="00897BE7">
          <w:rPr>
            <w:rStyle w:val="Hypertextovodkaz"/>
          </w:rPr>
          <w:t>AKCE</w:t>
        </w:r>
        <w:r>
          <w:rPr>
            <w:webHidden/>
          </w:rPr>
          <w:tab/>
        </w:r>
        <w:r>
          <w:rPr>
            <w:webHidden/>
          </w:rPr>
          <w:fldChar w:fldCharType="begin"/>
        </w:r>
        <w:r>
          <w:rPr>
            <w:webHidden/>
          </w:rPr>
          <w:instrText xml:space="preserve"> PAGEREF _Toc203649759 \h </w:instrText>
        </w:r>
        <w:r>
          <w:rPr>
            <w:webHidden/>
          </w:rPr>
        </w:r>
        <w:r>
          <w:rPr>
            <w:webHidden/>
          </w:rPr>
          <w:fldChar w:fldCharType="separate"/>
        </w:r>
        <w:r w:rsidR="00075A5D">
          <w:rPr>
            <w:webHidden/>
          </w:rPr>
          <w:t>14</w:t>
        </w:r>
        <w:r>
          <w:rPr>
            <w:webHidden/>
          </w:rPr>
          <w:fldChar w:fldCharType="end"/>
        </w:r>
      </w:hyperlink>
    </w:p>
    <w:p w14:paraId="5352FC3A" w14:textId="3CF233D7"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60" w:history="1">
        <w:r w:rsidRPr="00897BE7">
          <w:rPr>
            <w:rStyle w:val="Hypertextovodkaz"/>
            <w:bCs/>
            <w:noProof/>
          </w:rPr>
          <w:t>ČLÁNEK 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AKCE</w:t>
        </w:r>
        <w:r>
          <w:rPr>
            <w:noProof/>
            <w:webHidden/>
          </w:rPr>
          <w:tab/>
        </w:r>
        <w:r>
          <w:rPr>
            <w:noProof/>
            <w:webHidden/>
          </w:rPr>
          <w:fldChar w:fldCharType="begin"/>
        </w:r>
        <w:r>
          <w:rPr>
            <w:noProof/>
            <w:webHidden/>
          </w:rPr>
          <w:instrText xml:space="preserve"> PAGEREF _Toc203649760 \h </w:instrText>
        </w:r>
        <w:r>
          <w:rPr>
            <w:noProof/>
            <w:webHidden/>
          </w:rPr>
        </w:r>
        <w:r>
          <w:rPr>
            <w:noProof/>
            <w:webHidden/>
          </w:rPr>
          <w:fldChar w:fldCharType="separate"/>
        </w:r>
        <w:r w:rsidR="00075A5D">
          <w:rPr>
            <w:noProof/>
            <w:webHidden/>
          </w:rPr>
          <w:t>14</w:t>
        </w:r>
        <w:r>
          <w:rPr>
            <w:noProof/>
            <w:webHidden/>
          </w:rPr>
          <w:fldChar w:fldCharType="end"/>
        </w:r>
      </w:hyperlink>
    </w:p>
    <w:p w14:paraId="31A329A5" w14:textId="635CFCC6"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61" w:history="1">
        <w:r w:rsidRPr="00897BE7">
          <w:rPr>
            <w:rStyle w:val="Hypertextovodkaz"/>
            <w:bCs/>
            <w:noProof/>
          </w:rPr>
          <w:t>ČLÁNEK 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DOBA TRVÁNÍ A DATUM ZAHÁJENÍ</w:t>
        </w:r>
        <w:r>
          <w:rPr>
            <w:noProof/>
            <w:webHidden/>
          </w:rPr>
          <w:tab/>
        </w:r>
        <w:r>
          <w:rPr>
            <w:noProof/>
            <w:webHidden/>
          </w:rPr>
          <w:fldChar w:fldCharType="begin"/>
        </w:r>
        <w:r>
          <w:rPr>
            <w:noProof/>
            <w:webHidden/>
          </w:rPr>
          <w:instrText xml:space="preserve"> PAGEREF _Toc203649761 \h </w:instrText>
        </w:r>
        <w:r>
          <w:rPr>
            <w:noProof/>
            <w:webHidden/>
          </w:rPr>
        </w:r>
        <w:r>
          <w:rPr>
            <w:noProof/>
            <w:webHidden/>
          </w:rPr>
          <w:fldChar w:fldCharType="separate"/>
        </w:r>
        <w:r w:rsidR="00075A5D">
          <w:rPr>
            <w:noProof/>
            <w:webHidden/>
          </w:rPr>
          <w:t>14</w:t>
        </w:r>
        <w:r>
          <w:rPr>
            <w:noProof/>
            <w:webHidden/>
          </w:rPr>
          <w:fldChar w:fldCharType="end"/>
        </w:r>
      </w:hyperlink>
    </w:p>
    <w:p w14:paraId="5B8159FC" w14:textId="778B02AF" w:rsidR="006D639F" w:rsidRDefault="006D639F">
      <w:pPr>
        <w:pStyle w:val="Obsah1"/>
        <w:rPr>
          <w:rFonts w:asciiTheme="minorHAnsi" w:eastAsiaTheme="minorEastAsia" w:hAnsiTheme="minorHAnsi" w:cstheme="minorBidi"/>
          <w:b w:val="0"/>
          <w:caps w:val="0"/>
          <w:kern w:val="2"/>
          <w:sz w:val="24"/>
          <w:szCs w:val="24"/>
          <w:lang w:eastAsia="cs-CZ"/>
          <w14:ligatures w14:val="standardContextual"/>
        </w:rPr>
      </w:pPr>
      <w:hyperlink w:anchor="_Toc203649762" w:history="1">
        <w:r w:rsidRPr="00897BE7">
          <w:rPr>
            <w:rStyle w:val="Hypertextovodkaz"/>
          </w:rPr>
          <w:t>KAPITOLA 3</w:t>
        </w:r>
        <w:r>
          <w:rPr>
            <w:rFonts w:asciiTheme="minorHAnsi" w:eastAsiaTheme="minorEastAsia" w:hAnsiTheme="minorHAnsi" w:cstheme="minorBidi"/>
            <w:b w:val="0"/>
            <w:caps w:val="0"/>
            <w:kern w:val="2"/>
            <w:sz w:val="24"/>
            <w:szCs w:val="24"/>
            <w:lang w:eastAsia="cs-CZ"/>
            <w14:ligatures w14:val="standardContextual"/>
          </w:rPr>
          <w:tab/>
        </w:r>
        <w:r w:rsidRPr="00897BE7">
          <w:rPr>
            <w:rStyle w:val="Hypertextovodkaz"/>
          </w:rPr>
          <w:t>GRANT</w:t>
        </w:r>
        <w:r>
          <w:rPr>
            <w:webHidden/>
          </w:rPr>
          <w:tab/>
        </w:r>
        <w:r>
          <w:rPr>
            <w:webHidden/>
          </w:rPr>
          <w:fldChar w:fldCharType="begin"/>
        </w:r>
        <w:r>
          <w:rPr>
            <w:webHidden/>
          </w:rPr>
          <w:instrText xml:space="preserve"> PAGEREF _Toc203649762 \h </w:instrText>
        </w:r>
        <w:r>
          <w:rPr>
            <w:webHidden/>
          </w:rPr>
        </w:r>
        <w:r>
          <w:rPr>
            <w:webHidden/>
          </w:rPr>
          <w:fldChar w:fldCharType="separate"/>
        </w:r>
        <w:r w:rsidR="00075A5D">
          <w:rPr>
            <w:webHidden/>
          </w:rPr>
          <w:t>14</w:t>
        </w:r>
        <w:r>
          <w:rPr>
            <w:webHidden/>
          </w:rPr>
          <w:fldChar w:fldCharType="end"/>
        </w:r>
      </w:hyperlink>
    </w:p>
    <w:p w14:paraId="0C65F77C" w14:textId="43C44A7F"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63" w:history="1">
        <w:r w:rsidRPr="00897BE7">
          <w:rPr>
            <w:rStyle w:val="Hypertextovodkaz"/>
            <w:bCs/>
            <w:noProof/>
          </w:rPr>
          <w:t>ČLÁNEK 5</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GRANT</w:t>
        </w:r>
        <w:r>
          <w:rPr>
            <w:noProof/>
            <w:webHidden/>
          </w:rPr>
          <w:tab/>
        </w:r>
        <w:r>
          <w:rPr>
            <w:noProof/>
            <w:webHidden/>
          </w:rPr>
          <w:fldChar w:fldCharType="begin"/>
        </w:r>
        <w:r>
          <w:rPr>
            <w:noProof/>
            <w:webHidden/>
          </w:rPr>
          <w:instrText xml:space="preserve"> PAGEREF _Toc203649763 \h </w:instrText>
        </w:r>
        <w:r>
          <w:rPr>
            <w:noProof/>
            <w:webHidden/>
          </w:rPr>
        </w:r>
        <w:r>
          <w:rPr>
            <w:noProof/>
            <w:webHidden/>
          </w:rPr>
          <w:fldChar w:fldCharType="separate"/>
        </w:r>
        <w:r w:rsidR="00075A5D">
          <w:rPr>
            <w:noProof/>
            <w:webHidden/>
          </w:rPr>
          <w:t>14</w:t>
        </w:r>
        <w:r>
          <w:rPr>
            <w:noProof/>
            <w:webHidden/>
          </w:rPr>
          <w:fldChar w:fldCharType="end"/>
        </w:r>
      </w:hyperlink>
    </w:p>
    <w:p w14:paraId="3ED408D8" w14:textId="051E5451"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64" w:history="1">
        <w:r w:rsidRPr="00897BE7">
          <w:rPr>
            <w:rStyle w:val="Hypertextovodkaz"/>
            <w:noProof/>
          </w:rPr>
          <w:t>5.1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Forma a režim grantu</w:t>
        </w:r>
        <w:r>
          <w:rPr>
            <w:noProof/>
            <w:webHidden/>
          </w:rPr>
          <w:tab/>
        </w:r>
        <w:r>
          <w:rPr>
            <w:noProof/>
            <w:webHidden/>
          </w:rPr>
          <w:fldChar w:fldCharType="begin"/>
        </w:r>
        <w:r>
          <w:rPr>
            <w:noProof/>
            <w:webHidden/>
          </w:rPr>
          <w:instrText xml:space="preserve"> PAGEREF _Toc203649764 \h </w:instrText>
        </w:r>
        <w:r>
          <w:rPr>
            <w:noProof/>
            <w:webHidden/>
          </w:rPr>
        </w:r>
        <w:r>
          <w:rPr>
            <w:noProof/>
            <w:webHidden/>
          </w:rPr>
          <w:fldChar w:fldCharType="separate"/>
        </w:r>
        <w:r w:rsidR="00075A5D">
          <w:rPr>
            <w:noProof/>
            <w:webHidden/>
          </w:rPr>
          <w:t>14</w:t>
        </w:r>
        <w:r>
          <w:rPr>
            <w:noProof/>
            <w:webHidden/>
          </w:rPr>
          <w:fldChar w:fldCharType="end"/>
        </w:r>
      </w:hyperlink>
    </w:p>
    <w:p w14:paraId="6764142B" w14:textId="396DEED7"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65" w:history="1">
        <w:r w:rsidRPr="00897BE7">
          <w:rPr>
            <w:rStyle w:val="Hypertextovodkaz"/>
            <w:noProof/>
          </w:rPr>
          <w:t>5.2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Maximální výše grantu</w:t>
        </w:r>
        <w:r>
          <w:rPr>
            <w:noProof/>
            <w:webHidden/>
          </w:rPr>
          <w:tab/>
        </w:r>
        <w:r>
          <w:rPr>
            <w:noProof/>
            <w:webHidden/>
          </w:rPr>
          <w:fldChar w:fldCharType="begin"/>
        </w:r>
        <w:r>
          <w:rPr>
            <w:noProof/>
            <w:webHidden/>
          </w:rPr>
          <w:instrText xml:space="preserve"> PAGEREF _Toc203649765 \h </w:instrText>
        </w:r>
        <w:r>
          <w:rPr>
            <w:noProof/>
            <w:webHidden/>
          </w:rPr>
        </w:r>
        <w:r>
          <w:rPr>
            <w:noProof/>
            <w:webHidden/>
          </w:rPr>
          <w:fldChar w:fldCharType="separate"/>
        </w:r>
        <w:r w:rsidR="00075A5D">
          <w:rPr>
            <w:noProof/>
            <w:webHidden/>
          </w:rPr>
          <w:t>14</w:t>
        </w:r>
        <w:r>
          <w:rPr>
            <w:noProof/>
            <w:webHidden/>
          </w:rPr>
          <w:fldChar w:fldCharType="end"/>
        </w:r>
      </w:hyperlink>
    </w:p>
    <w:p w14:paraId="05669D53" w14:textId="79BDC761"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66" w:history="1">
        <w:r w:rsidRPr="00897BE7">
          <w:rPr>
            <w:rStyle w:val="Hypertextovodkaz"/>
            <w:noProof/>
          </w:rPr>
          <w:t>5.3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Míra financování</w:t>
        </w:r>
        <w:r>
          <w:rPr>
            <w:noProof/>
            <w:webHidden/>
          </w:rPr>
          <w:tab/>
        </w:r>
        <w:r>
          <w:rPr>
            <w:noProof/>
            <w:webHidden/>
          </w:rPr>
          <w:fldChar w:fldCharType="begin"/>
        </w:r>
        <w:r>
          <w:rPr>
            <w:noProof/>
            <w:webHidden/>
          </w:rPr>
          <w:instrText xml:space="preserve"> PAGEREF _Toc203649766 \h </w:instrText>
        </w:r>
        <w:r>
          <w:rPr>
            <w:noProof/>
            <w:webHidden/>
          </w:rPr>
        </w:r>
        <w:r>
          <w:rPr>
            <w:noProof/>
            <w:webHidden/>
          </w:rPr>
          <w:fldChar w:fldCharType="separate"/>
        </w:r>
        <w:r w:rsidR="00075A5D">
          <w:rPr>
            <w:noProof/>
            <w:webHidden/>
          </w:rPr>
          <w:t>14</w:t>
        </w:r>
        <w:r>
          <w:rPr>
            <w:noProof/>
            <w:webHidden/>
          </w:rPr>
          <w:fldChar w:fldCharType="end"/>
        </w:r>
      </w:hyperlink>
    </w:p>
    <w:p w14:paraId="4CAE3B9D" w14:textId="369CF693"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67" w:history="1">
        <w:r w:rsidRPr="00897BE7">
          <w:rPr>
            <w:rStyle w:val="Hypertextovodkaz"/>
            <w:noProof/>
          </w:rPr>
          <w:t>5.4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Předpokládaný rozpočet, rozpočtové kategorie a formy financování</w:t>
        </w:r>
        <w:r>
          <w:rPr>
            <w:noProof/>
            <w:webHidden/>
          </w:rPr>
          <w:tab/>
        </w:r>
        <w:r>
          <w:rPr>
            <w:noProof/>
            <w:webHidden/>
          </w:rPr>
          <w:fldChar w:fldCharType="begin"/>
        </w:r>
        <w:r>
          <w:rPr>
            <w:noProof/>
            <w:webHidden/>
          </w:rPr>
          <w:instrText xml:space="preserve"> PAGEREF _Toc203649767 \h </w:instrText>
        </w:r>
        <w:r>
          <w:rPr>
            <w:noProof/>
            <w:webHidden/>
          </w:rPr>
        </w:r>
        <w:r>
          <w:rPr>
            <w:noProof/>
            <w:webHidden/>
          </w:rPr>
          <w:fldChar w:fldCharType="separate"/>
        </w:r>
        <w:r w:rsidR="00075A5D">
          <w:rPr>
            <w:noProof/>
            <w:webHidden/>
          </w:rPr>
          <w:t>15</w:t>
        </w:r>
        <w:r>
          <w:rPr>
            <w:noProof/>
            <w:webHidden/>
          </w:rPr>
          <w:fldChar w:fldCharType="end"/>
        </w:r>
      </w:hyperlink>
    </w:p>
    <w:p w14:paraId="5331D44B" w14:textId="6D4B9577"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68" w:history="1">
        <w:r w:rsidRPr="00897BE7">
          <w:rPr>
            <w:rStyle w:val="Hypertextovodkaz"/>
            <w:noProof/>
          </w:rPr>
          <w:t>5.5</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Rozpočtová flexibilita</w:t>
        </w:r>
        <w:r>
          <w:rPr>
            <w:noProof/>
            <w:webHidden/>
          </w:rPr>
          <w:tab/>
        </w:r>
        <w:r>
          <w:rPr>
            <w:noProof/>
            <w:webHidden/>
          </w:rPr>
          <w:fldChar w:fldCharType="begin"/>
        </w:r>
        <w:r>
          <w:rPr>
            <w:noProof/>
            <w:webHidden/>
          </w:rPr>
          <w:instrText xml:space="preserve"> PAGEREF _Toc203649768 \h </w:instrText>
        </w:r>
        <w:r>
          <w:rPr>
            <w:noProof/>
            <w:webHidden/>
          </w:rPr>
        </w:r>
        <w:r>
          <w:rPr>
            <w:noProof/>
            <w:webHidden/>
          </w:rPr>
          <w:fldChar w:fldCharType="separate"/>
        </w:r>
        <w:r w:rsidR="00075A5D">
          <w:rPr>
            <w:noProof/>
            <w:webHidden/>
          </w:rPr>
          <w:t>15</w:t>
        </w:r>
        <w:r>
          <w:rPr>
            <w:noProof/>
            <w:webHidden/>
          </w:rPr>
          <w:fldChar w:fldCharType="end"/>
        </w:r>
      </w:hyperlink>
    </w:p>
    <w:p w14:paraId="39AA2E6B" w14:textId="4D767E0B"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69" w:history="1">
        <w:r w:rsidRPr="00897BE7">
          <w:rPr>
            <w:rStyle w:val="Hypertextovodkaz"/>
            <w:bCs/>
            <w:noProof/>
          </w:rPr>
          <w:t>ČLÁNEK 6</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UZNATELNÉ A NEUZNATELNÉ NÁKLADY A PŘÍSPĚVKY</w:t>
        </w:r>
        <w:r>
          <w:rPr>
            <w:noProof/>
            <w:webHidden/>
          </w:rPr>
          <w:tab/>
        </w:r>
        <w:r>
          <w:rPr>
            <w:noProof/>
            <w:webHidden/>
          </w:rPr>
          <w:fldChar w:fldCharType="begin"/>
        </w:r>
        <w:r>
          <w:rPr>
            <w:noProof/>
            <w:webHidden/>
          </w:rPr>
          <w:instrText xml:space="preserve"> PAGEREF _Toc203649769 \h </w:instrText>
        </w:r>
        <w:r>
          <w:rPr>
            <w:noProof/>
            <w:webHidden/>
          </w:rPr>
        </w:r>
        <w:r>
          <w:rPr>
            <w:noProof/>
            <w:webHidden/>
          </w:rPr>
          <w:fldChar w:fldCharType="separate"/>
        </w:r>
        <w:r w:rsidR="00075A5D">
          <w:rPr>
            <w:noProof/>
            <w:webHidden/>
          </w:rPr>
          <w:t>15</w:t>
        </w:r>
        <w:r>
          <w:rPr>
            <w:noProof/>
            <w:webHidden/>
          </w:rPr>
          <w:fldChar w:fldCharType="end"/>
        </w:r>
      </w:hyperlink>
    </w:p>
    <w:p w14:paraId="50C38B4C" w14:textId="6396A8B7"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70" w:history="1">
        <w:r w:rsidRPr="00897BE7">
          <w:rPr>
            <w:rStyle w:val="Hypertextovodkaz"/>
            <w:noProof/>
          </w:rPr>
          <w:t>6.1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Obecné podmínky uznatelnosti</w:t>
        </w:r>
        <w:r>
          <w:rPr>
            <w:noProof/>
            <w:webHidden/>
          </w:rPr>
          <w:tab/>
        </w:r>
        <w:r>
          <w:rPr>
            <w:noProof/>
            <w:webHidden/>
          </w:rPr>
          <w:fldChar w:fldCharType="begin"/>
        </w:r>
        <w:r>
          <w:rPr>
            <w:noProof/>
            <w:webHidden/>
          </w:rPr>
          <w:instrText xml:space="preserve"> PAGEREF _Toc203649770 \h </w:instrText>
        </w:r>
        <w:r>
          <w:rPr>
            <w:noProof/>
            <w:webHidden/>
          </w:rPr>
        </w:r>
        <w:r>
          <w:rPr>
            <w:noProof/>
            <w:webHidden/>
          </w:rPr>
          <w:fldChar w:fldCharType="separate"/>
        </w:r>
        <w:r w:rsidR="00075A5D">
          <w:rPr>
            <w:noProof/>
            <w:webHidden/>
          </w:rPr>
          <w:t>15</w:t>
        </w:r>
        <w:r>
          <w:rPr>
            <w:noProof/>
            <w:webHidden/>
          </w:rPr>
          <w:fldChar w:fldCharType="end"/>
        </w:r>
      </w:hyperlink>
    </w:p>
    <w:p w14:paraId="78C3C6EF" w14:textId="3B5898F2"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71" w:history="1">
        <w:r w:rsidRPr="00897BE7">
          <w:rPr>
            <w:rStyle w:val="Hypertextovodkaz"/>
            <w:noProof/>
          </w:rPr>
          <w:t>6.2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Zvláštní podmínky uznatelnosti pro každou rozpočtovou kategorii</w:t>
        </w:r>
        <w:r>
          <w:rPr>
            <w:noProof/>
            <w:webHidden/>
          </w:rPr>
          <w:tab/>
        </w:r>
        <w:r>
          <w:rPr>
            <w:noProof/>
            <w:webHidden/>
          </w:rPr>
          <w:fldChar w:fldCharType="begin"/>
        </w:r>
        <w:r>
          <w:rPr>
            <w:noProof/>
            <w:webHidden/>
          </w:rPr>
          <w:instrText xml:space="preserve"> PAGEREF _Toc203649771 \h </w:instrText>
        </w:r>
        <w:r>
          <w:rPr>
            <w:noProof/>
            <w:webHidden/>
          </w:rPr>
        </w:r>
        <w:r>
          <w:rPr>
            <w:noProof/>
            <w:webHidden/>
          </w:rPr>
          <w:fldChar w:fldCharType="separate"/>
        </w:r>
        <w:r w:rsidR="00075A5D">
          <w:rPr>
            <w:noProof/>
            <w:webHidden/>
          </w:rPr>
          <w:t>16</w:t>
        </w:r>
        <w:r>
          <w:rPr>
            <w:noProof/>
            <w:webHidden/>
          </w:rPr>
          <w:fldChar w:fldCharType="end"/>
        </w:r>
      </w:hyperlink>
    </w:p>
    <w:p w14:paraId="09B3C759" w14:textId="2F58BBD0"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72" w:history="1">
        <w:r w:rsidRPr="00897BE7">
          <w:rPr>
            <w:rStyle w:val="Hypertextovodkaz"/>
            <w:noProof/>
          </w:rPr>
          <w:t>6.3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Neuznatelné náklady a příspěvky</w:t>
        </w:r>
        <w:r>
          <w:rPr>
            <w:noProof/>
            <w:webHidden/>
          </w:rPr>
          <w:tab/>
        </w:r>
        <w:r>
          <w:rPr>
            <w:noProof/>
            <w:webHidden/>
          </w:rPr>
          <w:fldChar w:fldCharType="begin"/>
        </w:r>
        <w:r>
          <w:rPr>
            <w:noProof/>
            <w:webHidden/>
          </w:rPr>
          <w:instrText xml:space="preserve"> PAGEREF _Toc203649772 \h </w:instrText>
        </w:r>
        <w:r>
          <w:rPr>
            <w:noProof/>
            <w:webHidden/>
          </w:rPr>
        </w:r>
        <w:r>
          <w:rPr>
            <w:noProof/>
            <w:webHidden/>
          </w:rPr>
          <w:fldChar w:fldCharType="separate"/>
        </w:r>
        <w:r w:rsidR="00075A5D">
          <w:rPr>
            <w:noProof/>
            <w:webHidden/>
          </w:rPr>
          <w:t>16</w:t>
        </w:r>
        <w:r>
          <w:rPr>
            <w:noProof/>
            <w:webHidden/>
          </w:rPr>
          <w:fldChar w:fldCharType="end"/>
        </w:r>
      </w:hyperlink>
    </w:p>
    <w:p w14:paraId="50F35302" w14:textId="33CBE509"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73" w:history="1">
        <w:r w:rsidRPr="00897BE7">
          <w:rPr>
            <w:rStyle w:val="Hypertextovodkaz"/>
            <w:noProof/>
          </w:rPr>
          <w:t>6.4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_Toc203649773 \h </w:instrText>
        </w:r>
        <w:r>
          <w:rPr>
            <w:noProof/>
            <w:webHidden/>
          </w:rPr>
        </w:r>
        <w:r>
          <w:rPr>
            <w:noProof/>
            <w:webHidden/>
          </w:rPr>
          <w:fldChar w:fldCharType="separate"/>
        </w:r>
        <w:r w:rsidR="00075A5D">
          <w:rPr>
            <w:noProof/>
            <w:webHidden/>
          </w:rPr>
          <w:t>17</w:t>
        </w:r>
        <w:r>
          <w:rPr>
            <w:noProof/>
            <w:webHidden/>
          </w:rPr>
          <w:fldChar w:fldCharType="end"/>
        </w:r>
      </w:hyperlink>
    </w:p>
    <w:p w14:paraId="21C45DFA" w14:textId="1635F767" w:rsidR="006D639F" w:rsidRDefault="006D639F">
      <w:pPr>
        <w:pStyle w:val="Obsah1"/>
        <w:rPr>
          <w:rFonts w:asciiTheme="minorHAnsi" w:eastAsiaTheme="minorEastAsia" w:hAnsiTheme="minorHAnsi" w:cstheme="minorBidi"/>
          <w:b w:val="0"/>
          <w:caps w:val="0"/>
          <w:kern w:val="2"/>
          <w:sz w:val="24"/>
          <w:szCs w:val="24"/>
          <w:lang w:eastAsia="cs-CZ"/>
          <w14:ligatures w14:val="standardContextual"/>
        </w:rPr>
      </w:pPr>
      <w:hyperlink w:anchor="_Toc203649774" w:history="1">
        <w:r w:rsidRPr="00897BE7">
          <w:rPr>
            <w:rStyle w:val="Hypertextovodkaz"/>
          </w:rPr>
          <w:t>KAPITOLA 4</w:t>
        </w:r>
        <w:r>
          <w:rPr>
            <w:rFonts w:asciiTheme="minorHAnsi" w:eastAsiaTheme="minorEastAsia" w:hAnsiTheme="minorHAnsi" w:cstheme="minorBidi"/>
            <w:b w:val="0"/>
            <w:caps w:val="0"/>
            <w:kern w:val="2"/>
            <w:sz w:val="24"/>
            <w:szCs w:val="24"/>
            <w:lang w:eastAsia="cs-CZ"/>
            <w14:ligatures w14:val="standardContextual"/>
          </w:rPr>
          <w:tab/>
        </w:r>
        <w:r w:rsidRPr="00897BE7">
          <w:rPr>
            <w:rStyle w:val="Hypertextovodkaz"/>
          </w:rPr>
          <w:t>REALIZACE GRANTU</w:t>
        </w:r>
        <w:r>
          <w:rPr>
            <w:webHidden/>
          </w:rPr>
          <w:tab/>
        </w:r>
        <w:r>
          <w:rPr>
            <w:webHidden/>
          </w:rPr>
          <w:fldChar w:fldCharType="begin"/>
        </w:r>
        <w:r>
          <w:rPr>
            <w:webHidden/>
          </w:rPr>
          <w:instrText xml:space="preserve"> PAGEREF _Toc203649774 \h </w:instrText>
        </w:r>
        <w:r>
          <w:rPr>
            <w:webHidden/>
          </w:rPr>
        </w:r>
        <w:r>
          <w:rPr>
            <w:webHidden/>
          </w:rPr>
          <w:fldChar w:fldCharType="separate"/>
        </w:r>
        <w:r w:rsidR="00075A5D">
          <w:rPr>
            <w:webHidden/>
          </w:rPr>
          <w:t>17</w:t>
        </w:r>
        <w:r>
          <w:rPr>
            <w:webHidden/>
          </w:rPr>
          <w:fldChar w:fldCharType="end"/>
        </w:r>
      </w:hyperlink>
    </w:p>
    <w:p w14:paraId="05560907" w14:textId="33529EAC" w:rsidR="006D639F" w:rsidRDefault="006D639F">
      <w:pPr>
        <w:pStyle w:val="Obsah2"/>
        <w:rPr>
          <w:rFonts w:asciiTheme="minorHAnsi" w:eastAsiaTheme="minorEastAsia" w:hAnsiTheme="minorHAnsi" w:cstheme="minorBidi"/>
          <w:i w:val="0"/>
          <w:iCs w:val="0"/>
          <w:kern w:val="2"/>
          <w:sz w:val="24"/>
          <w:szCs w:val="24"/>
          <w:lang w:eastAsia="cs-CZ"/>
          <w14:ligatures w14:val="standardContextual"/>
        </w:rPr>
      </w:pPr>
      <w:hyperlink w:anchor="_Toc203649775" w:history="1">
        <w:r w:rsidRPr="00897BE7">
          <w:rPr>
            <w:rStyle w:val="Hypertextovodkaz"/>
          </w:rPr>
          <w:t>ODDÍL 1</w:t>
        </w:r>
        <w:r>
          <w:rPr>
            <w:rFonts w:asciiTheme="minorHAnsi" w:eastAsiaTheme="minorEastAsia" w:hAnsiTheme="minorHAnsi" w:cstheme="minorBidi"/>
            <w:i w:val="0"/>
            <w:iCs w:val="0"/>
            <w:kern w:val="2"/>
            <w:sz w:val="24"/>
            <w:szCs w:val="24"/>
            <w:lang w:eastAsia="cs-CZ"/>
            <w14:ligatures w14:val="standardContextual"/>
          </w:rPr>
          <w:tab/>
        </w:r>
        <w:r w:rsidRPr="00897BE7">
          <w:rPr>
            <w:rStyle w:val="Hypertextovodkaz"/>
          </w:rPr>
          <w:t>KONSORCIUM: PŘÍJEMCI GRANTU, PŘIDRUŽENÉ SUBJEKTY, JINÉ ZÚČASTNĚNÉ SUBJEKTY A ÚČASTNÍCI</w:t>
        </w:r>
        <w:r>
          <w:rPr>
            <w:webHidden/>
          </w:rPr>
          <w:tab/>
        </w:r>
        <w:r>
          <w:rPr>
            <w:webHidden/>
          </w:rPr>
          <w:fldChar w:fldCharType="begin"/>
        </w:r>
        <w:r>
          <w:rPr>
            <w:webHidden/>
          </w:rPr>
          <w:instrText xml:space="preserve"> PAGEREF _Toc203649775 \h </w:instrText>
        </w:r>
        <w:r>
          <w:rPr>
            <w:webHidden/>
          </w:rPr>
        </w:r>
        <w:r>
          <w:rPr>
            <w:webHidden/>
          </w:rPr>
          <w:fldChar w:fldCharType="separate"/>
        </w:r>
        <w:r w:rsidR="00075A5D">
          <w:rPr>
            <w:webHidden/>
          </w:rPr>
          <w:t>17</w:t>
        </w:r>
        <w:r>
          <w:rPr>
            <w:webHidden/>
          </w:rPr>
          <w:fldChar w:fldCharType="end"/>
        </w:r>
      </w:hyperlink>
    </w:p>
    <w:p w14:paraId="50A516C7" w14:textId="60936DC1"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76" w:history="1">
        <w:r w:rsidRPr="00897BE7">
          <w:rPr>
            <w:rStyle w:val="Hypertextovodkaz"/>
            <w:bCs/>
            <w:noProof/>
          </w:rPr>
          <w:t>ČLÁNEK 7</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PŘÍJEMCI GRANTU</w:t>
        </w:r>
        <w:r>
          <w:rPr>
            <w:noProof/>
            <w:webHidden/>
          </w:rPr>
          <w:tab/>
        </w:r>
        <w:r>
          <w:rPr>
            <w:noProof/>
            <w:webHidden/>
          </w:rPr>
          <w:fldChar w:fldCharType="begin"/>
        </w:r>
        <w:r>
          <w:rPr>
            <w:noProof/>
            <w:webHidden/>
          </w:rPr>
          <w:instrText xml:space="preserve"> PAGEREF _Toc203649776 \h </w:instrText>
        </w:r>
        <w:r>
          <w:rPr>
            <w:noProof/>
            <w:webHidden/>
          </w:rPr>
        </w:r>
        <w:r>
          <w:rPr>
            <w:noProof/>
            <w:webHidden/>
          </w:rPr>
          <w:fldChar w:fldCharType="separate"/>
        </w:r>
        <w:r w:rsidR="00075A5D">
          <w:rPr>
            <w:noProof/>
            <w:webHidden/>
          </w:rPr>
          <w:t>17</w:t>
        </w:r>
        <w:r>
          <w:rPr>
            <w:noProof/>
            <w:webHidden/>
          </w:rPr>
          <w:fldChar w:fldCharType="end"/>
        </w:r>
      </w:hyperlink>
    </w:p>
    <w:p w14:paraId="6867A3D6" w14:textId="2C623678"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77" w:history="1">
        <w:r w:rsidRPr="00897BE7">
          <w:rPr>
            <w:rStyle w:val="Hypertextovodkaz"/>
            <w:bCs/>
            <w:noProof/>
          </w:rPr>
          <w:t>ČLÁNEK 8</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PŘIDRUŽENÉ SUBJEKTY</w:t>
        </w:r>
        <w:r>
          <w:rPr>
            <w:noProof/>
            <w:webHidden/>
          </w:rPr>
          <w:tab/>
        </w:r>
        <w:r>
          <w:rPr>
            <w:noProof/>
            <w:webHidden/>
          </w:rPr>
          <w:fldChar w:fldCharType="begin"/>
        </w:r>
        <w:r>
          <w:rPr>
            <w:noProof/>
            <w:webHidden/>
          </w:rPr>
          <w:instrText xml:space="preserve"> PAGEREF _Toc203649777 \h </w:instrText>
        </w:r>
        <w:r>
          <w:rPr>
            <w:noProof/>
            <w:webHidden/>
          </w:rPr>
        </w:r>
        <w:r>
          <w:rPr>
            <w:noProof/>
            <w:webHidden/>
          </w:rPr>
          <w:fldChar w:fldCharType="separate"/>
        </w:r>
        <w:r w:rsidR="00075A5D">
          <w:rPr>
            <w:noProof/>
            <w:webHidden/>
          </w:rPr>
          <w:t>19</w:t>
        </w:r>
        <w:r>
          <w:rPr>
            <w:noProof/>
            <w:webHidden/>
          </w:rPr>
          <w:fldChar w:fldCharType="end"/>
        </w:r>
      </w:hyperlink>
    </w:p>
    <w:p w14:paraId="6B0536E2" w14:textId="291AF259"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78" w:history="1">
        <w:r w:rsidRPr="00897BE7">
          <w:rPr>
            <w:rStyle w:val="Hypertextovodkaz"/>
            <w:bCs/>
            <w:noProof/>
          </w:rPr>
          <w:t>ČLÁNEK 9</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JINÉ ZÚČASTNĚNÉ SUBJEKTY ZAPOJENÉ DO AKCE</w:t>
        </w:r>
        <w:r>
          <w:rPr>
            <w:noProof/>
            <w:webHidden/>
          </w:rPr>
          <w:tab/>
        </w:r>
        <w:r>
          <w:rPr>
            <w:noProof/>
            <w:webHidden/>
          </w:rPr>
          <w:fldChar w:fldCharType="begin"/>
        </w:r>
        <w:r>
          <w:rPr>
            <w:noProof/>
            <w:webHidden/>
          </w:rPr>
          <w:instrText xml:space="preserve"> PAGEREF _Toc203649778 \h </w:instrText>
        </w:r>
        <w:r>
          <w:rPr>
            <w:noProof/>
            <w:webHidden/>
          </w:rPr>
        </w:r>
        <w:r>
          <w:rPr>
            <w:noProof/>
            <w:webHidden/>
          </w:rPr>
          <w:fldChar w:fldCharType="separate"/>
        </w:r>
        <w:r w:rsidR="00075A5D">
          <w:rPr>
            <w:noProof/>
            <w:webHidden/>
          </w:rPr>
          <w:t>19</w:t>
        </w:r>
        <w:r>
          <w:rPr>
            <w:noProof/>
            <w:webHidden/>
          </w:rPr>
          <w:fldChar w:fldCharType="end"/>
        </w:r>
      </w:hyperlink>
    </w:p>
    <w:p w14:paraId="42177CC1" w14:textId="0F551DFD"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79" w:history="1">
        <w:r w:rsidRPr="00897BE7">
          <w:rPr>
            <w:rStyle w:val="Hypertextovodkaz"/>
            <w:noProof/>
          </w:rPr>
          <w:t>9.1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Přidružení partneři</w:t>
        </w:r>
        <w:r>
          <w:rPr>
            <w:noProof/>
            <w:webHidden/>
          </w:rPr>
          <w:tab/>
        </w:r>
        <w:r>
          <w:rPr>
            <w:noProof/>
            <w:webHidden/>
          </w:rPr>
          <w:fldChar w:fldCharType="begin"/>
        </w:r>
        <w:r>
          <w:rPr>
            <w:noProof/>
            <w:webHidden/>
          </w:rPr>
          <w:instrText xml:space="preserve"> PAGEREF _Toc203649779 \h </w:instrText>
        </w:r>
        <w:r>
          <w:rPr>
            <w:noProof/>
            <w:webHidden/>
          </w:rPr>
        </w:r>
        <w:r>
          <w:rPr>
            <w:noProof/>
            <w:webHidden/>
          </w:rPr>
          <w:fldChar w:fldCharType="separate"/>
        </w:r>
        <w:r w:rsidR="00075A5D">
          <w:rPr>
            <w:noProof/>
            <w:webHidden/>
          </w:rPr>
          <w:t>19</w:t>
        </w:r>
        <w:r>
          <w:rPr>
            <w:noProof/>
            <w:webHidden/>
          </w:rPr>
          <w:fldChar w:fldCharType="end"/>
        </w:r>
      </w:hyperlink>
    </w:p>
    <w:p w14:paraId="1A19CD4F" w14:textId="02967AD0"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80" w:history="1">
        <w:r w:rsidRPr="00897BE7">
          <w:rPr>
            <w:rStyle w:val="Hypertextovodkaz"/>
            <w:noProof/>
          </w:rPr>
          <w:t>9.2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Třetí strany poskytující věcná plnění na akci</w:t>
        </w:r>
        <w:r>
          <w:rPr>
            <w:noProof/>
            <w:webHidden/>
          </w:rPr>
          <w:tab/>
        </w:r>
        <w:r>
          <w:rPr>
            <w:noProof/>
            <w:webHidden/>
          </w:rPr>
          <w:fldChar w:fldCharType="begin"/>
        </w:r>
        <w:r>
          <w:rPr>
            <w:noProof/>
            <w:webHidden/>
          </w:rPr>
          <w:instrText xml:space="preserve"> PAGEREF _Toc203649780 \h </w:instrText>
        </w:r>
        <w:r>
          <w:rPr>
            <w:noProof/>
            <w:webHidden/>
          </w:rPr>
        </w:r>
        <w:r>
          <w:rPr>
            <w:noProof/>
            <w:webHidden/>
          </w:rPr>
          <w:fldChar w:fldCharType="separate"/>
        </w:r>
        <w:r w:rsidR="00075A5D">
          <w:rPr>
            <w:noProof/>
            <w:webHidden/>
          </w:rPr>
          <w:t>19</w:t>
        </w:r>
        <w:r>
          <w:rPr>
            <w:noProof/>
            <w:webHidden/>
          </w:rPr>
          <w:fldChar w:fldCharType="end"/>
        </w:r>
      </w:hyperlink>
    </w:p>
    <w:p w14:paraId="6AE61754" w14:textId="24F3CB6D"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81" w:history="1">
        <w:r w:rsidRPr="00897BE7">
          <w:rPr>
            <w:rStyle w:val="Hypertextovodkaz"/>
            <w:noProof/>
          </w:rPr>
          <w:t>9.3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Subdodavatelé</w:t>
        </w:r>
        <w:r>
          <w:rPr>
            <w:noProof/>
            <w:webHidden/>
          </w:rPr>
          <w:tab/>
        </w:r>
        <w:r>
          <w:rPr>
            <w:noProof/>
            <w:webHidden/>
          </w:rPr>
          <w:fldChar w:fldCharType="begin"/>
        </w:r>
        <w:r>
          <w:rPr>
            <w:noProof/>
            <w:webHidden/>
          </w:rPr>
          <w:instrText xml:space="preserve"> PAGEREF _Toc203649781 \h </w:instrText>
        </w:r>
        <w:r>
          <w:rPr>
            <w:noProof/>
            <w:webHidden/>
          </w:rPr>
        </w:r>
        <w:r>
          <w:rPr>
            <w:noProof/>
            <w:webHidden/>
          </w:rPr>
          <w:fldChar w:fldCharType="separate"/>
        </w:r>
        <w:r w:rsidR="00075A5D">
          <w:rPr>
            <w:noProof/>
            <w:webHidden/>
          </w:rPr>
          <w:t>19</w:t>
        </w:r>
        <w:r>
          <w:rPr>
            <w:noProof/>
            <w:webHidden/>
          </w:rPr>
          <w:fldChar w:fldCharType="end"/>
        </w:r>
      </w:hyperlink>
    </w:p>
    <w:p w14:paraId="1819E43C" w14:textId="3E6E36B2"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82" w:history="1">
        <w:r w:rsidRPr="00897BE7">
          <w:rPr>
            <w:rStyle w:val="Hypertextovodkaz"/>
            <w:noProof/>
          </w:rPr>
          <w:t>9.4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Účastníci</w:t>
        </w:r>
        <w:r>
          <w:rPr>
            <w:noProof/>
            <w:webHidden/>
          </w:rPr>
          <w:tab/>
        </w:r>
        <w:r>
          <w:rPr>
            <w:noProof/>
            <w:webHidden/>
          </w:rPr>
          <w:fldChar w:fldCharType="begin"/>
        </w:r>
        <w:r>
          <w:rPr>
            <w:noProof/>
            <w:webHidden/>
          </w:rPr>
          <w:instrText xml:space="preserve"> PAGEREF _Toc203649782 \h </w:instrText>
        </w:r>
        <w:r>
          <w:rPr>
            <w:noProof/>
            <w:webHidden/>
          </w:rPr>
        </w:r>
        <w:r>
          <w:rPr>
            <w:noProof/>
            <w:webHidden/>
          </w:rPr>
          <w:fldChar w:fldCharType="separate"/>
        </w:r>
        <w:r w:rsidR="00075A5D">
          <w:rPr>
            <w:noProof/>
            <w:webHidden/>
          </w:rPr>
          <w:t>20</w:t>
        </w:r>
        <w:r>
          <w:rPr>
            <w:noProof/>
            <w:webHidden/>
          </w:rPr>
          <w:fldChar w:fldCharType="end"/>
        </w:r>
      </w:hyperlink>
    </w:p>
    <w:p w14:paraId="345588DF" w14:textId="043909DB"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83" w:history="1">
        <w:r w:rsidRPr="00897BE7">
          <w:rPr>
            <w:rStyle w:val="Hypertextovodkaz"/>
            <w:bCs/>
            <w:noProof/>
          </w:rPr>
          <w:t>ČLÁNEK 10</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ZÚČASTNĚNÉ SUBJEKTY SE ZVLÁŠTNÍM POSTAVENÍM</w:t>
        </w:r>
        <w:r>
          <w:rPr>
            <w:noProof/>
            <w:webHidden/>
          </w:rPr>
          <w:tab/>
        </w:r>
        <w:r>
          <w:rPr>
            <w:noProof/>
            <w:webHidden/>
          </w:rPr>
          <w:fldChar w:fldCharType="begin"/>
        </w:r>
        <w:r>
          <w:rPr>
            <w:noProof/>
            <w:webHidden/>
          </w:rPr>
          <w:instrText xml:space="preserve"> PAGEREF _Toc203649783 \h </w:instrText>
        </w:r>
        <w:r>
          <w:rPr>
            <w:noProof/>
            <w:webHidden/>
          </w:rPr>
        </w:r>
        <w:r>
          <w:rPr>
            <w:noProof/>
            <w:webHidden/>
          </w:rPr>
          <w:fldChar w:fldCharType="separate"/>
        </w:r>
        <w:r w:rsidR="00075A5D">
          <w:rPr>
            <w:noProof/>
            <w:webHidden/>
          </w:rPr>
          <w:t>20</w:t>
        </w:r>
        <w:r>
          <w:rPr>
            <w:noProof/>
            <w:webHidden/>
          </w:rPr>
          <w:fldChar w:fldCharType="end"/>
        </w:r>
      </w:hyperlink>
    </w:p>
    <w:p w14:paraId="507099E5" w14:textId="60832446"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84" w:history="1">
        <w:r w:rsidRPr="00897BE7">
          <w:rPr>
            <w:rStyle w:val="Hypertextovodkaz"/>
            <w:noProof/>
          </w:rPr>
          <w:t>10.1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Zúčastněné subjekty ze zemí mimo EU</w:t>
        </w:r>
        <w:r>
          <w:rPr>
            <w:noProof/>
            <w:webHidden/>
          </w:rPr>
          <w:tab/>
        </w:r>
        <w:r>
          <w:rPr>
            <w:noProof/>
            <w:webHidden/>
          </w:rPr>
          <w:fldChar w:fldCharType="begin"/>
        </w:r>
        <w:r>
          <w:rPr>
            <w:noProof/>
            <w:webHidden/>
          </w:rPr>
          <w:instrText xml:space="preserve"> PAGEREF _Toc203649784 \h </w:instrText>
        </w:r>
        <w:r>
          <w:rPr>
            <w:noProof/>
            <w:webHidden/>
          </w:rPr>
        </w:r>
        <w:r>
          <w:rPr>
            <w:noProof/>
            <w:webHidden/>
          </w:rPr>
          <w:fldChar w:fldCharType="separate"/>
        </w:r>
        <w:r w:rsidR="00075A5D">
          <w:rPr>
            <w:noProof/>
            <w:webHidden/>
          </w:rPr>
          <w:t>20</w:t>
        </w:r>
        <w:r>
          <w:rPr>
            <w:noProof/>
            <w:webHidden/>
          </w:rPr>
          <w:fldChar w:fldCharType="end"/>
        </w:r>
      </w:hyperlink>
    </w:p>
    <w:p w14:paraId="0ACCB997" w14:textId="6293335C"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85" w:history="1">
        <w:r w:rsidRPr="00897BE7">
          <w:rPr>
            <w:rStyle w:val="Hypertextovodkaz"/>
            <w:noProof/>
          </w:rPr>
          <w:t>10.2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Zúčastněné subjekty, které jsou mezinárodními organizacemi</w:t>
        </w:r>
        <w:r>
          <w:rPr>
            <w:noProof/>
            <w:webHidden/>
          </w:rPr>
          <w:tab/>
        </w:r>
        <w:r>
          <w:rPr>
            <w:noProof/>
            <w:webHidden/>
          </w:rPr>
          <w:fldChar w:fldCharType="begin"/>
        </w:r>
        <w:r>
          <w:rPr>
            <w:noProof/>
            <w:webHidden/>
          </w:rPr>
          <w:instrText xml:space="preserve"> PAGEREF _Toc203649785 \h </w:instrText>
        </w:r>
        <w:r>
          <w:rPr>
            <w:noProof/>
            <w:webHidden/>
          </w:rPr>
        </w:r>
        <w:r>
          <w:rPr>
            <w:noProof/>
            <w:webHidden/>
          </w:rPr>
          <w:fldChar w:fldCharType="separate"/>
        </w:r>
        <w:r w:rsidR="00075A5D">
          <w:rPr>
            <w:noProof/>
            <w:webHidden/>
          </w:rPr>
          <w:t>20</w:t>
        </w:r>
        <w:r>
          <w:rPr>
            <w:noProof/>
            <w:webHidden/>
          </w:rPr>
          <w:fldChar w:fldCharType="end"/>
        </w:r>
      </w:hyperlink>
    </w:p>
    <w:p w14:paraId="6AF88FB3" w14:textId="09F61E12" w:rsidR="006D639F" w:rsidRDefault="006D639F">
      <w:pPr>
        <w:pStyle w:val="Obsah2"/>
        <w:rPr>
          <w:rFonts w:asciiTheme="minorHAnsi" w:eastAsiaTheme="minorEastAsia" w:hAnsiTheme="minorHAnsi" w:cstheme="minorBidi"/>
          <w:i w:val="0"/>
          <w:iCs w:val="0"/>
          <w:kern w:val="2"/>
          <w:sz w:val="24"/>
          <w:szCs w:val="24"/>
          <w:lang w:eastAsia="cs-CZ"/>
          <w14:ligatures w14:val="standardContextual"/>
        </w:rPr>
      </w:pPr>
      <w:hyperlink w:anchor="_Toc203649786" w:history="1">
        <w:r w:rsidRPr="00897BE7">
          <w:rPr>
            <w:rStyle w:val="Hypertextovodkaz"/>
          </w:rPr>
          <w:t>ODDÍL 2</w:t>
        </w:r>
        <w:r>
          <w:rPr>
            <w:rFonts w:asciiTheme="minorHAnsi" w:eastAsiaTheme="minorEastAsia" w:hAnsiTheme="minorHAnsi" w:cstheme="minorBidi"/>
            <w:i w:val="0"/>
            <w:iCs w:val="0"/>
            <w:kern w:val="2"/>
            <w:sz w:val="24"/>
            <w:szCs w:val="24"/>
            <w:lang w:eastAsia="cs-CZ"/>
            <w14:ligatures w14:val="standardContextual"/>
          </w:rPr>
          <w:tab/>
        </w:r>
        <w:r w:rsidRPr="00897BE7">
          <w:rPr>
            <w:rStyle w:val="Hypertextovodkaz"/>
          </w:rPr>
          <w:t>PRAVIDLA PRO REALIZACI AKCE</w:t>
        </w:r>
        <w:r>
          <w:rPr>
            <w:webHidden/>
          </w:rPr>
          <w:tab/>
        </w:r>
        <w:r>
          <w:rPr>
            <w:webHidden/>
          </w:rPr>
          <w:fldChar w:fldCharType="begin"/>
        </w:r>
        <w:r>
          <w:rPr>
            <w:webHidden/>
          </w:rPr>
          <w:instrText xml:space="preserve"> PAGEREF _Toc203649786 \h </w:instrText>
        </w:r>
        <w:r>
          <w:rPr>
            <w:webHidden/>
          </w:rPr>
        </w:r>
        <w:r>
          <w:rPr>
            <w:webHidden/>
          </w:rPr>
          <w:fldChar w:fldCharType="separate"/>
        </w:r>
        <w:r w:rsidR="00075A5D">
          <w:rPr>
            <w:webHidden/>
          </w:rPr>
          <w:t>21</w:t>
        </w:r>
        <w:r>
          <w:rPr>
            <w:webHidden/>
          </w:rPr>
          <w:fldChar w:fldCharType="end"/>
        </w:r>
      </w:hyperlink>
    </w:p>
    <w:p w14:paraId="5CADA88E" w14:textId="23CAC8FE"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87" w:history="1">
        <w:r w:rsidRPr="00897BE7">
          <w:rPr>
            <w:rStyle w:val="Hypertextovodkaz"/>
            <w:bCs/>
            <w:noProof/>
          </w:rPr>
          <w:t>ČLÁNEK 11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ŘÁDNÁ REALIZACE AKCE</w:t>
        </w:r>
        <w:r>
          <w:rPr>
            <w:noProof/>
            <w:webHidden/>
          </w:rPr>
          <w:tab/>
        </w:r>
        <w:r>
          <w:rPr>
            <w:noProof/>
            <w:webHidden/>
          </w:rPr>
          <w:fldChar w:fldCharType="begin"/>
        </w:r>
        <w:r>
          <w:rPr>
            <w:noProof/>
            <w:webHidden/>
          </w:rPr>
          <w:instrText xml:space="preserve"> PAGEREF _Toc203649787 \h </w:instrText>
        </w:r>
        <w:r>
          <w:rPr>
            <w:noProof/>
            <w:webHidden/>
          </w:rPr>
        </w:r>
        <w:r>
          <w:rPr>
            <w:noProof/>
            <w:webHidden/>
          </w:rPr>
          <w:fldChar w:fldCharType="separate"/>
        </w:r>
        <w:r w:rsidR="00075A5D">
          <w:rPr>
            <w:noProof/>
            <w:webHidden/>
          </w:rPr>
          <w:t>21</w:t>
        </w:r>
        <w:r>
          <w:rPr>
            <w:noProof/>
            <w:webHidden/>
          </w:rPr>
          <w:fldChar w:fldCharType="end"/>
        </w:r>
      </w:hyperlink>
    </w:p>
    <w:p w14:paraId="0D284A66" w14:textId="12EED6ED"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88" w:history="1">
        <w:r w:rsidRPr="00897BE7">
          <w:rPr>
            <w:rStyle w:val="Hypertextovodkaz"/>
            <w:noProof/>
          </w:rPr>
          <w:t>11.1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Povinnost řádně realizovat akci</w:t>
        </w:r>
        <w:r>
          <w:rPr>
            <w:noProof/>
            <w:webHidden/>
          </w:rPr>
          <w:tab/>
        </w:r>
        <w:r>
          <w:rPr>
            <w:noProof/>
            <w:webHidden/>
          </w:rPr>
          <w:fldChar w:fldCharType="begin"/>
        </w:r>
        <w:r>
          <w:rPr>
            <w:noProof/>
            <w:webHidden/>
          </w:rPr>
          <w:instrText xml:space="preserve"> PAGEREF _Toc203649788 \h </w:instrText>
        </w:r>
        <w:r>
          <w:rPr>
            <w:noProof/>
            <w:webHidden/>
          </w:rPr>
        </w:r>
        <w:r>
          <w:rPr>
            <w:noProof/>
            <w:webHidden/>
          </w:rPr>
          <w:fldChar w:fldCharType="separate"/>
        </w:r>
        <w:r w:rsidR="00075A5D">
          <w:rPr>
            <w:noProof/>
            <w:webHidden/>
          </w:rPr>
          <w:t>21</w:t>
        </w:r>
        <w:r>
          <w:rPr>
            <w:noProof/>
            <w:webHidden/>
          </w:rPr>
          <w:fldChar w:fldCharType="end"/>
        </w:r>
      </w:hyperlink>
    </w:p>
    <w:p w14:paraId="5DBAD35D" w14:textId="00BC29EA"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89" w:history="1">
        <w:r w:rsidRPr="00897BE7">
          <w:rPr>
            <w:rStyle w:val="Hypertextovodkaz"/>
            <w:noProof/>
          </w:rPr>
          <w:t>11.2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_Toc203649789 \h </w:instrText>
        </w:r>
        <w:r>
          <w:rPr>
            <w:noProof/>
            <w:webHidden/>
          </w:rPr>
        </w:r>
        <w:r>
          <w:rPr>
            <w:noProof/>
            <w:webHidden/>
          </w:rPr>
          <w:fldChar w:fldCharType="separate"/>
        </w:r>
        <w:r w:rsidR="00075A5D">
          <w:rPr>
            <w:noProof/>
            <w:webHidden/>
          </w:rPr>
          <w:t>21</w:t>
        </w:r>
        <w:r>
          <w:rPr>
            <w:noProof/>
            <w:webHidden/>
          </w:rPr>
          <w:fldChar w:fldCharType="end"/>
        </w:r>
      </w:hyperlink>
    </w:p>
    <w:p w14:paraId="634B8C59" w14:textId="250EE8B1"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90" w:history="1">
        <w:r w:rsidRPr="00897BE7">
          <w:rPr>
            <w:rStyle w:val="Hypertextovodkaz"/>
            <w:bCs/>
            <w:noProof/>
          </w:rPr>
          <w:t>ČLÁNEK 12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STŘET ZÁJMŮ</w:t>
        </w:r>
        <w:r>
          <w:rPr>
            <w:noProof/>
            <w:webHidden/>
          </w:rPr>
          <w:tab/>
        </w:r>
        <w:r>
          <w:rPr>
            <w:noProof/>
            <w:webHidden/>
          </w:rPr>
          <w:fldChar w:fldCharType="begin"/>
        </w:r>
        <w:r>
          <w:rPr>
            <w:noProof/>
            <w:webHidden/>
          </w:rPr>
          <w:instrText xml:space="preserve"> PAGEREF _Toc203649790 \h </w:instrText>
        </w:r>
        <w:r>
          <w:rPr>
            <w:noProof/>
            <w:webHidden/>
          </w:rPr>
        </w:r>
        <w:r>
          <w:rPr>
            <w:noProof/>
            <w:webHidden/>
          </w:rPr>
          <w:fldChar w:fldCharType="separate"/>
        </w:r>
        <w:r w:rsidR="00075A5D">
          <w:rPr>
            <w:noProof/>
            <w:webHidden/>
          </w:rPr>
          <w:t>21</w:t>
        </w:r>
        <w:r>
          <w:rPr>
            <w:noProof/>
            <w:webHidden/>
          </w:rPr>
          <w:fldChar w:fldCharType="end"/>
        </w:r>
      </w:hyperlink>
    </w:p>
    <w:p w14:paraId="64540BF2" w14:textId="7EDF09D0"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91" w:history="1">
        <w:r w:rsidRPr="00897BE7">
          <w:rPr>
            <w:rStyle w:val="Hypertextovodkaz"/>
            <w:noProof/>
          </w:rPr>
          <w:t>12.1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Střet zájmů</w:t>
        </w:r>
        <w:r>
          <w:rPr>
            <w:noProof/>
            <w:webHidden/>
          </w:rPr>
          <w:tab/>
        </w:r>
        <w:r>
          <w:rPr>
            <w:noProof/>
            <w:webHidden/>
          </w:rPr>
          <w:fldChar w:fldCharType="begin"/>
        </w:r>
        <w:r>
          <w:rPr>
            <w:noProof/>
            <w:webHidden/>
          </w:rPr>
          <w:instrText xml:space="preserve"> PAGEREF _Toc203649791 \h </w:instrText>
        </w:r>
        <w:r>
          <w:rPr>
            <w:noProof/>
            <w:webHidden/>
          </w:rPr>
        </w:r>
        <w:r>
          <w:rPr>
            <w:noProof/>
            <w:webHidden/>
          </w:rPr>
          <w:fldChar w:fldCharType="separate"/>
        </w:r>
        <w:r w:rsidR="00075A5D">
          <w:rPr>
            <w:noProof/>
            <w:webHidden/>
          </w:rPr>
          <w:t>21</w:t>
        </w:r>
        <w:r>
          <w:rPr>
            <w:noProof/>
            <w:webHidden/>
          </w:rPr>
          <w:fldChar w:fldCharType="end"/>
        </w:r>
      </w:hyperlink>
    </w:p>
    <w:p w14:paraId="075B260C" w14:textId="04F950C9"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92" w:history="1">
        <w:r w:rsidRPr="00897BE7">
          <w:rPr>
            <w:rStyle w:val="Hypertextovodkaz"/>
            <w:noProof/>
          </w:rPr>
          <w:t>12.2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_Toc203649792 \h </w:instrText>
        </w:r>
        <w:r>
          <w:rPr>
            <w:noProof/>
            <w:webHidden/>
          </w:rPr>
        </w:r>
        <w:r>
          <w:rPr>
            <w:noProof/>
            <w:webHidden/>
          </w:rPr>
          <w:fldChar w:fldCharType="separate"/>
        </w:r>
        <w:r w:rsidR="00075A5D">
          <w:rPr>
            <w:noProof/>
            <w:webHidden/>
          </w:rPr>
          <w:t>21</w:t>
        </w:r>
        <w:r>
          <w:rPr>
            <w:noProof/>
            <w:webHidden/>
          </w:rPr>
          <w:fldChar w:fldCharType="end"/>
        </w:r>
      </w:hyperlink>
    </w:p>
    <w:p w14:paraId="4ECF59C0" w14:textId="7DD2067C"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93" w:history="1">
        <w:r w:rsidRPr="00897BE7">
          <w:rPr>
            <w:rStyle w:val="Hypertextovodkaz"/>
            <w:bCs/>
            <w:noProof/>
          </w:rPr>
          <w:t>ČLÁNEK 13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DŮVĚRNOST INFORMACÍ A BEZPEČNOST</w:t>
        </w:r>
        <w:r>
          <w:rPr>
            <w:noProof/>
            <w:webHidden/>
          </w:rPr>
          <w:tab/>
        </w:r>
        <w:r>
          <w:rPr>
            <w:noProof/>
            <w:webHidden/>
          </w:rPr>
          <w:fldChar w:fldCharType="begin"/>
        </w:r>
        <w:r>
          <w:rPr>
            <w:noProof/>
            <w:webHidden/>
          </w:rPr>
          <w:instrText xml:space="preserve"> PAGEREF _Toc203649793 \h </w:instrText>
        </w:r>
        <w:r>
          <w:rPr>
            <w:noProof/>
            <w:webHidden/>
          </w:rPr>
        </w:r>
        <w:r>
          <w:rPr>
            <w:noProof/>
            <w:webHidden/>
          </w:rPr>
          <w:fldChar w:fldCharType="separate"/>
        </w:r>
        <w:r w:rsidR="00075A5D">
          <w:rPr>
            <w:noProof/>
            <w:webHidden/>
          </w:rPr>
          <w:t>21</w:t>
        </w:r>
        <w:r>
          <w:rPr>
            <w:noProof/>
            <w:webHidden/>
          </w:rPr>
          <w:fldChar w:fldCharType="end"/>
        </w:r>
      </w:hyperlink>
    </w:p>
    <w:p w14:paraId="03B2E7DB" w14:textId="779504E8"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94" w:history="1">
        <w:r w:rsidRPr="00897BE7">
          <w:rPr>
            <w:rStyle w:val="Hypertextovodkaz"/>
            <w:noProof/>
          </w:rPr>
          <w:t>13.1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Citlivé informace</w:t>
        </w:r>
        <w:r>
          <w:rPr>
            <w:noProof/>
            <w:webHidden/>
          </w:rPr>
          <w:tab/>
        </w:r>
        <w:r>
          <w:rPr>
            <w:noProof/>
            <w:webHidden/>
          </w:rPr>
          <w:fldChar w:fldCharType="begin"/>
        </w:r>
        <w:r>
          <w:rPr>
            <w:noProof/>
            <w:webHidden/>
          </w:rPr>
          <w:instrText xml:space="preserve"> PAGEREF _Toc203649794 \h </w:instrText>
        </w:r>
        <w:r>
          <w:rPr>
            <w:noProof/>
            <w:webHidden/>
          </w:rPr>
        </w:r>
        <w:r>
          <w:rPr>
            <w:noProof/>
            <w:webHidden/>
          </w:rPr>
          <w:fldChar w:fldCharType="separate"/>
        </w:r>
        <w:r w:rsidR="00075A5D">
          <w:rPr>
            <w:noProof/>
            <w:webHidden/>
          </w:rPr>
          <w:t>21</w:t>
        </w:r>
        <w:r>
          <w:rPr>
            <w:noProof/>
            <w:webHidden/>
          </w:rPr>
          <w:fldChar w:fldCharType="end"/>
        </w:r>
      </w:hyperlink>
    </w:p>
    <w:p w14:paraId="01756C84" w14:textId="77FB6DFA"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95" w:history="1">
        <w:r w:rsidRPr="00897BE7">
          <w:rPr>
            <w:rStyle w:val="Hypertextovodkaz"/>
            <w:noProof/>
          </w:rPr>
          <w:t>13.2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Utajované informace</w:t>
        </w:r>
        <w:r>
          <w:rPr>
            <w:noProof/>
            <w:webHidden/>
          </w:rPr>
          <w:tab/>
        </w:r>
        <w:r>
          <w:rPr>
            <w:noProof/>
            <w:webHidden/>
          </w:rPr>
          <w:fldChar w:fldCharType="begin"/>
        </w:r>
        <w:r>
          <w:rPr>
            <w:noProof/>
            <w:webHidden/>
          </w:rPr>
          <w:instrText xml:space="preserve"> PAGEREF _Toc203649795 \h </w:instrText>
        </w:r>
        <w:r>
          <w:rPr>
            <w:noProof/>
            <w:webHidden/>
          </w:rPr>
        </w:r>
        <w:r>
          <w:rPr>
            <w:noProof/>
            <w:webHidden/>
          </w:rPr>
          <w:fldChar w:fldCharType="separate"/>
        </w:r>
        <w:r w:rsidR="00075A5D">
          <w:rPr>
            <w:noProof/>
            <w:webHidden/>
          </w:rPr>
          <w:t>22</w:t>
        </w:r>
        <w:r>
          <w:rPr>
            <w:noProof/>
            <w:webHidden/>
          </w:rPr>
          <w:fldChar w:fldCharType="end"/>
        </w:r>
      </w:hyperlink>
    </w:p>
    <w:p w14:paraId="10D0C106" w14:textId="221C5A46"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96" w:history="1">
        <w:r w:rsidRPr="00897BE7">
          <w:rPr>
            <w:rStyle w:val="Hypertextovodkaz"/>
            <w:noProof/>
          </w:rPr>
          <w:t>13.3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_Toc203649796 \h </w:instrText>
        </w:r>
        <w:r>
          <w:rPr>
            <w:noProof/>
            <w:webHidden/>
          </w:rPr>
        </w:r>
        <w:r>
          <w:rPr>
            <w:noProof/>
            <w:webHidden/>
          </w:rPr>
          <w:fldChar w:fldCharType="separate"/>
        </w:r>
        <w:r w:rsidR="00075A5D">
          <w:rPr>
            <w:noProof/>
            <w:webHidden/>
          </w:rPr>
          <w:t>23</w:t>
        </w:r>
        <w:r>
          <w:rPr>
            <w:noProof/>
            <w:webHidden/>
          </w:rPr>
          <w:fldChar w:fldCharType="end"/>
        </w:r>
      </w:hyperlink>
    </w:p>
    <w:p w14:paraId="3389B815" w14:textId="44842102"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797" w:history="1">
        <w:r w:rsidRPr="00897BE7">
          <w:rPr>
            <w:rStyle w:val="Hypertextovodkaz"/>
            <w:bCs/>
            <w:noProof/>
          </w:rPr>
          <w:t>ČLÁNEK 14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ETIKA A HODNOTY</w:t>
        </w:r>
        <w:r>
          <w:rPr>
            <w:noProof/>
            <w:webHidden/>
          </w:rPr>
          <w:tab/>
        </w:r>
        <w:r>
          <w:rPr>
            <w:noProof/>
            <w:webHidden/>
          </w:rPr>
          <w:fldChar w:fldCharType="begin"/>
        </w:r>
        <w:r>
          <w:rPr>
            <w:noProof/>
            <w:webHidden/>
          </w:rPr>
          <w:instrText xml:space="preserve"> PAGEREF _Toc203649797 \h </w:instrText>
        </w:r>
        <w:r>
          <w:rPr>
            <w:noProof/>
            <w:webHidden/>
          </w:rPr>
        </w:r>
        <w:r>
          <w:rPr>
            <w:noProof/>
            <w:webHidden/>
          </w:rPr>
          <w:fldChar w:fldCharType="separate"/>
        </w:r>
        <w:r w:rsidR="00075A5D">
          <w:rPr>
            <w:noProof/>
            <w:webHidden/>
          </w:rPr>
          <w:t>23</w:t>
        </w:r>
        <w:r>
          <w:rPr>
            <w:noProof/>
            <w:webHidden/>
          </w:rPr>
          <w:fldChar w:fldCharType="end"/>
        </w:r>
      </w:hyperlink>
    </w:p>
    <w:p w14:paraId="4567C5BF" w14:textId="599FA3BC"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98" w:history="1">
        <w:r w:rsidRPr="00897BE7">
          <w:rPr>
            <w:rStyle w:val="Hypertextovodkaz"/>
            <w:noProof/>
          </w:rPr>
          <w:t>14.1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Etika</w:t>
        </w:r>
        <w:r>
          <w:rPr>
            <w:noProof/>
            <w:webHidden/>
          </w:rPr>
          <w:tab/>
        </w:r>
        <w:r>
          <w:rPr>
            <w:noProof/>
            <w:webHidden/>
          </w:rPr>
          <w:fldChar w:fldCharType="begin"/>
        </w:r>
        <w:r>
          <w:rPr>
            <w:noProof/>
            <w:webHidden/>
          </w:rPr>
          <w:instrText xml:space="preserve"> PAGEREF _Toc203649798 \h </w:instrText>
        </w:r>
        <w:r>
          <w:rPr>
            <w:noProof/>
            <w:webHidden/>
          </w:rPr>
        </w:r>
        <w:r>
          <w:rPr>
            <w:noProof/>
            <w:webHidden/>
          </w:rPr>
          <w:fldChar w:fldCharType="separate"/>
        </w:r>
        <w:r w:rsidR="00075A5D">
          <w:rPr>
            <w:noProof/>
            <w:webHidden/>
          </w:rPr>
          <w:t>23</w:t>
        </w:r>
        <w:r>
          <w:rPr>
            <w:noProof/>
            <w:webHidden/>
          </w:rPr>
          <w:fldChar w:fldCharType="end"/>
        </w:r>
      </w:hyperlink>
    </w:p>
    <w:p w14:paraId="391A16DA" w14:textId="685444D2"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799" w:history="1">
        <w:r w:rsidRPr="00897BE7">
          <w:rPr>
            <w:rStyle w:val="Hypertextovodkaz"/>
            <w:noProof/>
          </w:rPr>
          <w:t>14.2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Hodnoty</w:t>
        </w:r>
        <w:r>
          <w:rPr>
            <w:noProof/>
            <w:webHidden/>
          </w:rPr>
          <w:tab/>
        </w:r>
        <w:r>
          <w:rPr>
            <w:noProof/>
            <w:webHidden/>
          </w:rPr>
          <w:fldChar w:fldCharType="begin"/>
        </w:r>
        <w:r>
          <w:rPr>
            <w:noProof/>
            <w:webHidden/>
          </w:rPr>
          <w:instrText xml:space="preserve"> PAGEREF _Toc203649799 \h </w:instrText>
        </w:r>
        <w:r>
          <w:rPr>
            <w:noProof/>
            <w:webHidden/>
          </w:rPr>
        </w:r>
        <w:r>
          <w:rPr>
            <w:noProof/>
            <w:webHidden/>
          </w:rPr>
          <w:fldChar w:fldCharType="separate"/>
        </w:r>
        <w:r w:rsidR="00075A5D">
          <w:rPr>
            <w:noProof/>
            <w:webHidden/>
          </w:rPr>
          <w:t>23</w:t>
        </w:r>
        <w:r>
          <w:rPr>
            <w:noProof/>
            <w:webHidden/>
          </w:rPr>
          <w:fldChar w:fldCharType="end"/>
        </w:r>
      </w:hyperlink>
    </w:p>
    <w:p w14:paraId="38EB7EEA" w14:textId="6FED9585"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00" w:history="1">
        <w:r w:rsidRPr="00897BE7">
          <w:rPr>
            <w:rStyle w:val="Hypertextovodkaz"/>
            <w:noProof/>
          </w:rPr>
          <w:t>14.3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_Toc203649800 \h </w:instrText>
        </w:r>
        <w:r>
          <w:rPr>
            <w:noProof/>
            <w:webHidden/>
          </w:rPr>
        </w:r>
        <w:r>
          <w:rPr>
            <w:noProof/>
            <w:webHidden/>
          </w:rPr>
          <w:fldChar w:fldCharType="separate"/>
        </w:r>
        <w:r w:rsidR="00075A5D">
          <w:rPr>
            <w:noProof/>
            <w:webHidden/>
          </w:rPr>
          <w:t>23</w:t>
        </w:r>
        <w:r>
          <w:rPr>
            <w:noProof/>
            <w:webHidden/>
          </w:rPr>
          <w:fldChar w:fldCharType="end"/>
        </w:r>
      </w:hyperlink>
    </w:p>
    <w:p w14:paraId="3D70A90E" w14:textId="4D2CD0AE"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01" w:history="1">
        <w:r w:rsidRPr="00897BE7">
          <w:rPr>
            <w:rStyle w:val="Hypertextovodkaz"/>
            <w:bCs/>
            <w:noProof/>
          </w:rPr>
          <w:t>ČLÁNEK 15</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OCHRANA ÚDAJŮ</w:t>
        </w:r>
        <w:r>
          <w:rPr>
            <w:noProof/>
            <w:webHidden/>
          </w:rPr>
          <w:tab/>
        </w:r>
        <w:r>
          <w:rPr>
            <w:noProof/>
            <w:webHidden/>
          </w:rPr>
          <w:fldChar w:fldCharType="begin"/>
        </w:r>
        <w:r>
          <w:rPr>
            <w:noProof/>
            <w:webHidden/>
          </w:rPr>
          <w:instrText xml:space="preserve"> PAGEREF _Toc203649801 \h </w:instrText>
        </w:r>
        <w:r>
          <w:rPr>
            <w:noProof/>
            <w:webHidden/>
          </w:rPr>
        </w:r>
        <w:r>
          <w:rPr>
            <w:noProof/>
            <w:webHidden/>
          </w:rPr>
          <w:fldChar w:fldCharType="separate"/>
        </w:r>
        <w:r w:rsidR="00075A5D">
          <w:rPr>
            <w:noProof/>
            <w:webHidden/>
          </w:rPr>
          <w:t>23</w:t>
        </w:r>
        <w:r>
          <w:rPr>
            <w:noProof/>
            <w:webHidden/>
          </w:rPr>
          <w:fldChar w:fldCharType="end"/>
        </w:r>
      </w:hyperlink>
    </w:p>
    <w:p w14:paraId="261253F5" w14:textId="1EE938D6"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02" w:history="1">
        <w:r w:rsidRPr="00897BE7">
          <w:rPr>
            <w:rStyle w:val="Hypertextovodkaz"/>
            <w:noProof/>
          </w:rPr>
          <w:t>15.1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Zpracování údajů poskytovatelem grantu</w:t>
        </w:r>
        <w:r>
          <w:rPr>
            <w:noProof/>
            <w:webHidden/>
          </w:rPr>
          <w:tab/>
        </w:r>
        <w:r>
          <w:rPr>
            <w:noProof/>
            <w:webHidden/>
          </w:rPr>
          <w:fldChar w:fldCharType="begin"/>
        </w:r>
        <w:r>
          <w:rPr>
            <w:noProof/>
            <w:webHidden/>
          </w:rPr>
          <w:instrText xml:space="preserve"> PAGEREF _Toc203649802 \h </w:instrText>
        </w:r>
        <w:r>
          <w:rPr>
            <w:noProof/>
            <w:webHidden/>
          </w:rPr>
        </w:r>
        <w:r>
          <w:rPr>
            <w:noProof/>
            <w:webHidden/>
          </w:rPr>
          <w:fldChar w:fldCharType="separate"/>
        </w:r>
        <w:r w:rsidR="00075A5D">
          <w:rPr>
            <w:noProof/>
            <w:webHidden/>
          </w:rPr>
          <w:t>23</w:t>
        </w:r>
        <w:r>
          <w:rPr>
            <w:noProof/>
            <w:webHidden/>
          </w:rPr>
          <w:fldChar w:fldCharType="end"/>
        </w:r>
      </w:hyperlink>
    </w:p>
    <w:p w14:paraId="282B97A0" w14:textId="5A84A518"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03" w:history="1">
        <w:r w:rsidRPr="00897BE7">
          <w:rPr>
            <w:rStyle w:val="Hypertextovodkaz"/>
            <w:noProof/>
          </w:rPr>
          <w:t>15.2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Zpracování údajů příjemci grantu</w:t>
        </w:r>
        <w:r>
          <w:rPr>
            <w:noProof/>
            <w:webHidden/>
          </w:rPr>
          <w:tab/>
        </w:r>
        <w:r>
          <w:rPr>
            <w:noProof/>
            <w:webHidden/>
          </w:rPr>
          <w:fldChar w:fldCharType="begin"/>
        </w:r>
        <w:r>
          <w:rPr>
            <w:noProof/>
            <w:webHidden/>
          </w:rPr>
          <w:instrText xml:space="preserve"> PAGEREF _Toc203649803 \h </w:instrText>
        </w:r>
        <w:r>
          <w:rPr>
            <w:noProof/>
            <w:webHidden/>
          </w:rPr>
        </w:r>
        <w:r>
          <w:rPr>
            <w:noProof/>
            <w:webHidden/>
          </w:rPr>
          <w:fldChar w:fldCharType="separate"/>
        </w:r>
        <w:r w:rsidR="00075A5D">
          <w:rPr>
            <w:noProof/>
            <w:webHidden/>
          </w:rPr>
          <w:t>23</w:t>
        </w:r>
        <w:r>
          <w:rPr>
            <w:noProof/>
            <w:webHidden/>
          </w:rPr>
          <w:fldChar w:fldCharType="end"/>
        </w:r>
      </w:hyperlink>
    </w:p>
    <w:p w14:paraId="2B64A2C1" w14:textId="7C37B408"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04" w:history="1">
        <w:r w:rsidRPr="00897BE7">
          <w:rPr>
            <w:rStyle w:val="Hypertextovodkaz"/>
            <w:noProof/>
          </w:rPr>
          <w:t>15.3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_Toc203649804 \h </w:instrText>
        </w:r>
        <w:r>
          <w:rPr>
            <w:noProof/>
            <w:webHidden/>
          </w:rPr>
        </w:r>
        <w:r>
          <w:rPr>
            <w:noProof/>
            <w:webHidden/>
          </w:rPr>
          <w:fldChar w:fldCharType="separate"/>
        </w:r>
        <w:r w:rsidR="00075A5D">
          <w:rPr>
            <w:noProof/>
            <w:webHidden/>
          </w:rPr>
          <w:t>24</w:t>
        </w:r>
        <w:r>
          <w:rPr>
            <w:noProof/>
            <w:webHidden/>
          </w:rPr>
          <w:fldChar w:fldCharType="end"/>
        </w:r>
      </w:hyperlink>
    </w:p>
    <w:p w14:paraId="4EC4807B" w14:textId="7D802985"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05" w:history="1">
        <w:r w:rsidRPr="00897BE7">
          <w:rPr>
            <w:rStyle w:val="Hypertextovodkaz"/>
            <w:bCs/>
            <w:noProof/>
          </w:rPr>
          <w:t>ČLÁNEK 16</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PRÁVA DUŠEVNÍHO VLASTNICTVÍ – STÁVAJÍCÍ ZNALOSTI A VÝSLEDKY – PRÁVA NA PŘÍSTUP A UŽÍVACÍ PRÁVA</w:t>
        </w:r>
        <w:r>
          <w:rPr>
            <w:noProof/>
            <w:webHidden/>
          </w:rPr>
          <w:tab/>
        </w:r>
        <w:r>
          <w:rPr>
            <w:noProof/>
            <w:webHidden/>
          </w:rPr>
          <w:fldChar w:fldCharType="begin"/>
        </w:r>
        <w:r>
          <w:rPr>
            <w:noProof/>
            <w:webHidden/>
          </w:rPr>
          <w:instrText xml:space="preserve"> PAGEREF _Toc203649805 \h </w:instrText>
        </w:r>
        <w:r>
          <w:rPr>
            <w:noProof/>
            <w:webHidden/>
          </w:rPr>
        </w:r>
        <w:r>
          <w:rPr>
            <w:noProof/>
            <w:webHidden/>
          </w:rPr>
          <w:fldChar w:fldCharType="separate"/>
        </w:r>
        <w:r w:rsidR="00075A5D">
          <w:rPr>
            <w:noProof/>
            <w:webHidden/>
          </w:rPr>
          <w:t>24</w:t>
        </w:r>
        <w:r>
          <w:rPr>
            <w:noProof/>
            <w:webHidden/>
          </w:rPr>
          <w:fldChar w:fldCharType="end"/>
        </w:r>
      </w:hyperlink>
    </w:p>
    <w:p w14:paraId="6381DBA1" w14:textId="1830D65A"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06" w:history="1">
        <w:r w:rsidRPr="00897BE7">
          <w:rPr>
            <w:rStyle w:val="Hypertextovodkaz"/>
            <w:noProof/>
          </w:rPr>
          <w:t>16.1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Stávající znalosti a práva na přístup k nim</w:t>
        </w:r>
        <w:r>
          <w:rPr>
            <w:noProof/>
            <w:webHidden/>
          </w:rPr>
          <w:tab/>
        </w:r>
        <w:r>
          <w:rPr>
            <w:noProof/>
            <w:webHidden/>
          </w:rPr>
          <w:fldChar w:fldCharType="begin"/>
        </w:r>
        <w:r>
          <w:rPr>
            <w:noProof/>
            <w:webHidden/>
          </w:rPr>
          <w:instrText xml:space="preserve"> PAGEREF _Toc203649806 \h </w:instrText>
        </w:r>
        <w:r>
          <w:rPr>
            <w:noProof/>
            <w:webHidden/>
          </w:rPr>
        </w:r>
        <w:r>
          <w:rPr>
            <w:noProof/>
            <w:webHidden/>
          </w:rPr>
          <w:fldChar w:fldCharType="separate"/>
        </w:r>
        <w:r w:rsidR="00075A5D">
          <w:rPr>
            <w:noProof/>
            <w:webHidden/>
          </w:rPr>
          <w:t>24</w:t>
        </w:r>
        <w:r>
          <w:rPr>
            <w:noProof/>
            <w:webHidden/>
          </w:rPr>
          <w:fldChar w:fldCharType="end"/>
        </w:r>
      </w:hyperlink>
    </w:p>
    <w:p w14:paraId="07D38D61" w14:textId="0CCAC2A2"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07" w:history="1">
        <w:r w:rsidRPr="00897BE7">
          <w:rPr>
            <w:rStyle w:val="Hypertextovodkaz"/>
            <w:noProof/>
          </w:rPr>
          <w:t>16.2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Vlastnictví výsledků</w:t>
        </w:r>
        <w:r>
          <w:rPr>
            <w:noProof/>
            <w:webHidden/>
          </w:rPr>
          <w:tab/>
        </w:r>
        <w:r>
          <w:rPr>
            <w:noProof/>
            <w:webHidden/>
          </w:rPr>
          <w:fldChar w:fldCharType="begin"/>
        </w:r>
        <w:r>
          <w:rPr>
            <w:noProof/>
            <w:webHidden/>
          </w:rPr>
          <w:instrText xml:space="preserve"> PAGEREF _Toc203649807 \h </w:instrText>
        </w:r>
        <w:r>
          <w:rPr>
            <w:noProof/>
            <w:webHidden/>
          </w:rPr>
        </w:r>
        <w:r>
          <w:rPr>
            <w:noProof/>
            <w:webHidden/>
          </w:rPr>
          <w:fldChar w:fldCharType="separate"/>
        </w:r>
        <w:r w:rsidR="00075A5D">
          <w:rPr>
            <w:noProof/>
            <w:webHidden/>
          </w:rPr>
          <w:t>25</w:t>
        </w:r>
        <w:r>
          <w:rPr>
            <w:noProof/>
            <w:webHidden/>
          </w:rPr>
          <w:fldChar w:fldCharType="end"/>
        </w:r>
      </w:hyperlink>
    </w:p>
    <w:p w14:paraId="59E36634" w14:textId="71B40DCB"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08" w:history="1">
        <w:r w:rsidRPr="00897BE7">
          <w:rPr>
            <w:rStyle w:val="Hypertextovodkaz"/>
            <w:noProof/>
          </w:rPr>
          <w:t>16.3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Užívací práva poskytovatele grantu na materiály, dokumenty a informace obdržené pro účely politik, informativní účely, komunikaci nebo pro účely šíření a propagace</w:t>
        </w:r>
        <w:r>
          <w:rPr>
            <w:noProof/>
            <w:webHidden/>
          </w:rPr>
          <w:tab/>
        </w:r>
        <w:r>
          <w:rPr>
            <w:noProof/>
            <w:webHidden/>
          </w:rPr>
          <w:fldChar w:fldCharType="begin"/>
        </w:r>
        <w:r>
          <w:rPr>
            <w:noProof/>
            <w:webHidden/>
          </w:rPr>
          <w:instrText xml:space="preserve"> PAGEREF _Toc203649808 \h </w:instrText>
        </w:r>
        <w:r>
          <w:rPr>
            <w:noProof/>
            <w:webHidden/>
          </w:rPr>
        </w:r>
        <w:r>
          <w:rPr>
            <w:noProof/>
            <w:webHidden/>
          </w:rPr>
          <w:fldChar w:fldCharType="separate"/>
        </w:r>
        <w:r w:rsidR="00075A5D">
          <w:rPr>
            <w:noProof/>
            <w:webHidden/>
          </w:rPr>
          <w:t>25</w:t>
        </w:r>
        <w:r>
          <w:rPr>
            <w:noProof/>
            <w:webHidden/>
          </w:rPr>
          <w:fldChar w:fldCharType="end"/>
        </w:r>
      </w:hyperlink>
    </w:p>
    <w:p w14:paraId="03D4B9ED" w14:textId="5157C0E4"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09" w:history="1">
        <w:r w:rsidRPr="00897BE7">
          <w:rPr>
            <w:rStyle w:val="Hypertextovodkaz"/>
            <w:noProof/>
          </w:rPr>
          <w:t>16.4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Zvláštní pravidla týkající se práv duševního vlastnictví, výsledků a stávajících znalostí</w:t>
        </w:r>
        <w:r>
          <w:rPr>
            <w:noProof/>
            <w:webHidden/>
          </w:rPr>
          <w:tab/>
        </w:r>
        <w:r>
          <w:rPr>
            <w:noProof/>
            <w:webHidden/>
          </w:rPr>
          <w:fldChar w:fldCharType="begin"/>
        </w:r>
        <w:r>
          <w:rPr>
            <w:noProof/>
            <w:webHidden/>
          </w:rPr>
          <w:instrText xml:space="preserve"> PAGEREF _Toc203649809 \h </w:instrText>
        </w:r>
        <w:r>
          <w:rPr>
            <w:noProof/>
            <w:webHidden/>
          </w:rPr>
        </w:r>
        <w:r>
          <w:rPr>
            <w:noProof/>
            <w:webHidden/>
          </w:rPr>
          <w:fldChar w:fldCharType="separate"/>
        </w:r>
        <w:r w:rsidR="00075A5D">
          <w:rPr>
            <w:noProof/>
            <w:webHidden/>
          </w:rPr>
          <w:t>26</w:t>
        </w:r>
        <w:r>
          <w:rPr>
            <w:noProof/>
            <w:webHidden/>
          </w:rPr>
          <w:fldChar w:fldCharType="end"/>
        </w:r>
      </w:hyperlink>
    </w:p>
    <w:p w14:paraId="12ED7531" w14:textId="5CD1C1C8"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10" w:history="1">
        <w:r w:rsidRPr="00897BE7">
          <w:rPr>
            <w:rStyle w:val="Hypertextovodkaz"/>
            <w:noProof/>
          </w:rPr>
          <w:t>16.5</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_Toc203649810 \h </w:instrText>
        </w:r>
        <w:r>
          <w:rPr>
            <w:noProof/>
            <w:webHidden/>
          </w:rPr>
        </w:r>
        <w:r>
          <w:rPr>
            <w:noProof/>
            <w:webHidden/>
          </w:rPr>
          <w:fldChar w:fldCharType="separate"/>
        </w:r>
        <w:r w:rsidR="00075A5D">
          <w:rPr>
            <w:noProof/>
            <w:webHidden/>
          </w:rPr>
          <w:t>26</w:t>
        </w:r>
        <w:r>
          <w:rPr>
            <w:noProof/>
            <w:webHidden/>
          </w:rPr>
          <w:fldChar w:fldCharType="end"/>
        </w:r>
      </w:hyperlink>
    </w:p>
    <w:p w14:paraId="3AB5A634" w14:textId="13D0613B"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11" w:history="1">
        <w:r w:rsidRPr="00897BE7">
          <w:rPr>
            <w:rStyle w:val="Hypertextovodkaz"/>
            <w:bCs/>
            <w:noProof/>
          </w:rPr>
          <w:t>ČLÁNEK 17</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KOMUNIKACE, ŠÍŘENÍ A ZVIDITELNĚNÍ</w:t>
        </w:r>
        <w:r>
          <w:rPr>
            <w:noProof/>
            <w:webHidden/>
          </w:rPr>
          <w:tab/>
        </w:r>
        <w:r>
          <w:rPr>
            <w:noProof/>
            <w:webHidden/>
          </w:rPr>
          <w:fldChar w:fldCharType="begin"/>
        </w:r>
        <w:r>
          <w:rPr>
            <w:noProof/>
            <w:webHidden/>
          </w:rPr>
          <w:instrText xml:space="preserve"> PAGEREF _Toc203649811 \h </w:instrText>
        </w:r>
        <w:r>
          <w:rPr>
            <w:noProof/>
            <w:webHidden/>
          </w:rPr>
        </w:r>
        <w:r>
          <w:rPr>
            <w:noProof/>
            <w:webHidden/>
          </w:rPr>
          <w:fldChar w:fldCharType="separate"/>
        </w:r>
        <w:r w:rsidR="00075A5D">
          <w:rPr>
            <w:noProof/>
            <w:webHidden/>
          </w:rPr>
          <w:t>26</w:t>
        </w:r>
        <w:r>
          <w:rPr>
            <w:noProof/>
            <w:webHidden/>
          </w:rPr>
          <w:fldChar w:fldCharType="end"/>
        </w:r>
      </w:hyperlink>
    </w:p>
    <w:p w14:paraId="65B5E4B7" w14:textId="68819548"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12" w:history="1">
        <w:r w:rsidRPr="00897BE7">
          <w:rPr>
            <w:rStyle w:val="Hypertextovodkaz"/>
            <w:noProof/>
          </w:rPr>
          <w:t>17.1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Komunikace – šíření – propagace akce</w:t>
        </w:r>
        <w:r>
          <w:rPr>
            <w:noProof/>
            <w:webHidden/>
          </w:rPr>
          <w:tab/>
        </w:r>
        <w:r>
          <w:rPr>
            <w:noProof/>
            <w:webHidden/>
          </w:rPr>
          <w:fldChar w:fldCharType="begin"/>
        </w:r>
        <w:r>
          <w:rPr>
            <w:noProof/>
            <w:webHidden/>
          </w:rPr>
          <w:instrText xml:space="preserve"> PAGEREF _Toc203649812 \h </w:instrText>
        </w:r>
        <w:r>
          <w:rPr>
            <w:noProof/>
            <w:webHidden/>
          </w:rPr>
        </w:r>
        <w:r>
          <w:rPr>
            <w:noProof/>
            <w:webHidden/>
          </w:rPr>
          <w:fldChar w:fldCharType="separate"/>
        </w:r>
        <w:r w:rsidR="00075A5D">
          <w:rPr>
            <w:noProof/>
            <w:webHidden/>
          </w:rPr>
          <w:t>26</w:t>
        </w:r>
        <w:r>
          <w:rPr>
            <w:noProof/>
            <w:webHidden/>
          </w:rPr>
          <w:fldChar w:fldCharType="end"/>
        </w:r>
      </w:hyperlink>
    </w:p>
    <w:p w14:paraId="0E1439CB" w14:textId="5C1E5540"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13" w:history="1">
        <w:r w:rsidRPr="00897BE7">
          <w:rPr>
            <w:rStyle w:val="Hypertextovodkaz"/>
            <w:noProof/>
          </w:rPr>
          <w:t>17.2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Zviditelnění – evropská vlajka a informace o financování</w:t>
        </w:r>
        <w:r>
          <w:rPr>
            <w:noProof/>
            <w:webHidden/>
          </w:rPr>
          <w:tab/>
        </w:r>
        <w:r>
          <w:rPr>
            <w:noProof/>
            <w:webHidden/>
          </w:rPr>
          <w:fldChar w:fldCharType="begin"/>
        </w:r>
        <w:r>
          <w:rPr>
            <w:noProof/>
            <w:webHidden/>
          </w:rPr>
          <w:instrText xml:space="preserve"> PAGEREF _Toc203649813 \h </w:instrText>
        </w:r>
        <w:r>
          <w:rPr>
            <w:noProof/>
            <w:webHidden/>
          </w:rPr>
        </w:r>
        <w:r>
          <w:rPr>
            <w:noProof/>
            <w:webHidden/>
          </w:rPr>
          <w:fldChar w:fldCharType="separate"/>
        </w:r>
        <w:r w:rsidR="00075A5D">
          <w:rPr>
            <w:noProof/>
            <w:webHidden/>
          </w:rPr>
          <w:t>26</w:t>
        </w:r>
        <w:r>
          <w:rPr>
            <w:noProof/>
            <w:webHidden/>
          </w:rPr>
          <w:fldChar w:fldCharType="end"/>
        </w:r>
      </w:hyperlink>
    </w:p>
    <w:p w14:paraId="38F9D725" w14:textId="6DB3E9D0"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14" w:history="1">
        <w:r w:rsidRPr="00897BE7">
          <w:rPr>
            <w:rStyle w:val="Hypertextovodkaz"/>
            <w:noProof/>
          </w:rPr>
          <w:t>17.3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Kvalita informací – prohlášení o vyloučení odpovědnosti</w:t>
        </w:r>
        <w:r>
          <w:rPr>
            <w:noProof/>
            <w:webHidden/>
          </w:rPr>
          <w:tab/>
        </w:r>
        <w:r>
          <w:rPr>
            <w:noProof/>
            <w:webHidden/>
          </w:rPr>
          <w:fldChar w:fldCharType="begin"/>
        </w:r>
        <w:r>
          <w:rPr>
            <w:noProof/>
            <w:webHidden/>
          </w:rPr>
          <w:instrText xml:space="preserve"> PAGEREF _Toc203649814 \h </w:instrText>
        </w:r>
        <w:r>
          <w:rPr>
            <w:noProof/>
            <w:webHidden/>
          </w:rPr>
        </w:r>
        <w:r>
          <w:rPr>
            <w:noProof/>
            <w:webHidden/>
          </w:rPr>
          <w:fldChar w:fldCharType="separate"/>
        </w:r>
        <w:r w:rsidR="00075A5D">
          <w:rPr>
            <w:noProof/>
            <w:webHidden/>
          </w:rPr>
          <w:t>27</w:t>
        </w:r>
        <w:r>
          <w:rPr>
            <w:noProof/>
            <w:webHidden/>
          </w:rPr>
          <w:fldChar w:fldCharType="end"/>
        </w:r>
      </w:hyperlink>
    </w:p>
    <w:p w14:paraId="63BF7B55" w14:textId="545A86E6"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15" w:history="1">
        <w:r w:rsidRPr="00897BE7">
          <w:rPr>
            <w:rStyle w:val="Hypertextovodkaz"/>
            <w:noProof/>
          </w:rPr>
          <w:t>17.4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Zvláštní pravidla pro komunikaci, šíření a zviditelnění</w:t>
        </w:r>
        <w:r>
          <w:rPr>
            <w:noProof/>
            <w:webHidden/>
          </w:rPr>
          <w:tab/>
        </w:r>
        <w:r>
          <w:rPr>
            <w:noProof/>
            <w:webHidden/>
          </w:rPr>
          <w:fldChar w:fldCharType="begin"/>
        </w:r>
        <w:r>
          <w:rPr>
            <w:noProof/>
            <w:webHidden/>
          </w:rPr>
          <w:instrText xml:space="preserve"> PAGEREF _Toc203649815 \h </w:instrText>
        </w:r>
        <w:r>
          <w:rPr>
            <w:noProof/>
            <w:webHidden/>
          </w:rPr>
        </w:r>
        <w:r>
          <w:rPr>
            <w:noProof/>
            <w:webHidden/>
          </w:rPr>
          <w:fldChar w:fldCharType="separate"/>
        </w:r>
        <w:r w:rsidR="00075A5D">
          <w:rPr>
            <w:noProof/>
            <w:webHidden/>
          </w:rPr>
          <w:t>27</w:t>
        </w:r>
        <w:r>
          <w:rPr>
            <w:noProof/>
            <w:webHidden/>
          </w:rPr>
          <w:fldChar w:fldCharType="end"/>
        </w:r>
      </w:hyperlink>
    </w:p>
    <w:p w14:paraId="43EB645D" w14:textId="0BF76FFF"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16" w:history="1">
        <w:r w:rsidRPr="00897BE7">
          <w:rPr>
            <w:rStyle w:val="Hypertextovodkaz"/>
            <w:noProof/>
          </w:rPr>
          <w:t>17.5</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_Toc203649816 \h </w:instrText>
        </w:r>
        <w:r>
          <w:rPr>
            <w:noProof/>
            <w:webHidden/>
          </w:rPr>
        </w:r>
        <w:r>
          <w:rPr>
            <w:noProof/>
            <w:webHidden/>
          </w:rPr>
          <w:fldChar w:fldCharType="separate"/>
        </w:r>
        <w:r w:rsidR="00075A5D">
          <w:rPr>
            <w:noProof/>
            <w:webHidden/>
          </w:rPr>
          <w:t>27</w:t>
        </w:r>
        <w:r>
          <w:rPr>
            <w:noProof/>
            <w:webHidden/>
          </w:rPr>
          <w:fldChar w:fldCharType="end"/>
        </w:r>
      </w:hyperlink>
    </w:p>
    <w:p w14:paraId="3876209F" w14:textId="6DBEFC21"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17" w:history="1">
        <w:r w:rsidRPr="00897BE7">
          <w:rPr>
            <w:rStyle w:val="Hypertextovodkaz"/>
            <w:bCs/>
            <w:noProof/>
          </w:rPr>
          <w:t>ČLÁNEK 18</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ZVLÁŠTNÍ PRAVIDLA PRO REALIZACI AKCE</w:t>
        </w:r>
        <w:r>
          <w:rPr>
            <w:noProof/>
            <w:webHidden/>
          </w:rPr>
          <w:tab/>
        </w:r>
        <w:r>
          <w:rPr>
            <w:noProof/>
            <w:webHidden/>
          </w:rPr>
          <w:fldChar w:fldCharType="begin"/>
        </w:r>
        <w:r>
          <w:rPr>
            <w:noProof/>
            <w:webHidden/>
          </w:rPr>
          <w:instrText xml:space="preserve"> PAGEREF _Toc203649817 \h </w:instrText>
        </w:r>
        <w:r>
          <w:rPr>
            <w:noProof/>
            <w:webHidden/>
          </w:rPr>
        </w:r>
        <w:r>
          <w:rPr>
            <w:noProof/>
            <w:webHidden/>
          </w:rPr>
          <w:fldChar w:fldCharType="separate"/>
        </w:r>
        <w:r w:rsidR="00075A5D">
          <w:rPr>
            <w:noProof/>
            <w:webHidden/>
          </w:rPr>
          <w:t>28</w:t>
        </w:r>
        <w:r>
          <w:rPr>
            <w:noProof/>
            <w:webHidden/>
          </w:rPr>
          <w:fldChar w:fldCharType="end"/>
        </w:r>
      </w:hyperlink>
    </w:p>
    <w:p w14:paraId="26CE4FA0" w14:textId="4612772D"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18" w:history="1">
        <w:r w:rsidRPr="00897BE7">
          <w:rPr>
            <w:rStyle w:val="Hypertextovodkaz"/>
            <w:noProof/>
          </w:rPr>
          <w:t>18.1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Zvláštní pravidla pro realizaci akce</w:t>
        </w:r>
        <w:r>
          <w:rPr>
            <w:noProof/>
            <w:webHidden/>
          </w:rPr>
          <w:tab/>
        </w:r>
        <w:r>
          <w:rPr>
            <w:noProof/>
            <w:webHidden/>
          </w:rPr>
          <w:fldChar w:fldCharType="begin"/>
        </w:r>
        <w:r>
          <w:rPr>
            <w:noProof/>
            <w:webHidden/>
          </w:rPr>
          <w:instrText xml:space="preserve"> PAGEREF _Toc203649818 \h </w:instrText>
        </w:r>
        <w:r>
          <w:rPr>
            <w:noProof/>
            <w:webHidden/>
          </w:rPr>
        </w:r>
        <w:r>
          <w:rPr>
            <w:noProof/>
            <w:webHidden/>
          </w:rPr>
          <w:fldChar w:fldCharType="separate"/>
        </w:r>
        <w:r w:rsidR="00075A5D">
          <w:rPr>
            <w:noProof/>
            <w:webHidden/>
          </w:rPr>
          <w:t>28</w:t>
        </w:r>
        <w:r>
          <w:rPr>
            <w:noProof/>
            <w:webHidden/>
          </w:rPr>
          <w:fldChar w:fldCharType="end"/>
        </w:r>
      </w:hyperlink>
    </w:p>
    <w:p w14:paraId="53D17B20" w14:textId="48EBCC4F"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19" w:history="1">
        <w:r w:rsidRPr="00897BE7">
          <w:rPr>
            <w:rStyle w:val="Hypertextovodkaz"/>
            <w:noProof/>
          </w:rPr>
          <w:t>18.2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_Toc203649819 \h </w:instrText>
        </w:r>
        <w:r>
          <w:rPr>
            <w:noProof/>
            <w:webHidden/>
          </w:rPr>
        </w:r>
        <w:r>
          <w:rPr>
            <w:noProof/>
            <w:webHidden/>
          </w:rPr>
          <w:fldChar w:fldCharType="separate"/>
        </w:r>
        <w:r w:rsidR="00075A5D">
          <w:rPr>
            <w:noProof/>
            <w:webHidden/>
          </w:rPr>
          <w:t>28</w:t>
        </w:r>
        <w:r>
          <w:rPr>
            <w:noProof/>
            <w:webHidden/>
          </w:rPr>
          <w:fldChar w:fldCharType="end"/>
        </w:r>
      </w:hyperlink>
    </w:p>
    <w:p w14:paraId="266D57D6" w14:textId="26E78818" w:rsidR="006D639F" w:rsidRDefault="006D639F">
      <w:pPr>
        <w:pStyle w:val="Obsah2"/>
        <w:rPr>
          <w:rFonts w:asciiTheme="minorHAnsi" w:eastAsiaTheme="minorEastAsia" w:hAnsiTheme="minorHAnsi" w:cstheme="minorBidi"/>
          <w:i w:val="0"/>
          <w:iCs w:val="0"/>
          <w:kern w:val="2"/>
          <w:sz w:val="24"/>
          <w:szCs w:val="24"/>
          <w:lang w:eastAsia="cs-CZ"/>
          <w14:ligatures w14:val="standardContextual"/>
        </w:rPr>
      </w:pPr>
      <w:hyperlink w:anchor="_Toc203649820" w:history="1">
        <w:r w:rsidRPr="00897BE7">
          <w:rPr>
            <w:rStyle w:val="Hypertextovodkaz"/>
          </w:rPr>
          <w:t>ODDÍL 3</w:t>
        </w:r>
        <w:r>
          <w:rPr>
            <w:rFonts w:asciiTheme="minorHAnsi" w:eastAsiaTheme="minorEastAsia" w:hAnsiTheme="minorHAnsi" w:cstheme="minorBidi"/>
            <w:i w:val="0"/>
            <w:iCs w:val="0"/>
            <w:kern w:val="2"/>
            <w:sz w:val="24"/>
            <w:szCs w:val="24"/>
            <w:lang w:eastAsia="cs-CZ"/>
            <w14:ligatures w14:val="standardContextual"/>
          </w:rPr>
          <w:tab/>
        </w:r>
        <w:r w:rsidRPr="00897BE7">
          <w:rPr>
            <w:rStyle w:val="Hypertextovodkaz"/>
          </w:rPr>
          <w:t>SPRÁVA GRANTŮ</w:t>
        </w:r>
        <w:r>
          <w:rPr>
            <w:webHidden/>
          </w:rPr>
          <w:tab/>
        </w:r>
        <w:r>
          <w:rPr>
            <w:webHidden/>
          </w:rPr>
          <w:fldChar w:fldCharType="begin"/>
        </w:r>
        <w:r>
          <w:rPr>
            <w:webHidden/>
          </w:rPr>
          <w:instrText xml:space="preserve"> PAGEREF _Toc203649820 \h </w:instrText>
        </w:r>
        <w:r>
          <w:rPr>
            <w:webHidden/>
          </w:rPr>
        </w:r>
        <w:r>
          <w:rPr>
            <w:webHidden/>
          </w:rPr>
          <w:fldChar w:fldCharType="separate"/>
        </w:r>
        <w:r w:rsidR="00075A5D">
          <w:rPr>
            <w:webHidden/>
          </w:rPr>
          <w:t>28</w:t>
        </w:r>
        <w:r>
          <w:rPr>
            <w:webHidden/>
          </w:rPr>
          <w:fldChar w:fldCharType="end"/>
        </w:r>
      </w:hyperlink>
    </w:p>
    <w:p w14:paraId="4BCF8515" w14:textId="4F964708"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21" w:history="1">
        <w:r w:rsidRPr="00897BE7">
          <w:rPr>
            <w:rStyle w:val="Hypertextovodkaz"/>
            <w:bCs/>
            <w:noProof/>
          </w:rPr>
          <w:t>ČLÁNEK 19</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OBECNÉ INFORMAČNÍ POVINNOSTI</w:t>
        </w:r>
        <w:r>
          <w:rPr>
            <w:noProof/>
            <w:webHidden/>
          </w:rPr>
          <w:tab/>
        </w:r>
        <w:r>
          <w:rPr>
            <w:noProof/>
            <w:webHidden/>
          </w:rPr>
          <w:fldChar w:fldCharType="begin"/>
        </w:r>
        <w:r>
          <w:rPr>
            <w:noProof/>
            <w:webHidden/>
          </w:rPr>
          <w:instrText xml:space="preserve"> PAGEREF _Toc203649821 \h </w:instrText>
        </w:r>
        <w:r>
          <w:rPr>
            <w:noProof/>
            <w:webHidden/>
          </w:rPr>
        </w:r>
        <w:r>
          <w:rPr>
            <w:noProof/>
            <w:webHidden/>
          </w:rPr>
          <w:fldChar w:fldCharType="separate"/>
        </w:r>
        <w:r w:rsidR="00075A5D">
          <w:rPr>
            <w:noProof/>
            <w:webHidden/>
          </w:rPr>
          <w:t>28</w:t>
        </w:r>
        <w:r>
          <w:rPr>
            <w:noProof/>
            <w:webHidden/>
          </w:rPr>
          <w:fldChar w:fldCharType="end"/>
        </w:r>
      </w:hyperlink>
    </w:p>
    <w:p w14:paraId="73315662" w14:textId="6F7CD4A6"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22" w:history="1">
        <w:r w:rsidRPr="00897BE7">
          <w:rPr>
            <w:rStyle w:val="Hypertextovodkaz"/>
            <w:noProof/>
          </w:rPr>
          <w:t>19.1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Žádosti o informace</w:t>
        </w:r>
        <w:r>
          <w:rPr>
            <w:noProof/>
            <w:webHidden/>
          </w:rPr>
          <w:tab/>
        </w:r>
        <w:r>
          <w:rPr>
            <w:noProof/>
            <w:webHidden/>
          </w:rPr>
          <w:fldChar w:fldCharType="begin"/>
        </w:r>
        <w:r>
          <w:rPr>
            <w:noProof/>
            <w:webHidden/>
          </w:rPr>
          <w:instrText xml:space="preserve"> PAGEREF _Toc203649822 \h </w:instrText>
        </w:r>
        <w:r>
          <w:rPr>
            <w:noProof/>
            <w:webHidden/>
          </w:rPr>
        </w:r>
        <w:r>
          <w:rPr>
            <w:noProof/>
            <w:webHidden/>
          </w:rPr>
          <w:fldChar w:fldCharType="separate"/>
        </w:r>
        <w:r w:rsidR="00075A5D">
          <w:rPr>
            <w:noProof/>
            <w:webHidden/>
          </w:rPr>
          <w:t>28</w:t>
        </w:r>
        <w:r>
          <w:rPr>
            <w:noProof/>
            <w:webHidden/>
          </w:rPr>
          <w:fldChar w:fldCharType="end"/>
        </w:r>
      </w:hyperlink>
    </w:p>
    <w:p w14:paraId="46CBF30C" w14:textId="720B5F2E"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23" w:history="1">
        <w:r w:rsidRPr="00897BE7">
          <w:rPr>
            <w:rStyle w:val="Hypertextovodkaz"/>
            <w:noProof/>
          </w:rPr>
          <w:t>19.2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Aktualizace údajů v nástroji pro předkládání zpráv a řízení programu Erasmus+</w:t>
        </w:r>
        <w:r>
          <w:rPr>
            <w:noProof/>
            <w:webHidden/>
          </w:rPr>
          <w:tab/>
        </w:r>
        <w:r>
          <w:rPr>
            <w:noProof/>
            <w:webHidden/>
          </w:rPr>
          <w:fldChar w:fldCharType="begin"/>
        </w:r>
        <w:r>
          <w:rPr>
            <w:noProof/>
            <w:webHidden/>
          </w:rPr>
          <w:instrText xml:space="preserve"> PAGEREF _Toc203649823 \h </w:instrText>
        </w:r>
        <w:r>
          <w:rPr>
            <w:noProof/>
            <w:webHidden/>
          </w:rPr>
        </w:r>
        <w:r>
          <w:rPr>
            <w:noProof/>
            <w:webHidden/>
          </w:rPr>
          <w:fldChar w:fldCharType="separate"/>
        </w:r>
        <w:r w:rsidR="00075A5D">
          <w:rPr>
            <w:noProof/>
            <w:webHidden/>
          </w:rPr>
          <w:t>28</w:t>
        </w:r>
        <w:r>
          <w:rPr>
            <w:noProof/>
            <w:webHidden/>
          </w:rPr>
          <w:fldChar w:fldCharType="end"/>
        </w:r>
      </w:hyperlink>
    </w:p>
    <w:p w14:paraId="19380088" w14:textId="32C316D4"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24" w:history="1">
        <w:r w:rsidRPr="00897BE7">
          <w:rPr>
            <w:rStyle w:val="Hypertextovodkaz"/>
            <w:noProof/>
          </w:rPr>
          <w:t>19.3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xml:space="preserve">Informace </w:t>
        </w:r>
        <w:r w:rsidRPr="00897BE7">
          <w:rPr>
            <w:rStyle w:val="Hypertextovodkaz"/>
            <w:rFonts w:eastAsiaTheme="majorEastAsia"/>
            <w:noProof/>
          </w:rPr>
          <w:t>o událostech a okolnostech, které mají na akci dopad</w:t>
        </w:r>
        <w:r>
          <w:rPr>
            <w:noProof/>
            <w:webHidden/>
          </w:rPr>
          <w:tab/>
        </w:r>
        <w:r>
          <w:rPr>
            <w:noProof/>
            <w:webHidden/>
          </w:rPr>
          <w:fldChar w:fldCharType="begin"/>
        </w:r>
        <w:r>
          <w:rPr>
            <w:noProof/>
            <w:webHidden/>
          </w:rPr>
          <w:instrText xml:space="preserve"> PAGEREF _Toc203649824 \h </w:instrText>
        </w:r>
        <w:r>
          <w:rPr>
            <w:noProof/>
            <w:webHidden/>
          </w:rPr>
        </w:r>
        <w:r>
          <w:rPr>
            <w:noProof/>
            <w:webHidden/>
          </w:rPr>
          <w:fldChar w:fldCharType="separate"/>
        </w:r>
        <w:r w:rsidR="00075A5D">
          <w:rPr>
            <w:noProof/>
            <w:webHidden/>
          </w:rPr>
          <w:t>28</w:t>
        </w:r>
        <w:r>
          <w:rPr>
            <w:noProof/>
            <w:webHidden/>
          </w:rPr>
          <w:fldChar w:fldCharType="end"/>
        </w:r>
      </w:hyperlink>
    </w:p>
    <w:p w14:paraId="14792DD6" w14:textId="62D496AC"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25" w:history="1">
        <w:r w:rsidRPr="00897BE7">
          <w:rPr>
            <w:rStyle w:val="Hypertextovodkaz"/>
            <w:noProof/>
          </w:rPr>
          <w:t>19.4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_Toc203649825 \h </w:instrText>
        </w:r>
        <w:r>
          <w:rPr>
            <w:noProof/>
            <w:webHidden/>
          </w:rPr>
        </w:r>
        <w:r>
          <w:rPr>
            <w:noProof/>
            <w:webHidden/>
          </w:rPr>
          <w:fldChar w:fldCharType="separate"/>
        </w:r>
        <w:r w:rsidR="00075A5D">
          <w:rPr>
            <w:noProof/>
            <w:webHidden/>
          </w:rPr>
          <w:t>28</w:t>
        </w:r>
        <w:r>
          <w:rPr>
            <w:noProof/>
            <w:webHidden/>
          </w:rPr>
          <w:fldChar w:fldCharType="end"/>
        </w:r>
      </w:hyperlink>
    </w:p>
    <w:p w14:paraId="07E028B6" w14:textId="2DDBE180"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26" w:history="1">
        <w:r w:rsidRPr="00897BE7">
          <w:rPr>
            <w:rStyle w:val="Hypertextovodkaz"/>
            <w:bCs/>
            <w:noProof/>
          </w:rPr>
          <w:t>ČLÁNEK 20</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UCHOVÁVÁNÍ ZÁZNAMŮ</w:t>
        </w:r>
        <w:r>
          <w:rPr>
            <w:noProof/>
            <w:webHidden/>
          </w:rPr>
          <w:tab/>
        </w:r>
        <w:r>
          <w:rPr>
            <w:noProof/>
            <w:webHidden/>
          </w:rPr>
          <w:fldChar w:fldCharType="begin"/>
        </w:r>
        <w:r>
          <w:rPr>
            <w:noProof/>
            <w:webHidden/>
          </w:rPr>
          <w:instrText xml:space="preserve"> PAGEREF _Toc203649826 \h </w:instrText>
        </w:r>
        <w:r>
          <w:rPr>
            <w:noProof/>
            <w:webHidden/>
          </w:rPr>
        </w:r>
        <w:r>
          <w:rPr>
            <w:noProof/>
            <w:webHidden/>
          </w:rPr>
          <w:fldChar w:fldCharType="separate"/>
        </w:r>
        <w:r w:rsidR="00075A5D">
          <w:rPr>
            <w:noProof/>
            <w:webHidden/>
          </w:rPr>
          <w:t>29</w:t>
        </w:r>
        <w:r>
          <w:rPr>
            <w:noProof/>
            <w:webHidden/>
          </w:rPr>
          <w:fldChar w:fldCharType="end"/>
        </w:r>
      </w:hyperlink>
    </w:p>
    <w:p w14:paraId="3D8689E9" w14:textId="695A928E"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27" w:history="1">
        <w:r w:rsidRPr="00897BE7">
          <w:rPr>
            <w:rStyle w:val="Hypertextovodkaz"/>
            <w:rFonts w:eastAsia="Calibri"/>
            <w:noProof/>
          </w:rPr>
          <w:t>20.1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Uchovávání záznamů a podpůrných dokumentů</w:t>
        </w:r>
        <w:r>
          <w:rPr>
            <w:noProof/>
            <w:webHidden/>
          </w:rPr>
          <w:tab/>
        </w:r>
        <w:r>
          <w:rPr>
            <w:noProof/>
            <w:webHidden/>
          </w:rPr>
          <w:fldChar w:fldCharType="begin"/>
        </w:r>
        <w:r>
          <w:rPr>
            <w:noProof/>
            <w:webHidden/>
          </w:rPr>
          <w:instrText xml:space="preserve"> PAGEREF _Toc203649827 \h </w:instrText>
        </w:r>
        <w:r>
          <w:rPr>
            <w:noProof/>
            <w:webHidden/>
          </w:rPr>
        </w:r>
        <w:r>
          <w:rPr>
            <w:noProof/>
            <w:webHidden/>
          </w:rPr>
          <w:fldChar w:fldCharType="separate"/>
        </w:r>
        <w:r w:rsidR="00075A5D">
          <w:rPr>
            <w:noProof/>
            <w:webHidden/>
          </w:rPr>
          <w:t>29</w:t>
        </w:r>
        <w:r>
          <w:rPr>
            <w:noProof/>
            <w:webHidden/>
          </w:rPr>
          <w:fldChar w:fldCharType="end"/>
        </w:r>
      </w:hyperlink>
    </w:p>
    <w:p w14:paraId="6D658788" w14:textId="0FD35249"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28" w:history="1">
        <w:r w:rsidRPr="00897BE7">
          <w:rPr>
            <w:rStyle w:val="Hypertextovodkaz"/>
            <w:noProof/>
          </w:rPr>
          <w:t>20.2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_Toc203649828 \h </w:instrText>
        </w:r>
        <w:r>
          <w:rPr>
            <w:noProof/>
            <w:webHidden/>
          </w:rPr>
        </w:r>
        <w:r>
          <w:rPr>
            <w:noProof/>
            <w:webHidden/>
          </w:rPr>
          <w:fldChar w:fldCharType="separate"/>
        </w:r>
        <w:r w:rsidR="00075A5D">
          <w:rPr>
            <w:noProof/>
            <w:webHidden/>
          </w:rPr>
          <w:t>29</w:t>
        </w:r>
        <w:r>
          <w:rPr>
            <w:noProof/>
            <w:webHidden/>
          </w:rPr>
          <w:fldChar w:fldCharType="end"/>
        </w:r>
      </w:hyperlink>
    </w:p>
    <w:p w14:paraId="6B0D6F14" w14:textId="12512E3F"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29" w:history="1">
        <w:r w:rsidRPr="00897BE7">
          <w:rPr>
            <w:rStyle w:val="Hypertextovodkaz"/>
            <w:bCs/>
            <w:noProof/>
          </w:rPr>
          <w:t>ČLÁNEK 21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PŘEDKLÁDÁNÍ ZPRÁV</w:t>
        </w:r>
        <w:r>
          <w:rPr>
            <w:noProof/>
            <w:webHidden/>
          </w:rPr>
          <w:tab/>
        </w:r>
        <w:r>
          <w:rPr>
            <w:noProof/>
            <w:webHidden/>
          </w:rPr>
          <w:fldChar w:fldCharType="begin"/>
        </w:r>
        <w:r>
          <w:rPr>
            <w:noProof/>
            <w:webHidden/>
          </w:rPr>
          <w:instrText xml:space="preserve"> PAGEREF _Toc203649829 \h </w:instrText>
        </w:r>
        <w:r>
          <w:rPr>
            <w:noProof/>
            <w:webHidden/>
          </w:rPr>
        </w:r>
        <w:r>
          <w:rPr>
            <w:noProof/>
            <w:webHidden/>
          </w:rPr>
          <w:fldChar w:fldCharType="separate"/>
        </w:r>
        <w:r w:rsidR="00075A5D">
          <w:rPr>
            <w:noProof/>
            <w:webHidden/>
          </w:rPr>
          <w:t>29</w:t>
        </w:r>
        <w:r>
          <w:rPr>
            <w:noProof/>
            <w:webHidden/>
          </w:rPr>
          <w:fldChar w:fldCharType="end"/>
        </w:r>
      </w:hyperlink>
    </w:p>
    <w:p w14:paraId="7D6B4A13" w14:textId="5CA4454D"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30" w:history="1">
        <w:r w:rsidRPr="00897BE7">
          <w:rPr>
            <w:rStyle w:val="Hypertextovodkaz"/>
            <w:noProof/>
          </w:rPr>
          <w:t>21.1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Předkládání zpráv o pokroku</w:t>
        </w:r>
        <w:r>
          <w:rPr>
            <w:noProof/>
            <w:webHidden/>
          </w:rPr>
          <w:tab/>
        </w:r>
        <w:r>
          <w:rPr>
            <w:noProof/>
            <w:webHidden/>
          </w:rPr>
          <w:fldChar w:fldCharType="begin"/>
        </w:r>
        <w:r>
          <w:rPr>
            <w:noProof/>
            <w:webHidden/>
          </w:rPr>
          <w:instrText xml:space="preserve"> PAGEREF _Toc203649830 \h </w:instrText>
        </w:r>
        <w:r>
          <w:rPr>
            <w:noProof/>
            <w:webHidden/>
          </w:rPr>
        </w:r>
        <w:r>
          <w:rPr>
            <w:noProof/>
            <w:webHidden/>
          </w:rPr>
          <w:fldChar w:fldCharType="separate"/>
        </w:r>
        <w:r w:rsidR="00075A5D">
          <w:rPr>
            <w:noProof/>
            <w:webHidden/>
          </w:rPr>
          <w:t>29</w:t>
        </w:r>
        <w:r>
          <w:rPr>
            <w:noProof/>
            <w:webHidden/>
          </w:rPr>
          <w:fldChar w:fldCharType="end"/>
        </w:r>
      </w:hyperlink>
    </w:p>
    <w:p w14:paraId="1805A5D4" w14:textId="1550EB70"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31" w:history="1">
        <w:r w:rsidRPr="00897BE7">
          <w:rPr>
            <w:rStyle w:val="Hypertextovodkaz"/>
            <w:noProof/>
          </w:rPr>
          <w:t>21.2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Předkládání průběžných a závěrečných zpráv</w:t>
        </w:r>
        <w:r>
          <w:rPr>
            <w:noProof/>
            <w:webHidden/>
          </w:rPr>
          <w:tab/>
        </w:r>
        <w:r>
          <w:rPr>
            <w:noProof/>
            <w:webHidden/>
          </w:rPr>
          <w:fldChar w:fldCharType="begin"/>
        </w:r>
        <w:r>
          <w:rPr>
            <w:noProof/>
            <w:webHidden/>
          </w:rPr>
          <w:instrText xml:space="preserve"> PAGEREF _Toc203649831 \h </w:instrText>
        </w:r>
        <w:r>
          <w:rPr>
            <w:noProof/>
            <w:webHidden/>
          </w:rPr>
        </w:r>
        <w:r>
          <w:rPr>
            <w:noProof/>
            <w:webHidden/>
          </w:rPr>
          <w:fldChar w:fldCharType="separate"/>
        </w:r>
        <w:r w:rsidR="00075A5D">
          <w:rPr>
            <w:noProof/>
            <w:webHidden/>
          </w:rPr>
          <w:t>30</w:t>
        </w:r>
        <w:r>
          <w:rPr>
            <w:noProof/>
            <w:webHidden/>
          </w:rPr>
          <w:fldChar w:fldCharType="end"/>
        </w:r>
      </w:hyperlink>
    </w:p>
    <w:p w14:paraId="2BB77149" w14:textId="25F35804"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32" w:history="1">
        <w:r w:rsidRPr="00897BE7">
          <w:rPr>
            <w:rStyle w:val="Hypertextovodkaz"/>
            <w:noProof/>
          </w:rPr>
          <w:t>21.3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Měna finančních výkazů a přepočet na eura</w:t>
        </w:r>
        <w:r>
          <w:rPr>
            <w:noProof/>
            <w:webHidden/>
          </w:rPr>
          <w:tab/>
        </w:r>
        <w:r>
          <w:rPr>
            <w:noProof/>
            <w:webHidden/>
          </w:rPr>
          <w:fldChar w:fldCharType="begin"/>
        </w:r>
        <w:r>
          <w:rPr>
            <w:noProof/>
            <w:webHidden/>
          </w:rPr>
          <w:instrText xml:space="preserve"> PAGEREF _Toc203649832 \h </w:instrText>
        </w:r>
        <w:r>
          <w:rPr>
            <w:noProof/>
            <w:webHidden/>
          </w:rPr>
        </w:r>
        <w:r>
          <w:rPr>
            <w:noProof/>
            <w:webHidden/>
          </w:rPr>
          <w:fldChar w:fldCharType="separate"/>
        </w:r>
        <w:r w:rsidR="00075A5D">
          <w:rPr>
            <w:noProof/>
            <w:webHidden/>
          </w:rPr>
          <w:t>30</w:t>
        </w:r>
        <w:r>
          <w:rPr>
            <w:noProof/>
            <w:webHidden/>
          </w:rPr>
          <w:fldChar w:fldCharType="end"/>
        </w:r>
      </w:hyperlink>
    </w:p>
    <w:p w14:paraId="3781CAFF" w14:textId="06E492A6"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33" w:history="1">
        <w:r w:rsidRPr="00897BE7">
          <w:rPr>
            <w:rStyle w:val="Hypertextovodkaz"/>
            <w:noProof/>
          </w:rPr>
          <w:t>21.4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Jazyk předkládání zpráv</w:t>
        </w:r>
        <w:r>
          <w:rPr>
            <w:noProof/>
            <w:webHidden/>
          </w:rPr>
          <w:tab/>
        </w:r>
        <w:r>
          <w:rPr>
            <w:noProof/>
            <w:webHidden/>
          </w:rPr>
          <w:fldChar w:fldCharType="begin"/>
        </w:r>
        <w:r>
          <w:rPr>
            <w:noProof/>
            <w:webHidden/>
          </w:rPr>
          <w:instrText xml:space="preserve"> PAGEREF _Toc203649833 \h </w:instrText>
        </w:r>
        <w:r>
          <w:rPr>
            <w:noProof/>
            <w:webHidden/>
          </w:rPr>
        </w:r>
        <w:r>
          <w:rPr>
            <w:noProof/>
            <w:webHidden/>
          </w:rPr>
          <w:fldChar w:fldCharType="separate"/>
        </w:r>
        <w:r w:rsidR="00075A5D">
          <w:rPr>
            <w:noProof/>
            <w:webHidden/>
          </w:rPr>
          <w:t>31</w:t>
        </w:r>
        <w:r>
          <w:rPr>
            <w:noProof/>
            <w:webHidden/>
          </w:rPr>
          <w:fldChar w:fldCharType="end"/>
        </w:r>
      </w:hyperlink>
    </w:p>
    <w:p w14:paraId="09556B70" w14:textId="25BDF27B"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34" w:history="1">
        <w:r w:rsidRPr="00897BE7">
          <w:rPr>
            <w:rStyle w:val="Hypertextovodkaz"/>
            <w:noProof/>
          </w:rPr>
          <w:t>21.5</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_Toc203649834 \h </w:instrText>
        </w:r>
        <w:r>
          <w:rPr>
            <w:noProof/>
            <w:webHidden/>
          </w:rPr>
        </w:r>
        <w:r>
          <w:rPr>
            <w:noProof/>
            <w:webHidden/>
          </w:rPr>
          <w:fldChar w:fldCharType="separate"/>
        </w:r>
        <w:r w:rsidR="00075A5D">
          <w:rPr>
            <w:noProof/>
            <w:webHidden/>
          </w:rPr>
          <w:t>31</w:t>
        </w:r>
        <w:r>
          <w:rPr>
            <w:noProof/>
            <w:webHidden/>
          </w:rPr>
          <w:fldChar w:fldCharType="end"/>
        </w:r>
      </w:hyperlink>
    </w:p>
    <w:p w14:paraId="2D075026" w14:textId="04462403"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35" w:history="1">
        <w:r w:rsidRPr="00897BE7">
          <w:rPr>
            <w:rStyle w:val="Hypertextovodkaz"/>
            <w:bCs/>
            <w:noProof/>
          </w:rPr>
          <w:t>ČLÁNEK 22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PLATBY A VRATKY – VÝPOČET SPLATNÝCH ČÁSTEK</w:t>
        </w:r>
        <w:r>
          <w:rPr>
            <w:noProof/>
            <w:webHidden/>
          </w:rPr>
          <w:tab/>
        </w:r>
        <w:r>
          <w:rPr>
            <w:noProof/>
            <w:webHidden/>
          </w:rPr>
          <w:fldChar w:fldCharType="begin"/>
        </w:r>
        <w:r>
          <w:rPr>
            <w:noProof/>
            <w:webHidden/>
          </w:rPr>
          <w:instrText xml:space="preserve"> PAGEREF _Toc203649835 \h </w:instrText>
        </w:r>
        <w:r>
          <w:rPr>
            <w:noProof/>
            <w:webHidden/>
          </w:rPr>
        </w:r>
        <w:r>
          <w:rPr>
            <w:noProof/>
            <w:webHidden/>
          </w:rPr>
          <w:fldChar w:fldCharType="separate"/>
        </w:r>
        <w:r w:rsidR="00075A5D">
          <w:rPr>
            <w:noProof/>
            <w:webHidden/>
          </w:rPr>
          <w:t>31</w:t>
        </w:r>
        <w:r>
          <w:rPr>
            <w:noProof/>
            <w:webHidden/>
          </w:rPr>
          <w:fldChar w:fldCharType="end"/>
        </w:r>
      </w:hyperlink>
    </w:p>
    <w:p w14:paraId="0C9A9EF2" w14:textId="64056063"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36" w:history="1">
        <w:r w:rsidRPr="00897BE7">
          <w:rPr>
            <w:rStyle w:val="Hypertextovodkaz"/>
            <w:noProof/>
          </w:rPr>
          <w:t>22.1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Platby a platební ujednání</w:t>
        </w:r>
        <w:r>
          <w:rPr>
            <w:noProof/>
            <w:webHidden/>
          </w:rPr>
          <w:tab/>
        </w:r>
        <w:r>
          <w:rPr>
            <w:noProof/>
            <w:webHidden/>
          </w:rPr>
          <w:fldChar w:fldCharType="begin"/>
        </w:r>
        <w:r>
          <w:rPr>
            <w:noProof/>
            <w:webHidden/>
          </w:rPr>
          <w:instrText xml:space="preserve"> PAGEREF _Toc203649836 \h </w:instrText>
        </w:r>
        <w:r>
          <w:rPr>
            <w:noProof/>
            <w:webHidden/>
          </w:rPr>
        </w:r>
        <w:r>
          <w:rPr>
            <w:noProof/>
            <w:webHidden/>
          </w:rPr>
          <w:fldChar w:fldCharType="separate"/>
        </w:r>
        <w:r w:rsidR="00075A5D">
          <w:rPr>
            <w:noProof/>
            <w:webHidden/>
          </w:rPr>
          <w:t>31</w:t>
        </w:r>
        <w:r>
          <w:rPr>
            <w:noProof/>
            <w:webHidden/>
          </w:rPr>
          <w:fldChar w:fldCharType="end"/>
        </w:r>
      </w:hyperlink>
    </w:p>
    <w:p w14:paraId="22D054ED" w14:textId="35C5F480"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37" w:history="1">
        <w:r w:rsidRPr="00897BE7">
          <w:rPr>
            <w:rStyle w:val="Hypertextovodkaz"/>
            <w:noProof/>
          </w:rPr>
          <w:t>22.2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Vratky</w:t>
        </w:r>
        <w:r>
          <w:rPr>
            <w:noProof/>
            <w:webHidden/>
          </w:rPr>
          <w:tab/>
        </w:r>
        <w:r>
          <w:rPr>
            <w:noProof/>
            <w:webHidden/>
          </w:rPr>
          <w:fldChar w:fldCharType="begin"/>
        </w:r>
        <w:r>
          <w:rPr>
            <w:noProof/>
            <w:webHidden/>
          </w:rPr>
          <w:instrText xml:space="preserve"> PAGEREF _Toc203649837 \h </w:instrText>
        </w:r>
        <w:r>
          <w:rPr>
            <w:noProof/>
            <w:webHidden/>
          </w:rPr>
        </w:r>
        <w:r>
          <w:rPr>
            <w:noProof/>
            <w:webHidden/>
          </w:rPr>
          <w:fldChar w:fldCharType="separate"/>
        </w:r>
        <w:r w:rsidR="00075A5D">
          <w:rPr>
            <w:noProof/>
            <w:webHidden/>
          </w:rPr>
          <w:t>31</w:t>
        </w:r>
        <w:r>
          <w:rPr>
            <w:noProof/>
            <w:webHidden/>
          </w:rPr>
          <w:fldChar w:fldCharType="end"/>
        </w:r>
      </w:hyperlink>
    </w:p>
    <w:p w14:paraId="2D56C59E" w14:textId="1ED3EA6B"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38" w:history="1">
        <w:r w:rsidRPr="00897BE7">
          <w:rPr>
            <w:rStyle w:val="Hypertextovodkaz"/>
            <w:noProof/>
          </w:rPr>
          <w:t>22.3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Splatné částky</w:t>
        </w:r>
        <w:r>
          <w:rPr>
            <w:noProof/>
            <w:webHidden/>
          </w:rPr>
          <w:tab/>
        </w:r>
        <w:r>
          <w:rPr>
            <w:noProof/>
            <w:webHidden/>
          </w:rPr>
          <w:fldChar w:fldCharType="begin"/>
        </w:r>
        <w:r>
          <w:rPr>
            <w:noProof/>
            <w:webHidden/>
          </w:rPr>
          <w:instrText xml:space="preserve"> PAGEREF _Toc203649838 \h </w:instrText>
        </w:r>
        <w:r>
          <w:rPr>
            <w:noProof/>
            <w:webHidden/>
          </w:rPr>
        </w:r>
        <w:r>
          <w:rPr>
            <w:noProof/>
            <w:webHidden/>
          </w:rPr>
          <w:fldChar w:fldCharType="separate"/>
        </w:r>
        <w:r w:rsidR="00075A5D">
          <w:rPr>
            <w:noProof/>
            <w:webHidden/>
          </w:rPr>
          <w:t>32</w:t>
        </w:r>
        <w:r>
          <w:rPr>
            <w:noProof/>
            <w:webHidden/>
          </w:rPr>
          <w:fldChar w:fldCharType="end"/>
        </w:r>
      </w:hyperlink>
    </w:p>
    <w:p w14:paraId="74E7F6BE" w14:textId="7BB03349"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39" w:history="1">
        <w:r w:rsidRPr="00897BE7">
          <w:rPr>
            <w:rStyle w:val="Hypertextovodkaz"/>
            <w:noProof/>
          </w:rPr>
          <w:t>22.4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Vymáhání vratky</w:t>
        </w:r>
        <w:r>
          <w:rPr>
            <w:noProof/>
            <w:webHidden/>
          </w:rPr>
          <w:tab/>
        </w:r>
        <w:r>
          <w:rPr>
            <w:noProof/>
            <w:webHidden/>
          </w:rPr>
          <w:fldChar w:fldCharType="begin"/>
        </w:r>
        <w:r>
          <w:rPr>
            <w:noProof/>
            <w:webHidden/>
          </w:rPr>
          <w:instrText xml:space="preserve"> PAGEREF _Toc203649839 \h </w:instrText>
        </w:r>
        <w:r>
          <w:rPr>
            <w:noProof/>
            <w:webHidden/>
          </w:rPr>
        </w:r>
        <w:r>
          <w:rPr>
            <w:noProof/>
            <w:webHidden/>
          </w:rPr>
          <w:fldChar w:fldCharType="separate"/>
        </w:r>
        <w:r w:rsidR="00075A5D">
          <w:rPr>
            <w:noProof/>
            <w:webHidden/>
          </w:rPr>
          <w:t>35</w:t>
        </w:r>
        <w:r>
          <w:rPr>
            <w:noProof/>
            <w:webHidden/>
          </w:rPr>
          <w:fldChar w:fldCharType="end"/>
        </w:r>
      </w:hyperlink>
    </w:p>
    <w:p w14:paraId="01F1C7A5" w14:textId="41BBB778"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40" w:history="1">
        <w:r w:rsidRPr="00897BE7">
          <w:rPr>
            <w:rStyle w:val="Hypertextovodkaz"/>
            <w:noProof/>
          </w:rPr>
          <w:t>22.5</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_Toc203649840 \h </w:instrText>
        </w:r>
        <w:r>
          <w:rPr>
            <w:noProof/>
            <w:webHidden/>
          </w:rPr>
        </w:r>
        <w:r>
          <w:rPr>
            <w:noProof/>
            <w:webHidden/>
          </w:rPr>
          <w:fldChar w:fldCharType="separate"/>
        </w:r>
        <w:r w:rsidR="00075A5D">
          <w:rPr>
            <w:noProof/>
            <w:webHidden/>
          </w:rPr>
          <w:t>36</w:t>
        </w:r>
        <w:r>
          <w:rPr>
            <w:noProof/>
            <w:webHidden/>
          </w:rPr>
          <w:fldChar w:fldCharType="end"/>
        </w:r>
      </w:hyperlink>
    </w:p>
    <w:p w14:paraId="3384B8B8" w14:textId="45389AD0"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41" w:history="1">
        <w:r w:rsidRPr="00897BE7">
          <w:rPr>
            <w:rStyle w:val="Hypertextovodkaz"/>
            <w:bCs/>
            <w:noProof/>
          </w:rPr>
          <w:t>ČLÁNEK 23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ZÁRUKY</w:t>
        </w:r>
        <w:r>
          <w:rPr>
            <w:noProof/>
            <w:webHidden/>
          </w:rPr>
          <w:tab/>
        </w:r>
        <w:r>
          <w:rPr>
            <w:noProof/>
            <w:webHidden/>
          </w:rPr>
          <w:fldChar w:fldCharType="begin"/>
        </w:r>
        <w:r>
          <w:rPr>
            <w:noProof/>
            <w:webHidden/>
          </w:rPr>
          <w:instrText xml:space="preserve"> PAGEREF _Toc203649841 \h </w:instrText>
        </w:r>
        <w:r>
          <w:rPr>
            <w:noProof/>
            <w:webHidden/>
          </w:rPr>
        </w:r>
        <w:r>
          <w:rPr>
            <w:noProof/>
            <w:webHidden/>
          </w:rPr>
          <w:fldChar w:fldCharType="separate"/>
        </w:r>
        <w:r w:rsidR="00075A5D">
          <w:rPr>
            <w:noProof/>
            <w:webHidden/>
          </w:rPr>
          <w:t>36</w:t>
        </w:r>
        <w:r>
          <w:rPr>
            <w:noProof/>
            <w:webHidden/>
          </w:rPr>
          <w:fldChar w:fldCharType="end"/>
        </w:r>
      </w:hyperlink>
    </w:p>
    <w:p w14:paraId="05AF3208" w14:textId="0E0EC42B"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42" w:history="1">
        <w:r w:rsidRPr="00897BE7">
          <w:rPr>
            <w:rStyle w:val="Hypertextovodkaz"/>
            <w:noProof/>
          </w:rPr>
          <w:t>23.1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Zálohová záruka</w:t>
        </w:r>
        <w:r>
          <w:rPr>
            <w:noProof/>
            <w:webHidden/>
          </w:rPr>
          <w:tab/>
        </w:r>
        <w:r>
          <w:rPr>
            <w:noProof/>
            <w:webHidden/>
          </w:rPr>
          <w:fldChar w:fldCharType="begin"/>
        </w:r>
        <w:r>
          <w:rPr>
            <w:noProof/>
            <w:webHidden/>
          </w:rPr>
          <w:instrText xml:space="preserve"> PAGEREF _Toc203649842 \h </w:instrText>
        </w:r>
        <w:r>
          <w:rPr>
            <w:noProof/>
            <w:webHidden/>
          </w:rPr>
        </w:r>
        <w:r>
          <w:rPr>
            <w:noProof/>
            <w:webHidden/>
          </w:rPr>
          <w:fldChar w:fldCharType="separate"/>
        </w:r>
        <w:r w:rsidR="00075A5D">
          <w:rPr>
            <w:noProof/>
            <w:webHidden/>
          </w:rPr>
          <w:t>36</w:t>
        </w:r>
        <w:r>
          <w:rPr>
            <w:noProof/>
            <w:webHidden/>
          </w:rPr>
          <w:fldChar w:fldCharType="end"/>
        </w:r>
      </w:hyperlink>
    </w:p>
    <w:p w14:paraId="2D1F1674" w14:textId="75787E1F"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43" w:history="1">
        <w:r w:rsidRPr="00897BE7">
          <w:rPr>
            <w:rStyle w:val="Hypertextovodkaz"/>
            <w:noProof/>
          </w:rPr>
          <w:t>23.2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_Toc203649843 \h </w:instrText>
        </w:r>
        <w:r>
          <w:rPr>
            <w:noProof/>
            <w:webHidden/>
          </w:rPr>
        </w:r>
        <w:r>
          <w:rPr>
            <w:noProof/>
            <w:webHidden/>
          </w:rPr>
          <w:fldChar w:fldCharType="separate"/>
        </w:r>
        <w:r w:rsidR="00075A5D">
          <w:rPr>
            <w:noProof/>
            <w:webHidden/>
          </w:rPr>
          <w:t>37</w:t>
        </w:r>
        <w:r>
          <w:rPr>
            <w:noProof/>
            <w:webHidden/>
          </w:rPr>
          <w:fldChar w:fldCharType="end"/>
        </w:r>
      </w:hyperlink>
    </w:p>
    <w:p w14:paraId="1CAD26CD" w14:textId="3FA3FD0D"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44" w:history="1">
        <w:r w:rsidRPr="00897BE7">
          <w:rPr>
            <w:rStyle w:val="Hypertextovodkaz"/>
            <w:bCs/>
            <w:noProof/>
          </w:rPr>
          <w:t>ČLÁNEK 24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OSVĚDČENÍ</w:t>
        </w:r>
        <w:r>
          <w:rPr>
            <w:noProof/>
            <w:webHidden/>
          </w:rPr>
          <w:tab/>
        </w:r>
        <w:r>
          <w:rPr>
            <w:noProof/>
            <w:webHidden/>
          </w:rPr>
          <w:fldChar w:fldCharType="begin"/>
        </w:r>
        <w:r>
          <w:rPr>
            <w:noProof/>
            <w:webHidden/>
          </w:rPr>
          <w:instrText xml:space="preserve"> PAGEREF _Toc203649844 \h </w:instrText>
        </w:r>
        <w:r>
          <w:rPr>
            <w:noProof/>
            <w:webHidden/>
          </w:rPr>
        </w:r>
        <w:r>
          <w:rPr>
            <w:noProof/>
            <w:webHidden/>
          </w:rPr>
          <w:fldChar w:fldCharType="separate"/>
        </w:r>
        <w:r w:rsidR="00075A5D">
          <w:rPr>
            <w:noProof/>
            <w:webHidden/>
          </w:rPr>
          <w:t>37</w:t>
        </w:r>
        <w:r>
          <w:rPr>
            <w:noProof/>
            <w:webHidden/>
          </w:rPr>
          <w:fldChar w:fldCharType="end"/>
        </w:r>
      </w:hyperlink>
    </w:p>
    <w:p w14:paraId="39B644F7" w14:textId="6F9438A0"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45" w:history="1">
        <w:r w:rsidRPr="00897BE7">
          <w:rPr>
            <w:rStyle w:val="Hypertextovodkaz"/>
            <w:bCs/>
            <w:noProof/>
          </w:rPr>
          <w:t>ČLÁNEK 25</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HODNOCENÍ, KONTROLY, AUDITY A VYŠETŘOVÁNÍ – ROZŠÍŘENÍ ZJIŠTĚNÍ</w:t>
        </w:r>
        <w:r>
          <w:rPr>
            <w:noProof/>
            <w:webHidden/>
          </w:rPr>
          <w:tab/>
        </w:r>
        <w:r>
          <w:rPr>
            <w:noProof/>
            <w:webHidden/>
          </w:rPr>
          <w:fldChar w:fldCharType="begin"/>
        </w:r>
        <w:r>
          <w:rPr>
            <w:noProof/>
            <w:webHidden/>
          </w:rPr>
          <w:instrText xml:space="preserve"> PAGEREF _Toc203649845 \h </w:instrText>
        </w:r>
        <w:r>
          <w:rPr>
            <w:noProof/>
            <w:webHidden/>
          </w:rPr>
        </w:r>
        <w:r>
          <w:rPr>
            <w:noProof/>
            <w:webHidden/>
          </w:rPr>
          <w:fldChar w:fldCharType="separate"/>
        </w:r>
        <w:r w:rsidR="00075A5D">
          <w:rPr>
            <w:noProof/>
            <w:webHidden/>
          </w:rPr>
          <w:t>37</w:t>
        </w:r>
        <w:r>
          <w:rPr>
            <w:noProof/>
            <w:webHidden/>
          </w:rPr>
          <w:fldChar w:fldCharType="end"/>
        </w:r>
      </w:hyperlink>
    </w:p>
    <w:p w14:paraId="20807DF1" w14:textId="45BB0DEB"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46" w:history="1">
        <w:r w:rsidRPr="00897BE7">
          <w:rPr>
            <w:rStyle w:val="Hypertextovodkaz"/>
            <w:noProof/>
          </w:rPr>
          <w:t>25.1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Hodnocení, kontroly a audity prováděné poskytovatelem grantu</w:t>
        </w:r>
        <w:r>
          <w:rPr>
            <w:noProof/>
            <w:webHidden/>
          </w:rPr>
          <w:tab/>
        </w:r>
        <w:r>
          <w:rPr>
            <w:noProof/>
            <w:webHidden/>
          </w:rPr>
          <w:fldChar w:fldCharType="begin"/>
        </w:r>
        <w:r>
          <w:rPr>
            <w:noProof/>
            <w:webHidden/>
          </w:rPr>
          <w:instrText xml:space="preserve"> PAGEREF _Toc203649846 \h </w:instrText>
        </w:r>
        <w:r>
          <w:rPr>
            <w:noProof/>
            <w:webHidden/>
          </w:rPr>
        </w:r>
        <w:r>
          <w:rPr>
            <w:noProof/>
            <w:webHidden/>
          </w:rPr>
          <w:fldChar w:fldCharType="separate"/>
        </w:r>
        <w:r w:rsidR="00075A5D">
          <w:rPr>
            <w:noProof/>
            <w:webHidden/>
          </w:rPr>
          <w:t>37</w:t>
        </w:r>
        <w:r>
          <w:rPr>
            <w:noProof/>
            <w:webHidden/>
          </w:rPr>
          <w:fldChar w:fldCharType="end"/>
        </w:r>
      </w:hyperlink>
    </w:p>
    <w:p w14:paraId="7C6C4197" w14:textId="2C13CDEF"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47" w:history="1">
        <w:r w:rsidRPr="00897BE7">
          <w:rPr>
            <w:rStyle w:val="Hypertextovodkaz"/>
            <w:noProof/>
          </w:rPr>
          <w:t>25.2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Hodnocení, kontroly a audity grantů jiných poskytovatelů grantu prováděné Evropskou komisí</w:t>
        </w:r>
        <w:r>
          <w:rPr>
            <w:noProof/>
            <w:webHidden/>
          </w:rPr>
          <w:tab/>
        </w:r>
        <w:r>
          <w:rPr>
            <w:noProof/>
            <w:webHidden/>
          </w:rPr>
          <w:fldChar w:fldCharType="begin"/>
        </w:r>
        <w:r>
          <w:rPr>
            <w:noProof/>
            <w:webHidden/>
          </w:rPr>
          <w:instrText xml:space="preserve"> PAGEREF _Toc203649847 \h </w:instrText>
        </w:r>
        <w:r>
          <w:rPr>
            <w:noProof/>
            <w:webHidden/>
          </w:rPr>
        </w:r>
        <w:r>
          <w:rPr>
            <w:noProof/>
            <w:webHidden/>
          </w:rPr>
          <w:fldChar w:fldCharType="separate"/>
        </w:r>
        <w:r w:rsidR="00075A5D">
          <w:rPr>
            <w:noProof/>
            <w:webHidden/>
          </w:rPr>
          <w:t>39</w:t>
        </w:r>
        <w:r>
          <w:rPr>
            <w:noProof/>
            <w:webHidden/>
          </w:rPr>
          <w:fldChar w:fldCharType="end"/>
        </w:r>
      </w:hyperlink>
    </w:p>
    <w:p w14:paraId="601D4327" w14:textId="5FAD7CAE"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48" w:history="1">
        <w:r w:rsidRPr="00897BE7">
          <w:rPr>
            <w:rStyle w:val="Hypertextovodkaz"/>
            <w:noProof/>
          </w:rPr>
          <w:t>25.3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Přístup k záznamům pro posouzení zjednodušených forem financování</w:t>
        </w:r>
        <w:r>
          <w:rPr>
            <w:noProof/>
            <w:webHidden/>
          </w:rPr>
          <w:tab/>
        </w:r>
        <w:r>
          <w:rPr>
            <w:noProof/>
            <w:webHidden/>
          </w:rPr>
          <w:fldChar w:fldCharType="begin"/>
        </w:r>
        <w:r>
          <w:rPr>
            <w:noProof/>
            <w:webHidden/>
          </w:rPr>
          <w:instrText xml:space="preserve"> PAGEREF _Toc203649848 \h </w:instrText>
        </w:r>
        <w:r>
          <w:rPr>
            <w:noProof/>
            <w:webHidden/>
          </w:rPr>
        </w:r>
        <w:r>
          <w:rPr>
            <w:noProof/>
            <w:webHidden/>
          </w:rPr>
          <w:fldChar w:fldCharType="separate"/>
        </w:r>
        <w:r w:rsidR="00075A5D">
          <w:rPr>
            <w:noProof/>
            <w:webHidden/>
          </w:rPr>
          <w:t>39</w:t>
        </w:r>
        <w:r>
          <w:rPr>
            <w:noProof/>
            <w:webHidden/>
          </w:rPr>
          <w:fldChar w:fldCharType="end"/>
        </w:r>
      </w:hyperlink>
    </w:p>
    <w:p w14:paraId="5DA60E66" w14:textId="7BB524C1"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49" w:history="1">
        <w:r w:rsidRPr="00897BE7">
          <w:rPr>
            <w:rStyle w:val="Hypertextovodkaz"/>
            <w:noProof/>
          </w:rPr>
          <w:t>25.4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Audity a vyšetřování ze strany OLAF, EPPO a EÚD</w:t>
        </w:r>
        <w:r>
          <w:rPr>
            <w:noProof/>
            <w:webHidden/>
          </w:rPr>
          <w:tab/>
        </w:r>
        <w:r>
          <w:rPr>
            <w:noProof/>
            <w:webHidden/>
          </w:rPr>
          <w:fldChar w:fldCharType="begin"/>
        </w:r>
        <w:r>
          <w:rPr>
            <w:noProof/>
            <w:webHidden/>
          </w:rPr>
          <w:instrText xml:space="preserve"> PAGEREF _Toc203649849 \h </w:instrText>
        </w:r>
        <w:r>
          <w:rPr>
            <w:noProof/>
            <w:webHidden/>
          </w:rPr>
        </w:r>
        <w:r>
          <w:rPr>
            <w:noProof/>
            <w:webHidden/>
          </w:rPr>
          <w:fldChar w:fldCharType="separate"/>
        </w:r>
        <w:r w:rsidR="00075A5D">
          <w:rPr>
            <w:noProof/>
            <w:webHidden/>
          </w:rPr>
          <w:t>39</w:t>
        </w:r>
        <w:r>
          <w:rPr>
            <w:noProof/>
            <w:webHidden/>
          </w:rPr>
          <w:fldChar w:fldCharType="end"/>
        </w:r>
      </w:hyperlink>
    </w:p>
    <w:p w14:paraId="46835A16" w14:textId="6CB2C361"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50" w:history="1">
        <w:r w:rsidRPr="00897BE7">
          <w:rPr>
            <w:rStyle w:val="Hypertextovodkaz"/>
            <w:noProof/>
          </w:rPr>
          <w:t>25.5</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Důsledky hodnocení, kontrol, auditů a vyšetřování – rozšíření zjištění</w:t>
        </w:r>
        <w:r>
          <w:rPr>
            <w:noProof/>
            <w:webHidden/>
          </w:rPr>
          <w:tab/>
        </w:r>
        <w:r>
          <w:rPr>
            <w:noProof/>
            <w:webHidden/>
          </w:rPr>
          <w:fldChar w:fldCharType="begin"/>
        </w:r>
        <w:r>
          <w:rPr>
            <w:noProof/>
            <w:webHidden/>
          </w:rPr>
          <w:instrText xml:space="preserve"> PAGEREF _Toc203649850 \h </w:instrText>
        </w:r>
        <w:r>
          <w:rPr>
            <w:noProof/>
            <w:webHidden/>
          </w:rPr>
        </w:r>
        <w:r>
          <w:rPr>
            <w:noProof/>
            <w:webHidden/>
          </w:rPr>
          <w:fldChar w:fldCharType="separate"/>
        </w:r>
        <w:r w:rsidR="00075A5D">
          <w:rPr>
            <w:noProof/>
            <w:webHidden/>
          </w:rPr>
          <w:t>39</w:t>
        </w:r>
        <w:r>
          <w:rPr>
            <w:noProof/>
            <w:webHidden/>
          </w:rPr>
          <w:fldChar w:fldCharType="end"/>
        </w:r>
      </w:hyperlink>
    </w:p>
    <w:p w14:paraId="3823E193" w14:textId="559950E8"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51" w:history="1">
        <w:r w:rsidRPr="00897BE7">
          <w:rPr>
            <w:rStyle w:val="Hypertextovodkaz"/>
            <w:noProof/>
          </w:rPr>
          <w:t>25.6</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Následky porušení povinnosti</w:t>
        </w:r>
        <w:r>
          <w:rPr>
            <w:noProof/>
            <w:webHidden/>
          </w:rPr>
          <w:tab/>
        </w:r>
        <w:r>
          <w:rPr>
            <w:noProof/>
            <w:webHidden/>
          </w:rPr>
          <w:fldChar w:fldCharType="begin"/>
        </w:r>
        <w:r>
          <w:rPr>
            <w:noProof/>
            <w:webHidden/>
          </w:rPr>
          <w:instrText xml:space="preserve"> PAGEREF _Toc203649851 \h </w:instrText>
        </w:r>
        <w:r>
          <w:rPr>
            <w:noProof/>
            <w:webHidden/>
          </w:rPr>
        </w:r>
        <w:r>
          <w:rPr>
            <w:noProof/>
            <w:webHidden/>
          </w:rPr>
          <w:fldChar w:fldCharType="separate"/>
        </w:r>
        <w:r w:rsidR="00075A5D">
          <w:rPr>
            <w:noProof/>
            <w:webHidden/>
          </w:rPr>
          <w:t>41</w:t>
        </w:r>
        <w:r>
          <w:rPr>
            <w:noProof/>
            <w:webHidden/>
          </w:rPr>
          <w:fldChar w:fldCharType="end"/>
        </w:r>
      </w:hyperlink>
    </w:p>
    <w:p w14:paraId="5391873D" w14:textId="23024445"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52" w:history="1">
        <w:r w:rsidRPr="00897BE7">
          <w:rPr>
            <w:rStyle w:val="Hypertextovodkaz"/>
            <w:bCs/>
            <w:noProof/>
          </w:rPr>
          <w:t>ČLÁNEK 26</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HODNOCENÍ DOPADŮ</w:t>
        </w:r>
        <w:r>
          <w:rPr>
            <w:noProof/>
            <w:webHidden/>
          </w:rPr>
          <w:tab/>
        </w:r>
        <w:r>
          <w:rPr>
            <w:noProof/>
            <w:webHidden/>
          </w:rPr>
          <w:fldChar w:fldCharType="begin"/>
        </w:r>
        <w:r>
          <w:rPr>
            <w:noProof/>
            <w:webHidden/>
          </w:rPr>
          <w:instrText xml:space="preserve"> PAGEREF _Toc203649852 \h </w:instrText>
        </w:r>
        <w:r>
          <w:rPr>
            <w:noProof/>
            <w:webHidden/>
          </w:rPr>
        </w:r>
        <w:r>
          <w:rPr>
            <w:noProof/>
            <w:webHidden/>
          </w:rPr>
          <w:fldChar w:fldCharType="separate"/>
        </w:r>
        <w:r w:rsidR="00075A5D">
          <w:rPr>
            <w:noProof/>
            <w:webHidden/>
          </w:rPr>
          <w:t>41</w:t>
        </w:r>
        <w:r>
          <w:rPr>
            <w:noProof/>
            <w:webHidden/>
          </w:rPr>
          <w:fldChar w:fldCharType="end"/>
        </w:r>
      </w:hyperlink>
    </w:p>
    <w:p w14:paraId="10FE09E7" w14:textId="4786B7A9" w:rsidR="006D639F" w:rsidRDefault="006D639F">
      <w:pPr>
        <w:pStyle w:val="Obsah1"/>
        <w:rPr>
          <w:rFonts w:asciiTheme="minorHAnsi" w:eastAsiaTheme="minorEastAsia" w:hAnsiTheme="minorHAnsi" w:cstheme="minorBidi"/>
          <w:b w:val="0"/>
          <w:caps w:val="0"/>
          <w:kern w:val="2"/>
          <w:sz w:val="24"/>
          <w:szCs w:val="24"/>
          <w:lang w:eastAsia="cs-CZ"/>
          <w14:ligatures w14:val="standardContextual"/>
        </w:rPr>
      </w:pPr>
      <w:hyperlink w:anchor="_Toc203649853" w:history="1">
        <w:r w:rsidRPr="00897BE7">
          <w:rPr>
            <w:rStyle w:val="Hypertextovodkaz"/>
          </w:rPr>
          <w:t>KAPITOLA 5</w:t>
        </w:r>
        <w:r>
          <w:rPr>
            <w:rFonts w:asciiTheme="minorHAnsi" w:eastAsiaTheme="minorEastAsia" w:hAnsiTheme="minorHAnsi" w:cstheme="minorBidi"/>
            <w:b w:val="0"/>
            <w:caps w:val="0"/>
            <w:kern w:val="2"/>
            <w:sz w:val="24"/>
            <w:szCs w:val="24"/>
            <w:lang w:eastAsia="cs-CZ"/>
            <w14:ligatures w14:val="standardContextual"/>
          </w:rPr>
          <w:tab/>
        </w:r>
        <w:r w:rsidRPr="00897BE7">
          <w:rPr>
            <w:rStyle w:val="Hypertextovodkaz"/>
          </w:rPr>
          <w:t>NÁSLEDKY PORUŠENÍ POVINNOSTI</w:t>
        </w:r>
        <w:r>
          <w:rPr>
            <w:webHidden/>
          </w:rPr>
          <w:tab/>
        </w:r>
        <w:r>
          <w:rPr>
            <w:webHidden/>
          </w:rPr>
          <w:fldChar w:fldCharType="begin"/>
        </w:r>
        <w:r>
          <w:rPr>
            <w:webHidden/>
          </w:rPr>
          <w:instrText xml:space="preserve"> PAGEREF _Toc203649853 \h </w:instrText>
        </w:r>
        <w:r>
          <w:rPr>
            <w:webHidden/>
          </w:rPr>
        </w:r>
        <w:r>
          <w:rPr>
            <w:webHidden/>
          </w:rPr>
          <w:fldChar w:fldCharType="separate"/>
        </w:r>
        <w:r w:rsidR="00075A5D">
          <w:rPr>
            <w:webHidden/>
          </w:rPr>
          <w:t>41</w:t>
        </w:r>
        <w:r>
          <w:rPr>
            <w:webHidden/>
          </w:rPr>
          <w:fldChar w:fldCharType="end"/>
        </w:r>
      </w:hyperlink>
    </w:p>
    <w:p w14:paraId="7CCE951E" w14:textId="4BAABEA3" w:rsidR="006D639F" w:rsidRDefault="006D639F">
      <w:pPr>
        <w:pStyle w:val="Obsah2"/>
        <w:rPr>
          <w:rFonts w:asciiTheme="minorHAnsi" w:eastAsiaTheme="minorEastAsia" w:hAnsiTheme="minorHAnsi" w:cstheme="minorBidi"/>
          <w:i w:val="0"/>
          <w:iCs w:val="0"/>
          <w:kern w:val="2"/>
          <w:sz w:val="24"/>
          <w:szCs w:val="24"/>
          <w:lang w:eastAsia="cs-CZ"/>
          <w14:ligatures w14:val="standardContextual"/>
        </w:rPr>
      </w:pPr>
      <w:hyperlink w:anchor="_Toc203649854" w:history="1">
        <w:r w:rsidRPr="00897BE7">
          <w:rPr>
            <w:rStyle w:val="Hypertextovodkaz"/>
          </w:rPr>
          <w:t>ODDÍL 1</w:t>
        </w:r>
        <w:r>
          <w:rPr>
            <w:rFonts w:asciiTheme="minorHAnsi" w:eastAsiaTheme="minorEastAsia" w:hAnsiTheme="minorHAnsi" w:cstheme="minorBidi"/>
            <w:i w:val="0"/>
            <w:iCs w:val="0"/>
            <w:kern w:val="2"/>
            <w:sz w:val="24"/>
            <w:szCs w:val="24"/>
            <w:lang w:eastAsia="cs-CZ"/>
            <w14:ligatures w14:val="standardContextual"/>
          </w:rPr>
          <w:tab/>
        </w:r>
        <w:r w:rsidRPr="00897BE7">
          <w:rPr>
            <w:rStyle w:val="Hypertextovodkaz"/>
          </w:rPr>
          <w:t>ZAMÍTNUTÍ A SNÍŽENÍ VÝŠE GRANTU</w:t>
        </w:r>
        <w:r>
          <w:rPr>
            <w:webHidden/>
          </w:rPr>
          <w:tab/>
        </w:r>
        <w:r>
          <w:rPr>
            <w:webHidden/>
          </w:rPr>
          <w:fldChar w:fldCharType="begin"/>
        </w:r>
        <w:r>
          <w:rPr>
            <w:webHidden/>
          </w:rPr>
          <w:instrText xml:space="preserve"> PAGEREF _Toc203649854 \h </w:instrText>
        </w:r>
        <w:r>
          <w:rPr>
            <w:webHidden/>
          </w:rPr>
        </w:r>
        <w:r>
          <w:rPr>
            <w:webHidden/>
          </w:rPr>
          <w:fldChar w:fldCharType="separate"/>
        </w:r>
        <w:r w:rsidR="00075A5D">
          <w:rPr>
            <w:webHidden/>
          </w:rPr>
          <w:t>41</w:t>
        </w:r>
        <w:r>
          <w:rPr>
            <w:webHidden/>
          </w:rPr>
          <w:fldChar w:fldCharType="end"/>
        </w:r>
      </w:hyperlink>
    </w:p>
    <w:p w14:paraId="1C3B9490" w14:textId="3B8F8BB4"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55" w:history="1">
        <w:r w:rsidRPr="00897BE7">
          <w:rPr>
            <w:rStyle w:val="Hypertextovodkaz"/>
            <w:bCs/>
            <w:noProof/>
          </w:rPr>
          <w:t>ČLÁNEK 27</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ZAMÍTNUTÍ NÁKLADŮ A PŘÍSPĚVKŮ</w:t>
        </w:r>
        <w:r>
          <w:rPr>
            <w:noProof/>
            <w:webHidden/>
          </w:rPr>
          <w:tab/>
        </w:r>
        <w:r>
          <w:rPr>
            <w:noProof/>
            <w:webHidden/>
          </w:rPr>
          <w:fldChar w:fldCharType="begin"/>
        </w:r>
        <w:r>
          <w:rPr>
            <w:noProof/>
            <w:webHidden/>
          </w:rPr>
          <w:instrText xml:space="preserve"> PAGEREF _Toc203649855 \h </w:instrText>
        </w:r>
        <w:r>
          <w:rPr>
            <w:noProof/>
            <w:webHidden/>
          </w:rPr>
        </w:r>
        <w:r>
          <w:rPr>
            <w:noProof/>
            <w:webHidden/>
          </w:rPr>
          <w:fldChar w:fldCharType="separate"/>
        </w:r>
        <w:r w:rsidR="00075A5D">
          <w:rPr>
            <w:noProof/>
            <w:webHidden/>
          </w:rPr>
          <w:t>41</w:t>
        </w:r>
        <w:r>
          <w:rPr>
            <w:noProof/>
            <w:webHidden/>
          </w:rPr>
          <w:fldChar w:fldCharType="end"/>
        </w:r>
      </w:hyperlink>
    </w:p>
    <w:p w14:paraId="34BF2B1C" w14:textId="543DF296"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56" w:history="1">
        <w:r w:rsidRPr="00897BE7">
          <w:rPr>
            <w:rStyle w:val="Hypertextovodkaz"/>
            <w:noProof/>
          </w:rPr>
          <w:t>27.1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Podmínky</w:t>
        </w:r>
        <w:r>
          <w:rPr>
            <w:noProof/>
            <w:webHidden/>
          </w:rPr>
          <w:tab/>
        </w:r>
        <w:r>
          <w:rPr>
            <w:noProof/>
            <w:webHidden/>
          </w:rPr>
          <w:fldChar w:fldCharType="begin"/>
        </w:r>
        <w:r>
          <w:rPr>
            <w:noProof/>
            <w:webHidden/>
          </w:rPr>
          <w:instrText xml:space="preserve"> PAGEREF _Toc203649856 \h </w:instrText>
        </w:r>
        <w:r>
          <w:rPr>
            <w:noProof/>
            <w:webHidden/>
          </w:rPr>
        </w:r>
        <w:r>
          <w:rPr>
            <w:noProof/>
            <w:webHidden/>
          </w:rPr>
          <w:fldChar w:fldCharType="separate"/>
        </w:r>
        <w:r w:rsidR="00075A5D">
          <w:rPr>
            <w:noProof/>
            <w:webHidden/>
          </w:rPr>
          <w:t>41</w:t>
        </w:r>
        <w:r>
          <w:rPr>
            <w:noProof/>
            <w:webHidden/>
          </w:rPr>
          <w:fldChar w:fldCharType="end"/>
        </w:r>
      </w:hyperlink>
    </w:p>
    <w:p w14:paraId="24E5A000" w14:textId="26EA2F91"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57" w:history="1">
        <w:r w:rsidRPr="00897BE7">
          <w:rPr>
            <w:rStyle w:val="Hypertextovodkaz"/>
            <w:noProof/>
          </w:rPr>
          <w:t>27.2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Postup</w:t>
        </w:r>
        <w:r>
          <w:rPr>
            <w:noProof/>
            <w:webHidden/>
          </w:rPr>
          <w:tab/>
        </w:r>
        <w:r>
          <w:rPr>
            <w:noProof/>
            <w:webHidden/>
          </w:rPr>
          <w:fldChar w:fldCharType="begin"/>
        </w:r>
        <w:r>
          <w:rPr>
            <w:noProof/>
            <w:webHidden/>
          </w:rPr>
          <w:instrText xml:space="preserve"> PAGEREF _Toc203649857 \h </w:instrText>
        </w:r>
        <w:r>
          <w:rPr>
            <w:noProof/>
            <w:webHidden/>
          </w:rPr>
        </w:r>
        <w:r>
          <w:rPr>
            <w:noProof/>
            <w:webHidden/>
          </w:rPr>
          <w:fldChar w:fldCharType="separate"/>
        </w:r>
        <w:r w:rsidR="00075A5D">
          <w:rPr>
            <w:noProof/>
            <w:webHidden/>
          </w:rPr>
          <w:t>41</w:t>
        </w:r>
        <w:r>
          <w:rPr>
            <w:noProof/>
            <w:webHidden/>
          </w:rPr>
          <w:fldChar w:fldCharType="end"/>
        </w:r>
      </w:hyperlink>
    </w:p>
    <w:p w14:paraId="1837D6C6" w14:textId="18017541"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58" w:history="1">
        <w:r w:rsidRPr="00897BE7">
          <w:rPr>
            <w:rStyle w:val="Hypertextovodkaz"/>
            <w:noProof/>
          </w:rPr>
          <w:t>27.3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Účinky</w:t>
        </w:r>
        <w:r>
          <w:rPr>
            <w:noProof/>
            <w:webHidden/>
          </w:rPr>
          <w:tab/>
        </w:r>
        <w:r>
          <w:rPr>
            <w:noProof/>
            <w:webHidden/>
          </w:rPr>
          <w:fldChar w:fldCharType="begin"/>
        </w:r>
        <w:r>
          <w:rPr>
            <w:noProof/>
            <w:webHidden/>
          </w:rPr>
          <w:instrText xml:space="preserve"> PAGEREF _Toc203649858 \h </w:instrText>
        </w:r>
        <w:r>
          <w:rPr>
            <w:noProof/>
            <w:webHidden/>
          </w:rPr>
        </w:r>
        <w:r>
          <w:rPr>
            <w:noProof/>
            <w:webHidden/>
          </w:rPr>
          <w:fldChar w:fldCharType="separate"/>
        </w:r>
        <w:r w:rsidR="00075A5D">
          <w:rPr>
            <w:noProof/>
            <w:webHidden/>
          </w:rPr>
          <w:t>41</w:t>
        </w:r>
        <w:r>
          <w:rPr>
            <w:noProof/>
            <w:webHidden/>
          </w:rPr>
          <w:fldChar w:fldCharType="end"/>
        </w:r>
      </w:hyperlink>
    </w:p>
    <w:p w14:paraId="31373B4E" w14:textId="00B0E072"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59" w:history="1">
        <w:r w:rsidRPr="00897BE7">
          <w:rPr>
            <w:rStyle w:val="Hypertextovodkaz"/>
            <w:bCs/>
            <w:noProof/>
          </w:rPr>
          <w:t>ČLÁNEK 28</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SNÍŽENÍ VÝŠE GRANTU</w:t>
        </w:r>
        <w:r>
          <w:rPr>
            <w:noProof/>
            <w:webHidden/>
          </w:rPr>
          <w:tab/>
        </w:r>
        <w:r>
          <w:rPr>
            <w:noProof/>
            <w:webHidden/>
          </w:rPr>
          <w:fldChar w:fldCharType="begin"/>
        </w:r>
        <w:r>
          <w:rPr>
            <w:noProof/>
            <w:webHidden/>
          </w:rPr>
          <w:instrText xml:space="preserve"> PAGEREF _Toc203649859 \h </w:instrText>
        </w:r>
        <w:r>
          <w:rPr>
            <w:noProof/>
            <w:webHidden/>
          </w:rPr>
        </w:r>
        <w:r>
          <w:rPr>
            <w:noProof/>
            <w:webHidden/>
          </w:rPr>
          <w:fldChar w:fldCharType="separate"/>
        </w:r>
        <w:r w:rsidR="00075A5D">
          <w:rPr>
            <w:noProof/>
            <w:webHidden/>
          </w:rPr>
          <w:t>42</w:t>
        </w:r>
        <w:r>
          <w:rPr>
            <w:noProof/>
            <w:webHidden/>
          </w:rPr>
          <w:fldChar w:fldCharType="end"/>
        </w:r>
      </w:hyperlink>
    </w:p>
    <w:p w14:paraId="2EEADCDA" w14:textId="1E3D339B"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60" w:history="1">
        <w:r w:rsidRPr="00897BE7">
          <w:rPr>
            <w:rStyle w:val="Hypertextovodkaz"/>
            <w:noProof/>
          </w:rPr>
          <w:t>28.1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Podmínky</w:t>
        </w:r>
        <w:r>
          <w:rPr>
            <w:noProof/>
            <w:webHidden/>
          </w:rPr>
          <w:tab/>
        </w:r>
        <w:r>
          <w:rPr>
            <w:noProof/>
            <w:webHidden/>
          </w:rPr>
          <w:fldChar w:fldCharType="begin"/>
        </w:r>
        <w:r>
          <w:rPr>
            <w:noProof/>
            <w:webHidden/>
          </w:rPr>
          <w:instrText xml:space="preserve"> PAGEREF _Toc203649860 \h </w:instrText>
        </w:r>
        <w:r>
          <w:rPr>
            <w:noProof/>
            <w:webHidden/>
          </w:rPr>
        </w:r>
        <w:r>
          <w:rPr>
            <w:noProof/>
            <w:webHidden/>
          </w:rPr>
          <w:fldChar w:fldCharType="separate"/>
        </w:r>
        <w:r w:rsidR="00075A5D">
          <w:rPr>
            <w:noProof/>
            <w:webHidden/>
          </w:rPr>
          <w:t>42</w:t>
        </w:r>
        <w:r>
          <w:rPr>
            <w:noProof/>
            <w:webHidden/>
          </w:rPr>
          <w:fldChar w:fldCharType="end"/>
        </w:r>
      </w:hyperlink>
    </w:p>
    <w:p w14:paraId="032775E9" w14:textId="49AF0B70"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61" w:history="1">
        <w:r w:rsidRPr="00897BE7">
          <w:rPr>
            <w:rStyle w:val="Hypertextovodkaz"/>
            <w:noProof/>
          </w:rPr>
          <w:t>28.2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Postup</w:t>
        </w:r>
        <w:r>
          <w:rPr>
            <w:noProof/>
            <w:webHidden/>
          </w:rPr>
          <w:tab/>
        </w:r>
        <w:r>
          <w:rPr>
            <w:noProof/>
            <w:webHidden/>
          </w:rPr>
          <w:fldChar w:fldCharType="begin"/>
        </w:r>
        <w:r>
          <w:rPr>
            <w:noProof/>
            <w:webHidden/>
          </w:rPr>
          <w:instrText xml:space="preserve"> PAGEREF _Toc203649861 \h </w:instrText>
        </w:r>
        <w:r>
          <w:rPr>
            <w:noProof/>
            <w:webHidden/>
          </w:rPr>
        </w:r>
        <w:r>
          <w:rPr>
            <w:noProof/>
            <w:webHidden/>
          </w:rPr>
          <w:fldChar w:fldCharType="separate"/>
        </w:r>
        <w:r w:rsidR="00075A5D">
          <w:rPr>
            <w:noProof/>
            <w:webHidden/>
          </w:rPr>
          <w:t>42</w:t>
        </w:r>
        <w:r>
          <w:rPr>
            <w:noProof/>
            <w:webHidden/>
          </w:rPr>
          <w:fldChar w:fldCharType="end"/>
        </w:r>
      </w:hyperlink>
    </w:p>
    <w:p w14:paraId="1BE30F8A" w14:textId="23E47C36"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62" w:history="1">
        <w:r w:rsidRPr="00897BE7">
          <w:rPr>
            <w:rStyle w:val="Hypertextovodkaz"/>
            <w:noProof/>
          </w:rPr>
          <w:t>28.3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Účinky</w:t>
        </w:r>
        <w:r>
          <w:rPr>
            <w:noProof/>
            <w:webHidden/>
          </w:rPr>
          <w:tab/>
        </w:r>
        <w:r>
          <w:rPr>
            <w:noProof/>
            <w:webHidden/>
          </w:rPr>
          <w:fldChar w:fldCharType="begin"/>
        </w:r>
        <w:r>
          <w:rPr>
            <w:noProof/>
            <w:webHidden/>
          </w:rPr>
          <w:instrText xml:space="preserve"> PAGEREF _Toc203649862 \h </w:instrText>
        </w:r>
        <w:r>
          <w:rPr>
            <w:noProof/>
            <w:webHidden/>
          </w:rPr>
        </w:r>
        <w:r>
          <w:rPr>
            <w:noProof/>
            <w:webHidden/>
          </w:rPr>
          <w:fldChar w:fldCharType="separate"/>
        </w:r>
        <w:r w:rsidR="00075A5D">
          <w:rPr>
            <w:noProof/>
            <w:webHidden/>
          </w:rPr>
          <w:t>42</w:t>
        </w:r>
        <w:r>
          <w:rPr>
            <w:noProof/>
            <w:webHidden/>
          </w:rPr>
          <w:fldChar w:fldCharType="end"/>
        </w:r>
      </w:hyperlink>
    </w:p>
    <w:p w14:paraId="70D7D4D5" w14:textId="6BB40E3D" w:rsidR="006D639F" w:rsidRDefault="006D639F">
      <w:pPr>
        <w:pStyle w:val="Obsah2"/>
        <w:rPr>
          <w:rFonts w:asciiTheme="minorHAnsi" w:eastAsiaTheme="minorEastAsia" w:hAnsiTheme="minorHAnsi" w:cstheme="minorBidi"/>
          <w:i w:val="0"/>
          <w:iCs w:val="0"/>
          <w:kern w:val="2"/>
          <w:sz w:val="24"/>
          <w:szCs w:val="24"/>
          <w:lang w:eastAsia="cs-CZ"/>
          <w14:ligatures w14:val="standardContextual"/>
        </w:rPr>
      </w:pPr>
      <w:hyperlink w:anchor="_Toc203649863" w:history="1">
        <w:r w:rsidRPr="00897BE7">
          <w:rPr>
            <w:rStyle w:val="Hypertextovodkaz"/>
          </w:rPr>
          <w:t>ODDÍL 2</w:t>
        </w:r>
        <w:r>
          <w:rPr>
            <w:rFonts w:asciiTheme="minorHAnsi" w:eastAsiaTheme="minorEastAsia" w:hAnsiTheme="minorHAnsi" w:cstheme="minorBidi"/>
            <w:i w:val="0"/>
            <w:iCs w:val="0"/>
            <w:kern w:val="2"/>
            <w:sz w:val="24"/>
            <w:szCs w:val="24"/>
            <w:lang w:eastAsia="cs-CZ"/>
            <w14:ligatures w14:val="standardContextual"/>
          </w:rPr>
          <w:tab/>
        </w:r>
        <w:r w:rsidRPr="00897BE7">
          <w:rPr>
            <w:rStyle w:val="Hypertextovodkaz"/>
          </w:rPr>
          <w:t>POZASTAVENÍ A UKONČENÍ</w:t>
        </w:r>
        <w:r>
          <w:rPr>
            <w:webHidden/>
          </w:rPr>
          <w:tab/>
        </w:r>
        <w:r>
          <w:rPr>
            <w:webHidden/>
          </w:rPr>
          <w:fldChar w:fldCharType="begin"/>
        </w:r>
        <w:r>
          <w:rPr>
            <w:webHidden/>
          </w:rPr>
          <w:instrText xml:space="preserve"> PAGEREF _Toc203649863 \h </w:instrText>
        </w:r>
        <w:r>
          <w:rPr>
            <w:webHidden/>
          </w:rPr>
        </w:r>
        <w:r>
          <w:rPr>
            <w:webHidden/>
          </w:rPr>
          <w:fldChar w:fldCharType="separate"/>
        </w:r>
        <w:r w:rsidR="00075A5D">
          <w:rPr>
            <w:webHidden/>
          </w:rPr>
          <w:t>43</w:t>
        </w:r>
        <w:r>
          <w:rPr>
            <w:webHidden/>
          </w:rPr>
          <w:fldChar w:fldCharType="end"/>
        </w:r>
      </w:hyperlink>
    </w:p>
    <w:p w14:paraId="230CECF6" w14:textId="2AD1435E"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64" w:history="1">
        <w:r w:rsidRPr="00897BE7">
          <w:rPr>
            <w:rStyle w:val="Hypertextovodkaz"/>
            <w:bCs/>
            <w:noProof/>
          </w:rPr>
          <w:t>ČLÁNEK 29</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POZASTAVENÍ PLATEBNÍ LHŮTY</w:t>
        </w:r>
        <w:r>
          <w:rPr>
            <w:noProof/>
            <w:webHidden/>
          </w:rPr>
          <w:tab/>
        </w:r>
        <w:r>
          <w:rPr>
            <w:noProof/>
            <w:webHidden/>
          </w:rPr>
          <w:fldChar w:fldCharType="begin"/>
        </w:r>
        <w:r>
          <w:rPr>
            <w:noProof/>
            <w:webHidden/>
          </w:rPr>
          <w:instrText xml:space="preserve"> PAGEREF _Toc203649864 \h </w:instrText>
        </w:r>
        <w:r>
          <w:rPr>
            <w:noProof/>
            <w:webHidden/>
          </w:rPr>
        </w:r>
        <w:r>
          <w:rPr>
            <w:noProof/>
            <w:webHidden/>
          </w:rPr>
          <w:fldChar w:fldCharType="separate"/>
        </w:r>
        <w:r w:rsidR="00075A5D">
          <w:rPr>
            <w:noProof/>
            <w:webHidden/>
          </w:rPr>
          <w:t>43</w:t>
        </w:r>
        <w:r>
          <w:rPr>
            <w:noProof/>
            <w:webHidden/>
          </w:rPr>
          <w:fldChar w:fldCharType="end"/>
        </w:r>
      </w:hyperlink>
    </w:p>
    <w:p w14:paraId="41EB5D54" w14:textId="08A55E5A"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65" w:history="1">
        <w:r w:rsidRPr="00897BE7">
          <w:rPr>
            <w:rStyle w:val="Hypertextovodkaz"/>
            <w:noProof/>
          </w:rPr>
          <w:t>29.1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Podmínky</w:t>
        </w:r>
        <w:r>
          <w:rPr>
            <w:noProof/>
            <w:webHidden/>
          </w:rPr>
          <w:tab/>
        </w:r>
        <w:r>
          <w:rPr>
            <w:noProof/>
            <w:webHidden/>
          </w:rPr>
          <w:fldChar w:fldCharType="begin"/>
        </w:r>
        <w:r>
          <w:rPr>
            <w:noProof/>
            <w:webHidden/>
          </w:rPr>
          <w:instrText xml:space="preserve"> PAGEREF _Toc203649865 \h </w:instrText>
        </w:r>
        <w:r>
          <w:rPr>
            <w:noProof/>
            <w:webHidden/>
          </w:rPr>
        </w:r>
        <w:r>
          <w:rPr>
            <w:noProof/>
            <w:webHidden/>
          </w:rPr>
          <w:fldChar w:fldCharType="separate"/>
        </w:r>
        <w:r w:rsidR="00075A5D">
          <w:rPr>
            <w:noProof/>
            <w:webHidden/>
          </w:rPr>
          <w:t>43</w:t>
        </w:r>
        <w:r>
          <w:rPr>
            <w:noProof/>
            <w:webHidden/>
          </w:rPr>
          <w:fldChar w:fldCharType="end"/>
        </w:r>
      </w:hyperlink>
    </w:p>
    <w:p w14:paraId="7D682FAF" w14:textId="57E573D0"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66" w:history="1">
        <w:r w:rsidRPr="00897BE7">
          <w:rPr>
            <w:rStyle w:val="Hypertextovodkaz"/>
            <w:noProof/>
          </w:rPr>
          <w:t>29.2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Postup</w:t>
        </w:r>
        <w:r>
          <w:rPr>
            <w:noProof/>
            <w:webHidden/>
          </w:rPr>
          <w:tab/>
        </w:r>
        <w:r>
          <w:rPr>
            <w:noProof/>
            <w:webHidden/>
          </w:rPr>
          <w:fldChar w:fldCharType="begin"/>
        </w:r>
        <w:r>
          <w:rPr>
            <w:noProof/>
            <w:webHidden/>
          </w:rPr>
          <w:instrText xml:space="preserve"> PAGEREF _Toc203649866 \h </w:instrText>
        </w:r>
        <w:r>
          <w:rPr>
            <w:noProof/>
            <w:webHidden/>
          </w:rPr>
        </w:r>
        <w:r>
          <w:rPr>
            <w:noProof/>
            <w:webHidden/>
          </w:rPr>
          <w:fldChar w:fldCharType="separate"/>
        </w:r>
        <w:r w:rsidR="00075A5D">
          <w:rPr>
            <w:noProof/>
            <w:webHidden/>
          </w:rPr>
          <w:t>43</w:t>
        </w:r>
        <w:r>
          <w:rPr>
            <w:noProof/>
            <w:webHidden/>
          </w:rPr>
          <w:fldChar w:fldCharType="end"/>
        </w:r>
      </w:hyperlink>
    </w:p>
    <w:p w14:paraId="20FA5A6A" w14:textId="3964D766"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67" w:history="1">
        <w:r w:rsidRPr="00897BE7">
          <w:rPr>
            <w:rStyle w:val="Hypertextovodkaz"/>
            <w:bCs/>
            <w:noProof/>
          </w:rPr>
          <w:t>ČLÁNEK 30</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POZASTAVENÍ PLATEB</w:t>
        </w:r>
        <w:r>
          <w:rPr>
            <w:noProof/>
            <w:webHidden/>
          </w:rPr>
          <w:tab/>
        </w:r>
        <w:r>
          <w:rPr>
            <w:noProof/>
            <w:webHidden/>
          </w:rPr>
          <w:fldChar w:fldCharType="begin"/>
        </w:r>
        <w:r>
          <w:rPr>
            <w:noProof/>
            <w:webHidden/>
          </w:rPr>
          <w:instrText xml:space="preserve"> PAGEREF _Toc203649867 \h </w:instrText>
        </w:r>
        <w:r>
          <w:rPr>
            <w:noProof/>
            <w:webHidden/>
          </w:rPr>
        </w:r>
        <w:r>
          <w:rPr>
            <w:noProof/>
            <w:webHidden/>
          </w:rPr>
          <w:fldChar w:fldCharType="separate"/>
        </w:r>
        <w:r w:rsidR="00075A5D">
          <w:rPr>
            <w:noProof/>
            <w:webHidden/>
          </w:rPr>
          <w:t>43</w:t>
        </w:r>
        <w:r>
          <w:rPr>
            <w:noProof/>
            <w:webHidden/>
          </w:rPr>
          <w:fldChar w:fldCharType="end"/>
        </w:r>
      </w:hyperlink>
    </w:p>
    <w:p w14:paraId="3F6B6881" w14:textId="0EDC7A89"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68" w:history="1">
        <w:r w:rsidRPr="00897BE7">
          <w:rPr>
            <w:rStyle w:val="Hypertextovodkaz"/>
            <w:noProof/>
          </w:rPr>
          <w:t>30.1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Podmínky</w:t>
        </w:r>
        <w:r>
          <w:rPr>
            <w:noProof/>
            <w:webHidden/>
          </w:rPr>
          <w:tab/>
        </w:r>
        <w:r>
          <w:rPr>
            <w:noProof/>
            <w:webHidden/>
          </w:rPr>
          <w:fldChar w:fldCharType="begin"/>
        </w:r>
        <w:r>
          <w:rPr>
            <w:noProof/>
            <w:webHidden/>
          </w:rPr>
          <w:instrText xml:space="preserve"> PAGEREF _Toc203649868 \h </w:instrText>
        </w:r>
        <w:r>
          <w:rPr>
            <w:noProof/>
            <w:webHidden/>
          </w:rPr>
        </w:r>
        <w:r>
          <w:rPr>
            <w:noProof/>
            <w:webHidden/>
          </w:rPr>
          <w:fldChar w:fldCharType="separate"/>
        </w:r>
        <w:r w:rsidR="00075A5D">
          <w:rPr>
            <w:noProof/>
            <w:webHidden/>
          </w:rPr>
          <w:t>43</w:t>
        </w:r>
        <w:r>
          <w:rPr>
            <w:noProof/>
            <w:webHidden/>
          </w:rPr>
          <w:fldChar w:fldCharType="end"/>
        </w:r>
      </w:hyperlink>
    </w:p>
    <w:p w14:paraId="1694E818" w14:textId="5F82543E"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69" w:history="1">
        <w:r w:rsidRPr="00897BE7">
          <w:rPr>
            <w:rStyle w:val="Hypertextovodkaz"/>
            <w:noProof/>
          </w:rPr>
          <w:t>30.2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Postup</w:t>
        </w:r>
        <w:r>
          <w:rPr>
            <w:noProof/>
            <w:webHidden/>
          </w:rPr>
          <w:tab/>
        </w:r>
        <w:r>
          <w:rPr>
            <w:noProof/>
            <w:webHidden/>
          </w:rPr>
          <w:fldChar w:fldCharType="begin"/>
        </w:r>
        <w:r>
          <w:rPr>
            <w:noProof/>
            <w:webHidden/>
          </w:rPr>
          <w:instrText xml:space="preserve"> PAGEREF _Toc203649869 \h </w:instrText>
        </w:r>
        <w:r>
          <w:rPr>
            <w:noProof/>
            <w:webHidden/>
          </w:rPr>
        </w:r>
        <w:r>
          <w:rPr>
            <w:noProof/>
            <w:webHidden/>
          </w:rPr>
          <w:fldChar w:fldCharType="separate"/>
        </w:r>
        <w:r w:rsidR="00075A5D">
          <w:rPr>
            <w:noProof/>
            <w:webHidden/>
          </w:rPr>
          <w:t>44</w:t>
        </w:r>
        <w:r>
          <w:rPr>
            <w:noProof/>
            <w:webHidden/>
          </w:rPr>
          <w:fldChar w:fldCharType="end"/>
        </w:r>
      </w:hyperlink>
    </w:p>
    <w:p w14:paraId="6998A247" w14:textId="1EBE7379"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70" w:history="1">
        <w:r w:rsidRPr="00897BE7">
          <w:rPr>
            <w:rStyle w:val="Hypertextovodkaz"/>
            <w:bCs/>
            <w:noProof/>
          </w:rPr>
          <w:t>ČLÁNEK 31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POZASTAVENÍ GRANTOVÉ DOHODY</w:t>
        </w:r>
        <w:r>
          <w:rPr>
            <w:noProof/>
            <w:webHidden/>
          </w:rPr>
          <w:tab/>
        </w:r>
        <w:r>
          <w:rPr>
            <w:noProof/>
            <w:webHidden/>
          </w:rPr>
          <w:fldChar w:fldCharType="begin"/>
        </w:r>
        <w:r>
          <w:rPr>
            <w:noProof/>
            <w:webHidden/>
          </w:rPr>
          <w:instrText xml:space="preserve"> PAGEREF _Toc203649870 \h </w:instrText>
        </w:r>
        <w:r>
          <w:rPr>
            <w:noProof/>
            <w:webHidden/>
          </w:rPr>
        </w:r>
        <w:r>
          <w:rPr>
            <w:noProof/>
            <w:webHidden/>
          </w:rPr>
          <w:fldChar w:fldCharType="separate"/>
        </w:r>
        <w:r w:rsidR="00075A5D">
          <w:rPr>
            <w:noProof/>
            <w:webHidden/>
          </w:rPr>
          <w:t>44</w:t>
        </w:r>
        <w:r>
          <w:rPr>
            <w:noProof/>
            <w:webHidden/>
          </w:rPr>
          <w:fldChar w:fldCharType="end"/>
        </w:r>
      </w:hyperlink>
    </w:p>
    <w:p w14:paraId="1F967B86" w14:textId="188B6FE4"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71" w:history="1">
        <w:r w:rsidRPr="00897BE7">
          <w:rPr>
            <w:rStyle w:val="Hypertextovodkaz"/>
            <w:noProof/>
          </w:rPr>
          <w:t>31.1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Pozastavení grantové dohody na žádost konsorcia</w:t>
        </w:r>
        <w:r>
          <w:rPr>
            <w:noProof/>
            <w:webHidden/>
          </w:rPr>
          <w:tab/>
        </w:r>
        <w:r>
          <w:rPr>
            <w:noProof/>
            <w:webHidden/>
          </w:rPr>
          <w:fldChar w:fldCharType="begin"/>
        </w:r>
        <w:r>
          <w:rPr>
            <w:noProof/>
            <w:webHidden/>
          </w:rPr>
          <w:instrText xml:space="preserve"> PAGEREF _Toc203649871 \h </w:instrText>
        </w:r>
        <w:r>
          <w:rPr>
            <w:noProof/>
            <w:webHidden/>
          </w:rPr>
        </w:r>
        <w:r>
          <w:rPr>
            <w:noProof/>
            <w:webHidden/>
          </w:rPr>
          <w:fldChar w:fldCharType="separate"/>
        </w:r>
        <w:r w:rsidR="00075A5D">
          <w:rPr>
            <w:noProof/>
            <w:webHidden/>
          </w:rPr>
          <w:t>44</w:t>
        </w:r>
        <w:r>
          <w:rPr>
            <w:noProof/>
            <w:webHidden/>
          </w:rPr>
          <w:fldChar w:fldCharType="end"/>
        </w:r>
      </w:hyperlink>
    </w:p>
    <w:p w14:paraId="6B0D9593" w14:textId="77A88D32"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72" w:history="1">
        <w:r w:rsidRPr="00897BE7">
          <w:rPr>
            <w:rStyle w:val="Hypertextovodkaz"/>
            <w:noProof/>
          </w:rPr>
          <w:t>31.2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Pozastavení grantové dohody z podnětu poskytovatele grantu</w:t>
        </w:r>
        <w:r>
          <w:rPr>
            <w:noProof/>
            <w:webHidden/>
          </w:rPr>
          <w:tab/>
        </w:r>
        <w:r>
          <w:rPr>
            <w:noProof/>
            <w:webHidden/>
          </w:rPr>
          <w:fldChar w:fldCharType="begin"/>
        </w:r>
        <w:r>
          <w:rPr>
            <w:noProof/>
            <w:webHidden/>
          </w:rPr>
          <w:instrText xml:space="preserve"> PAGEREF _Toc203649872 \h </w:instrText>
        </w:r>
        <w:r>
          <w:rPr>
            <w:noProof/>
            <w:webHidden/>
          </w:rPr>
        </w:r>
        <w:r>
          <w:rPr>
            <w:noProof/>
            <w:webHidden/>
          </w:rPr>
          <w:fldChar w:fldCharType="separate"/>
        </w:r>
        <w:r w:rsidR="00075A5D">
          <w:rPr>
            <w:noProof/>
            <w:webHidden/>
          </w:rPr>
          <w:t>45</w:t>
        </w:r>
        <w:r>
          <w:rPr>
            <w:noProof/>
            <w:webHidden/>
          </w:rPr>
          <w:fldChar w:fldCharType="end"/>
        </w:r>
      </w:hyperlink>
    </w:p>
    <w:p w14:paraId="033016B3" w14:textId="0FB9850A"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73" w:history="1">
        <w:r w:rsidRPr="00897BE7">
          <w:rPr>
            <w:rStyle w:val="Hypertextovodkaz"/>
            <w:bCs/>
            <w:noProof/>
          </w:rPr>
          <w:t>ČLÁNEK 32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UKONČENÍ GRANTOVÉ DOHODY NEBO ÚČASTI PŘÍJEMCE GRANTU</w:t>
        </w:r>
        <w:r>
          <w:rPr>
            <w:noProof/>
            <w:webHidden/>
          </w:rPr>
          <w:tab/>
        </w:r>
        <w:r>
          <w:rPr>
            <w:noProof/>
            <w:webHidden/>
          </w:rPr>
          <w:fldChar w:fldCharType="begin"/>
        </w:r>
        <w:r>
          <w:rPr>
            <w:noProof/>
            <w:webHidden/>
          </w:rPr>
          <w:instrText xml:space="preserve"> PAGEREF _Toc203649873 \h </w:instrText>
        </w:r>
        <w:r>
          <w:rPr>
            <w:noProof/>
            <w:webHidden/>
          </w:rPr>
        </w:r>
        <w:r>
          <w:rPr>
            <w:noProof/>
            <w:webHidden/>
          </w:rPr>
          <w:fldChar w:fldCharType="separate"/>
        </w:r>
        <w:r w:rsidR="00075A5D">
          <w:rPr>
            <w:noProof/>
            <w:webHidden/>
          </w:rPr>
          <w:t>46</w:t>
        </w:r>
        <w:r>
          <w:rPr>
            <w:noProof/>
            <w:webHidden/>
          </w:rPr>
          <w:fldChar w:fldCharType="end"/>
        </w:r>
      </w:hyperlink>
    </w:p>
    <w:p w14:paraId="66E392E3" w14:textId="18B0F4CD"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74" w:history="1">
        <w:r w:rsidRPr="00897BE7">
          <w:rPr>
            <w:rStyle w:val="Hypertextovodkaz"/>
            <w:noProof/>
          </w:rPr>
          <w:t>32.1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Ukončení grantové dohody na žádost konsorcia</w:t>
        </w:r>
        <w:r>
          <w:rPr>
            <w:noProof/>
            <w:webHidden/>
          </w:rPr>
          <w:tab/>
        </w:r>
        <w:r>
          <w:rPr>
            <w:noProof/>
            <w:webHidden/>
          </w:rPr>
          <w:fldChar w:fldCharType="begin"/>
        </w:r>
        <w:r>
          <w:rPr>
            <w:noProof/>
            <w:webHidden/>
          </w:rPr>
          <w:instrText xml:space="preserve"> PAGEREF _Toc203649874 \h </w:instrText>
        </w:r>
        <w:r>
          <w:rPr>
            <w:noProof/>
            <w:webHidden/>
          </w:rPr>
        </w:r>
        <w:r>
          <w:rPr>
            <w:noProof/>
            <w:webHidden/>
          </w:rPr>
          <w:fldChar w:fldCharType="separate"/>
        </w:r>
        <w:r w:rsidR="00075A5D">
          <w:rPr>
            <w:noProof/>
            <w:webHidden/>
          </w:rPr>
          <w:t>46</w:t>
        </w:r>
        <w:r>
          <w:rPr>
            <w:noProof/>
            <w:webHidden/>
          </w:rPr>
          <w:fldChar w:fldCharType="end"/>
        </w:r>
      </w:hyperlink>
    </w:p>
    <w:p w14:paraId="438701B5" w14:textId="7E379718"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75" w:history="1">
        <w:r w:rsidRPr="00897BE7">
          <w:rPr>
            <w:rStyle w:val="Hypertextovodkaz"/>
            <w:noProof/>
          </w:rPr>
          <w:t>32.2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Ukončení účasti příjemce grantu vyžádané konsorciem</w:t>
        </w:r>
        <w:r>
          <w:rPr>
            <w:noProof/>
            <w:webHidden/>
          </w:rPr>
          <w:tab/>
        </w:r>
        <w:r>
          <w:rPr>
            <w:noProof/>
            <w:webHidden/>
          </w:rPr>
          <w:fldChar w:fldCharType="begin"/>
        </w:r>
        <w:r>
          <w:rPr>
            <w:noProof/>
            <w:webHidden/>
          </w:rPr>
          <w:instrText xml:space="preserve"> PAGEREF _Toc203649875 \h </w:instrText>
        </w:r>
        <w:r>
          <w:rPr>
            <w:noProof/>
            <w:webHidden/>
          </w:rPr>
        </w:r>
        <w:r>
          <w:rPr>
            <w:noProof/>
            <w:webHidden/>
          </w:rPr>
          <w:fldChar w:fldCharType="separate"/>
        </w:r>
        <w:r w:rsidR="00075A5D">
          <w:rPr>
            <w:noProof/>
            <w:webHidden/>
          </w:rPr>
          <w:t>47</w:t>
        </w:r>
        <w:r>
          <w:rPr>
            <w:noProof/>
            <w:webHidden/>
          </w:rPr>
          <w:fldChar w:fldCharType="end"/>
        </w:r>
      </w:hyperlink>
    </w:p>
    <w:p w14:paraId="2D59552C" w14:textId="3280A6B9"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76" w:history="1">
        <w:r w:rsidRPr="00897BE7">
          <w:rPr>
            <w:rStyle w:val="Hypertextovodkaz"/>
            <w:noProof/>
          </w:rPr>
          <w:t>32.3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Ukončení grantové dohody nebo účasti příjemce grantu z podnětu poskytovatele grantu</w:t>
        </w:r>
        <w:r>
          <w:rPr>
            <w:noProof/>
            <w:webHidden/>
          </w:rPr>
          <w:tab/>
        </w:r>
        <w:r>
          <w:rPr>
            <w:noProof/>
            <w:webHidden/>
          </w:rPr>
          <w:fldChar w:fldCharType="begin"/>
        </w:r>
        <w:r>
          <w:rPr>
            <w:noProof/>
            <w:webHidden/>
          </w:rPr>
          <w:instrText xml:space="preserve"> PAGEREF _Toc203649876 \h </w:instrText>
        </w:r>
        <w:r>
          <w:rPr>
            <w:noProof/>
            <w:webHidden/>
          </w:rPr>
        </w:r>
        <w:r>
          <w:rPr>
            <w:noProof/>
            <w:webHidden/>
          </w:rPr>
          <w:fldChar w:fldCharType="separate"/>
        </w:r>
        <w:r w:rsidR="00075A5D">
          <w:rPr>
            <w:noProof/>
            <w:webHidden/>
          </w:rPr>
          <w:t>48</w:t>
        </w:r>
        <w:r>
          <w:rPr>
            <w:noProof/>
            <w:webHidden/>
          </w:rPr>
          <w:fldChar w:fldCharType="end"/>
        </w:r>
      </w:hyperlink>
    </w:p>
    <w:p w14:paraId="57253959" w14:textId="78E989A4" w:rsidR="006D639F" w:rsidRDefault="006D639F">
      <w:pPr>
        <w:pStyle w:val="Obsah2"/>
        <w:rPr>
          <w:rFonts w:asciiTheme="minorHAnsi" w:eastAsiaTheme="minorEastAsia" w:hAnsiTheme="minorHAnsi" w:cstheme="minorBidi"/>
          <w:i w:val="0"/>
          <w:iCs w:val="0"/>
          <w:kern w:val="2"/>
          <w:sz w:val="24"/>
          <w:szCs w:val="24"/>
          <w:lang w:eastAsia="cs-CZ"/>
          <w14:ligatures w14:val="standardContextual"/>
        </w:rPr>
      </w:pPr>
      <w:hyperlink w:anchor="_Toc203649877" w:history="1">
        <w:r w:rsidRPr="00897BE7">
          <w:rPr>
            <w:rStyle w:val="Hypertextovodkaz"/>
          </w:rPr>
          <w:t>ODDÍL 3</w:t>
        </w:r>
        <w:r>
          <w:rPr>
            <w:rFonts w:asciiTheme="minorHAnsi" w:eastAsiaTheme="minorEastAsia" w:hAnsiTheme="minorHAnsi" w:cstheme="minorBidi"/>
            <w:i w:val="0"/>
            <w:iCs w:val="0"/>
            <w:kern w:val="2"/>
            <w:sz w:val="24"/>
            <w:szCs w:val="24"/>
            <w:lang w:eastAsia="cs-CZ"/>
            <w14:ligatures w14:val="standardContextual"/>
          </w:rPr>
          <w:tab/>
        </w:r>
        <w:r w:rsidRPr="00897BE7">
          <w:rPr>
            <w:rStyle w:val="Hypertextovodkaz"/>
          </w:rPr>
          <w:t>JINÉ DŮSLEDKY: NÁHRADA ŠKODY A SPRÁVNÍ SANKCE</w:t>
        </w:r>
        <w:r>
          <w:rPr>
            <w:webHidden/>
          </w:rPr>
          <w:tab/>
        </w:r>
        <w:r>
          <w:rPr>
            <w:webHidden/>
          </w:rPr>
          <w:fldChar w:fldCharType="begin"/>
        </w:r>
        <w:r>
          <w:rPr>
            <w:webHidden/>
          </w:rPr>
          <w:instrText xml:space="preserve"> PAGEREF _Toc203649877 \h </w:instrText>
        </w:r>
        <w:r>
          <w:rPr>
            <w:webHidden/>
          </w:rPr>
        </w:r>
        <w:r>
          <w:rPr>
            <w:webHidden/>
          </w:rPr>
          <w:fldChar w:fldCharType="separate"/>
        </w:r>
        <w:r w:rsidR="00075A5D">
          <w:rPr>
            <w:webHidden/>
          </w:rPr>
          <w:t>51</w:t>
        </w:r>
        <w:r>
          <w:rPr>
            <w:webHidden/>
          </w:rPr>
          <w:fldChar w:fldCharType="end"/>
        </w:r>
      </w:hyperlink>
    </w:p>
    <w:p w14:paraId="4A15E64B" w14:textId="1CDF99ED"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78" w:history="1">
        <w:r w:rsidRPr="00897BE7">
          <w:rPr>
            <w:rStyle w:val="Hypertextovodkaz"/>
            <w:bCs/>
            <w:noProof/>
          </w:rPr>
          <w:t>ČLÁNEK 33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NÁHRADA ŠKODY</w:t>
        </w:r>
        <w:r>
          <w:rPr>
            <w:noProof/>
            <w:webHidden/>
          </w:rPr>
          <w:tab/>
        </w:r>
        <w:r>
          <w:rPr>
            <w:noProof/>
            <w:webHidden/>
          </w:rPr>
          <w:fldChar w:fldCharType="begin"/>
        </w:r>
        <w:r>
          <w:rPr>
            <w:noProof/>
            <w:webHidden/>
          </w:rPr>
          <w:instrText xml:space="preserve"> PAGEREF _Toc203649878 \h </w:instrText>
        </w:r>
        <w:r>
          <w:rPr>
            <w:noProof/>
            <w:webHidden/>
          </w:rPr>
        </w:r>
        <w:r>
          <w:rPr>
            <w:noProof/>
            <w:webHidden/>
          </w:rPr>
          <w:fldChar w:fldCharType="separate"/>
        </w:r>
        <w:r w:rsidR="00075A5D">
          <w:rPr>
            <w:noProof/>
            <w:webHidden/>
          </w:rPr>
          <w:t>51</w:t>
        </w:r>
        <w:r>
          <w:rPr>
            <w:noProof/>
            <w:webHidden/>
          </w:rPr>
          <w:fldChar w:fldCharType="end"/>
        </w:r>
      </w:hyperlink>
    </w:p>
    <w:p w14:paraId="4530B8B7" w14:textId="0A5D94B1"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79" w:history="1">
        <w:r w:rsidRPr="00897BE7">
          <w:rPr>
            <w:rStyle w:val="Hypertextovodkaz"/>
            <w:noProof/>
          </w:rPr>
          <w:t>33.1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Odpovědnost poskytovatele grantu</w:t>
        </w:r>
        <w:r>
          <w:rPr>
            <w:noProof/>
            <w:webHidden/>
          </w:rPr>
          <w:tab/>
        </w:r>
        <w:r>
          <w:rPr>
            <w:noProof/>
            <w:webHidden/>
          </w:rPr>
          <w:fldChar w:fldCharType="begin"/>
        </w:r>
        <w:r>
          <w:rPr>
            <w:noProof/>
            <w:webHidden/>
          </w:rPr>
          <w:instrText xml:space="preserve"> PAGEREF _Toc203649879 \h </w:instrText>
        </w:r>
        <w:r>
          <w:rPr>
            <w:noProof/>
            <w:webHidden/>
          </w:rPr>
        </w:r>
        <w:r>
          <w:rPr>
            <w:noProof/>
            <w:webHidden/>
          </w:rPr>
          <w:fldChar w:fldCharType="separate"/>
        </w:r>
        <w:r w:rsidR="00075A5D">
          <w:rPr>
            <w:noProof/>
            <w:webHidden/>
          </w:rPr>
          <w:t>51</w:t>
        </w:r>
        <w:r>
          <w:rPr>
            <w:noProof/>
            <w:webHidden/>
          </w:rPr>
          <w:fldChar w:fldCharType="end"/>
        </w:r>
      </w:hyperlink>
    </w:p>
    <w:p w14:paraId="792B2CC7" w14:textId="6EB20314"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80" w:history="1">
        <w:r w:rsidRPr="00897BE7">
          <w:rPr>
            <w:rStyle w:val="Hypertextovodkaz"/>
            <w:noProof/>
          </w:rPr>
          <w:t>33.2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Odpovědnost příjemců grantu</w:t>
        </w:r>
        <w:r>
          <w:rPr>
            <w:noProof/>
            <w:webHidden/>
          </w:rPr>
          <w:tab/>
        </w:r>
        <w:r>
          <w:rPr>
            <w:noProof/>
            <w:webHidden/>
          </w:rPr>
          <w:fldChar w:fldCharType="begin"/>
        </w:r>
        <w:r>
          <w:rPr>
            <w:noProof/>
            <w:webHidden/>
          </w:rPr>
          <w:instrText xml:space="preserve"> PAGEREF _Toc203649880 \h </w:instrText>
        </w:r>
        <w:r>
          <w:rPr>
            <w:noProof/>
            <w:webHidden/>
          </w:rPr>
        </w:r>
        <w:r>
          <w:rPr>
            <w:noProof/>
            <w:webHidden/>
          </w:rPr>
          <w:fldChar w:fldCharType="separate"/>
        </w:r>
        <w:r w:rsidR="00075A5D">
          <w:rPr>
            <w:noProof/>
            <w:webHidden/>
          </w:rPr>
          <w:t>52</w:t>
        </w:r>
        <w:r>
          <w:rPr>
            <w:noProof/>
            <w:webHidden/>
          </w:rPr>
          <w:fldChar w:fldCharType="end"/>
        </w:r>
      </w:hyperlink>
    </w:p>
    <w:p w14:paraId="0861C881" w14:textId="5F1215F6"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81" w:history="1">
        <w:r w:rsidRPr="00897BE7">
          <w:rPr>
            <w:rStyle w:val="Hypertextovodkaz"/>
            <w:bCs/>
            <w:noProof/>
          </w:rPr>
          <w:t>ČLÁNEK 34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SPRÁVNÍ SANKCE A JINÁ OPATŘENÍ</w:t>
        </w:r>
        <w:r>
          <w:rPr>
            <w:noProof/>
            <w:webHidden/>
          </w:rPr>
          <w:tab/>
        </w:r>
        <w:r>
          <w:rPr>
            <w:noProof/>
            <w:webHidden/>
          </w:rPr>
          <w:fldChar w:fldCharType="begin"/>
        </w:r>
        <w:r>
          <w:rPr>
            <w:noProof/>
            <w:webHidden/>
          </w:rPr>
          <w:instrText xml:space="preserve"> PAGEREF _Toc203649881 \h </w:instrText>
        </w:r>
        <w:r>
          <w:rPr>
            <w:noProof/>
            <w:webHidden/>
          </w:rPr>
        </w:r>
        <w:r>
          <w:rPr>
            <w:noProof/>
            <w:webHidden/>
          </w:rPr>
          <w:fldChar w:fldCharType="separate"/>
        </w:r>
        <w:r w:rsidR="00075A5D">
          <w:rPr>
            <w:noProof/>
            <w:webHidden/>
          </w:rPr>
          <w:t>52</w:t>
        </w:r>
        <w:r>
          <w:rPr>
            <w:noProof/>
            <w:webHidden/>
          </w:rPr>
          <w:fldChar w:fldCharType="end"/>
        </w:r>
      </w:hyperlink>
    </w:p>
    <w:p w14:paraId="2A55BA3B" w14:textId="0AFE2D05" w:rsidR="006D639F" w:rsidRDefault="006D639F">
      <w:pPr>
        <w:pStyle w:val="Obsah2"/>
        <w:rPr>
          <w:rFonts w:asciiTheme="minorHAnsi" w:eastAsiaTheme="minorEastAsia" w:hAnsiTheme="minorHAnsi" w:cstheme="minorBidi"/>
          <w:i w:val="0"/>
          <w:iCs w:val="0"/>
          <w:kern w:val="2"/>
          <w:sz w:val="24"/>
          <w:szCs w:val="24"/>
          <w:lang w:eastAsia="cs-CZ"/>
          <w14:ligatures w14:val="standardContextual"/>
        </w:rPr>
      </w:pPr>
      <w:hyperlink w:anchor="_Toc203649882" w:history="1">
        <w:r w:rsidRPr="00897BE7">
          <w:rPr>
            <w:rStyle w:val="Hypertextovodkaz"/>
          </w:rPr>
          <w:t>ODDÍL 4</w:t>
        </w:r>
        <w:r>
          <w:rPr>
            <w:rFonts w:asciiTheme="minorHAnsi" w:eastAsiaTheme="minorEastAsia" w:hAnsiTheme="minorHAnsi" w:cstheme="minorBidi"/>
            <w:i w:val="0"/>
            <w:iCs w:val="0"/>
            <w:kern w:val="2"/>
            <w:sz w:val="24"/>
            <w:szCs w:val="24"/>
            <w:lang w:eastAsia="cs-CZ"/>
            <w14:ligatures w14:val="standardContextual"/>
          </w:rPr>
          <w:tab/>
        </w:r>
        <w:r w:rsidRPr="00897BE7">
          <w:rPr>
            <w:rStyle w:val="Hypertextovodkaz"/>
          </w:rPr>
          <w:t>VYŠŠÍ MOC</w:t>
        </w:r>
        <w:r>
          <w:rPr>
            <w:webHidden/>
          </w:rPr>
          <w:tab/>
        </w:r>
        <w:r>
          <w:rPr>
            <w:webHidden/>
          </w:rPr>
          <w:fldChar w:fldCharType="begin"/>
        </w:r>
        <w:r>
          <w:rPr>
            <w:webHidden/>
          </w:rPr>
          <w:instrText xml:space="preserve"> PAGEREF _Toc203649882 \h </w:instrText>
        </w:r>
        <w:r>
          <w:rPr>
            <w:webHidden/>
          </w:rPr>
        </w:r>
        <w:r>
          <w:rPr>
            <w:webHidden/>
          </w:rPr>
          <w:fldChar w:fldCharType="separate"/>
        </w:r>
        <w:r w:rsidR="00075A5D">
          <w:rPr>
            <w:webHidden/>
          </w:rPr>
          <w:t>52</w:t>
        </w:r>
        <w:r>
          <w:rPr>
            <w:webHidden/>
          </w:rPr>
          <w:fldChar w:fldCharType="end"/>
        </w:r>
      </w:hyperlink>
    </w:p>
    <w:p w14:paraId="35D63A35" w14:textId="48FF949E"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83" w:history="1">
        <w:r w:rsidRPr="00897BE7">
          <w:rPr>
            <w:rStyle w:val="Hypertextovodkaz"/>
            <w:bCs/>
            <w:noProof/>
          </w:rPr>
          <w:t>ČLÁNEK 35</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VYŠŠÍ MOC</w:t>
        </w:r>
        <w:r>
          <w:rPr>
            <w:noProof/>
            <w:webHidden/>
          </w:rPr>
          <w:tab/>
        </w:r>
        <w:r>
          <w:rPr>
            <w:noProof/>
            <w:webHidden/>
          </w:rPr>
          <w:fldChar w:fldCharType="begin"/>
        </w:r>
        <w:r>
          <w:rPr>
            <w:noProof/>
            <w:webHidden/>
          </w:rPr>
          <w:instrText xml:space="preserve"> PAGEREF _Toc203649883 \h </w:instrText>
        </w:r>
        <w:r>
          <w:rPr>
            <w:noProof/>
            <w:webHidden/>
          </w:rPr>
        </w:r>
        <w:r>
          <w:rPr>
            <w:noProof/>
            <w:webHidden/>
          </w:rPr>
          <w:fldChar w:fldCharType="separate"/>
        </w:r>
        <w:r w:rsidR="00075A5D">
          <w:rPr>
            <w:noProof/>
            <w:webHidden/>
          </w:rPr>
          <w:t>52</w:t>
        </w:r>
        <w:r>
          <w:rPr>
            <w:noProof/>
            <w:webHidden/>
          </w:rPr>
          <w:fldChar w:fldCharType="end"/>
        </w:r>
      </w:hyperlink>
    </w:p>
    <w:p w14:paraId="7683D5BF" w14:textId="509651DB" w:rsidR="006D639F" w:rsidRDefault="006D639F">
      <w:pPr>
        <w:pStyle w:val="Obsah1"/>
        <w:rPr>
          <w:rFonts w:asciiTheme="minorHAnsi" w:eastAsiaTheme="minorEastAsia" w:hAnsiTheme="minorHAnsi" w:cstheme="minorBidi"/>
          <w:b w:val="0"/>
          <w:caps w:val="0"/>
          <w:kern w:val="2"/>
          <w:sz w:val="24"/>
          <w:szCs w:val="24"/>
          <w:lang w:eastAsia="cs-CZ"/>
          <w14:ligatures w14:val="standardContextual"/>
        </w:rPr>
      </w:pPr>
      <w:hyperlink w:anchor="_Toc203649884" w:history="1">
        <w:r w:rsidRPr="00897BE7">
          <w:rPr>
            <w:rStyle w:val="Hypertextovodkaz"/>
          </w:rPr>
          <w:t>KAPITOLA 6</w:t>
        </w:r>
        <w:r>
          <w:rPr>
            <w:rFonts w:asciiTheme="minorHAnsi" w:eastAsiaTheme="minorEastAsia" w:hAnsiTheme="minorHAnsi" w:cstheme="minorBidi"/>
            <w:b w:val="0"/>
            <w:caps w:val="0"/>
            <w:kern w:val="2"/>
            <w:sz w:val="24"/>
            <w:szCs w:val="24"/>
            <w:lang w:eastAsia="cs-CZ"/>
            <w14:ligatures w14:val="standardContextual"/>
          </w:rPr>
          <w:tab/>
        </w:r>
        <w:r w:rsidRPr="00897BE7">
          <w:rPr>
            <w:rStyle w:val="Hypertextovodkaz"/>
          </w:rPr>
          <w:t>ZÁVĚREČNÁ USTANOVENÍ</w:t>
        </w:r>
        <w:r>
          <w:rPr>
            <w:webHidden/>
          </w:rPr>
          <w:tab/>
        </w:r>
        <w:r>
          <w:rPr>
            <w:webHidden/>
          </w:rPr>
          <w:fldChar w:fldCharType="begin"/>
        </w:r>
        <w:r>
          <w:rPr>
            <w:webHidden/>
          </w:rPr>
          <w:instrText xml:space="preserve"> PAGEREF _Toc203649884 \h </w:instrText>
        </w:r>
        <w:r>
          <w:rPr>
            <w:webHidden/>
          </w:rPr>
        </w:r>
        <w:r>
          <w:rPr>
            <w:webHidden/>
          </w:rPr>
          <w:fldChar w:fldCharType="separate"/>
        </w:r>
        <w:r w:rsidR="00075A5D">
          <w:rPr>
            <w:webHidden/>
          </w:rPr>
          <w:t>53</w:t>
        </w:r>
        <w:r>
          <w:rPr>
            <w:webHidden/>
          </w:rPr>
          <w:fldChar w:fldCharType="end"/>
        </w:r>
      </w:hyperlink>
    </w:p>
    <w:p w14:paraId="3AAC0011" w14:textId="73E19074"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85" w:history="1">
        <w:r w:rsidRPr="00897BE7">
          <w:rPr>
            <w:rStyle w:val="Hypertextovodkaz"/>
            <w:bCs/>
            <w:noProof/>
          </w:rPr>
          <w:t>ČLÁNEK 36</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KOMUNIKACE MEZI STRANAMI</w:t>
        </w:r>
        <w:r>
          <w:rPr>
            <w:noProof/>
            <w:webHidden/>
          </w:rPr>
          <w:tab/>
        </w:r>
        <w:r>
          <w:rPr>
            <w:noProof/>
            <w:webHidden/>
          </w:rPr>
          <w:fldChar w:fldCharType="begin"/>
        </w:r>
        <w:r>
          <w:rPr>
            <w:noProof/>
            <w:webHidden/>
          </w:rPr>
          <w:instrText xml:space="preserve"> PAGEREF _Toc203649885 \h </w:instrText>
        </w:r>
        <w:r>
          <w:rPr>
            <w:noProof/>
            <w:webHidden/>
          </w:rPr>
        </w:r>
        <w:r>
          <w:rPr>
            <w:noProof/>
            <w:webHidden/>
          </w:rPr>
          <w:fldChar w:fldCharType="separate"/>
        </w:r>
        <w:r w:rsidR="00075A5D">
          <w:rPr>
            <w:noProof/>
            <w:webHidden/>
          </w:rPr>
          <w:t>53</w:t>
        </w:r>
        <w:r>
          <w:rPr>
            <w:noProof/>
            <w:webHidden/>
          </w:rPr>
          <w:fldChar w:fldCharType="end"/>
        </w:r>
      </w:hyperlink>
    </w:p>
    <w:p w14:paraId="738B536E" w14:textId="68596B79"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86" w:history="1">
        <w:r w:rsidRPr="00897BE7">
          <w:rPr>
            <w:rStyle w:val="Hypertextovodkaz"/>
            <w:noProof/>
          </w:rPr>
          <w:t>36.1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Formy a komunikační prostředky – elektronická správa</w:t>
        </w:r>
        <w:r>
          <w:rPr>
            <w:noProof/>
            <w:webHidden/>
          </w:rPr>
          <w:tab/>
        </w:r>
        <w:r>
          <w:rPr>
            <w:noProof/>
            <w:webHidden/>
          </w:rPr>
          <w:fldChar w:fldCharType="begin"/>
        </w:r>
        <w:r>
          <w:rPr>
            <w:noProof/>
            <w:webHidden/>
          </w:rPr>
          <w:instrText xml:space="preserve"> PAGEREF _Toc203649886 \h </w:instrText>
        </w:r>
        <w:r>
          <w:rPr>
            <w:noProof/>
            <w:webHidden/>
          </w:rPr>
        </w:r>
        <w:r>
          <w:rPr>
            <w:noProof/>
            <w:webHidden/>
          </w:rPr>
          <w:fldChar w:fldCharType="separate"/>
        </w:r>
        <w:r w:rsidR="00075A5D">
          <w:rPr>
            <w:noProof/>
            <w:webHidden/>
          </w:rPr>
          <w:t>53</w:t>
        </w:r>
        <w:r>
          <w:rPr>
            <w:noProof/>
            <w:webHidden/>
          </w:rPr>
          <w:fldChar w:fldCharType="end"/>
        </w:r>
      </w:hyperlink>
    </w:p>
    <w:p w14:paraId="430C9933" w14:textId="59BC896C"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87" w:history="1">
        <w:r w:rsidRPr="00897BE7">
          <w:rPr>
            <w:rStyle w:val="Hypertextovodkaz"/>
            <w:noProof/>
          </w:rPr>
          <w:t>36.2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Datum sdělení</w:t>
        </w:r>
        <w:r>
          <w:rPr>
            <w:noProof/>
            <w:webHidden/>
          </w:rPr>
          <w:tab/>
        </w:r>
        <w:r>
          <w:rPr>
            <w:noProof/>
            <w:webHidden/>
          </w:rPr>
          <w:fldChar w:fldCharType="begin"/>
        </w:r>
        <w:r>
          <w:rPr>
            <w:noProof/>
            <w:webHidden/>
          </w:rPr>
          <w:instrText xml:space="preserve"> PAGEREF _Toc203649887 \h </w:instrText>
        </w:r>
        <w:r>
          <w:rPr>
            <w:noProof/>
            <w:webHidden/>
          </w:rPr>
        </w:r>
        <w:r>
          <w:rPr>
            <w:noProof/>
            <w:webHidden/>
          </w:rPr>
          <w:fldChar w:fldCharType="separate"/>
        </w:r>
        <w:r w:rsidR="00075A5D">
          <w:rPr>
            <w:noProof/>
            <w:webHidden/>
          </w:rPr>
          <w:t>53</w:t>
        </w:r>
        <w:r>
          <w:rPr>
            <w:noProof/>
            <w:webHidden/>
          </w:rPr>
          <w:fldChar w:fldCharType="end"/>
        </w:r>
      </w:hyperlink>
    </w:p>
    <w:p w14:paraId="555E0547" w14:textId="21F05723"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88" w:history="1">
        <w:r w:rsidRPr="00897BE7">
          <w:rPr>
            <w:rStyle w:val="Hypertextovodkaz"/>
            <w:bCs/>
            <w:noProof/>
          </w:rPr>
          <w:t>ČLÁNEK 37</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VÝKLAD DOHODY</w:t>
        </w:r>
        <w:r>
          <w:rPr>
            <w:noProof/>
            <w:webHidden/>
          </w:rPr>
          <w:tab/>
        </w:r>
        <w:r>
          <w:rPr>
            <w:noProof/>
            <w:webHidden/>
          </w:rPr>
          <w:fldChar w:fldCharType="begin"/>
        </w:r>
        <w:r>
          <w:rPr>
            <w:noProof/>
            <w:webHidden/>
          </w:rPr>
          <w:instrText xml:space="preserve"> PAGEREF _Toc203649888 \h </w:instrText>
        </w:r>
        <w:r>
          <w:rPr>
            <w:noProof/>
            <w:webHidden/>
          </w:rPr>
        </w:r>
        <w:r>
          <w:rPr>
            <w:noProof/>
            <w:webHidden/>
          </w:rPr>
          <w:fldChar w:fldCharType="separate"/>
        </w:r>
        <w:r w:rsidR="00075A5D">
          <w:rPr>
            <w:noProof/>
            <w:webHidden/>
          </w:rPr>
          <w:t>53</w:t>
        </w:r>
        <w:r>
          <w:rPr>
            <w:noProof/>
            <w:webHidden/>
          </w:rPr>
          <w:fldChar w:fldCharType="end"/>
        </w:r>
      </w:hyperlink>
    </w:p>
    <w:p w14:paraId="12FD6723" w14:textId="1A4BF8C7"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89" w:history="1">
        <w:r w:rsidRPr="00897BE7">
          <w:rPr>
            <w:rStyle w:val="Hypertextovodkaz"/>
            <w:bCs/>
            <w:noProof/>
          </w:rPr>
          <w:t>ČLÁNEK 38</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VÝPOČET LHŮT A TERMÍNŮ</w:t>
        </w:r>
        <w:r>
          <w:rPr>
            <w:noProof/>
            <w:webHidden/>
          </w:rPr>
          <w:tab/>
        </w:r>
        <w:r>
          <w:rPr>
            <w:noProof/>
            <w:webHidden/>
          </w:rPr>
          <w:fldChar w:fldCharType="begin"/>
        </w:r>
        <w:r>
          <w:rPr>
            <w:noProof/>
            <w:webHidden/>
          </w:rPr>
          <w:instrText xml:space="preserve"> PAGEREF _Toc203649889 \h </w:instrText>
        </w:r>
        <w:r>
          <w:rPr>
            <w:noProof/>
            <w:webHidden/>
          </w:rPr>
        </w:r>
        <w:r>
          <w:rPr>
            <w:noProof/>
            <w:webHidden/>
          </w:rPr>
          <w:fldChar w:fldCharType="separate"/>
        </w:r>
        <w:r w:rsidR="00075A5D">
          <w:rPr>
            <w:noProof/>
            <w:webHidden/>
          </w:rPr>
          <w:t>53</w:t>
        </w:r>
        <w:r>
          <w:rPr>
            <w:noProof/>
            <w:webHidden/>
          </w:rPr>
          <w:fldChar w:fldCharType="end"/>
        </w:r>
      </w:hyperlink>
    </w:p>
    <w:p w14:paraId="1E6A643C" w14:textId="0CB3C4C5"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90" w:history="1">
        <w:r w:rsidRPr="00897BE7">
          <w:rPr>
            <w:rStyle w:val="Hypertextovodkaz"/>
            <w:bCs/>
            <w:noProof/>
          </w:rPr>
          <w:t>ČLÁNEK 39</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DODATKY</w:t>
        </w:r>
        <w:r>
          <w:rPr>
            <w:noProof/>
            <w:webHidden/>
          </w:rPr>
          <w:tab/>
        </w:r>
        <w:r>
          <w:rPr>
            <w:noProof/>
            <w:webHidden/>
          </w:rPr>
          <w:fldChar w:fldCharType="begin"/>
        </w:r>
        <w:r>
          <w:rPr>
            <w:noProof/>
            <w:webHidden/>
          </w:rPr>
          <w:instrText xml:space="preserve"> PAGEREF _Toc203649890 \h </w:instrText>
        </w:r>
        <w:r>
          <w:rPr>
            <w:noProof/>
            <w:webHidden/>
          </w:rPr>
        </w:r>
        <w:r>
          <w:rPr>
            <w:noProof/>
            <w:webHidden/>
          </w:rPr>
          <w:fldChar w:fldCharType="separate"/>
        </w:r>
        <w:r w:rsidR="00075A5D">
          <w:rPr>
            <w:noProof/>
            <w:webHidden/>
          </w:rPr>
          <w:t>54</w:t>
        </w:r>
        <w:r>
          <w:rPr>
            <w:noProof/>
            <w:webHidden/>
          </w:rPr>
          <w:fldChar w:fldCharType="end"/>
        </w:r>
      </w:hyperlink>
    </w:p>
    <w:p w14:paraId="72942650" w14:textId="29442139"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91" w:history="1">
        <w:r w:rsidRPr="00897BE7">
          <w:rPr>
            <w:rStyle w:val="Hypertextovodkaz"/>
            <w:noProof/>
          </w:rPr>
          <w:t>39.1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Podmínky</w:t>
        </w:r>
        <w:r>
          <w:rPr>
            <w:noProof/>
            <w:webHidden/>
          </w:rPr>
          <w:tab/>
        </w:r>
        <w:r>
          <w:rPr>
            <w:noProof/>
            <w:webHidden/>
          </w:rPr>
          <w:fldChar w:fldCharType="begin"/>
        </w:r>
        <w:r>
          <w:rPr>
            <w:noProof/>
            <w:webHidden/>
          </w:rPr>
          <w:instrText xml:space="preserve"> PAGEREF _Toc203649891 \h </w:instrText>
        </w:r>
        <w:r>
          <w:rPr>
            <w:noProof/>
            <w:webHidden/>
          </w:rPr>
        </w:r>
        <w:r>
          <w:rPr>
            <w:noProof/>
            <w:webHidden/>
          </w:rPr>
          <w:fldChar w:fldCharType="separate"/>
        </w:r>
        <w:r w:rsidR="00075A5D">
          <w:rPr>
            <w:noProof/>
            <w:webHidden/>
          </w:rPr>
          <w:t>54</w:t>
        </w:r>
        <w:r>
          <w:rPr>
            <w:noProof/>
            <w:webHidden/>
          </w:rPr>
          <w:fldChar w:fldCharType="end"/>
        </w:r>
      </w:hyperlink>
    </w:p>
    <w:p w14:paraId="388EC712" w14:textId="6F18DADC"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92" w:history="1">
        <w:r w:rsidRPr="00897BE7">
          <w:rPr>
            <w:rStyle w:val="Hypertextovodkaz"/>
            <w:noProof/>
          </w:rPr>
          <w:t>39.2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Postup</w:t>
        </w:r>
        <w:r>
          <w:rPr>
            <w:noProof/>
            <w:webHidden/>
          </w:rPr>
          <w:tab/>
        </w:r>
        <w:r>
          <w:rPr>
            <w:noProof/>
            <w:webHidden/>
          </w:rPr>
          <w:fldChar w:fldCharType="begin"/>
        </w:r>
        <w:r>
          <w:rPr>
            <w:noProof/>
            <w:webHidden/>
          </w:rPr>
          <w:instrText xml:space="preserve"> PAGEREF _Toc203649892 \h </w:instrText>
        </w:r>
        <w:r>
          <w:rPr>
            <w:noProof/>
            <w:webHidden/>
          </w:rPr>
        </w:r>
        <w:r>
          <w:rPr>
            <w:noProof/>
            <w:webHidden/>
          </w:rPr>
          <w:fldChar w:fldCharType="separate"/>
        </w:r>
        <w:r w:rsidR="00075A5D">
          <w:rPr>
            <w:noProof/>
            <w:webHidden/>
          </w:rPr>
          <w:t>54</w:t>
        </w:r>
        <w:r>
          <w:rPr>
            <w:noProof/>
            <w:webHidden/>
          </w:rPr>
          <w:fldChar w:fldCharType="end"/>
        </w:r>
      </w:hyperlink>
    </w:p>
    <w:p w14:paraId="5877C8B1" w14:textId="037D883E"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93" w:history="1">
        <w:r w:rsidRPr="00897BE7">
          <w:rPr>
            <w:rStyle w:val="Hypertextovodkaz"/>
            <w:bCs/>
            <w:noProof/>
          </w:rPr>
          <w:t>ČLÁNEK 40</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PŘISTOUPENÍ A PŘIPOJENÍ NOVÝCH PŘÍJEMCŮ GRANTU</w:t>
        </w:r>
        <w:r>
          <w:rPr>
            <w:noProof/>
            <w:webHidden/>
          </w:rPr>
          <w:tab/>
        </w:r>
        <w:r>
          <w:rPr>
            <w:noProof/>
            <w:webHidden/>
          </w:rPr>
          <w:fldChar w:fldCharType="begin"/>
        </w:r>
        <w:r>
          <w:rPr>
            <w:noProof/>
            <w:webHidden/>
          </w:rPr>
          <w:instrText xml:space="preserve"> PAGEREF _Toc203649893 \h </w:instrText>
        </w:r>
        <w:r>
          <w:rPr>
            <w:noProof/>
            <w:webHidden/>
          </w:rPr>
        </w:r>
        <w:r>
          <w:rPr>
            <w:noProof/>
            <w:webHidden/>
          </w:rPr>
          <w:fldChar w:fldCharType="separate"/>
        </w:r>
        <w:r w:rsidR="00075A5D">
          <w:rPr>
            <w:noProof/>
            <w:webHidden/>
          </w:rPr>
          <w:t>54</w:t>
        </w:r>
        <w:r>
          <w:rPr>
            <w:noProof/>
            <w:webHidden/>
          </w:rPr>
          <w:fldChar w:fldCharType="end"/>
        </w:r>
      </w:hyperlink>
    </w:p>
    <w:p w14:paraId="065B0F43" w14:textId="195F780B"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94" w:history="1">
        <w:r w:rsidRPr="00897BE7">
          <w:rPr>
            <w:rStyle w:val="Hypertextovodkaz"/>
            <w:noProof/>
          </w:rPr>
          <w:t>40.1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Přistoupení příjemců grantu uvedených v preambuli</w:t>
        </w:r>
        <w:r>
          <w:rPr>
            <w:noProof/>
            <w:webHidden/>
          </w:rPr>
          <w:tab/>
        </w:r>
        <w:r>
          <w:rPr>
            <w:noProof/>
            <w:webHidden/>
          </w:rPr>
          <w:fldChar w:fldCharType="begin"/>
        </w:r>
        <w:r>
          <w:rPr>
            <w:noProof/>
            <w:webHidden/>
          </w:rPr>
          <w:instrText xml:space="preserve"> PAGEREF _Toc203649894 \h </w:instrText>
        </w:r>
        <w:r>
          <w:rPr>
            <w:noProof/>
            <w:webHidden/>
          </w:rPr>
        </w:r>
        <w:r>
          <w:rPr>
            <w:noProof/>
            <w:webHidden/>
          </w:rPr>
          <w:fldChar w:fldCharType="separate"/>
        </w:r>
        <w:r w:rsidR="00075A5D">
          <w:rPr>
            <w:noProof/>
            <w:webHidden/>
          </w:rPr>
          <w:t>54</w:t>
        </w:r>
        <w:r>
          <w:rPr>
            <w:noProof/>
            <w:webHidden/>
          </w:rPr>
          <w:fldChar w:fldCharType="end"/>
        </w:r>
      </w:hyperlink>
    </w:p>
    <w:p w14:paraId="6E653276" w14:textId="03D5CC92"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95" w:history="1">
        <w:r w:rsidRPr="00897BE7">
          <w:rPr>
            <w:rStyle w:val="Hypertextovodkaz"/>
            <w:noProof/>
          </w:rPr>
          <w:t>40.2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Připojení nových příjemců grantu</w:t>
        </w:r>
        <w:r>
          <w:rPr>
            <w:noProof/>
            <w:webHidden/>
          </w:rPr>
          <w:tab/>
        </w:r>
        <w:r>
          <w:rPr>
            <w:noProof/>
            <w:webHidden/>
          </w:rPr>
          <w:fldChar w:fldCharType="begin"/>
        </w:r>
        <w:r>
          <w:rPr>
            <w:noProof/>
            <w:webHidden/>
          </w:rPr>
          <w:instrText xml:space="preserve"> PAGEREF _Toc203649895 \h </w:instrText>
        </w:r>
        <w:r>
          <w:rPr>
            <w:noProof/>
            <w:webHidden/>
          </w:rPr>
        </w:r>
        <w:r>
          <w:rPr>
            <w:noProof/>
            <w:webHidden/>
          </w:rPr>
          <w:fldChar w:fldCharType="separate"/>
        </w:r>
        <w:r w:rsidR="00075A5D">
          <w:rPr>
            <w:noProof/>
            <w:webHidden/>
          </w:rPr>
          <w:t>55</w:t>
        </w:r>
        <w:r>
          <w:rPr>
            <w:noProof/>
            <w:webHidden/>
          </w:rPr>
          <w:fldChar w:fldCharType="end"/>
        </w:r>
      </w:hyperlink>
    </w:p>
    <w:p w14:paraId="3B4DD0C1" w14:textId="270A8AA9"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96" w:history="1">
        <w:r w:rsidRPr="00897BE7">
          <w:rPr>
            <w:rStyle w:val="Hypertextovodkaz"/>
            <w:bCs/>
            <w:noProof/>
          </w:rPr>
          <w:t>ČLÁNEK 41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PŘEVOD DOHODY</w:t>
        </w:r>
        <w:r>
          <w:rPr>
            <w:noProof/>
            <w:webHidden/>
          </w:rPr>
          <w:tab/>
        </w:r>
        <w:r>
          <w:rPr>
            <w:noProof/>
            <w:webHidden/>
          </w:rPr>
          <w:fldChar w:fldCharType="begin"/>
        </w:r>
        <w:r>
          <w:rPr>
            <w:noProof/>
            <w:webHidden/>
          </w:rPr>
          <w:instrText xml:space="preserve"> PAGEREF _Toc203649896 \h </w:instrText>
        </w:r>
        <w:r>
          <w:rPr>
            <w:noProof/>
            <w:webHidden/>
          </w:rPr>
        </w:r>
        <w:r>
          <w:rPr>
            <w:noProof/>
            <w:webHidden/>
          </w:rPr>
          <w:fldChar w:fldCharType="separate"/>
        </w:r>
        <w:r w:rsidR="00075A5D">
          <w:rPr>
            <w:noProof/>
            <w:webHidden/>
          </w:rPr>
          <w:t>55</w:t>
        </w:r>
        <w:r>
          <w:rPr>
            <w:noProof/>
            <w:webHidden/>
          </w:rPr>
          <w:fldChar w:fldCharType="end"/>
        </w:r>
      </w:hyperlink>
    </w:p>
    <w:p w14:paraId="334E4791" w14:textId="06EA4C8F"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97" w:history="1">
        <w:r w:rsidRPr="00897BE7">
          <w:rPr>
            <w:rStyle w:val="Hypertextovodkaz"/>
            <w:bCs/>
            <w:noProof/>
          </w:rPr>
          <w:t>ČLÁNEK 42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POSTOUPENÍ PLATEBNÍCH NÁROKŮ VŮČI POSKYTOVATELI GRANTU</w:t>
        </w:r>
        <w:r>
          <w:rPr>
            <w:noProof/>
            <w:webHidden/>
          </w:rPr>
          <w:tab/>
        </w:r>
        <w:r>
          <w:rPr>
            <w:noProof/>
            <w:webHidden/>
          </w:rPr>
          <w:fldChar w:fldCharType="begin"/>
        </w:r>
        <w:r>
          <w:rPr>
            <w:noProof/>
            <w:webHidden/>
          </w:rPr>
          <w:instrText xml:space="preserve"> PAGEREF _Toc203649897 \h </w:instrText>
        </w:r>
        <w:r>
          <w:rPr>
            <w:noProof/>
            <w:webHidden/>
          </w:rPr>
        </w:r>
        <w:r>
          <w:rPr>
            <w:noProof/>
            <w:webHidden/>
          </w:rPr>
          <w:fldChar w:fldCharType="separate"/>
        </w:r>
        <w:r w:rsidR="00075A5D">
          <w:rPr>
            <w:noProof/>
            <w:webHidden/>
          </w:rPr>
          <w:t>55</w:t>
        </w:r>
        <w:r>
          <w:rPr>
            <w:noProof/>
            <w:webHidden/>
          </w:rPr>
          <w:fldChar w:fldCharType="end"/>
        </w:r>
      </w:hyperlink>
    </w:p>
    <w:p w14:paraId="5D1C5C24" w14:textId="259737F5"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898" w:history="1">
        <w:r w:rsidRPr="00897BE7">
          <w:rPr>
            <w:rStyle w:val="Hypertextovodkaz"/>
            <w:bCs/>
            <w:noProof/>
          </w:rPr>
          <w:t>ČLÁNEK 43</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ROZHODNÉ PRÁVO A ŘEŠENÍ SPORŮ</w:t>
        </w:r>
        <w:r>
          <w:rPr>
            <w:noProof/>
            <w:webHidden/>
          </w:rPr>
          <w:tab/>
        </w:r>
        <w:r>
          <w:rPr>
            <w:noProof/>
            <w:webHidden/>
          </w:rPr>
          <w:fldChar w:fldCharType="begin"/>
        </w:r>
        <w:r>
          <w:rPr>
            <w:noProof/>
            <w:webHidden/>
          </w:rPr>
          <w:instrText xml:space="preserve"> PAGEREF _Toc203649898 \h </w:instrText>
        </w:r>
        <w:r>
          <w:rPr>
            <w:noProof/>
            <w:webHidden/>
          </w:rPr>
        </w:r>
        <w:r>
          <w:rPr>
            <w:noProof/>
            <w:webHidden/>
          </w:rPr>
          <w:fldChar w:fldCharType="separate"/>
        </w:r>
        <w:r w:rsidR="00075A5D">
          <w:rPr>
            <w:noProof/>
            <w:webHidden/>
          </w:rPr>
          <w:t>55</w:t>
        </w:r>
        <w:r>
          <w:rPr>
            <w:noProof/>
            <w:webHidden/>
          </w:rPr>
          <w:fldChar w:fldCharType="end"/>
        </w:r>
      </w:hyperlink>
    </w:p>
    <w:p w14:paraId="2407C272" w14:textId="06B2FCDA"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899" w:history="1">
        <w:r w:rsidRPr="00897BE7">
          <w:rPr>
            <w:rStyle w:val="Hypertextovodkaz"/>
            <w:noProof/>
          </w:rPr>
          <w:t>43.1</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Rozhodné právo</w:t>
        </w:r>
        <w:r>
          <w:rPr>
            <w:noProof/>
            <w:webHidden/>
          </w:rPr>
          <w:tab/>
        </w:r>
        <w:r>
          <w:rPr>
            <w:noProof/>
            <w:webHidden/>
          </w:rPr>
          <w:fldChar w:fldCharType="begin"/>
        </w:r>
        <w:r>
          <w:rPr>
            <w:noProof/>
            <w:webHidden/>
          </w:rPr>
          <w:instrText xml:space="preserve"> PAGEREF _Toc203649899 \h </w:instrText>
        </w:r>
        <w:r>
          <w:rPr>
            <w:noProof/>
            <w:webHidden/>
          </w:rPr>
        </w:r>
        <w:r>
          <w:rPr>
            <w:noProof/>
            <w:webHidden/>
          </w:rPr>
          <w:fldChar w:fldCharType="separate"/>
        </w:r>
        <w:r w:rsidR="00075A5D">
          <w:rPr>
            <w:noProof/>
            <w:webHidden/>
          </w:rPr>
          <w:t>55</w:t>
        </w:r>
        <w:r>
          <w:rPr>
            <w:noProof/>
            <w:webHidden/>
          </w:rPr>
          <w:fldChar w:fldCharType="end"/>
        </w:r>
      </w:hyperlink>
    </w:p>
    <w:p w14:paraId="58BB626F" w14:textId="23518154" w:rsidR="006D639F" w:rsidRDefault="006D639F">
      <w:pPr>
        <w:pStyle w:val="Obsah4"/>
        <w:rPr>
          <w:rFonts w:asciiTheme="minorHAnsi" w:eastAsiaTheme="minorEastAsia" w:hAnsiTheme="minorHAnsi" w:cstheme="minorBidi"/>
          <w:noProof/>
          <w:kern w:val="2"/>
          <w:sz w:val="24"/>
          <w:szCs w:val="24"/>
          <w:lang w:eastAsia="cs-CZ"/>
          <w14:ligatures w14:val="standardContextual"/>
        </w:rPr>
      </w:pPr>
      <w:hyperlink w:anchor="_Toc203649900" w:history="1">
        <w:r w:rsidRPr="00897BE7">
          <w:rPr>
            <w:rStyle w:val="Hypertextovodkaz"/>
            <w:noProof/>
          </w:rPr>
          <w:t>43.2</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Řešení sporů</w:t>
        </w:r>
        <w:r>
          <w:rPr>
            <w:noProof/>
            <w:webHidden/>
          </w:rPr>
          <w:tab/>
        </w:r>
        <w:r>
          <w:rPr>
            <w:noProof/>
            <w:webHidden/>
          </w:rPr>
          <w:fldChar w:fldCharType="begin"/>
        </w:r>
        <w:r>
          <w:rPr>
            <w:noProof/>
            <w:webHidden/>
          </w:rPr>
          <w:instrText xml:space="preserve"> PAGEREF _Toc203649900 \h </w:instrText>
        </w:r>
        <w:r>
          <w:rPr>
            <w:noProof/>
            <w:webHidden/>
          </w:rPr>
        </w:r>
        <w:r>
          <w:rPr>
            <w:noProof/>
            <w:webHidden/>
          </w:rPr>
          <w:fldChar w:fldCharType="separate"/>
        </w:r>
        <w:r w:rsidR="00075A5D">
          <w:rPr>
            <w:noProof/>
            <w:webHidden/>
          </w:rPr>
          <w:t>55</w:t>
        </w:r>
        <w:r>
          <w:rPr>
            <w:noProof/>
            <w:webHidden/>
          </w:rPr>
          <w:fldChar w:fldCharType="end"/>
        </w:r>
      </w:hyperlink>
    </w:p>
    <w:p w14:paraId="27BC200E" w14:textId="5C8A57E4" w:rsidR="006D639F" w:rsidRDefault="006D639F">
      <w:pPr>
        <w:pStyle w:val="Obsah3"/>
        <w:rPr>
          <w:rFonts w:asciiTheme="minorHAnsi" w:eastAsiaTheme="minorEastAsia" w:hAnsiTheme="minorHAnsi" w:cstheme="minorBidi"/>
          <w:noProof/>
          <w:kern w:val="2"/>
          <w:sz w:val="24"/>
          <w:szCs w:val="24"/>
          <w:lang w:eastAsia="cs-CZ"/>
          <w14:ligatures w14:val="standardContextual"/>
        </w:rPr>
      </w:pPr>
      <w:hyperlink w:anchor="_Toc203649901" w:history="1">
        <w:r w:rsidRPr="00897BE7">
          <w:rPr>
            <w:rStyle w:val="Hypertextovodkaz"/>
            <w:bCs/>
            <w:noProof/>
          </w:rPr>
          <w:t>ČLÁNEK 44</w:t>
        </w:r>
        <w:r>
          <w:rPr>
            <w:rFonts w:asciiTheme="minorHAnsi" w:eastAsiaTheme="minorEastAsia" w:hAnsiTheme="minorHAnsi" w:cstheme="minorBidi"/>
            <w:noProof/>
            <w:kern w:val="2"/>
            <w:sz w:val="24"/>
            <w:szCs w:val="24"/>
            <w:lang w:eastAsia="cs-CZ"/>
            <w14:ligatures w14:val="standardContextual"/>
          </w:rPr>
          <w:tab/>
        </w:r>
        <w:r w:rsidRPr="00897BE7">
          <w:rPr>
            <w:rStyle w:val="Hypertextovodkaz"/>
            <w:noProof/>
          </w:rPr>
          <w:t>– VSTUP V PLATNOST</w:t>
        </w:r>
        <w:r>
          <w:rPr>
            <w:noProof/>
            <w:webHidden/>
          </w:rPr>
          <w:tab/>
        </w:r>
        <w:r>
          <w:rPr>
            <w:noProof/>
            <w:webHidden/>
          </w:rPr>
          <w:fldChar w:fldCharType="begin"/>
        </w:r>
        <w:r>
          <w:rPr>
            <w:noProof/>
            <w:webHidden/>
          </w:rPr>
          <w:instrText xml:space="preserve"> PAGEREF _Toc203649901 \h </w:instrText>
        </w:r>
        <w:r>
          <w:rPr>
            <w:noProof/>
            <w:webHidden/>
          </w:rPr>
        </w:r>
        <w:r>
          <w:rPr>
            <w:noProof/>
            <w:webHidden/>
          </w:rPr>
          <w:fldChar w:fldCharType="separate"/>
        </w:r>
        <w:r w:rsidR="00075A5D">
          <w:rPr>
            <w:noProof/>
            <w:webHidden/>
          </w:rPr>
          <w:t>56</w:t>
        </w:r>
        <w:r>
          <w:rPr>
            <w:noProof/>
            <w:webHidden/>
          </w:rPr>
          <w:fldChar w:fldCharType="end"/>
        </w:r>
      </w:hyperlink>
    </w:p>
    <w:p w14:paraId="772689DB" w14:textId="29B7B447" w:rsidR="006D639F" w:rsidRDefault="006D639F">
      <w:pPr>
        <w:pStyle w:val="Obsah5"/>
        <w:rPr>
          <w:rFonts w:asciiTheme="minorHAnsi" w:eastAsiaTheme="minorEastAsia" w:hAnsiTheme="minorHAnsi" w:cstheme="minorBidi"/>
          <w:b w:val="0"/>
          <w:noProof/>
          <w:kern w:val="2"/>
          <w:sz w:val="24"/>
          <w:szCs w:val="24"/>
          <w:lang w:eastAsia="cs-CZ"/>
          <w14:ligatures w14:val="standardContextual"/>
        </w:rPr>
      </w:pPr>
      <w:hyperlink w:anchor="_Toc203649902" w:history="1">
        <w:r w:rsidRPr="00897BE7">
          <w:rPr>
            <w:rStyle w:val="Hypertextovodkaz"/>
            <w:noProof/>
          </w:rPr>
          <w:t>PŘÍLOHA 1</w:t>
        </w:r>
        <w:r>
          <w:rPr>
            <w:rFonts w:asciiTheme="minorHAnsi" w:eastAsiaTheme="minorEastAsia" w:hAnsiTheme="minorHAnsi" w:cstheme="minorBidi"/>
            <w:b w:val="0"/>
            <w:noProof/>
            <w:kern w:val="2"/>
            <w:sz w:val="24"/>
            <w:szCs w:val="24"/>
            <w:lang w:eastAsia="cs-CZ"/>
            <w14:ligatures w14:val="standardContextual"/>
          </w:rPr>
          <w:tab/>
        </w:r>
        <w:r w:rsidRPr="00897BE7">
          <w:rPr>
            <w:rStyle w:val="Hypertextovodkaz"/>
            <w:noProof/>
          </w:rPr>
          <w:t>– POPIS AKCE, PŘEDPOKLÁDANÝ ROZPOČET A SEZNAM ZÚČASTNĚNÝCH SUBJEKTŮ</w:t>
        </w:r>
        <w:r>
          <w:rPr>
            <w:noProof/>
            <w:webHidden/>
          </w:rPr>
          <w:tab/>
        </w:r>
        <w:r>
          <w:rPr>
            <w:noProof/>
            <w:webHidden/>
          </w:rPr>
          <w:fldChar w:fldCharType="begin"/>
        </w:r>
        <w:r>
          <w:rPr>
            <w:noProof/>
            <w:webHidden/>
          </w:rPr>
          <w:instrText xml:space="preserve"> PAGEREF _Toc203649902 \h </w:instrText>
        </w:r>
        <w:r>
          <w:rPr>
            <w:noProof/>
            <w:webHidden/>
          </w:rPr>
        </w:r>
        <w:r>
          <w:rPr>
            <w:noProof/>
            <w:webHidden/>
          </w:rPr>
          <w:fldChar w:fldCharType="separate"/>
        </w:r>
        <w:r w:rsidR="00075A5D">
          <w:rPr>
            <w:noProof/>
            <w:webHidden/>
          </w:rPr>
          <w:t>57</w:t>
        </w:r>
        <w:r>
          <w:rPr>
            <w:noProof/>
            <w:webHidden/>
          </w:rPr>
          <w:fldChar w:fldCharType="end"/>
        </w:r>
      </w:hyperlink>
    </w:p>
    <w:p w14:paraId="1C838F6C" w14:textId="19D232C1" w:rsidR="006D639F" w:rsidRDefault="006D639F">
      <w:pPr>
        <w:pStyle w:val="Obsah5"/>
        <w:rPr>
          <w:rFonts w:asciiTheme="minorHAnsi" w:eastAsiaTheme="minorEastAsia" w:hAnsiTheme="minorHAnsi" w:cstheme="minorBidi"/>
          <w:b w:val="0"/>
          <w:noProof/>
          <w:kern w:val="2"/>
          <w:sz w:val="24"/>
          <w:szCs w:val="24"/>
          <w:lang w:eastAsia="cs-CZ"/>
          <w14:ligatures w14:val="standardContextual"/>
        </w:rPr>
      </w:pPr>
      <w:hyperlink w:anchor="_Toc203649903" w:history="1">
        <w:r w:rsidRPr="00897BE7">
          <w:rPr>
            <w:rStyle w:val="Hypertextovodkaz"/>
            <w:noProof/>
          </w:rPr>
          <w:t>PŘÍLOHA 2</w:t>
        </w:r>
        <w:r>
          <w:rPr>
            <w:rFonts w:asciiTheme="minorHAnsi" w:eastAsiaTheme="minorEastAsia" w:hAnsiTheme="minorHAnsi" w:cstheme="minorBidi"/>
            <w:b w:val="0"/>
            <w:noProof/>
            <w:kern w:val="2"/>
            <w:sz w:val="24"/>
            <w:szCs w:val="24"/>
            <w:lang w:eastAsia="cs-CZ"/>
            <w14:ligatures w14:val="standardContextual"/>
          </w:rPr>
          <w:tab/>
        </w:r>
        <w:r w:rsidRPr="00897BE7">
          <w:rPr>
            <w:rStyle w:val="Hypertextovodkaz"/>
            <w:noProof/>
          </w:rPr>
          <w:t>– DOPLŇUJÍCÍ INFORMACE PRO UZNATELNÉ NÁKLADY</w:t>
        </w:r>
        <w:r>
          <w:rPr>
            <w:noProof/>
            <w:webHidden/>
          </w:rPr>
          <w:tab/>
        </w:r>
        <w:r>
          <w:rPr>
            <w:noProof/>
            <w:webHidden/>
          </w:rPr>
          <w:fldChar w:fldCharType="begin"/>
        </w:r>
        <w:r>
          <w:rPr>
            <w:noProof/>
            <w:webHidden/>
          </w:rPr>
          <w:instrText xml:space="preserve"> PAGEREF _Toc203649903 \h </w:instrText>
        </w:r>
        <w:r>
          <w:rPr>
            <w:noProof/>
            <w:webHidden/>
          </w:rPr>
        </w:r>
        <w:r>
          <w:rPr>
            <w:noProof/>
            <w:webHidden/>
          </w:rPr>
          <w:fldChar w:fldCharType="separate"/>
        </w:r>
        <w:r w:rsidR="00075A5D">
          <w:rPr>
            <w:noProof/>
            <w:webHidden/>
          </w:rPr>
          <w:t>62</w:t>
        </w:r>
        <w:r>
          <w:rPr>
            <w:noProof/>
            <w:webHidden/>
          </w:rPr>
          <w:fldChar w:fldCharType="end"/>
        </w:r>
      </w:hyperlink>
    </w:p>
    <w:p w14:paraId="7E21D542" w14:textId="6B5665F0" w:rsidR="006D639F" w:rsidRDefault="006D639F">
      <w:pPr>
        <w:pStyle w:val="Obsah6"/>
        <w:rPr>
          <w:rFonts w:asciiTheme="minorHAnsi" w:hAnsiTheme="minorHAnsi"/>
          <w:noProof/>
          <w:kern w:val="2"/>
          <w:sz w:val="24"/>
          <w:szCs w:val="24"/>
          <w:lang w:eastAsia="cs-CZ"/>
          <w14:ligatures w14:val="standardContextual"/>
        </w:rPr>
      </w:pPr>
      <w:hyperlink w:anchor="_Toc203649904" w:history="1">
        <w:r w:rsidRPr="00897BE7">
          <w:rPr>
            <w:rStyle w:val="Hypertextovodkaz"/>
            <w:rFonts w:eastAsia="Calibri"/>
            <w:noProof/>
          </w:rPr>
          <w:t>1.</w:t>
        </w:r>
        <w:r>
          <w:rPr>
            <w:rFonts w:asciiTheme="minorHAnsi" w:hAnsiTheme="minorHAnsi"/>
            <w:noProof/>
            <w:kern w:val="2"/>
            <w:sz w:val="24"/>
            <w:szCs w:val="24"/>
            <w:lang w:eastAsia="cs-CZ"/>
            <w14:ligatures w14:val="standardContextual"/>
          </w:rPr>
          <w:tab/>
        </w:r>
        <w:r w:rsidRPr="00897BE7">
          <w:rPr>
            <w:rStyle w:val="Hypertextovodkaz"/>
            <w:noProof/>
          </w:rPr>
          <w:t>Jednotkové příspěvky</w:t>
        </w:r>
        <w:r>
          <w:rPr>
            <w:noProof/>
            <w:webHidden/>
          </w:rPr>
          <w:tab/>
        </w:r>
        <w:r>
          <w:rPr>
            <w:noProof/>
            <w:webHidden/>
          </w:rPr>
          <w:fldChar w:fldCharType="begin"/>
        </w:r>
        <w:r>
          <w:rPr>
            <w:noProof/>
            <w:webHidden/>
          </w:rPr>
          <w:instrText xml:space="preserve"> PAGEREF _Toc203649904 \h </w:instrText>
        </w:r>
        <w:r>
          <w:rPr>
            <w:noProof/>
            <w:webHidden/>
          </w:rPr>
        </w:r>
        <w:r>
          <w:rPr>
            <w:noProof/>
            <w:webHidden/>
          </w:rPr>
          <w:fldChar w:fldCharType="separate"/>
        </w:r>
        <w:r w:rsidR="00075A5D">
          <w:rPr>
            <w:noProof/>
            <w:webHidden/>
          </w:rPr>
          <w:t>62</w:t>
        </w:r>
        <w:r>
          <w:rPr>
            <w:noProof/>
            <w:webHidden/>
          </w:rPr>
          <w:fldChar w:fldCharType="end"/>
        </w:r>
      </w:hyperlink>
    </w:p>
    <w:p w14:paraId="72FF3990" w14:textId="2763BF34" w:rsidR="006D639F" w:rsidRDefault="006D639F">
      <w:pPr>
        <w:pStyle w:val="Obsah7"/>
        <w:rPr>
          <w:rFonts w:asciiTheme="minorHAnsi" w:hAnsiTheme="minorHAnsi" w:cstheme="minorBidi"/>
          <w:noProof/>
          <w:kern w:val="2"/>
          <w:sz w:val="24"/>
          <w:szCs w:val="24"/>
          <w:lang w:eastAsia="cs-CZ"/>
          <w14:ligatures w14:val="standardContextual"/>
        </w:rPr>
      </w:pPr>
      <w:hyperlink w:anchor="_Toc203649905" w:history="1">
        <w:r w:rsidRPr="00897BE7">
          <w:rPr>
            <w:rStyle w:val="Hypertextovodkaz"/>
            <w:rFonts w:eastAsia="SimSun" w:cs="Times New Roman"/>
            <w:noProof/>
          </w:rPr>
          <w:t>1.1</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Cestovní náklady</w:t>
        </w:r>
        <w:r>
          <w:rPr>
            <w:noProof/>
            <w:webHidden/>
          </w:rPr>
          <w:tab/>
        </w:r>
        <w:r>
          <w:rPr>
            <w:noProof/>
            <w:webHidden/>
          </w:rPr>
          <w:fldChar w:fldCharType="begin"/>
        </w:r>
        <w:r>
          <w:rPr>
            <w:noProof/>
            <w:webHidden/>
          </w:rPr>
          <w:instrText xml:space="preserve"> PAGEREF _Toc203649905 \h </w:instrText>
        </w:r>
        <w:r>
          <w:rPr>
            <w:noProof/>
            <w:webHidden/>
          </w:rPr>
        </w:r>
        <w:r>
          <w:rPr>
            <w:noProof/>
            <w:webHidden/>
          </w:rPr>
          <w:fldChar w:fldCharType="separate"/>
        </w:r>
        <w:r w:rsidR="00075A5D">
          <w:rPr>
            <w:noProof/>
            <w:webHidden/>
          </w:rPr>
          <w:t>62</w:t>
        </w:r>
        <w:r>
          <w:rPr>
            <w:noProof/>
            <w:webHidden/>
          </w:rPr>
          <w:fldChar w:fldCharType="end"/>
        </w:r>
      </w:hyperlink>
    </w:p>
    <w:p w14:paraId="44503B6E" w14:textId="107D4ED7" w:rsidR="006D639F" w:rsidRDefault="006D639F">
      <w:pPr>
        <w:pStyle w:val="Obsah7"/>
        <w:rPr>
          <w:rFonts w:asciiTheme="minorHAnsi" w:hAnsiTheme="minorHAnsi" w:cstheme="minorBidi"/>
          <w:noProof/>
          <w:kern w:val="2"/>
          <w:sz w:val="24"/>
          <w:szCs w:val="24"/>
          <w:lang w:eastAsia="cs-CZ"/>
          <w14:ligatures w14:val="standardContextual"/>
        </w:rPr>
      </w:pPr>
      <w:hyperlink w:anchor="_Toc203649906" w:history="1">
        <w:r w:rsidRPr="00897BE7">
          <w:rPr>
            <w:rStyle w:val="Hypertextovodkaz"/>
            <w:rFonts w:cs="Times New Roman"/>
            <w:noProof/>
          </w:rPr>
          <w:t>Při určování, zda je dodržena minimální způsobilá doba trvání mobilit stanovená v Příručce k programu, nebude brána v úvahu doba strávená na cestě.</w:t>
        </w:r>
        <w:r>
          <w:rPr>
            <w:noProof/>
            <w:webHidden/>
          </w:rPr>
          <w:tab/>
        </w:r>
        <w:r>
          <w:rPr>
            <w:noProof/>
            <w:webHidden/>
          </w:rPr>
          <w:fldChar w:fldCharType="begin"/>
        </w:r>
        <w:r>
          <w:rPr>
            <w:noProof/>
            <w:webHidden/>
          </w:rPr>
          <w:instrText xml:space="preserve"> PAGEREF _Toc203649906 \h </w:instrText>
        </w:r>
        <w:r>
          <w:rPr>
            <w:noProof/>
            <w:webHidden/>
          </w:rPr>
        </w:r>
        <w:r>
          <w:rPr>
            <w:noProof/>
            <w:webHidden/>
          </w:rPr>
          <w:fldChar w:fldCharType="separate"/>
        </w:r>
        <w:r w:rsidR="00075A5D">
          <w:rPr>
            <w:noProof/>
            <w:webHidden/>
          </w:rPr>
          <w:t>62</w:t>
        </w:r>
        <w:r>
          <w:rPr>
            <w:noProof/>
            <w:webHidden/>
          </w:rPr>
          <w:fldChar w:fldCharType="end"/>
        </w:r>
      </w:hyperlink>
    </w:p>
    <w:p w14:paraId="5504B703" w14:textId="4ABC54E8" w:rsidR="006D639F" w:rsidRDefault="006D639F">
      <w:pPr>
        <w:pStyle w:val="Obsah7"/>
        <w:rPr>
          <w:rFonts w:asciiTheme="minorHAnsi" w:hAnsiTheme="minorHAnsi" w:cstheme="minorBidi"/>
          <w:noProof/>
          <w:kern w:val="2"/>
          <w:sz w:val="24"/>
          <w:szCs w:val="24"/>
          <w:lang w:eastAsia="cs-CZ"/>
          <w14:ligatures w14:val="standardContextual"/>
        </w:rPr>
      </w:pPr>
      <w:hyperlink w:anchor="_Toc203649907" w:history="1">
        <w:r w:rsidRPr="00897BE7">
          <w:rPr>
            <w:rStyle w:val="Hypertextovodkaz"/>
            <w:rFonts w:cs="Times New Roman"/>
            <w:noProof/>
          </w:rPr>
          <w:t>1.2</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Podpora na pobytové náklady</w:t>
        </w:r>
        <w:r>
          <w:rPr>
            <w:noProof/>
            <w:webHidden/>
          </w:rPr>
          <w:tab/>
        </w:r>
        <w:r>
          <w:rPr>
            <w:noProof/>
            <w:webHidden/>
          </w:rPr>
          <w:fldChar w:fldCharType="begin"/>
        </w:r>
        <w:r>
          <w:rPr>
            <w:noProof/>
            <w:webHidden/>
          </w:rPr>
          <w:instrText xml:space="preserve"> PAGEREF _Toc203649907 \h </w:instrText>
        </w:r>
        <w:r>
          <w:rPr>
            <w:noProof/>
            <w:webHidden/>
          </w:rPr>
        </w:r>
        <w:r>
          <w:rPr>
            <w:noProof/>
            <w:webHidden/>
          </w:rPr>
          <w:fldChar w:fldCharType="separate"/>
        </w:r>
        <w:r w:rsidR="00075A5D">
          <w:rPr>
            <w:noProof/>
            <w:webHidden/>
          </w:rPr>
          <w:t>63</w:t>
        </w:r>
        <w:r>
          <w:rPr>
            <w:noProof/>
            <w:webHidden/>
          </w:rPr>
          <w:fldChar w:fldCharType="end"/>
        </w:r>
      </w:hyperlink>
    </w:p>
    <w:p w14:paraId="30EDD5F1" w14:textId="70DC0F1F" w:rsidR="006D639F" w:rsidRDefault="006D639F">
      <w:pPr>
        <w:pStyle w:val="Obsah7"/>
        <w:rPr>
          <w:rFonts w:asciiTheme="minorHAnsi" w:hAnsiTheme="minorHAnsi" w:cstheme="minorBidi"/>
          <w:noProof/>
          <w:kern w:val="2"/>
          <w:sz w:val="24"/>
          <w:szCs w:val="24"/>
          <w:lang w:eastAsia="cs-CZ"/>
          <w14:ligatures w14:val="standardContextual"/>
        </w:rPr>
      </w:pPr>
      <w:hyperlink w:anchor="_Toc203649908" w:history="1">
        <w:r w:rsidRPr="00897BE7">
          <w:rPr>
            <w:rStyle w:val="Hypertextovodkaz"/>
            <w:rFonts w:cs="Times New Roman"/>
            <w:noProof/>
          </w:rPr>
          <w:t>1.3</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Organizační podpora</w:t>
        </w:r>
        <w:r>
          <w:rPr>
            <w:noProof/>
            <w:webHidden/>
          </w:rPr>
          <w:tab/>
        </w:r>
        <w:r>
          <w:rPr>
            <w:noProof/>
            <w:webHidden/>
          </w:rPr>
          <w:fldChar w:fldCharType="begin"/>
        </w:r>
        <w:r>
          <w:rPr>
            <w:noProof/>
            <w:webHidden/>
          </w:rPr>
          <w:instrText xml:space="preserve"> PAGEREF _Toc203649908 \h </w:instrText>
        </w:r>
        <w:r>
          <w:rPr>
            <w:noProof/>
            <w:webHidden/>
          </w:rPr>
        </w:r>
        <w:r>
          <w:rPr>
            <w:noProof/>
            <w:webHidden/>
          </w:rPr>
          <w:fldChar w:fldCharType="separate"/>
        </w:r>
        <w:r w:rsidR="00075A5D">
          <w:rPr>
            <w:noProof/>
            <w:webHidden/>
          </w:rPr>
          <w:t>64</w:t>
        </w:r>
        <w:r>
          <w:rPr>
            <w:noProof/>
            <w:webHidden/>
          </w:rPr>
          <w:fldChar w:fldCharType="end"/>
        </w:r>
      </w:hyperlink>
    </w:p>
    <w:p w14:paraId="2F354EF3" w14:textId="50E9811E" w:rsidR="006D639F" w:rsidRDefault="006D639F">
      <w:pPr>
        <w:pStyle w:val="Obsah7"/>
        <w:rPr>
          <w:rFonts w:asciiTheme="minorHAnsi" w:hAnsiTheme="minorHAnsi" w:cstheme="minorBidi"/>
          <w:noProof/>
          <w:kern w:val="2"/>
          <w:sz w:val="24"/>
          <w:szCs w:val="24"/>
          <w:lang w:eastAsia="cs-CZ"/>
          <w14:ligatures w14:val="standardContextual"/>
        </w:rPr>
      </w:pPr>
      <w:hyperlink w:anchor="_Toc203649909" w:history="1">
        <w:r w:rsidRPr="00897BE7">
          <w:rPr>
            <w:rStyle w:val="Hypertextovodkaz"/>
            <w:rFonts w:cs="Times New Roman"/>
            <w:noProof/>
          </w:rPr>
          <w:t>1.4</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Podpora inkluze pro organizace</w:t>
        </w:r>
        <w:r>
          <w:rPr>
            <w:noProof/>
            <w:webHidden/>
          </w:rPr>
          <w:tab/>
        </w:r>
        <w:r>
          <w:rPr>
            <w:noProof/>
            <w:webHidden/>
          </w:rPr>
          <w:fldChar w:fldCharType="begin"/>
        </w:r>
        <w:r>
          <w:rPr>
            <w:noProof/>
            <w:webHidden/>
          </w:rPr>
          <w:instrText xml:space="preserve"> PAGEREF _Toc203649909 \h </w:instrText>
        </w:r>
        <w:r>
          <w:rPr>
            <w:noProof/>
            <w:webHidden/>
          </w:rPr>
        </w:r>
        <w:r>
          <w:rPr>
            <w:noProof/>
            <w:webHidden/>
          </w:rPr>
          <w:fldChar w:fldCharType="separate"/>
        </w:r>
        <w:r w:rsidR="00075A5D">
          <w:rPr>
            <w:noProof/>
            <w:webHidden/>
          </w:rPr>
          <w:t>64</w:t>
        </w:r>
        <w:r>
          <w:rPr>
            <w:noProof/>
            <w:webHidden/>
          </w:rPr>
          <w:fldChar w:fldCharType="end"/>
        </w:r>
      </w:hyperlink>
    </w:p>
    <w:p w14:paraId="2B22964C" w14:textId="31246249" w:rsidR="006D639F" w:rsidRDefault="006D639F">
      <w:pPr>
        <w:pStyle w:val="Obsah6"/>
        <w:rPr>
          <w:rFonts w:asciiTheme="minorHAnsi" w:hAnsiTheme="minorHAnsi"/>
          <w:noProof/>
          <w:kern w:val="2"/>
          <w:sz w:val="24"/>
          <w:szCs w:val="24"/>
          <w:lang w:eastAsia="cs-CZ"/>
          <w14:ligatures w14:val="standardContextual"/>
        </w:rPr>
      </w:pPr>
      <w:hyperlink w:anchor="_Toc203649910" w:history="1">
        <w:r w:rsidRPr="00897BE7">
          <w:rPr>
            <w:rStyle w:val="Hypertextovodkaz"/>
            <w:rFonts w:eastAsia="Calibri"/>
            <w:noProof/>
          </w:rPr>
          <w:t>2.</w:t>
        </w:r>
        <w:r>
          <w:rPr>
            <w:rFonts w:asciiTheme="minorHAnsi" w:hAnsiTheme="minorHAnsi"/>
            <w:noProof/>
            <w:kern w:val="2"/>
            <w:sz w:val="24"/>
            <w:szCs w:val="24"/>
            <w:lang w:eastAsia="cs-CZ"/>
            <w14:ligatures w14:val="standardContextual"/>
          </w:rPr>
          <w:tab/>
        </w:r>
        <w:r w:rsidRPr="00897BE7">
          <w:rPr>
            <w:rStyle w:val="Hypertextovodkaz"/>
            <w:noProof/>
          </w:rPr>
          <w:t>Skutečné náklady</w:t>
        </w:r>
        <w:r>
          <w:rPr>
            <w:noProof/>
            <w:webHidden/>
          </w:rPr>
          <w:tab/>
        </w:r>
        <w:r>
          <w:rPr>
            <w:noProof/>
            <w:webHidden/>
          </w:rPr>
          <w:fldChar w:fldCharType="begin"/>
        </w:r>
        <w:r>
          <w:rPr>
            <w:noProof/>
            <w:webHidden/>
          </w:rPr>
          <w:instrText xml:space="preserve"> PAGEREF _Toc203649910 \h </w:instrText>
        </w:r>
        <w:r>
          <w:rPr>
            <w:noProof/>
            <w:webHidden/>
          </w:rPr>
        </w:r>
        <w:r>
          <w:rPr>
            <w:noProof/>
            <w:webHidden/>
          </w:rPr>
          <w:fldChar w:fldCharType="separate"/>
        </w:r>
        <w:r w:rsidR="00075A5D">
          <w:rPr>
            <w:noProof/>
            <w:webHidden/>
          </w:rPr>
          <w:t>65</w:t>
        </w:r>
        <w:r>
          <w:rPr>
            <w:noProof/>
            <w:webHidden/>
          </w:rPr>
          <w:fldChar w:fldCharType="end"/>
        </w:r>
      </w:hyperlink>
    </w:p>
    <w:p w14:paraId="68ECA92A" w14:textId="09F0D73F" w:rsidR="006D639F" w:rsidRDefault="006D639F">
      <w:pPr>
        <w:pStyle w:val="Obsah7"/>
        <w:rPr>
          <w:rFonts w:asciiTheme="minorHAnsi" w:hAnsiTheme="minorHAnsi" w:cstheme="minorBidi"/>
          <w:noProof/>
          <w:kern w:val="2"/>
          <w:sz w:val="24"/>
          <w:szCs w:val="24"/>
          <w:lang w:eastAsia="cs-CZ"/>
          <w14:ligatures w14:val="standardContextual"/>
        </w:rPr>
      </w:pPr>
      <w:hyperlink w:anchor="_Toc203649911" w:history="1">
        <w:r w:rsidRPr="00897BE7">
          <w:rPr>
            <w:rStyle w:val="Hypertextovodkaz"/>
            <w:rFonts w:cs="Times New Roman"/>
            <w:noProof/>
          </w:rPr>
          <w:t>2.1</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Podpora inkluze pro účastníky</w:t>
        </w:r>
        <w:r>
          <w:rPr>
            <w:noProof/>
            <w:webHidden/>
          </w:rPr>
          <w:tab/>
        </w:r>
        <w:r>
          <w:rPr>
            <w:noProof/>
            <w:webHidden/>
          </w:rPr>
          <w:fldChar w:fldCharType="begin"/>
        </w:r>
        <w:r>
          <w:rPr>
            <w:noProof/>
            <w:webHidden/>
          </w:rPr>
          <w:instrText xml:space="preserve"> PAGEREF _Toc203649911 \h </w:instrText>
        </w:r>
        <w:r>
          <w:rPr>
            <w:noProof/>
            <w:webHidden/>
          </w:rPr>
        </w:r>
        <w:r>
          <w:rPr>
            <w:noProof/>
            <w:webHidden/>
          </w:rPr>
          <w:fldChar w:fldCharType="separate"/>
        </w:r>
        <w:r w:rsidR="00075A5D">
          <w:rPr>
            <w:noProof/>
            <w:webHidden/>
          </w:rPr>
          <w:t>65</w:t>
        </w:r>
        <w:r>
          <w:rPr>
            <w:noProof/>
            <w:webHidden/>
          </w:rPr>
          <w:fldChar w:fldCharType="end"/>
        </w:r>
      </w:hyperlink>
    </w:p>
    <w:p w14:paraId="5A229C01" w14:textId="3FEA54A0" w:rsidR="006D639F" w:rsidRDefault="006D639F">
      <w:pPr>
        <w:pStyle w:val="Obsah7"/>
        <w:rPr>
          <w:rFonts w:asciiTheme="minorHAnsi" w:hAnsiTheme="minorHAnsi" w:cstheme="minorBidi"/>
          <w:noProof/>
          <w:kern w:val="2"/>
          <w:sz w:val="24"/>
          <w:szCs w:val="24"/>
          <w:lang w:eastAsia="cs-CZ"/>
          <w14:ligatures w14:val="standardContextual"/>
        </w:rPr>
      </w:pPr>
      <w:hyperlink w:anchor="_Toc203649912" w:history="1">
        <w:r w:rsidRPr="00897BE7">
          <w:rPr>
            <w:rStyle w:val="Hypertextovodkaz"/>
            <w:rFonts w:cs="Times New Roman"/>
            <w:noProof/>
          </w:rPr>
          <w:t>2.2</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Mimořádné náklady</w:t>
        </w:r>
        <w:r>
          <w:rPr>
            <w:noProof/>
            <w:webHidden/>
          </w:rPr>
          <w:tab/>
        </w:r>
        <w:r>
          <w:rPr>
            <w:noProof/>
            <w:webHidden/>
          </w:rPr>
          <w:fldChar w:fldCharType="begin"/>
        </w:r>
        <w:r>
          <w:rPr>
            <w:noProof/>
            <w:webHidden/>
          </w:rPr>
          <w:instrText xml:space="preserve"> PAGEREF _Toc203649912 \h </w:instrText>
        </w:r>
        <w:r>
          <w:rPr>
            <w:noProof/>
            <w:webHidden/>
          </w:rPr>
        </w:r>
        <w:r>
          <w:rPr>
            <w:noProof/>
            <w:webHidden/>
          </w:rPr>
          <w:fldChar w:fldCharType="separate"/>
        </w:r>
        <w:r w:rsidR="00075A5D">
          <w:rPr>
            <w:noProof/>
            <w:webHidden/>
          </w:rPr>
          <w:t>65</w:t>
        </w:r>
        <w:r>
          <w:rPr>
            <w:noProof/>
            <w:webHidden/>
          </w:rPr>
          <w:fldChar w:fldCharType="end"/>
        </w:r>
      </w:hyperlink>
    </w:p>
    <w:p w14:paraId="7CC7B3D7" w14:textId="468BD6F1" w:rsidR="006D639F" w:rsidRDefault="006D639F">
      <w:pPr>
        <w:pStyle w:val="Obsah5"/>
        <w:rPr>
          <w:rFonts w:asciiTheme="minorHAnsi" w:eastAsiaTheme="minorEastAsia" w:hAnsiTheme="minorHAnsi" w:cstheme="minorBidi"/>
          <w:b w:val="0"/>
          <w:noProof/>
          <w:kern w:val="2"/>
          <w:sz w:val="24"/>
          <w:szCs w:val="24"/>
          <w:lang w:eastAsia="cs-CZ"/>
          <w14:ligatures w14:val="standardContextual"/>
        </w:rPr>
      </w:pPr>
      <w:hyperlink w:anchor="_Toc203649913" w:history="1">
        <w:r w:rsidRPr="00897BE7">
          <w:rPr>
            <w:rStyle w:val="Hypertextovodkaz"/>
            <w:noProof/>
          </w:rPr>
          <w:t>PŘÍLOHA 3</w:t>
        </w:r>
        <w:r>
          <w:rPr>
            <w:rFonts w:asciiTheme="minorHAnsi" w:eastAsiaTheme="minorEastAsia" w:hAnsiTheme="minorHAnsi" w:cstheme="minorBidi"/>
            <w:b w:val="0"/>
            <w:noProof/>
            <w:kern w:val="2"/>
            <w:sz w:val="24"/>
            <w:szCs w:val="24"/>
            <w:lang w:eastAsia="cs-CZ"/>
            <w14:ligatures w14:val="standardContextual"/>
          </w:rPr>
          <w:tab/>
        </w:r>
        <w:r w:rsidRPr="00897BE7">
          <w:rPr>
            <w:rStyle w:val="Hypertextovodkaz"/>
            <w:noProof/>
          </w:rPr>
          <w:t>– PLATNÉ SAZBY</w:t>
        </w:r>
        <w:r>
          <w:rPr>
            <w:noProof/>
            <w:webHidden/>
          </w:rPr>
          <w:tab/>
        </w:r>
        <w:r>
          <w:rPr>
            <w:noProof/>
            <w:webHidden/>
          </w:rPr>
          <w:fldChar w:fldCharType="begin"/>
        </w:r>
        <w:r>
          <w:rPr>
            <w:noProof/>
            <w:webHidden/>
          </w:rPr>
          <w:instrText xml:space="preserve"> PAGEREF _Toc203649913 \h </w:instrText>
        </w:r>
        <w:r>
          <w:rPr>
            <w:noProof/>
            <w:webHidden/>
          </w:rPr>
        </w:r>
        <w:r>
          <w:rPr>
            <w:noProof/>
            <w:webHidden/>
          </w:rPr>
          <w:fldChar w:fldCharType="separate"/>
        </w:r>
        <w:r w:rsidR="00075A5D">
          <w:rPr>
            <w:noProof/>
            <w:webHidden/>
          </w:rPr>
          <w:t>67</w:t>
        </w:r>
        <w:r>
          <w:rPr>
            <w:noProof/>
            <w:webHidden/>
          </w:rPr>
          <w:fldChar w:fldCharType="end"/>
        </w:r>
      </w:hyperlink>
    </w:p>
    <w:p w14:paraId="144B4B60" w14:textId="0B588F01" w:rsidR="006D639F" w:rsidRDefault="006D639F">
      <w:pPr>
        <w:pStyle w:val="Obsah5"/>
        <w:rPr>
          <w:rFonts w:asciiTheme="minorHAnsi" w:eastAsiaTheme="minorEastAsia" w:hAnsiTheme="minorHAnsi" w:cstheme="minorBidi"/>
          <w:b w:val="0"/>
          <w:noProof/>
          <w:kern w:val="2"/>
          <w:sz w:val="24"/>
          <w:szCs w:val="24"/>
          <w:lang w:eastAsia="cs-CZ"/>
          <w14:ligatures w14:val="standardContextual"/>
        </w:rPr>
      </w:pPr>
      <w:hyperlink w:anchor="_Toc203649914" w:history="1">
        <w:r w:rsidRPr="00897BE7">
          <w:rPr>
            <w:rStyle w:val="Hypertextovodkaz"/>
            <w:noProof/>
          </w:rPr>
          <w:t>PŘÍLOHA 4</w:t>
        </w:r>
        <w:r>
          <w:rPr>
            <w:rFonts w:asciiTheme="minorHAnsi" w:eastAsiaTheme="minorEastAsia" w:hAnsiTheme="minorHAnsi" w:cstheme="minorBidi"/>
            <w:b w:val="0"/>
            <w:noProof/>
            <w:kern w:val="2"/>
            <w:sz w:val="24"/>
            <w:szCs w:val="24"/>
            <w:lang w:eastAsia="cs-CZ"/>
            <w14:ligatures w14:val="standardContextual"/>
          </w:rPr>
          <w:tab/>
        </w:r>
        <w:r w:rsidRPr="00897BE7">
          <w:rPr>
            <w:rStyle w:val="Hypertextovodkaz"/>
            <w:noProof/>
          </w:rPr>
          <w:t>– FORMULÁŘ PŘISTOUPENÍ PŘÍJEMCŮ GRANTU</w:t>
        </w:r>
        <w:r>
          <w:rPr>
            <w:noProof/>
            <w:webHidden/>
          </w:rPr>
          <w:tab/>
        </w:r>
        <w:r>
          <w:rPr>
            <w:noProof/>
            <w:webHidden/>
          </w:rPr>
          <w:fldChar w:fldCharType="begin"/>
        </w:r>
        <w:r>
          <w:rPr>
            <w:noProof/>
            <w:webHidden/>
          </w:rPr>
          <w:instrText xml:space="preserve"> PAGEREF _Toc203649914 \h </w:instrText>
        </w:r>
        <w:r>
          <w:rPr>
            <w:noProof/>
            <w:webHidden/>
          </w:rPr>
        </w:r>
        <w:r>
          <w:rPr>
            <w:noProof/>
            <w:webHidden/>
          </w:rPr>
          <w:fldChar w:fldCharType="separate"/>
        </w:r>
        <w:r w:rsidR="00075A5D">
          <w:rPr>
            <w:noProof/>
            <w:webHidden/>
          </w:rPr>
          <w:t>69</w:t>
        </w:r>
        <w:r>
          <w:rPr>
            <w:noProof/>
            <w:webHidden/>
          </w:rPr>
          <w:fldChar w:fldCharType="end"/>
        </w:r>
      </w:hyperlink>
    </w:p>
    <w:p w14:paraId="2797568D" w14:textId="521DA64B" w:rsidR="006D639F" w:rsidRDefault="006D639F">
      <w:pPr>
        <w:pStyle w:val="Obsah5"/>
        <w:rPr>
          <w:rFonts w:asciiTheme="minorHAnsi" w:eastAsiaTheme="minorEastAsia" w:hAnsiTheme="minorHAnsi" w:cstheme="minorBidi"/>
          <w:b w:val="0"/>
          <w:noProof/>
          <w:kern w:val="2"/>
          <w:sz w:val="24"/>
          <w:szCs w:val="24"/>
          <w:lang w:eastAsia="cs-CZ"/>
          <w14:ligatures w14:val="standardContextual"/>
        </w:rPr>
      </w:pPr>
      <w:hyperlink w:anchor="_Toc203649915" w:history="1">
        <w:r w:rsidRPr="00897BE7">
          <w:rPr>
            <w:rStyle w:val="Hypertextovodkaz"/>
            <w:noProof/>
          </w:rPr>
          <w:t>PŘÍLOHA 5</w:t>
        </w:r>
        <w:r>
          <w:rPr>
            <w:rFonts w:asciiTheme="minorHAnsi" w:eastAsiaTheme="minorEastAsia" w:hAnsiTheme="minorHAnsi" w:cstheme="minorBidi"/>
            <w:b w:val="0"/>
            <w:noProof/>
            <w:kern w:val="2"/>
            <w:sz w:val="24"/>
            <w:szCs w:val="24"/>
            <w:lang w:eastAsia="cs-CZ"/>
            <w14:ligatures w14:val="standardContextual"/>
          </w:rPr>
          <w:tab/>
        </w:r>
        <w:r w:rsidRPr="00897BE7">
          <w:rPr>
            <w:rStyle w:val="Hypertextovodkaz"/>
            <w:noProof/>
          </w:rPr>
          <w:t>– ZVLÁŠTNÍ PRAVIDLA</w:t>
        </w:r>
        <w:r>
          <w:rPr>
            <w:noProof/>
            <w:webHidden/>
          </w:rPr>
          <w:tab/>
        </w:r>
        <w:r>
          <w:rPr>
            <w:noProof/>
            <w:webHidden/>
          </w:rPr>
          <w:fldChar w:fldCharType="begin"/>
        </w:r>
        <w:r>
          <w:rPr>
            <w:noProof/>
            <w:webHidden/>
          </w:rPr>
          <w:instrText xml:space="preserve"> PAGEREF _Toc203649915 \h </w:instrText>
        </w:r>
        <w:r>
          <w:rPr>
            <w:noProof/>
            <w:webHidden/>
          </w:rPr>
        </w:r>
        <w:r>
          <w:rPr>
            <w:noProof/>
            <w:webHidden/>
          </w:rPr>
          <w:fldChar w:fldCharType="separate"/>
        </w:r>
        <w:r w:rsidR="00075A5D">
          <w:rPr>
            <w:noProof/>
            <w:webHidden/>
          </w:rPr>
          <w:t>70</w:t>
        </w:r>
        <w:r>
          <w:rPr>
            <w:noProof/>
            <w:webHidden/>
          </w:rPr>
          <w:fldChar w:fldCharType="end"/>
        </w:r>
      </w:hyperlink>
    </w:p>
    <w:p w14:paraId="73E02D4C" w14:textId="3F76F2FD" w:rsidR="006D639F" w:rsidRDefault="006D639F">
      <w:pPr>
        <w:pStyle w:val="Obsah6"/>
        <w:rPr>
          <w:rFonts w:asciiTheme="minorHAnsi" w:hAnsiTheme="minorHAnsi"/>
          <w:noProof/>
          <w:kern w:val="2"/>
          <w:sz w:val="24"/>
          <w:szCs w:val="24"/>
          <w:lang w:eastAsia="cs-CZ"/>
          <w14:ligatures w14:val="standardContextual"/>
        </w:rPr>
      </w:pPr>
      <w:hyperlink w:anchor="_Toc203649916" w:history="1">
        <w:r w:rsidRPr="00897BE7">
          <w:rPr>
            <w:rStyle w:val="Hypertextovodkaz"/>
            <w:rFonts w:eastAsia="Calibri"/>
            <w:noProof/>
          </w:rPr>
          <w:t>1.</w:t>
        </w:r>
        <w:r>
          <w:rPr>
            <w:rFonts w:asciiTheme="minorHAnsi" w:hAnsiTheme="minorHAnsi"/>
            <w:noProof/>
            <w:kern w:val="2"/>
            <w:sz w:val="24"/>
            <w:szCs w:val="24"/>
            <w:lang w:eastAsia="cs-CZ"/>
            <w14:ligatures w14:val="standardContextual"/>
          </w:rPr>
          <w:tab/>
        </w:r>
        <w:r w:rsidRPr="00897BE7">
          <w:rPr>
            <w:rStyle w:val="Hypertextovodkaz"/>
            <w:noProof/>
          </w:rPr>
          <w:t>Maximální výše grantu (– článek 5.2)</w:t>
        </w:r>
        <w:r>
          <w:rPr>
            <w:noProof/>
            <w:webHidden/>
          </w:rPr>
          <w:tab/>
        </w:r>
        <w:r>
          <w:rPr>
            <w:noProof/>
            <w:webHidden/>
          </w:rPr>
          <w:fldChar w:fldCharType="begin"/>
        </w:r>
        <w:r>
          <w:rPr>
            <w:noProof/>
            <w:webHidden/>
          </w:rPr>
          <w:instrText xml:space="preserve"> PAGEREF _Toc203649916 \h </w:instrText>
        </w:r>
        <w:r>
          <w:rPr>
            <w:noProof/>
            <w:webHidden/>
          </w:rPr>
        </w:r>
        <w:r>
          <w:rPr>
            <w:noProof/>
            <w:webHidden/>
          </w:rPr>
          <w:fldChar w:fldCharType="separate"/>
        </w:r>
        <w:r w:rsidR="00075A5D">
          <w:rPr>
            <w:noProof/>
            <w:webHidden/>
          </w:rPr>
          <w:t>70</w:t>
        </w:r>
        <w:r>
          <w:rPr>
            <w:noProof/>
            <w:webHidden/>
          </w:rPr>
          <w:fldChar w:fldCharType="end"/>
        </w:r>
      </w:hyperlink>
    </w:p>
    <w:p w14:paraId="7A36A0C9" w14:textId="389A706C" w:rsidR="006D639F" w:rsidRDefault="006D639F">
      <w:pPr>
        <w:pStyle w:val="Obsah6"/>
        <w:rPr>
          <w:rFonts w:asciiTheme="minorHAnsi" w:hAnsiTheme="minorHAnsi"/>
          <w:noProof/>
          <w:kern w:val="2"/>
          <w:sz w:val="24"/>
          <w:szCs w:val="24"/>
          <w:lang w:eastAsia="cs-CZ"/>
          <w14:ligatures w14:val="standardContextual"/>
        </w:rPr>
      </w:pPr>
      <w:hyperlink w:anchor="_Toc203649917" w:history="1">
        <w:r w:rsidRPr="00897BE7">
          <w:rPr>
            <w:rStyle w:val="Hypertextovodkaz"/>
            <w:noProof/>
          </w:rPr>
          <w:t>2.</w:t>
        </w:r>
        <w:r>
          <w:rPr>
            <w:rFonts w:asciiTheme="minorHAnsi" w:hAnsiTheme="minorHAnsi"/>
            <w:noProof/>
            <w:kern w:val="2"/>
            <w:sz w:val="24"/>
            <w:szCs w:val="24"/>
            <w:lang w:eastAsia="cs-CZ"/>
            <w14:ligatures w14:val="standardContextual"/>
          </w:rPr>
          <w:tab/>
        </w:r>
        <w:r w:rsidRPr="00897BE7">
          <w:rPr>
            <w:rStyle w:val="Hypertextovodkaz"/>
            <w:noProof/>
          </w:rPr>
          <w:t>Rozpočtová flexibilita (– článek 5.5)</w:t>
        </w:r>
        <w:r>
          <w:rPr>
            <w:noProof/>
            <w:webHidden/>
          </w:rPr>
          <w:tab/>
        </w:r>
        <w:r>
          <w:rPr>
            <w:noProof/>
            <w:webHidden/>
          </w:rPr>
          <w:fldChar w:fldCharType="begin"/>
        </w:r>
        <w:r>
          <w:rPr>
            <w:noProof/>
            <w:webHidden/>
          </w:rPr>
          <w:instrText xml:space="preserve"> PAGEREF _Toc203649917 \h </w:instrText>
        </w:r>
        <w:r>
          <w:rPr>
            <w:noProof/>
            <w:webHidden/>
          </w:rPr>
        </w:r>
        <w:r>
          <w:rPr>
            <w:noProof/>
            <w:webHidden/>
          </w:rPr>
          <w:fldChar w:fldCharType="separate"/>
        </w:r>
        <w:r w:rsidR="00075A5D">
          <w:rPr>
            <w:noProof/>
            <w:webHidden/>
          </w:rPr>
          <w:t>70</w:t>
        </w:r>
        <w:r>
          <w:rPr>
            <w:noProof/>
            <w:webHidden/>
          </w:rPr>
          <w:fldChar w:fldCharType="end"/>
        </w:r>
      </w:hyperlink>
    </w:p>
    <w:p w14:paraId="1CC339AE" w14:textId="49D2A05A" w:rsidR="006D639F" w:rsidRDefault="006D639F">
      <w:pPr>
        <w:pStyle w:val="Obsah6"/>
        <w:rPr>
          <w:rFonts w:asciiTheme="minorHAnsi" w:hAnsiTheme="minorHAnsi"/>
          <w:noProof/>
          <w:kern w:val="2"/>
          <w:sz w:val="24"/>
          <w:szCs w:val="24"/>
          <w:lang w:eastAsia="cs-CZ"/>
          <w14:ligatures w14:val="standardContextual"/>
        </w:rPr>
      </w:pPr>
      <w:hyperlink w:anchor="_Toc203649918" w:history="1">
        <w:r w:rsidRPr="00897BE7">
          <w:rPr>
            <w:rStyle w:val="Hypertextovodkaz"/>
            <w:noProof/>
          </w:rPr>
          <w:t>3.</w:t>
        </w:r>
        <w:r>
          <w:rPr>
            <w:rFonts w:asciiTheme="minorHAnsi" w:hAnsiTheme="minorHAnsi"/>
            <w:noProof/>
            <w:kern w:val="2"/>
            <w:sz w:val="24"/>
            <w:szCs w:val="24"/>
            <w:lang w:eastAsia="cs-CZ"/>
            <w14:ligatures w14:val="standardContextual"/>
          </w:rPr>
          <w:tab/>
        </w:r>
        <w:r w:rsidRPr="00897BE7">
          <w:rPr>
            <w:rStyle w:val="Hypertextovodkaz"/>
            <w:noProof/>
          </w:rPr>
          <w:t>SUBDODAVATELÉ (– článek 9.3)</w:t>
        </w:r>
        <w:r>
          <w:rPr>
            <w:noProof/>
            <w:webHidden/>
          </w:rPr>
          <w:tab/>
        </w:r>
        <w:r>
          <w:rPr>
            <w:noProof/>
            <w:webHidden/>
          </w:rPr>
          <w:fldChar w:fldCharType="begin"/>
        </w:r>
        <w:r>
          <w:rPr>
            <w:noProof/>
            <w:webHidden/>
          </w:rPr>
          <w:instrText xml:space="preserve"> PAGEREF _Toc203649918 \h </w:instrText>
        </w:r>
        <w:r>
          <w:rPr>
            <w:noProof/>
            <w:webHidden/>
          </w:rPr>
        </w:r>
        <w:r>
          <w:rPr>
            <w:noProof/>
            <w:webHidden/>
          </w:rPr>
          <w:fldChar w:fldCharType="separate"/>
        </w:r>
        <w:r w:rsidR="00075A5D">
          <w:rPr>
            <w:noProof/>
            <w:webHidden/>
          </w:rPr>
          <w:t>70</w:t>
        </w:r>
        <w:r>
          <w:rPr>
            <w:noProof/>
            <w:webHidden/>
          </w:rPr>
          <w:fldChar w:fldCharType="end"/>
        </w:r>
      </w:hyperlink>
    </w:p>
    <w:p w14:paraId="08888907" w14:textId="30D9CFC2" w:rsidR="006D639F" w:rsidRDefault="006D639F">
      <w:pPr>
        <w:pStyle w:val="Obsah6"/>
        <w:rPr>
          <w:rFonts w:asciiTheme="minorHAnsi" w:hAnsiTheme="minorHAnsi"/>
          <w:noProof/>
          <w:kern w:val="2"/>
          <w:sz w:val="24"/>
          <w:szCs w:val="24"/>
          <w:lang w:eastAsia="cs-CZ"/>
          <w14:ligatures w14:val="standardContextual"/>
        </w:rPr>
      </w:pPr>
      <w:hyperlink w:anchor="_Toc203649919" w:history="1">
        <w:r w:rsidRPr="00897BE7">
          <w:rPr>
            <w:rStyle w:val="Hypertextovodkaz"/>
            <w:noProof/>
          </w:rPr>
          <w:t>4.</w:t>
        </w:r>
        <w:r>
          <w:rPr>
            <w:rFonts w:asciiTheme="minorHAnsi" w:hAnsiTheme="minorHAnsi"/>
            <w:noProof/>
            <w:kern w:val="2"/>
            <w:sz w:val="24"/>
            <w:szCs w:val="24"/>
            <w:lang w:eastAsia="cs-CZ"/>
            <w14:ligatures w14:val="standardContextual"/>
          </w:rPr>
          <w:tab/>
        </w:r>
        <w:r w:rsidRPr="00897BE7">
          <w:rPr>
            <w:rStyle w:val="Hypertextovodkaz"/>
            <w:noProof/>
          </w:rPr>
          <w:t>PODPORA ÚČASTNÍKŮ (— ČLÁNEK 9.4)</w:t>
        </w:r>
        <w:r>
          <w:rPr>
            <w:noProof/>
            <w:webHidden/>
          </w:rPr>
          <w:tab/>
        </w:r>
        <w:r>
          <w:rPr>
            <w:noProof/>
            <w:webHidden/>
          </w:rPr>
          <w:fldChar w:fldCharType="begin"/>
        </w:r>
        <w:r>
          <w:rPr>
            <w:noProof/>
            <w:webHidden/>
          </w:rPr>
          <w:instrText xml:space="preserve"> PAGEREF _Toc203649919 \h </w:instrText>
        </w:r>
        <w:r>
          <w:rPr>
            <w:noProof/>
            <w:webHidden/>
          </w:rPr>
        </w:r>
        <w:r>
          <w:rPr>
            <w:noProof/>
            <w:webHidden/>
          </w:rPr>
          <w:fldChar w:fldCharType="separate"/>
        </w:r>
        <w:r w:rsidR="00075A5D">
          <w:rPr>
            <w:noProof/>
            <w:webHidden/>
          </w:rPr>
          <w:t>70</w:t>
        </w:r>
        <w:r>
          <w:rPr>
            <w:noProof/>
            <w:webHidden/>
          </w:rPr>
          <w:fldChar w:fldCharType="end"/>
        </w:r>
      </w:hyperlink>
    </w:p>
    <w:p w14:paraId="78FD8996" w14:textId="4780AE28" w:rsidR="006D639F" w:rsidRDefault="006D639F">
      <w:pPr>
        <w:pStyle w:val="Obsah6"/>
        <w:rPr>
          <w:rFonts w:asciiTheme="minorHAnsi" w:hAnsiTheme="minorHAnsi"/>
          <w:noProof/>
          <w:kern w:val="2"/>
          <w:sz w:val="24"/>
          <w:szCs w:val="24"/>
          <w:lang w:eastAsia="cs-CZ"/>
          <w14:ligatures w14:val="standardContextual"/>
        </w:rPr>
      </w:pPr>
      <w:hyperlink w:anchor="_Toc203649920" w:history="1">
        <w:r w:rsidRPr="00897BE7">
          <w:rPr>
            <w:rStyle w:val="Hypertextovodkaz"/>
            <w:noProof/>
          </w:rPr>
          <w:t>5.</w:t>
        </w:r>
        <w:r>
          <w:rPr>
            <w:rFonts w:asciiTheme="minorHAnsi" w:hAnsiTheme="minorHAnsi"/>
            <w:noProof/>
            <w:kern w:val="2"/>
            <w:sz w:val="24"/>
            <w:szCs w:val="24"/>
            <w:lang w:eastAsia="cs-CZ"/>
            <w14:ligatures w14:val="standardContextual"/>
          </w:rPr>
          <w:tab/>
        </w:r>
        <w:r w:rsidRPr="00897BE7">
          <w:rPr>
            <w:rStyle w:val="Hypertextovodkaz"/>
            <w:noProof/>
          </w:rPr>
          <w:t>Podpora inkluze pro účastníky</w:t>
        </w:r>
        <w:r>
          <w:rPr>
            <w:noProof/>
            <w:webHidden/>
          </w:rPr>
          <w:tab/>
        </w:r>
        <w:r>
          <w:rPr>
            <w:noProof/>
            <w:webHidden/>
          </w:rPr>
          <w:fldChar w:fldCharType="begin"/>
        </w:r>
        <w:r>
          <w:rPr>
            <w:noProof/>
            <w:webHidden/>
          </w:rPr>
          <w:instrText xml:space="preserve"> PAGEREF _Toc203649920 \h </w:instrText>
        </w:r>
        <w:r>
          <w:rPr>
            <w:noProof/>
            <w:webHidden/>
          </w:rPr>
        </w:r>
        <w:r>
          <w:rPr>
            <w:noProof/>
            <w:webHidden/>
          </w:rPr>
          <w:fldChar w:fldCharType="separate"/>
        </w:r>
        <w:r w:rsidR="00075A5D">
          <w:rPr>
            <w:noProof/>
            <w:webHidden/>
          </w:rPr>
          <w:t>71</w:t>
        </w:r>
        <w:r>
          <w:rPr>
            <w:noProof/>
            <w:webHidden/>
          </w:rPr>
          <w:fldChar w:fldCharType="end"/>
        </w:r>
      </w:hyperlink>
    </w:p>
    <w:p w14:paraId="31943A9A" w14:textId="32E12B6D" w:rsidR="006D639F" w:rsidRDefault="006D639F">
      <w:pPr>
        <w:pStyle w:val="Obsah6"/>
        <w:rPr>
          <w:rFonts w:asciiTheme="minorHAnsi" w:hAnsiTheme="minorHAnsi"/>
          <w:noProof/>
          <w:kern w:val="2"/>
          <w:sz w:val="24"/>
          <w:szCs w:val="24"/>
          <w:lang w:eastAsia="cs-CZ"/>
          <w14:ligatures w14:val="standardContextual"/>
        </w:rPr>
      </w:pPr>
      <w:hyperlink w:anchor="_Toc203649921" w:history="1">
        <w:r w:rsidRPr="00897BE7">
          <w:rPr>
            <w:rStyle w:val="Hypertextovodkaz"/>
            <w:noProof/>
          </w:rPr>
          <w:t>6.</w:t>
        </w:r>
        <w:r>
          <w:rPr>
            <w:rFonts w:asciiTheme="minorHAnsi" w:hAnsiTheme="minorHAnsi"/>
            <w:noProof/>
            <w:kern w:val="2"/>
            <w:sz w:val="24"/>
            <w:szCs w:val="24"/>
            <w:lang w:eastAsia="cs-CZ"/>
            <w14:ligatures w14:val="standardContextual"/>
          </w:rPr>
          <w:tab/>
        </w:r>
        <w:r w:rsidRPr="00897BE7">
          <w:rPr>
            <w:rStyle w:val="Hypertextovodkaz"/>
            <w:noProof/>
          </w:rPr>
          <w:t>Ochrana údajů (– článek 15)</w:t>
        </w:r>
        <w:r>
          <w:rPr>
            <w:noProof/>
            <w:webHidden/>
          </w:rPr>
          <w:tab/>
        </w:r>
        <w:r>
          <w:rPr>
            <w:noProof/>
            <w:webHidden/>
          </w:rPr>
          <w:fldChar w:fldCharType="begin"/>
        </w:r>
        <w:r>
          <w:rPr>
            <w:noProof/>
            <w:webHidden/>
          </w:rPr>
          <w:instrText xml:space="preserve"> PAGEREF _Toc203649921 \h </w:instrText>
        </w:r>
        <w:r>
          <w:rPr>
            <w:noProof/>
            <w:webHidden/>
          </w:rPr>
        </w:r>
        <w:r>
          <w:rPr>
            <w:noProof/>
            <w:webHidden/>
          </w:rPr>
          <w:fldChar w:fldCharType="separate"/>
        </w:r>
        <w:r w:rsidR="00075A5D">
          <w:rPr>
            <w:noProof/>
            <w:webHidden/>
          </w:rPr>
          <w:t>71</w:t>
        </w:r>
        <w:r>
          <w:rPr>
            <w:noProof/>
            <w:webHidden/>
          </w:rPr>
          <w:fldChar w:fldCharType="end"/>
        </w:r>
      </w:hyperlink>
    </w:p>
    <w:p w14:paraId="1E98EA35" w14:textId="0E41301B" w:rsidR="006D639F" w:rsidRDefault="006D639F">
      <w:pPr>
        <w:pStyle w:val="Obsah7"/>
        <w:rPr>
          <w:rFonts w:asciiTheme="minorHAnsi" w:hAnsiTheme="minorHAnsi" w:cstheme="minorBidi"/>
          <w:noProof/>
          <w:kern w:val="2"/>
          <w:sz w:val="24"/>
          <w:szCs w:val="24"/>
          <w:lang w:eastAsia="cs-CZ"/>
          <w14:ligatures w14:val="standardContextual"/>
        </w:rPr>
      </w:pPr>
      <w:hyperlink w:anchor="_Toc203649922" w:history="1">
        <w:r w:rsidRPr="00897BE7">
          <w:rPr>
            <w:rStyle w:val="Hypertextovodkaz"/>
            <w:rFonts w:cs="Times New Roman"/>
            <w:noProof/>
          </w:rPr>
          <w:t>6.1</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Předkládání zpráv o dodržení povinností v oblasti ochrany údajů</w:t>
        </w:r>
        <w:r>
          <w:rPr>
            <w:noProof/>
            <w:webHidden/>
          </w:rPr>
          <w:tab/>
        </w:r>
        <w:r>
          <w:rPr>
            <w:noProof/>
            <w:webHidden/>
          </w:rPr>
          <w:fldChar w:fldCharType="begin"/>
        </w:r>
        <w:r>
          <w:rPr>
            <w:noProof/>
            <w:webHidden/>
          </w:rPr>
          <w:instrText xml:space="preserve"> PAGEREF _Toc203649922 \h </w:instrText>
        </w:r>
        <w:r>
          <w:rPr>
            <w:noProof/>
            <w:webHidden/>
          </w:rPr>
        </w:r>
        <w:r>
          <w:rPr>
            <w:noProof/>
            <w:webHidden/>
          </w:rPr>
          <w:fldChar w:fldCharType="separate"/>
        </w:r>
        <w:r w:rsidR="00075A5D">
          <w:rPr>
            <w:noProof/>
            <w:webHidden/>
          </w:rPr>
          <w:t>71</w:t>
        </w:r>
        <w:r>
          <w:rPr>
            <w:noProof/>
            <w:webHidden/>
          </w:rPr>
          <w:fldChar w:fldCharType="end"/>
        </w:r>
      </w:hyperlink>
    </w:p>
    <w:p w14:paraId="6B5DB8EF" w14:textId="0CD87B33" w:rsidR="006D639F" w:rsidRDefault="006D639F">
      <w:pPr>
        <w:pStyle w:val="Obsah7"/>
        <w:rPr>
          <w:rFonts w:asciiTheme="minorHAnsi" w:hAnsiTheme="minorHAnsi" w:cstheme="minorBidi"/>
          <w:noProof/>
          <w:kern w:val="2"/>
          <w:sz w:val="24"/>
          <w:szCs w:val="24"/>
          <w:lang w:eastAsia="cs-CZ"/>
          <w14:ligatures w14:val="standardContextual"/>
        </w:rPr>
      </w:pPr>
      <w:hyperlink w:anchor="_Toc203649923" w:history="1">
        <w:r w:rsidRPr="00897BE7">
          <w:rPr>
            <w:rStyle w:val="Hypertextovodkaz"/>
            <w:rFonts w:cs="Times New Roman"/>
            <w:noProof/>
          </w:rPr>
          <w:t>6.2</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Informování účastníků o zpracování jejich osobních údajů</w:t>
        </w:r>
        <w:r>
          <w:rPr>
            <w:noProof/>
            <w:webHidden/>
          </w:rPr>
          <w:tab/>
        </w:r>
        <w:r>
          <w:rPr>
            <w:noProof/>
            <w:webHidden/>
          </w:rPr>
          <w:fldChar w:fldCharType="begin"/>
        </w:r>
        <w:r>
          <w:rPr>
            <w:noProof/>
            <w:webHidden/>
          </w:rPr>
          <w:instrText xml:space="preserve"> PAGEREF _Toc203649923 \h </w:instrText>
        </w:r>
        <w:r>
          <w:rPr>
            <w:noProof/>
            <w:webHidden/>
          </w:rPr>
        </w:r>
        <w:r>
          <w:rPr>
            <w:noProof/>
            <w:webHidden/>
          </w:rPr>
          <w:fldChar w:fldCharType="separate"/>
        </w:r>
        <w:r w:rsidR="00075A5D">
          <w:rPr>
            <w:noProof/>
            <w:webHidden/>
          </w:rPr>
          <w:t>71</w:t>
        </w:r>
        <w:r>
          <w:rPr>
            <w:noProof/>
            <w:webHidden/>
          </w:rPr>
          <w:fldChar w:fldCharType="end"/>
        </w:r>
      </w:hyperlink>
    </w:p>
    <w:p w14:paraId="058CA62F" w14:textId="2584B4D0" w:rsidR="006D639F" w:rsidRDefault="006D639F">
      <w:pPr>
        <w:pStyle w:val="Obsah6"/>
        <w:rPr>
          <w:rFonts w:asciiTheme="minorHAnsi" w:hAnsiTheme="minorHAnsi"/>
          <w:noProof/>
          <w:kern w:val="2"/>
          <w:sz w:val="24"/>
          <w:szCs w:val="24"/>
          <w:lang w:eastAsia="cs-CZ"/>
          <w14:ligatures w14:val="standardContextual"/>
        </w:rPr>
      </w:pPr>
      <w:hyperlink w:anchor="_Toc203649924" w:history="1">
        <w:r w:rsidRPr="00897BE7">
          <w:rPr>
            <w:rStyle w:val="Hypertextovodkaz"/>
            <w:noProof/>
          </w:rPr>
          <w:t>7.</w:t>
        </w:r>
        <w:r>
          <w:rPr>
            <w:rFonts w:asciiTheme="minorHAnsi" w:hAnsiTheme="minorHAnsi"/>
            <w:noProof/>
            <w:kern w:val="2"/>
            <w:sz w:val="24"/>
            <w:szCs w:val="24"/>
            <w:lang w:eastAsia="cs-CZ"/>
            <w14:ligatures w14:val="standardContextual"/>
          </w:rPr>
          <w:tab/>
        </w:r>
        <w:r w:rsidRPr="00897BE7">
          <w:rPr>
            <w:rStyle w:val="Hypertextovodkaz"/>
            <w:noProof/>
          </w:rPr>
          <w:t>Práva duševního vlastnictví – Stávající znalosti a výsledky – Práva na přístup a užívací práva (– článek 16)</w:t>
        </w:r>
        <w:r>
          <w:rPr>
            <w:noProof/>
            <w:webHidden/>
          </w:rPr>
          <w:tab/>
        </w:r>
        <w:r>
          <w:rPr>
            <w:noProof/>
            <w:webHidden/>
          </w:rPr>
          <w:fldChar w:fldCharType="begin"/>
        </w:r>
        <w:r>
          <w:rPr>
            <w:noProof/>
            <w:webHidden/>
          </w:rPr>
          <w:instrText xml:space="preserve"> PAGEREF _Toc203649924 \h </w:instrText>
        </w:r>
        <w:r>
          <w:rPr>
            <w:noProof/>
            <w:webHidden/>
          </w:rPr>
        </w:r>
        <w:r>
          <w:rPr>
            <w:noProof/>
            <w:webHidden/>
          </w:rPr>
          <w:fldChar w:fldCharType="separate"/>
        </w:r>
        <w:r w:rsidR="00075A5D">
          <w:rPr>
            <w:noProof/>
            <w:webHidden/>
          </w:rPr>
          <w:t>71</w:t>
        </w:r>
        <w:r>
          <w:rPr>
            <w:noProof/>
            <w:webHidden/>
          </w:rPr>
          <w:fldChar w:fldCharType="end"/>
        </w:r>
      </w:hyperlink>
    </w:p>
    <w:p w14:paraId="7FD00833" w14:textId="382A9CED" w:rsidR="006D639F" w:rsidRDefault="006D639F">
      <w:pPr>
        <w:pStyle w:val="Obsah7"/>
        <w:rPr>
          <w:rFonts w:asciiTheme="minorHAnsi" w:hAnsiTheme="minorHAnsi" w:cstheme="minorBidi"/>
          <w:noProof/>
          <w:kern w:val="2"/>
          <w:sz w:val="24"/>
          <w:szCs w:val="24"/>
          <w:lang w:eastAsia="cs-CZ"/>
          <w14:ligatures w14:val="standardContextual"/>
        </w:rPr>
      </w:pPr>
      <w:hyperlink w:anchor="_Toc203649925" w:history="1">
        <w:r w:rsidRPr="00897BE7">
          <w:rPr>
            <w:rStyle w:val="Hypertextovodkaz"/>
            <w:rFonts w:cs="Times New Roman"/>
            <w:noProof/>
          </w:rPr>
          <w:t>7.1</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Seznam stávajících znalostí</w:t>
        </w:r>
        <w:r>
          <w:rPr>
            <w:noProof/>
            <w:webHidden/>
          </w:rPr>
          <w:tab/>
        </w:r>
        <w:r>
          <w:rPr>
            <w:noProof/>
            <w:webHidden/>
          </w:rPr>
          <w:fldChar w:fldCharType="begin"/>
        </w:r>
        <w:r>
          <w:rPr>
            <w:noProof/>
            <w:webHidden/>
          </w:rPr>
          <w:instrText xml:space="preserve"> PAGEREF _Toc203649925 \h </w:instrText>
        </w:r>
        <w:r>
          <w:rPr>
            <w:noProof/>
            <w:webHidden/>
          </w:rPr>
        </w:r>
        <w:r>
          <w:rPr>
            <w:noProof/>
            <w:webHidden/>
          </w:rPr>
          <w:fldChar w:fldCharType="separate"/>
        </w:r>
        <w:r w:rsidR="00075A5D">
          <w:rPr>
            <w:noProof/>
            <w:webHidden/>
          </w:rPr>
          <w:t>71</w:t>
        </w:r>
        <w:r>
          <w:rPr>
            <w:noProof/>
            <w:webHidden/>
          </w:rPr>
          <w:fldChar w:fldCharType="end"/>
        </w:r>
      </w:hyperlink>
    </w:p>
    <w:p w14:paraId="6AD79665" w14:textId="198AAC62" w:rsidR="006D639F" w:rsidRDefault="006D639F">
      <w:pPr>
        <w:pStyle w:val="Obsah7"/>
        <w:rPr>
          <w:rFonts w:asciiTheme="minorHAnsi" w:hAnsiTheme="minorHAnsi" w:cstheme="minorBidi"/>
          <w:noProof/>
          <w:kern w:val="2"/>
          <w:sz w:val="24"/>
          <w:szCs w:val="24"/>
          <w:lang w:eastAsia="cs-CZ"/>
          <w14:ligatures w14:val="standardContextual"/>
        </w:rPr>
      </w:pPr>
      <w:hyperlink w:anchor="_Toc203649926" w:history="1">
        <w:r w:rsidRPr="00897BE7">
          <w:rPr>
            <w:rStyle w:val="Hypertextovodkaz"/>
            <w:rFonts w:cs="Times New Roman"/>
            <w:noProof/>
          </w:rPr>
          <w:t>7.2</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Vzdělávací materiály</w:t>
        </w:r>
        <w:r>
          <w:rPr>
            <w:noProof/>
            <w:webHidden/>
          </w:rPr>
          <w:tab/>
        </w:r>
        <w:r>
          <w:rPr>
            <w:noProof/>
            <w:webHidden/>
          </w:rPr>
          <w:fldChar w:fldCharType="begin"/>
        </w:r>
        <w:r>
          <w:rPr>
            <w:noProof/>
            <w:webHidden/>
          </w:rPr>
          <w:instrText xml:space="preserve"> PAGEREF _Toc203649926 \h </w:instrText>
        </w:r>
        <w:r>
          <w:rPr>
            <w:noProof/>
            <w:webHidden/>
          </w:rPr>
        </w:r>
        <w:r>
          <w:rPr>
            <w:noProof/>
            <w:webHidden/>
          </w:rPr>
          <w:fldChar w:fldCharType="separate"/>
        </w:r>
        <w:r w:rsidR="00075A5D">
          <w:rPr>
            <w:noProof/>
            <w:webHidden/>
          </w:rPr>
          <w:t>71</w:t>
        </w:r>
        <w:r>
          <w:rPr>
            <w:noProof/>
            <w:webHidden/>
          </w:rPr>
          <w:fldChar w:fldCharType="end"/>
        </w:r>
      </w:hyperlink>
    </w:p>
    <w:p w14:paraId="6BB182EC" w14:textId="4985FD6F" w:rsidR="006D639F" w:rsidRDefault="006D639F">
      <w:pPr>
        <w:pStyle w:val="Obsah6"/>
        <w:rPr>
          <w:rFonts w:asciiTheme="minorHAnsi" w:hAnsiTheme="minorHAnsi"/>
          <w:noProof/>
          <w:kern w:val="2"/>
          <w:sz w:val="24"/>
          <w:szCs w:val="24"/>
          <w:lang w:eastAsia="cs-CZ"/>
          <w14:ligatures w14:val="standardContextual"/>
        </w:rPr>
      </w:pPr>
      <w:hyperlink w:anchor="_Toc203649927" w:history="1">
        <w:r w:rsidRPr="00897BE7">
          <w:rPr>
            <w:rStyle w:val="Hypertextovodkaz"/>
            <w:noProof/>
          </w:rPr>
          <w:t>8.</w:t>
        </w:r>
        <w:r>
          <w:rPr>
            <w:rFonts w:asciiTheme="minorHAnsi" w:hAnsiTheme="minorHAnsi"/>
            <w:noProof/>
            <w:kern w:val="2"/>
            <w:sz w:val="24"/>
            <w:szCs w:val="24"/>
            <w:lang w:eastAsia="cs-CZ"/>
            <w14:ligatures w14:val="standardContextual"/>
          </w:rPr>
          <w:tab/>
        </w:r>
        <w:r w:rsidRPr="00897BE7">
          <w:rPr>
            <w:rStyle w:val="Hypertextovodkaz"/>
            <w:noProof/>
          </w:rPr>
          <w:t>Komunikace, šíření a zviditelnění (– článek 17.4)</w:t>
        </w:r>
        <w:r>
          <w:rPr>
            <w:noProof/>
            <w:webHidden/>
          </w:rPr>
          <w:tab/>
        </w:r>
        <w:r>
          <w:rPr>
            <w:noProof/>
            <w:webHidden/>
          </w:rPr>
          <w:fldChar w:fldCharType="begin"/>
        </w:r>
        <w:r>
          <w:rPr>
            <w:noProof/>
            <w:webHidden/>
          </w:rPr>
          <w:instrText xml:space="preserve"> PAGEREF _Toc203649927 \h </w:instrText>
        </w:r>
        <w:r>
          <w:rPr>
            <w:noProof/>
            <w:webHidden/>
          </w:rPr>
        </w:r>
        <w:r>
          <w:rPr>
            <w:noProof/>
            <w:webHidden/>
          </w:rPr>
          <w:fldChar w:fldCharType="separate"/>
        </w:r>
        <w:r w:rsidR="00075A5D">
          <w:rPr>
            <w:noProof/>
            <w:webHidden/>
          </w:rPr>
          <w:t>72</w:t>
        </w:r>
        <w:r>
          <w:rPr>
            <w:noProof/>
            <w:webHidden/>
          </w:rPr>
          <w:fldChar w:fldCharType="end"/>
        </w:r>
      </w:hyperlink>
    </w:p>
    <w:p w14:paraId="13F876AC" w14:textId="3FE2BA46" w:rsidR="006D639F" w:rsidRDefault="006D639F">
      <w:pPr>
        <w:pStyle w:val="Obsah7"/>
        <w:rPr>
          <w:rFonts w:asciiTheme="minorHAnsi" w:hAnsiTheme="minorHAnsi" w:cstheme="minorBidi"/>
          <w:noProof/>
          <w:kern w:val="2"/>
          <w:sz w:val="24"/>
          <w:szCs w:val="24"/>
          <w:lang w:eastAsia="cs-CZ"/>
          <w14:ligatures w14:val="standardContextual"/>
        </w:rPr>
      </w:pPr>
      <w:hyperlink w:anchor="_Toc203649928" w:history="1">
        <w:r w:rsidRPr="00897BE7">
          <w:rPr>
            <w:rStyle w:val="Hypertextovodkaz"/>
            <w:rFonts w:cs="Times New Roman"/>
            <w:noProof/>
          </w:rPr>
          <w:t>8.1</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Platforma výsledků projektů Erasmus+</w:t>
        </w:r>
        <w:r>
          <w:rPr>
            <w:noProof/>
            <w:webHidden/>
          </w:rPr>
          <w:tab/>
        </w:r>
        <w:r>
          <w:rPr>
            <w:noProof/>
            <w:webHidden/>
          </w:rPr>
          <w:fldChar w:fldCharType="begin"/>
        </w:r>
        <w:r>
          <w:rPr>
            <w:noProof/>
            <w:webHidden/>
          </w:rPr>
          <w:instrText xml:space="preserve"> PAGEREF _Toc203649928 \h </w:instrText>
        </w:r>
        <w:r>
          <w:rPr>
            <w:noProof/>
            <w:webHidden/>
          </w:rPr>
        </w:r>
        <w:r>
          <w:rPr>
            <w:noProof/>
            <w:webHidden/>
          </w:rPr>
          <w:fldChar w:fldCharType="separate"/>
        </w:r>
        <w:r w:rsidR="00075A5D">
          <w:rPr>
            <w:noProof/>
            <w:webHidden/>
          </w:rPr>
          <w:t>72</w:t>
        </w:r>
        <w:r>
          <w:rPr>
            <w:noProof/>
            <w:webHidden/>
          </w:rPr>
          <w:fldChar w:fldCharType="end"/>
        </w:r>
      </w:hyperlink>
    </w:p>
    <w:p w14:paraId="3DED5D5B" w14:textId="39DDA43E" w:rsidR="006D639F" w:rsidRDefault="006D639F">
      <w:pPr>
        <w:pStyle w:val="Obsah6"/>
        <w:rPr>
          <w:rFonts w:asciiTheme="minorHAnsi" w:hAnsiTheme="minorHAnsi"/>
          <w:noProof/>
          <w:kern w:val="2"/>
          <w:sz w:val="24"/>
          <w:szCs w:val="24"/>
          <w:lang w:eastAsia="cs-CZ"/>
          <w14:ligatures w14:val="standardContextual"/>
        </w:rPr>
      </w:pPr>
      <w:hyperlink w:anchor="_Toc203649929" w:history="1">
        <w:r w:rsidRPr="00897BE7">
          <w:rPr>
            <w:rStyle w:val="Hypertextovodkaz"/>
            <w:noProof/>
          </w:rPr>
          <w:t>9.</w:t>
        </w:r>
        <w:r>
          <w:rPr>
            <w:rFonts w:asciiTheme="minorHAnsi" w:hAnsiTheme="minorHAnsi"/>
            <w:noProof/>
            <w:kern w:val="2"/>
            <w:sz w:val="24"/>
            <w:szCs w:val="24"/>
            <w:lang w:eastAsia="cs-CZ"/>
            <w14:ligatures w14:val="standardContextual"/>
          </w:rPr>
          <w:tab/>
        </w:r>
        <w:r w:rsidRPr="00897BE7">
          <w:rPr>
            <w:rStyle w:val="Hypertextovodkaz"/>
            <w:noProof/>
          </w:rPr>
          <w:t>Zvláštní pravidla pro realizaci akce (– článek 18)</w:t>
        </w:r>
        <w:r>
          <w:rPr>
            <w:noProof/>
            <w:webHidden/>
          </w:rPr>
          <w:tab/>
        </w:r>
        <w:r>
          <w:rPr>
            <w:noProof/>
            <w:webHidden/>
          </w:rPr>
          <w:fldChar w:fldCharType="begin"/>
        </w:r>
        <w:r>
          <w:rPr>
            <w:noProof/>
            <w:webHidden/>
          </w:rPr>
          <w:instrText xml:space="preserve"> PAGEREF _Toc203649929 \h </w:instrText>
        </w:r>
        <w:r>
          <w:rPr>
            <w:noProof/>
            <w:webHidden/>
          </w:rPr>
        </w:r>
        <w:r>
          <w:rPr>
            <w:noProof/>
            <w:webHidden/>
          </w:rPr>
          <w:fldChar w:fldCharType="separate"/>
        </w:r>
        <w:r w:rsidR="00075A5D">
          <w:rPr>
            <w:noProof/>
            <w:webHidden/>
          </w:rPr>
          <w:t>72</w:t>
        </w:r>
        <w:r>
          <w:rPr>
            <w:noProof/>
            <w:webHidden/>
          </w:rPr>
          <w:fldChar w:fldCharType="end"/>
        </w:r>
      </w:hyperlink>
    </w:p>
    <w:p w14:paraId="562340BA" w14:textId="26C02EAB" w:rsidR="006D639F" w:rsidRDefault="006D639F">
      <w:pPr>
        <w:pStyle w:val="Obsah7"/>
        <w:rPr>
          <w:rFonts w:asciiTheme="minorHAnsi" w:hAnsiTheme="minorHAnsi" w:cstheme="minorBidi"/>
          <w:noProof/>
          <w:kern w:val="2"/>
          <w:sz w:val="24"/>
          <w:szCs w:val="24"/>
          <w:lang w:eastAsia="cs-CZ"/>
          <w14:ligatures w14:val="standardContextual"/>
        </w:rPr>
      </w:pPr>
      <w:hyperlink w:anchor="_Toc203649930" w:history="1">
        <w:r w:rsidRPr="00897BE7">
          <w:rPr>
            <w:rStyle w:val="Hypertextovodkaz"/>
            <w:rFonts w:cs="Times New Roman"/>
            <w:noProof/>
          </w:rPr>
          <w:t>9.1</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Omezující opatření EU</w:t>
        </w:r>
        <w:r>
          <w:rPr>
            <w:noProof/>
            <w:webHidden/>
          </w:rPr>
          <w:tab/>
        </w:r>
        <w:r>
          <w:rPr>
            <w:noProof/>
            <w:webHidden/>
          </w:rPr>
          <w:fldChar w:fldCharType="begin"/>
        </w:r>
        <w:r>
          <w:rPr>
            <w:noProof/>
            <w:webHidden/>
          </w:rPr>
          <w:instrText xml:space="preserve"> PAGEREF _Toc203649930 \h </w:instrText>
        </w:r>
        <w:r>
          <w:rPr>
            <w:noProof/>
            <w:webHidden/>
          </w:rPr>
        </w:r>
        <w:r>
          <w:rPr>
            <w:noProof/>
            <w:webHidden/>
          </w:rPr>
          <w:fldChar w:fldCharType="separate"/>
        </w:r>
        <w:r w:rsidR="00075A5D">
          <w:rPr>
            <w:noProof/>
            <w:webHidden/>
          </w:rPr>
          <w:t>72</w:t>
        </w:r>
        <w:r>
          <w:rPr>
            <w:noProof/>
            <w:webHidden/>
          </w:rPr>
          <w:fldChar w:fldCharType="end"/>
        </w:r>
      </w:hyperlink>
    </w:p>
    <w:p w14:paraId="21770327" w14:textId="4CB71C2A" w:rsidR="006D639F" w:rsidRDefault="006D639F">
      <w:pPr>
        <w:pStyle w:val="Obsah7"/>
        <w:rPr>
          <w:rFonts w:asciiTheme="minorHAnsi" w:hAnsiTheme="minorHAnsi" w:cstheme="minorBidi"/>
          <w:noProof/>
          <w:kern w:val="2"/>
          <w:sz w:val="24"/>
          <w:szCs w:val="24"/>
          <w:lang w:eastAsia="cs-CZ"/>
          <w14:ligatures w14:val="standardContextual"/>
        </w:rPr>
      </w:pPr>
      <w:hyperlink w:anchor="_Toc203649931" w:history="1">
        <w:r w:rsidRPr="00897BE7">
          <w:rPr>
            <w:rStyle w:val="Hypertextovodkaz"/>
            <w:rFonts w:cs="Times New Roman"/>
            <w:noProof/>
          </w:rPr>
          <w:t>9.2</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Povinné informační schůzky a školení</w:t>
        </w:r>
        <w:r>
          <w:rPr>
            <w:noProof/>
            <w:webHidden/>
          </w:rPr>
          <w:tab/>
        </w:r>
        <w:r>
          <w:rPr>
            <w:noProof/>
            <w:webHidden/>
          </w:rPr>
          <w:fldChar w:fldCharType="begin"/>
        </w:r>
        <w:r>
          <w:rPr>
            <w:noProof/>
            <w:webHidden/>
          </w:rPr>
          <w:instrText xml:space="preserve"> PAGEREF _Toc203649931 \h </w:instrText>
        </w:r>
        <w:r>
          <w:rPr>
            <w:noProof/>
            <w:webHidden/>
          </w:rPr>
        </w:r>
        <w:r>
          <w:rPr>
            <w:noProof/>
            <w:webHidden/>
          </w:rPr>
          <w:fldChar w:fldCharType="separate"/>
        </w:r>
        <w:r w:rsidR="00075A5D">
          <w:rPr>
            <w:noProof/>
            <w:webHidden/>
          </w:rPr>
          <w:t>72</w:t>
        </w:r>
        <w:r>
          <w:rPr>
            <w:noProof/>
            <w:webHidden/>
          </w:rPr>
          <w:fldChar w:fldCharType="end"/>
        </w:r>
      </w:hyperlink>
    </w:p>
    <w:p w14:paraId="6DC0B200" w14:textId="16281273" w:rsidR="006D639F" w:rsidRDefault="006D639F">
      <w:pPr>
        <w:pStyle w:val="Obsah6"/>
        <w:rPr>
          <w:rFonts w:asciiTheme="minorHAnsi" w:hAnsiTheme="minorHAnsi"/>
          <w:noProof/>
          <w:kern w:val="2"/>
          <w:sz w:val="24"/>
          <w:szCs w:val="24"/>
          <w:lang w:eastAsia="cs-CZ"/>
          <w14:ligatures w14:val="standardContextual"/>
        </w:rPr>
      </w:pPr>
      <w:hyperlink w:anchor="_Toc203649932" w:history="1">
        <w:r w:rsidRPr="00897BE7">
          <w:rPr>
            <w:rStyle w:val="Hypertextovodkaz"/>
            <w:noProof/>
          </w:rPr>
          <w:t>10.</w:t>
        </w:r>
        <w:r>
          <w:rPr>
            <w:rFonts w:asciiTheme="minorHAnsi" w:hAnsiTheme="minorHAnsi"/>
            <w:noProof/>
            <w:kern w:val="2"/>
            <w:sz w:val="24"/>
            <w:szCs w:val="24"/>
            <w:lang w:eastAsia="cs-CZ"/>
            <w14:ligatures w14:val="standardContextual"/>
          </w:rPr>
          <w:tab/>
        </w:r>
        <w:r w:rsidRPr="00897BE7">
          <w:rPr>
            <w:rStyle w:val="Hypertextovodkaz"/>
            <w:noProof/>
          </w:rPr>
          <w:t>Předkládání zpráv (– článek 21)</w:t>
        </w:r>
        <w:r>
          <w:rPr>
            <w:noProof/>
            <w:webHidden/>
          </w:rPr>
          <w:tab/>
        </w:r>
        <w:r>
          <w:rPr>
            <w:noProof/>
            <w:webHidden/>
          </w:rPr>
          <w:fldChar w:fldCharType="begin"/>
        </w:r>
        <w:r>
          <w:rPr>
            <w:noProof/>
            <w:webHidden/>
          </w:rPr>
          <w:instrText xml:space="preserve"> PAGEREF _Toc203649932 \h </w:instrText>
        </w:r>
        <w:r>
          <w:rPr>
            <w:noProof/>
            <w:webHidden/>
          </w:rPr>
        </w:r>
        <w:r>
          <w:rPr>
            <w:noProof/>
            <w:webHidden/>
          </w:rPr>
          <w:fldChar w:fldCharType="separate"/>
        </w:r>
        <w:r w:rsidR="00075A5D">
          <w:rPr>
            <w:noProof/>
            <w:webHidden/>
          </w:rPr>
          <w:t>72</w:t>
        </w:r>
        <w:r>
          <w:rPr>
            <w:noProof/>
            <w:webHidden/>
          </w:rPr>
          <w:fldChar w:fldCharType="end"/>
        </w:r>
      </w:hyperlink>
    </w:p>
    <w:p w14:paraId="1479AB1B" w14:textId="503338A5" w:rsidR="006D639F" w:rsidRDefault="006D639F">
      <w:pPr>
        <w:pStyle w:val="Obsah7"/>
        <w:rPr>
          <w:rFonts w:asciiTheme="minorHAnsi" w:hAnsiTheme="minorHAnsi" w:cstheme="minorBidi"/>
          <w:noProof/>
          <w:kern w:val="2"/>
          <w:sz w:val="24"/>
          <w:szCs w:val="24"/>
          <w:lang w:eastAsia="cs-CZ"/>
          <w14:ligatures w14:val="standardContextual"/>
        </w:rPr>
      </w:pPr>
      <w:hyperlink w:anchor="_Toc203649933" w:history="1">
        <w:r w:rsidRPr="00897BE7">
          <w:rPr>
            <w:rStyle w:val="Hypertextovodkaz"/>
            <w:rFonts w:cs="Times New Roman"/>
            <w:noProof/>
          </w:rPr>
          <w:t>10.1</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Nástroj pro předkládání zpráv a řízení programu Erasmus+</w:t>
        </w:r>
        <w:r>
          <w:rPr>
            <w:noProof/>
            <w:webHidden/>
          </w:rPr>
          <w:tab/>
        </w:r>
        <w:r>
          <w:rPr>
            <w:noProof/>
            <w:webHidden/>
          </w:rPr>
          <w:fldChar w:fldCharType="begin"/>
        </w:r>
        <w:r>
          <w:rPr>
            <w:noProof/>
            <w:webHidden/>
          </w:rPr>
          <w:instrText xml:space="preserve"> PAGEREF _Toc203649933 \h </w:instrText>
        </w:r>
        <w:r>
          <w:rPr>
            <w:noProof/>
            <w:webHidden/>
          </w:rPr>
        </w:r>
        <w:r>
          <w:rPr>
            <w:noProof/>
            <w:webHidden/>
          </w:rPr>
          <w:fldChar w:fldCharType="separate"/>
        </w:r>
        <w:r w:rsidR="00075A5D">
          <w:rPr>
            <w:noProof/>
            <w:webHidden/>
          </w:rPr>
          <w:t>72</w:t>
        </w:r>
        <w:r>
          <w:rPr>
            <w:noProof/>
            <w:webHidden/>
          </w:rPr>
          <w:fldChar w:fldCharType="end"/>
        </w:r>
      </w:hyperlink>
    </w:p>
    <w:p w14:paraId="1AA5DD17" w14:textId="1E09941F" w:rsidR="006D639F" w:rsidRDefault="006D639F">
      <w:pPr>
        <w:pStyle w:val="Obsah7"/>
        <w:rPr>
          <w:rFonts w:asciiTheme="minorHAnsi" w:hAnsiTheme="minorHAnsi" w:cstheme="minorBidi"/>
          <w:noProof/>
          <w:kern w:val="2"/>
          <w:sz w:val="24"/>
          <w:szCs w:val="24"/>
          <w:lang w:eastAsia="cs-CZ"/>
          <w14:ligatures w14:val="standardContextual"/>
        </w:rPr>
      </w:pPr>
      <w:hyperlink w:anchor="_Toc203649934" w:history="1">
        <w:r w:rsidRPr="00897BE7">
          <w:rPr>
            <w:rStyle w:val="Hypertextovodkaz"/>
            <w:rFonts w:cs="Times New Roman"/>
            <w:noProof/>
          </w:rPr>
          <w:t>10.2</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Průběžná zpráva a zpráva o pokroku</w:t>
        </w:r>
        <w:r>
          <w:rPr>
            <w:noProof/>
            <w:webHidden/>
          </w:rPr>
          <w:tab/>
        </w:r>
        <w:r>
          <w:rPr>
            <w:noProof/>
            <w:webHidden/>
          </w:rPr>
          <w:fldChar w:fldCharType="begin"/>
        </w:r>
        <w:r>
          <w:rPr>
            <w:noProof/>
            <w:webHidden/>
          </w:rPr>
          <w:instrText xml:space="preserve"> PAGEREF _Toc203649934 \h </w:instrText>
        </w:r>
        <w:r>
          <w:rPr>
            <w:noProof/>
            <w:webHidden/>
          </w:rPr>
        </w:r>
        <w:r>
          <w:rPr>
            <w:noProof/>
            <w:webHidden/>
          </w:rPr>
          <w:fldChar w:fldCharType="separate"/>
        </w:r>
        <w:r w:rsidR="00075A5D">
          <w:rPr>
            <w:noProof/>
            <w:webHidden/>
          </w:rPr>
          <w:t>72</w:t>
        </w:r>
        <w:r>
          <w:rPr>
            <w:noProof/>
            <w:webHidden/>
          </w:rPr>
          <w:fldChar w:fldCharType="end"/>
        </w:r>
      </w:hyperlink>
    </w:p>
    <w:p w14:paraId="681F6A42" w14:textId="197177C3" w:rsidR="006D639F" w:rsidRDefault="006D639F">
      <w:pPr>
        <w:pStyle w:val="Obsah7"/>
        <w:rPr>
          <w:rFonts w:asciiTheme="minorHAnsi" w:hAnsiTheme="minorHAnsi" w:cstheme="minorBidi"/>
          <w:noProof/>
          <w:kern w:val="2"/>
          <w:sz w:val="24"/>
          <w:szCs w:val="24"/>
          <w:lang w:eastAsia="cs-CZ"/>
          <w14:ligatures w14:val="standardContextual"/>
        </w:rPr>
      </w:pPr>
      <w:hyperlink w:anchor="_Toc203649935" w:history="1">
        <w:r w:rsidRPr="00897BE7">
          <w:rPr>
            <w:rStyle w:val="Hypertextovodkaz"/>
            <w:rFonts w:eastAsia="Calibri" w:cs="Times New Roman"/>
            <w:noProof/>
          </w:rPr>
          <w:t>10.3</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Závěrečná zpráva</w:t>
        </w:r>
        <w:r>
          <w:rPr>
            <w:noProof/>
            <w:webHidden/>
          </w:rPr>
          <w:tab/>
        </w:r>
        <w:r>
          <w:rPr>
            <w:noProof/>
            <w:webHidden/>
          </w:rPr>
          <w:fldChar w:fldCharType="begin"/>
        </w:r>
        <w:r>
          <w:rPr>
            <w:noProof/>
            <w:webHidden/>
          </w:rPr>
          <w:instrText xml:space="preserve"> PAGEREF _Toc203649935 \h </w:instrText>
        </w:r>
        <w:r>
          <w:rPr>
            <w:noProof/>
            <w:webHidden/>
          </w:rPr>
        </w:r>
        <w:r>
          <w:rPr>
            <w:noProof/>
            <w:webHidden/>
          </w:rPr>
          <w:fldChar w:fldCharType="separate"/>
        </w:r>
        <w:r w:rsidR="00075A5D">
          <w:rPr>
            <w:noProof/>
            <w:webHidden/>
          </w:rPr>
          <w:t>73</w:t>
        </w:r>
        <w:r>
          <w:rPr>
            <w:noProof/>
            <w:webHidden/>
          </w:rPr>
          <w:fldChar w:fldCharType="end"/>
        </w:r>
      </w:hyperlink>
    </w:p>
    <w:p w14:paraId="183C5AF1" w14:textId="3D9FF9D1" w:rsidR="006D639F" w:rsidRDefault="006D639F">
      <w:pPr>
        <w:pStyle w:val="Obsah7"/>
        <w:rPr>
          <w:rFonts w:asciiTheme="minorHAnsi" w:hAnsiTheme="minorHAnsi" w:cstheme="minorBidi"/>
          <w:noProof/>
          <w:kern w:val="2"/>
          <w:sz w:val="24"/>
          <w:szCs w:val="24"/>
          <w:lang w:eastAsia="cs-CZ"/>
          <w14:ligatures w14:val="standardContextual"/>
        </w:rPr>
      </w:pPr>
      <w:hyperlink w:anchor="_Toc203649936" w:history="1">
        <w:r w:rsidRPr="00897BE7">
          <w:rPr>
            <w:rStyle w:val="Hypertextovodkaz"/>
            <w:rFonts w:cs="Times New Roman"/>
            <w:noProof/>
          </w:rPr>
          <w:t>10.4</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Posouzení závěrečné zprávy</w:t>
        </w:r>
        <w:r>
          <w:rPr>
            <w:noProof/>
            <w:webHidden/>
          </w:rPr>
          <w:tab/>
        </w:r>
        <w:r>
          <w:rPr>
            <w:noProof/>
            <w:webHidden/>
          </w:rPr>
          <w:fldChar w:fldCharType="begin"/>
        </w:r>
        <w:r>
          <w:rPr>
            <w:noProof/>
            <w:webHidden/>
          </w:rPr>
          <w:instrText xml:space="preserve"> PAGEREF _Toc203649936 \h </w:instrText>
        </w:r>
        <w:r>
          <w:rPr>
            <w:noProof/>
            <w:webHidden/>
          </w:rPr>
        </w:r>
        <w:r>
          <w:rPr>
            <w:noProof/>
            <w:webHidden/>
          </w:rPr>
          <w:fldChar w:fldCharType="separate"/>
        </w:r>
        <w:r w:rsidR="00075A5D">
          <w:rPr>
            <w:noProof/>
            <w:webHidden/>
          </w:rPr>
          <w:t>73</w:t>
        </w:r>
        <w:r>
          <w:rPr>
            <w:noProof/>
            <w:webHidden/>
          </w:rPr>
          <w:fldChar w:fldCharType="end"/>
        </w:r>
      </w:hyperlink>
    </w:p>
    <w:p w14:paraId="5E7997C8" w14:textId="4E210433" w:rsidR="006D639F" w:rsidRDefault="006D639F">
      <w:pPr>
        <w:pStyle w:val="Obsah6"/>
        <w:rPr>
          <w:rFonts w:asciiTheme="minorHAnsi" w:hAnsiTheme="minorHAnsi"/>
          <w:noProof/>
          <w:kern w:val="2"/>
          <w:sz w:val="24"/>
          <w:szCs w:val="24"/>
          <w:lang w:eastAsia="cs-CZ"/>
          <w14:ligatures w14:val="standardContextual"/>
        </w:rPr>
      </w:pPr>
      <w:hyperlink w:anchor="_Toc203649937" w:history="1">
        <w:r w:rsidRPr="00897BE7">
          <w:rPr>
            <w:rStyle w:val="Hypertextovodkaz"/>
            <w:noProof/>
          </w:rPr>
          <w:t>11.</w:t>
        </w:r>
        <w:r>
          <w:rPr>
            <w:rFonts w:asciiTheme="minorHAnsi" w:hAnsiTheme="minorHAnsi"/>
            <w:noProof/>
            <w:kern w:val="2"/>
            <w:sz w:val="24"/>
            <w:szCs w:val="24"/>
            <w:lang w:eastAsia="cs-CZ"/>
            <w14:ligatures w14:val="standardContextual"/>
          </w:rPr>
          <w:tab/>
        </w:r>
        <w:r w:rsidRPr="00897BE7">
          <w:rPr>
            <w:rStyle w:val="Hypertextovodkaz"/>
            <w:noProof/>
          </w:rPr>
          <w:t>Splatná částka (– článek 22.3)</w:t>
        </w:r>
        <w:r>
          <w:rPr>
            <w:noProof/>
            <w:webHidden/>
          </w:rPr>
          <w:tab/>
        </w:r>
        <w:r>
          <w:rPr>
            <w:noProof/>
            <w:webHidden/>
          </w:rPr>
          <w:fldChar w:fldCharType="begin"/>
        </w:r>
        <w:r>
          <w:rPr>
            <w:noProof/>
            <w:webHidden/>
          </w:rPr>
          <w:instrText xml:space="preserve"> PAGEREF _Toc203649937 \h </w:instrText>
        </w:r>
        <w:r>
          <w:rPr>
            <w:noProof/>
            <w:webHidden/>
          </w:rPr>
        </w:r>
        <w:r>
          <w:rPr>
            <w:noProof/>
            <w:webHidden/>
          </w:rPr>
          <w:fldChar w:fldCharType="separate"/>
        </w:r>
        <w:r w:rsidR="00075A5D">
          <w:rPr>
            <w:noProof/>
            <w:webHidden/>
          </w:rPr>
          <w:t>73</w:t>
        </w:r>
        <w:r>
          <w:rPr>
            <w:noProof/>
            <w:webHidden/>
          </w:rPr>
          <w:fldChar w:fldCharType="end"/>
        </w:r>
      </w:hyperlink>
    </w:p>
    <w:p w14:paraId="79C0B163" w14:textId="32C7334D" w:rsidR="006D639F" w:rsidRDefault="006D639F">
      <w:pPr>
        <w:pStyle w:val="Obsah6"/>
        <w:rPr>
          <w:rFonts w:asciiTheme="minorHAnsi" w:hAnsiTheme="minorHAnsi"/>
          <w:noProof/>
          <w:kern w:val="2"/>
          <w:sz w:val="24"/>
          <w:szCs w:val="24"/>
          <w:lang w:eastAsia="cs-CZ"/>
          <w14:ligatures w14:val="standardContextual"/>
        </w:rPr>
      </w:pPr>
      <w:hyperlink w:anchor="_Toc203649938" w:history="1">
        <w:r w:rsidRPr="00897BE7">
          <w:rPr>
            <w:rStyle w:val="Hypertextovodkaz"/>
            <w:noProof/>
          </w:rPr>
          <w:t>12.</w:t>
        </w:r>
        <w:r>
          <w:rPr>
            <w:rFonts w:asciiTheme="minorHAnsi" w:hAnsiTheme="minorHAnsi"/>
            <w:noProof/>
            <w:kern w:val="2"/>
            <w:sz w:val="24"/>
            <w:szCs w:val="24"/>
            <w:lang w:eastAsia="cs-CZ"/>
            <w14:ligatures w14:val="standardContextual"/>
          </w:rPr>
          <w:tab/>
        </w:r>
        <w:r w:rsidRPr="00897BE7">
          <w:rPr>
            <w:rStyle w:val="Hypertextovodkaz"/>
            <w:noProof/>
          </w:rPr>
          <w:t>Hodnocení, kontroly, audity a vyšetřování (– článek 25)</w:t>
        </w:r>
        <w:r>
          <w:rPr>
            <w:noProof/>
            <w:webHidden/>
          </w:rPr>
          <w:tab/>
        </w:r>
        <w:r>
          <w:rPr>
            <w:noProof/>
            <w:webHidden/>
          </w:rPr>
          <w:fldChar w:fldCharType="begin"/>
        </w:r>
        <w:r>
          <w:rPr>
            <w:noProof/>
            <w:webHidden/>
          </w:rPr>
          <w:instrText xml:space="preserve"> PAGEREF _Toc203649938 \h </w:instrText>
        </w:r>
        <w:r>
          <w:rPr>
            <w:noProof/>
            <w:webHidden/>
          </w:rPr>
        </w:r>
        <w:r>
          <w:rPr>
            <w:noProof/>
            <w:webHidden/>
          </w:rPr>
          <w:fldChar w:fldCharType="separate"/>
        </w:r>
        <w:r w:rsidR="00075A5D">
          <w:rPr>
            <w:noProof/>
            <w:webHidden/>
          </w:rPr>
          <w:t>73</w:t>
        </w:r>
        <w:r>
          <w:rPr>
            <w:noProof/>
            <w:webHidden/>
          </w:rPr>
          <w:fldChar w:fldCharType="end"/>
        </w:r>
      </w:hyperlink>
    </w:p>
    <w:p w14:paraId="70622C15" w14:textId="0BB1574B" w:rsidR="006D639F" w:rsidRDefault="006D639F">
      <w:pPr>
        <w:pStyle w:val="Obsah7"/>
        <w:rPr>
          <w:rFonts w:asciiTheme="minorHAnsi" w:hAnsiTheme="minorHAnsi" w:cstheme="minorBidi"/>
          <w:noProof/>
          <w:kern w:val="2"/>
          <w:sz w:val="24"/>
          <w:szCs w:val="24"/>
          <w:lang w:eastAsia="cs-CZ"/>
          <w14:ligatures w14:val="standardContextual"/>
        </w:rPr>
      </w:pPr>
      <w:hyperlink w:anchor="_Toc203649939" w:history="1">
        <w:r w:rsidRPr="00897BE7">
          <w:rPr>
            <w:rStyle w:val="Hypertextovodkaz"/>
            <w:rFonts w:cs="Times New Roman"/>
            <w:noProof/>
          </w:rPr>
          <w:t>12.1</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Kontrola dokladů</w:t>
        </w:r>
        <w:r>
          <w:rPr>
            <w:noProof/>
            <w:webHidden/>
          </w:rPr>
          <w:tab/>
        </w:r>
        <w:r>
          <w:rPr>
            <w:noProof/>
            <w:webHidden/>
          </w:rPr>
          <w:fldChar w:fldCharType="begin"/>
        </w:r>
        <w:r>
          <w:rPr>
            <w:noProof/>
            <w:webHidden/>
          </w:rPr>
          <w:instrText xml:space="preserve"> PAGEREF _Toc203649939 \h </w:instrText>
        </w:r>
        <w:r>
          <w:rPr>
            <w:noProof/>
            <w:webHidden/>
          </w:rPr>
        </w:r>
        <w:r>
          <w:rPr>
            <w:noProof/>
            <w:webHidden/>
          </w:rPr>
          <w:fldChar w:fldCharType="separate"/>
        </w:r>
        <w:r w:rsidR="00075A5D">
          <w:rPr>
            <w:noProof/>
            <w:webHidden/>
          </w:rPr>
          <w:t>74</w:t>
        </w:r>
        <w:r>
          <w:rPr>
            <w:noProof/>
            <w:webHidden/>
          </w:rPr>
          <w:fldChar w:fldCharType="end"/>
        </w:r>
      </w:hyperlink>
    </w:p>
    <w:p w14:paraId="01420B0F" w14:textId="04C50BF4" w:rsidR="006D639F" w:rsidRDefault="006D639F">
      <w:pPr>
        <w:pStyle w:val="Obsah7"/>
        <w:rPr>
          <w:rFonts w:asciiTheme="minorHAnsi" w:hAnsiTheme="minorHAnsi" w:cstheme="minorBidi"/>
          <w:noProof/>
          <w:kern w:val="2"/>
          <w:sz w:val="24"/>
          <w:szCs w:val="24"/>
          <w:lang w:eastAsia="cs-CZ"/>
          <w14:ligatures w14:val="standardContextual"/>
        </w:rPr>
      </w:pPr>
      <w:hyperlink w:anchor="_Toc203649940" w:history="1">
        <w:r w:rsidRPr="00897BE7">
          <w:rPr>
            <w:rStyle w:val="Hypertextovodkaz"/>
            <w:rFonts w:cs="Times New Roman"/>
            <w:noProof/>
          </w:rPr>
          <w:t>12.2</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Kontroly na místě</w:t>
        </w:r>
        <w:r>
          <w:rPr>
            <w:noProof/>
            <w:webHidden/>
          </w:rPr>
          <w:tab/>
        </w:r>
        <w:r>
          <w:rPr>
            <w:noProof/>
            <w:webHidden/>
          </w:rPr>
          <w:fldChar w:fldCharType="begin"/>
        </w:r>
        <w:r>
          <w:rPr>
            <w:noProof/>
            <w:webHidden/>
          </w:rPr>
          <w:instrText xml:space="preserve"> PAGEREF _Toc203649940 \h </w:instrText>
        </w:r>
        <w:r>
          <w:rPr>
            <w:noProof/>
            <w:webHidden/>
          </w:rPr>
        </w:r>
        <w:r>
          <w:rPr>
            <w:noProof/>
            <w:webHidden/>
          </w:rPr>
          <w:fldChar w:fldCharType="separate"/>
        </w:r>
        <w:r w:rsidR="00075A5D">
          <w:rPr>
            <w:noProof/>
            <w:webHidden/>
          </w:rPr>
          <w:t>74</w:t>
        </w:r>
        <w:r>
          <w:rPr>
            <w:noProof/>
            <w:webHidden/>
          </w:rPr>
          <w:fldChar w:fldCharType="end"/>
        </w:r>
      </w:hyperlink>
    </w:p>
    <w:p w14:paraId="5DAEE170" w14:textId="37347AF8" w:rsidR="006D639F" w:rsidRDefault="006D639F">
      <w:pPr>
        <w:pStyle w:val="Obsah7"/>
        <w:rPr>
          <w:rFonts w:asciiTheme="minorHAnsi" w:hAnsiTheme="minorHAnsi" w:cstheme="minorBidi"/>
          <w:noProof/>
          <w:kern w:val="2"/>
          <w:sz w:val="24"/>
          <w:szCs w:val="24"/>
          <w:lang w:eastAsia="cs-CZ"/>
          <w14:ligatures w14:val="standardContextual"/>
        </w:rPr>
      </w:pPr>
      <w:hyperlink w:anchor="_Toc203649941" w:history="1">
        <w:r w:rsidRPr="00897BE7">
          <w:rPr>
            <w:rStyle w:val="Hypertextovodkaz"/>
            <w:rFonts w:cs="Times New Roman"/>
            <w:noProof/>
          </w:rPr>
          <w:t>12.3</w:t>
        </w:r>
        <w:r>
          <w:rPr>
            <w:rFonts w:asciiTheme="minorHAnsi" w:hAnsiTheme="minorHAnsi" w:cstheme="minorBidi"/>
            <w:noProof/>
            <w:kern w:val="2"/>
            <w:sz w:val="24"/>
            <w:szCs w:val="24"/>
            <w:lang w:eastAsia="cs-CZ"/>
            <w14:ligatures w14:val="standardContextual"/>
          </w:rPr>
          <w:tab/>
        </w:r>
        <w:r w:rsidRPr="00897BE7">
          <w:rPr>
            <w:rStyle w:val="Hypertextovodkaz"/>
            <w:rFonts w:cs="Times New Roman"/>
            <w:noProof/>
          </w:rPr>
          <w:t>Systémová kontrola</w:t>
        </w:r>
        <w:r>
          <w:rPr>
            <w:noProof/>
            <w:webHidden/>
          </w:rPr>
          <w:tab/>
        </w:r>
        <w:r>
          <w:rPr>
            <w:noProof/>
            <w:webHidden/>
          </w:rPr>
          <w:fldChar w:fldCharType="begin"/>
        </w:r>
        <w:r>
          <w:rPr>
            <w:noProof/>
            <w:webHidden/>
          </w:rPr>
          <w:instrText xml:space="preserve"> PAGEREF _Toc203649941 \h </w:instrText>
        </w:r>
        <w:r>
          <w:rPr>
            <w:noProof/>
            <w:webHidden/>
          </w:rPr>
        </w:r>
        <w:r>
          <w:rPr>
            <w:noProof/>
            <w:webHidden/>
          </w:rPr>
          <w:fldChar w:fldCharType="separate"/>
        </w:r>
        <w:r w:rsidR="00075A5D">
          <w:rPr>
            <w:noProof/>
            <w:webHidden/>
          </w:rPr>
          <w:t>74</w:t>
        </w:r>
        <w:r>
          <w:rPr>
            <w:noProof/>
            <w:webHidden/>
          </w:rPr>
          <w:fldChar w:fldCharType="end"/>
        </w:r>
      </w:hyperlink>
    </w:p>
    <w:p w14:paraId="190B7F3A" w14:textId="05A8FCC6" w:rsidR="006D639F" w:rsidRDefault="006D639F">
      <w:pPr>
        <w:pStyle w:val="Obsah6"/>
        <w:rPr>
          <w:rFonts w:asciiTheme="minorHAnsi" w:hAnsiTheme="minorHAnsi"/>
          <w:noProof/>
          <w:kern w:val="2"/>
          <w:sz w:val="24"/>
          <w:szCs w:val="24"/>
          <w:lang w:eastAsia="cs-CZ"/>
          <w14:ligatures w14:val="standardContextual"/>
        </w:rPr>
      </w:pPr>
      <w:hyperlink w:anchor="_Toc203649942" w:history="1">
        <w:r w:rsidRPr="00897BE7">
          <w:rPr>
            <w:rStyle w:val="Hypertextovodkaz"/>
            <w:noProof/>
          </w:rPr>
          <w:t>13.</w:t>
        </w:r>
        <w:r>
          <w:rPr>
            <w:rFonts w:asciiTheme="minorHAnsi" w:hAnsiTheme="minorHAnsi"/>
            <w:noProof/>
            <w:kern w:val="2"/>
            <w:sz w:val="24"/>
            <w:szCs w:val="24"/>
            <w:lang w:eastAsia="cs-CZ"/>
            <w14:ligatures w14:val="standardContextual"/>
          </w:rPr>
          <w:tab/>
        </w:r>
        <w:r w:rsidRPr="00897BE7">
          <w:rPr>
            <w:rStyle w:val="Hypertextovodkaz"/>
            <w:noProof/>
          </w:rPr>
          <w:t>Snížení výše grantu (– článek 28)</w:t>
        </w:r>
        <w:r>
          <w:rPr>
            <w:noProof/>
            <w:webHidden/>
          </w:rPr>
          <w:tab/>
        </w:r>
        <w:r>
          <w:rPr>
            <w:noProof/>
            <w:webHidden/>
          </w:rPr>
          <w:fldChar w:fldCharType="begin"/>
        </w:r>
        <w:r>
          <w:rPr>
            <w:noProof/>
            <w:webHidden/>
          </w:rPr>
          <w:instrText xml:space="preserve"> PAGEREF _Toc203649942 \h </w:instrText>
        </w:r>
        <w:r>
          <w:rPr>
            <w:noProof/>
            <w:webHidden/>
          </w:rPr>
        </w:r>
        <w:r>
          <w:rPr>
            <w:noProof/>
            <w:webHidden/>
          </w:rPr>
          <w:fldChar w:fldCharType="separate"/>
        </w:r>
        <w:r w:rsidR="00075A5D">
          <w:rPr>
            <w:noProof/>
            <w:webHidden/>
          </w:rPr>
          <w:t>74</w:t>
        </w:r>
        <w:r>
          <w:rPr>
            <w:noProof/>
            <w:webHidden/>
          </w:rPr>
          <w:fldChar w:fldCharType="end"/>
        </w:r>
      </w:hyperlink>
    </w:p>
    <w:p w14:paraId="691C8479" w14:textId="7DAAAB8D" w:rsidR="006D639F" w:rsidRDefault="006D639F">
      <w:pPr>
        <w:pStyle w:val="Obsah6"/>
        <w:rPr>
          <w:rFonts w:asciiTheme="minorHAnsi" w:hAnsiTheme="minorHAnsi"/>
          <w:noProof/>
          <w:kern w:val="2"/>
          <w:sz w:val="24"/>
          <w:szCs w:val="24"/>
          <w:lang w:eastAsia="cs-CZ"/>
          <w14:ligatures w14:val="standardContextual"/>
        </w:rPr>
      </w:pPr>
      <w:hyperlink w:anchor="_Toc203649943" w:history="1">
        <w:r w:rsidRPr="00897BE7">
          <w:rPr>
            <w:rStyle w:val="Hypertextovodkaz"/>
            <w:noProof/>
          </w:rPr>
          <w:t>14.</w:t>
        </w:r>
        <w:r>
          <w:rPr>
            <w:rFonts w:asciiTheme="minorHAnsi" w:hAnsiTheme="minorHAnsi"/>
            <w:noProof/>
            <w:kern w:val="2"/>
            <w:sz w:val="24"/>
            <w:szCs w:val="24"/>
            <w:lang w:eastAsia="cs-CZ"/>
            <w14:ligatures w14:val="standardContextual"/>
          </w:rPr>
          <w:tab/>
        </w:r>
        <w:r w:rsidRPr="00897BE7">
          <w:rPr>
            <w:rStyle w:val="Hypertextovodkaz"/>
            <w:noProof/>
          </w:rPr>
          <w:t>Komunikace mezi stranami (– článek 36)</w:t>
        </w:r>
        <w:r>
          <w:rPr>
            <w:noProof/>
            <w:webHidden/>
          </w:rPr>
          <w:tab/>
        </w:r>
        <w:r>
          <w:rPr>
            <w:noProof/>
            <w:webHidden/>
          </w:rPr>
          <w:fldChar w:fldCharType="begin"/>
        </w:r>
        <w:r>
          <w:rPr>
            <w:noProof/>
            <w:webHidden/>
          </w:rPr>
          <w:instrText xml:space="preserve"> PAGEREF _Toc203649943 \h </w:instrText>
        </w:r>
        <w:r>
          <w:rPr>
            <w:noProof/>
            <w:webHidden/>
          </w:rPr>
        </w:r>
        <w:r>
          <w:rPr>
            <w:noProof/>
            <w:webHidden/>
          </w:rPr>
          <w:fldChar w:fldCharType="separate"/>
        </w:r>
        <w:r w:rsidR="00075A5D">
          <w:rPr>
            <w:noProof/>
            <w:webHidden/>
          </w:rPr>
          <w:t>75</w:t>
        </w:r>
        <w:r>
          <w:rPr>
            <w:noProof/>
            <w:webHidden/>
          </w:rPr>
          <w:fldChar w:fldCharType="end"/>
        </w:r>
      </w:hyperlink>
    </w:p>
    <w:p w14:paraId="0612FCD6" w14:textId="459D3EE2" w:rsidR="006D639F" w:rsidRDefault="006D639F">
      <w:pPr>
        <w:pStyle w:val="Obsah6"/>
        <w:rPr>
          <w:rFonts w:asciiTheme="minorHAnsi" w:hAnsiTheme="minorHAnsi"/>
          <w:noProof/>
          <w:kern w:val="2"/>
          <w:sz w:val="24"/>
          <w:szCs w:val="24"/>
          <w:lang w:eastAsia="cs-CZ"/>
          <w14:ligatures w14:val="standardContextual"/>
        </w:rPr>
      </w:pPr>
      <w:hyperlink w:anchor="_Toc203649944" w:history="1">
        <w:r w:rsidRPr="00897BE7">
          <w:rPr>
            <w:rStyle w:val="Hypertextovodkaz"/>
            <w:noProof/>
          </w:rPr>
          <w:t>15.</w:t>
        </w:r>
        <w:r>
          <w:rPr>
            <w:rFonts w:asciiTheme="minorHAnsi" w:hAnsiTheme="minorHAnsi"/>
            <w:noProof/>
            <w:kern w:val="2"/>
            <w:sz w:val="24"/>
            <w:szCs w:val="24"/>
            <w:lang w:eastAsia="cs-CZ"/>
            <w14:ligatures w14:val="standardContextual"/>
          </w:rPr>
          <w:tab/>
        </w:r>
        <w:r w:rsidRPr="00897BE7">
          <w:rPr>
            <w:rStyle w:val="Hypertextovodkaz"/>
            <w:noProof/>
          </w:rPr>
          <w:t>Monitorování a hodnocení akreditací</w:t>
        </w:r>
        <w:r>
          <w:rPr>
            <w:noProof/>
            <w:webHidden/>
          </w:rPr>
          <w:tab/>
        </w:r>
        <w:r>
          <w:rPr>
            <w:noProof/>
            <w:webHidden/>
          </w:rPr>
          <w:fldChar w:fldCharType="begin"/>
        </w:r>
        <w:r>
          <w:rPr>
            <w:noProof/>
            <w:webHidden/>
          </w:rPr>
          <w:instrText xml:space="preserve"> PAGEREF _Toc203649944 \h </w:instrText>
        </w:r>
        <w:r>
          <w:rPr>
            <w:noProof/>
            <w:webHidden/>
          </w:rPr>
        </w:r>
        <w:r>
          <w:rPr>
            <w:noProof/>
            <w:webHidden/>
          </w:rPr>
          <w:fldChar w:fldCharType="separate"/>
        </w:r>
        <w:r w:rsidR="00075A5D">
          <w:rPr>
            <w:noProof/>
            <w:webHidden/>
          </w:rPr>
          <w:t>75</w:t>
        </w:r>
        <w:r>
          <w:rPr>
            <w:noProof/>
            <w:webHidden/>
          </w:rPr>
          <w:fldChar w:fldCharType="end"/>
        </w:r>
      </w:hyperlink>
    </w:p>
    <w:p w14:paraId="217A6048" w14:textId="69F40AB7" w:rsidR="006D639F" w:rsidRDefault="006D639F">
      <w:pPr>
        <w:pStyle w:val="Obsah6"/>
        <w:rPr>
          <w:rFonts w:asciiTheme="minorHAnsi" w:hAnsiTheme="minorHAnsi"/>
          <w:noProof/>
          <w:kern w:val="2"/>
          <w:sz w:val="24"/>
          <w:szCs w:val="24"/>
          <w:lang w:eastAsia="cs-CZ"/>
          <w14:ligatures w14:val="standardContextual"/>
        </w:rPr>
      </w:pPr>
      <w:hyperlink w:anchor="_Toc203649945" w:history="1">
        <w:r w:rsidRPr="00897BE7">
          <w:rPr>
            <w:rStyle w:val="Hypertextovodkaz"/>
            <w:noProof/>
          </w:rPr>
          <w:t>16.</w:t>
        </w:r>
        <w:r>
          <w:rPr>
            <w:rFonts w:asciiTheme="minorHAnsi" w:hAnsiTheme="minorHAnsi"/>
            <w:noProof/>
            <w:kern w:val="2"/>
            <w:sz w:val="24"/>
            <w:szCs w:val="24"/>
            <w:lang w:eastAsia="cs-CZ"/>
            <w14:ligatures w14:val="standardContextual"/>
          </w:rPr>
          <w:tab/>
        </w:r>
        <w:r w:rsidRPr="00897BE7">
          <w:rPr>
            <w:rStyle w:val="Hypertextovodkaz"/>
            <w:noProof/>
          </w:rPr>
          <w:t>On-line jazyková podpora (OLS)</w:t>
        </w:r>
        <w:r>
          <w:rPr>
            <w:noProof/>
            <w:webHidden/>
          </w:rPr>
          <w:tab/>
        </w:r>
        <w:r>
          <w:rPr>
            <w:noProof/>
            <w:webHidden/>
          </w:rPr>
          <w:fldChar w:fldCharType="begin"/>
        </w:r>
        <w:r>
          <w:rPr>
            <w:noProof/>
            <w:webHidden/>
          </w:rPr>
          <w:instrText xml:space="preserve"> PAGEREF _Toc203649945 \h </w:instrText>
        </w:r>
        <w:r>
          <w:rPr>
            <w:noProof/>
            <w:webHidden/>
          </w:rPr>
        </w:r>
        <w:r>
          <w:rPr>
            <w:noProof/>
            <w:webHidden/>
          </w:rPr>
          <w:fldChar w:fldCharType="separate"/>
        </w:r>
        <w:r w:rsidR="00075A5D">
          <w:rPr>
            <w:noProof/>
            <w:webHidden/>
          </w:rPr>
          <w:t>75</w:t>
        </w:r>
        <w:r>
          <w:rPr>
            <w:noProof/>
            <w:webHidden/>
          </w:rPr>
          <w:fldChar w:fldCharType="end"/>
        </w:r>
      </w:hyperlink>
    </w:p>
    <w:p w14:paraId="6ECC6905" w14:textId="471EEC50" w:rsidR="006D639F" w:rsidRDefault="006D639F">
      <w:pPr>
        <w:pStyle w:val="Obsah6"/>
        <w:rPr>
          <w:rFonts w:asciiTheme="minorHAnsi" w:hAnsiTheme="minorHAnsi"/>
          <w:noProof/>
          <w:kern w:val="2"/>
          <w:sz w:val="24"/>
          <w:szCs w:val="24"/>
          <w:lang w:eastAsia="cs-CZ"/>
          <w14:ligatures w14:val="standardContextual"/>
        </w:rPr>
      </w:pPr>
      <w:hyperlink w:anchor="_Toc203649946" w:history="1">
        <w:r w:rsidRPr="00897BE7">
          <w:rPr>
            <w:rStyle w:val="Hypertextovodkaz"/>
            <w:noProof/>
          </w:rPr>
          <w:t>17.</w:t>
        </w:r>
        <w:r>
          <w:rPr>
            <w:rFonts w:asciiTheme="minorHAnsi" w:hAnsiTheme="minorHAnsi"/>
            <w:noProof/>
            <w:kern w:val="2"/>
            <w:sz w:val="24"/>
            <w:szCs w:val="24"/>
            <w:lang w:eastAsia="cs-CZ"/>
            <w14:ligatures w14:val="standardContextual"/>
          </w:rPr>
          <w:tab/>
        </w:r>
        <w:r w:rsidRPr="00897BE7">
          <w:rPr>
            <w:rStyle w:val="Hypertextovodkaz"/>
            <w:noProof/>
          </w:rPr>
          <w:t>Ochrana a bezpečnost účastníků</w:t>
        </w:r>
        <w:r>
          <w:rPr>
            <w:noProof/>
            <w:webHidden/>
          </w:rPr>
          <w:tab/>
        </w:r>
        <w:r>
          <w:rPr>
            <w:noProof/>
            <w:webHidden/>
          </w:rPr>
          <w:fldChar w:fldCharType="begin"/>
        </w:r>
        <w:r>
          <w:rPr>
            <w:noProof/>
            <w:webHidden/>
          </w:rPr>
          <w:instrText xml:space="preserve"> PAGEREF _Toc203649946 \h </w:instrText>
        </w:r>
        <w:r>
          <w:rPr>
            <w:noProof/>
            <w:webHidden/>
          </w:rPr>
        </w:r>
        <w:r>
          <w:rPr>
            <w:noProof/>
            <w:webHidden/>
          </w:rPr>
          <w:fldChar w:fldCharType="separate"/>
        </w:r>
        <w:r w:rsidR="00075A5D">
          <w:rPr>
            <w:noProof/>
            <w:webHidden/>
          </w:rPr>
          <w:t>75</w:t>
        </w:r>
        <w:r>
          <w:rPr>
            <w:noProof/>
            <w:webHidden/>
          </w:rPr>
          <w:fldChar w:fldCharType="end"/>
        </w:r>
      </w:hyperlink>
    </w:p>
    <w:p w14:paraId="32E5CDDE" w14:textId="611AE97F" w:rsidR="006D639F" w:rsidRDefault="006D639F">
      <w:pPr>
        <w:pStyle w:val="Obsah6"/>
        <w:rPr>
          <w:rFonts w:asciiTheme="minorHAnsi" w:hAnsiTheme="minorHAnsi"/>
          <w:noProof/>
          <w:kern w:val="2"/>
          <w:sz w:val="24"/>
          <w:szCs w:val="24"/>
          <w:lang w:eastAsia="cs-CZ"/>
          <w14:ligatures w14:val="standardContextual"/>
        </w:rPr>
      </w:pPr>
      <w:hyperlink w:anchor="_Toc203649947" w:history="1">
        <w:r w:rsidRPr="00897BE7">
          <w:rPr>
            <w:rStyle w:val="Hypertextovodkaz"/>
            <w:noProof/>
          </w:rPr>
          <w:t>18.</w:t>
        </w:r>
        <w:r>
          <w:rPr>
            <w:rFonts w:asciiTheme="minorHAnsi" w:hAnsiTheme="minorHAnsi"/>
            <w:noProof/>
            <w:kern w:val="2"/>
            <w:sz w:val="24"/>
            <w:szCs w:val="24"/>
            <w:lang w:eastAsia="cs-CZ"/>
            <w14:ligatures w14:val="standardContextual"/>
          </w:rPr>
          <w:tab/>
        </w:r>
        <w:r w:rsidRPr="00897BE7">
          <w:rPr>
            <w:rStyle w:val="Hypertextovodkaz"/>
            <w:noProof/>
          </w:rPr>
          <w:t>Certifikát Youthpass</w:t>
        </w:r>
        <w:r>
          <w:rPr>
            <w:noProof/>
            <w:webHidden/>
          </w:rPr>
          <w:tab/>
        </w:r>
        <w:r>
          <w:rPr>
            <w:noProof/>
            <w:webHidden/>
          </w:rPr>
          <w:fldChar w:fldCharType="begin"/>
        </w:r>
        <w:r>
          <w:rPr>
            <w:noProof/>
            <w:webHidden/>
          </w:rPr>
          <w:instrText xml:space="preserve"> PAGEREF _Toc203649947 \h </w:instrText>
        </w:r>
        <w:r>
          <w:rPr>
            <w:noProof/>
            <w:webHidden/>
          </w:rPr>
        </w:r>
        <w:r>
          <w:rPr>
            <w:noProof/>
            <w:webHidden/>
          </w:rPr>
          <w:fldChar w:fldCharType="separate"/>
        </w:r>
        <w:r w:rsidR="00075A5D">
          <w:rPr>
            <w:noProof/>
            <w:webHidden/>
          </w:rPr>
          <w:t>76</w:t>
        </w:r>
        <w:r>
          <w:rPr>
            <w:noProof/>
            <w:webHidden/>
          </w:rPr>
          <w:fldChar w:fldCharType="end"/>
        </w:r>
      </w:hyperlink>
    </w:p>
    <w:p w14:paraId="36DFC8D7" w14:textId="35178A9A" w:rsidR="007F46D2" w:rsidRPr="007F46D2" w:rsidRDefault="006D639F" w:rsidP="006D639F">
      <w:pPr>
        <w:rPr>
          <w:rFonts w:cs="Times New Roman"/>
          <w:b/>
          <w:sz w:val="20"/>
          <w:u w:val="single"/>
        </w:rPr>
        <w:sectPr w:rsidR="007F46D2" w:rsidRPr="007F46D2" w:rsidSect="002504B2">
          <w:headerReference w:type="default" r:id="rId12"/>
          <w:headerReference w:type="first" r:id="rId13"/>
          <w:footerReference w:type="first" r:id="rId14"/>
          <w:pgSz w:w="11906" w:h="16838"/>
          <w:pgMar w:top="1722" w:right="1418" w:bottom="1418" w:left="1418" w:header="709" w:footer="709" w:gutter="0"/>
          <w:pgNumType w:start="1"/>
          <w:cols w:space="708"/>
          <w:titlePg/>
          <w:docGrid w:linePitch="360"/>
        </w:sectPr>
      </w:pPr>
      <w:r w:rsidRPr="00B42CC8">
        <w:rPr>
          <w:rFonts w:cs="Times New Roman"/>
        </w:rPr>
        <w:fldChar w:fldCharType="end"/>
      </w:r>
    </w:p>
    <w:p w14:paraId="4228A6EA" w14:textId="77777777" w:rsidR="002504B2" w:rsidRPr="00B42CC8" w:rsidRDefault="002504B2" w:rsidP="006E234E">
      <w:pPr>
        <w:pStyle w:val="SMLOUVYPehleddaj"/>
      </w:pPr>
      <w:bookmarkStart w:id="0" w:name="_Toc203649755"/>
      <w:r w:rsidRPr="00B42CC8">
        <w:lastRenderedPageBreak/>
        <w:t>PŘEHLED ÚDAJŮ</w:t>
      </w:r>
      <w:bookmarkEnd w:id="0"/>
    </w:p>
    <w:p w14:paraId="2C982B70" w14:textId="77777777" w:rsidR="002504B2" w:rsidRPr="00F82C37" w:rsidRDefault="002504B2" w:rsidP="006E234E">
      <w:pPr>
        <w:pStyle w:val="SMLOUVYPehleddajnadpis"/>
      </w:pPr>
      <w:r w:rsidRPr="00F82C37">
        <w:t>Obecné údaje</w:t>
      </w:r>
    </w:p>
    <w:p w14:paraId="64C725A7" w14:textId="77777777" w:rsidR="002504B2" w:rsidRPr="00300F72" w:rsidRDefault="002504B2" w:rsidP="006E234E">
      <w:pPr>
        <w:pStyle w:val="SMLOUVYPehleddajtext"/>
        <w:rPr>
          <w:rFonts w:cs="Times New Roman"/>
        </w:rPr>
      </w:pPr>
      <w:r w:rsidRPr="00F82C37">
        <w:rPr>
          <w:rFonts w:cs="Times New Roman"/>
          <w:b/>
          <w:bCs w:val="0"/>
        </w:rPr>
        <w:t xml:space="preserve">Shrnutí </w:t>
      </w:r>
      <w:r w:rsidRPr="00300F72">
        <w:rPr>
          <w:rFonts w:cs="Times New Roman"/>
          <w:b/>
          <w:bCs w:val="0"/>
        </w:rPr>
        <w:t>projektu:</w:t>
      </w:r>
      <w:r w:rsidRPr="00300F72">
        <w:rPr>
          <w:rFonts w:cs="Times New Roman"/>
        </w:rPr>
        <w:t xml:space="preserve"> viz příloha 1 v příslušném případě </w:t>
      </w:r>
    </w:p>
    <w:p w14:paraId="46FC59D3" w14:textId="77777777" w:rsidR="002504B2" w:rsidRPr="00300F72" w:rsidRDefault="002504B2" w:rsidP="006E234E">
      <w:pPr>
        <w:pStyle w:val="SMLOUVYPehleddajtext"/>
        <w:rPr>
          <w:rFonts w:eastAsia="Times New Roman" w:cs="Times New Roman"/>
          <w:szCs w:val="20"/>
        </w:rPr>
      </w:pPr>
      <w:r w:rsidRPr="00300F72">
        <w:rPr>
          <w:rFonts w:cs="Times New Roman"/>
          <w:b/>
          <w:bCs w:val="0"/>
        </w:rPr>
        <w:t>Číslo projektu:</w:t>
      </w:r>
      <w:r w:rsidRPr="00300F72">
        <w:rPr>
          <w:rFonts w:cs="Times New Roman"/>
        </w:rPr>
        <w:t xml:space="preserve"> </w:t>
      </w:r>
      <w:r w:rsidRPr="00300F72">
        <w:rPr>
          <w:rFonts w:cs="Times New Roman"/>
          <w:noProof/>
        </w:rPr>
        <w:t>2025-1-CZ01-KA155-YOU-000298197</w:t>
      </w:r>
    </w:p>
    <w:p w14:paraId="5A0ECB8B" w14:textId="77777777" w:rsidR="002504B2" w:rsidRPr="00300F72" w:rsidRDefault="002504B2" w:rsidP="006E234E">
      <w:pPr>
        <w:pStyle w:val="SMLOUVYPehleddajtext"/>
        <w:rPr>
          <w:rFonts w:cs="Times New Roman"/>
          <w:szCs w:val="20"/>
        </w:rPr>
      </w:pPr>
      <w:r w:rsidRPr="00300F72">
        <w:rPr>
          <w:rFonts w:cs="Times New Roman"/>
          <w:b/>
          <w:bCs w:val="0"/>
        </w:rPr>
        <w:t xml:space="preserve">Název projektu: </w:t>
      </w:r>
      <w:r w:rsidRPr="00300F72">
        <w:rPr>
          <w:rFonts w:cs="Times New Roman"/>
          <w:noProof/>
        </w:rPr>
        <w:t>Hygge a přírodní harmonie: Dánský způsob života</w:t>
      </w:r>
      <w:r w:rsidRPr="00300F72">
        <w:rPr>
          <w:rFonts w:cs="Times New Roman"/>
        </w:rPr>
        <w:t xml:space="preserve"> </w:t>
      </w:r>
    </w:p>
    <w:p w14:paraId="04A36FD0" w14:textId="77777777" w:rsidR="002504B2" w:rsidRPr="00300F72" w:rsidRDefault="002504B2" w:rsidP="006E234E">
      <w:pPr>
        <w:pStyle w:val="SMLOUVYPehleddajtext"/>
        <w:rPr>
          <w:rFonts w:cs="Times New Roman"/>
          <w:szCs w:val="20"/>
        </w:rPr>
      </w:pPr>
      <w:r w:rsidRPr="00300F72">
        <w:rPr>
          <w:rFonts w:cs="Times New Roman"/>
          <w:b/>
          <w:bCs w:val="0"/>
        </w:rPr>
        <w:t xml:space="preserve">Výzva: </w:t>
      </w:r>
      <w:r w:rsidRPr="00300F72">
        <w:rPr>
          <w:rFonts w:cs="Times New Roman"/>
          <w:noProof/>
        </w:rPr>
        <w:t>2025</w:t>
      </w:r>
    </w:p>
    <w:p w14:paraId="0D0529A6" w14:textId="77777777" w:rsidR="002504B2" w:rsidRPr="00300F72" w:rsidRDefault="002504B2" w:rsidP="006E234E">
      <w:pPr>
        <w:pStyle w:val="SMLOUVYPehleddajtext"/>
        <w:rPr>
          <w:rFonts w:cs="Times New Roman"/>
          <w:szCs w:val="20"/>
        </w:rPr>
      </w:pPr>
      <w:r w:rsidRPr="00300F72">
        <w:rPr>
          <w:rFonts w:cs="Times New Roman"/>
          <w:b/>
          <w:bCs w:val="0"/>
        </w:rPr>
        <w:t>Typ akce:</w:t>
      </w:r>
      <w:r w:rsidRPr="00300F72">
        <w:rPr>
          <w:rFonts w:cs="Times New Roman"/>
        </w:rPr>
        <w:t xml:space="preserve"> </w:t>
      </w:r>
      <w:r w:rsidRPr="00300F72">
        <w:rPr>
          <w:rFonts w:cs="Times New Roman"/>
          <w:noProof/>
        </w:rPr>
        <w:t>KA155-YOU</w:t>
      </w:r>
    </w:p>
    <w:p w14:paraId="1A1B89CB" w14:textId="77777777" w:rsidR="002504B2" w:rsidRPr="00300F72" w:rsidRDefault="002504B2" w:rsidP="006E234E">
      <w:pPr>
        <w:pStyle w:val="SMLOUVYPehleddajtext"/>
        <w:rPr>
          <w:rFonts w:eastAsia="Times New Roman" w:cs="Times New Roman"/>
          <w:i/>
          <w:color w:val="4AA55B"/>
          <w:spacing w:val="-11"/>
          <w:szCs w:val="20"/>
        </w:rPr>
      </w:pPr>
      <w:r w:rsidRPr="00300F72">
        <w:rPr>
          <w:rFonts w:cs="Times New Roman"/>
          <w:b/>
          <w:bCs w:val="0"/>
        </w:rPr>
        <w:t>Poskytovatel grantu:</w:t>
      </w:r>
      <w:r w:rsidRPr="00300F72">
        <w:rPr>
          <w:rFonts w:cs="Times New Roman"/>
        </w:rPr>
        <w:t xml:space="preserve"> Národní agentura</w:t>
      </w:r>
    </w:p>
    <w:p w14:paraId="2D81E4F9" w14:textId="77777777" w:rsidR="002504B2" w:rsidRPr="00300F72" w:rsidRDefault="002504B2" w:rsidP="006E234E">
      <w:pPr>
        <w:pStyle w:val="SMLOUVYPehleddajtext"/>
        <w:rPr>
          <w:bCs w:val="0"/>
        </w:rPr>
      </w:pPr>
      <w:r w:rsidRPr="00300F72">
        <w:rPr>
          <w:rFonts w:cs="Times New Roman"/>
          <w:b/>
          <w:bCs w:val="0"/>
        </w:rPr>
        <w:t xml:space="preserve">Datum zahájení projektu: </w:t>
      </w:r>
      <w:r w:rsidRPr="00300F72">
        <w:rPr>
          <w:bCs w:val="0"/>
          <w:noProof/>
        </w:rPr>
        <w:t>01.07.2025</w:t>
      </w:r>
    </w:p>
    <w:p w14:paraId="6B39EF15" w14:textId="77777777" w:rsidR="002504B2" w:rsidRPr="00300F72" w:rsidRDefault="002504B2" w:rsidP="006E234E">
      <w:pPr>
        <w:pStyle w:val="SMLOUVYPehleddajtext"/>
        <w:rPr>
          <w:rFonts w:cs="Times New Roman"/>
          <w:szCs w:val="20"/>
        </w:rPr>
      </w:pPr>
      <w:r w:rsidRPr="00300F72">
        <w:rPr>
          <w:rFonts w:cs="Times New Roman"/>
          <w:b/>
          <w:bCs w:val="0"/>
        </w:rPr>
        <w:t>Datum ukončení projektu:</w:t>
      </w:r>
      <w:r w:rsidRPr="00300F72">
        <w:rPr>
          <w:rFonts w:cs="Times New Roman"/>
        </w:rPr>
        <w:t xml:space="preserve"> </w:t>
      </w:r>
      <w:r w:rsidRPr="00300F72">
        <w:rPr>
          <w:noProof/>
        </w:rPr>
        <w:t>30.09.2025</w:t>
      </w:r>
    </w:p>
    <w:p w14:paraId="2895F589" w14:textId="77777777" w:rsidR="002504B2" w:rsidRPr="00F82C37" w:rsidRDefault="002504B2" w:rsidP="006E234E">
      <w:pPr>
        <w:pStyle w:val="SMLOUVYPehleddajtext"/>
        <w:rPr>
          <w:rFonts w:cs="Times New Roman"/>
          <w:b/>
          <w:bCs w:val="0"/>
        </w:rPr>
      </w:pPr>
      <w:r w:rsidRPr="00300F72">
        <w:rPr>
          <w:rFonts w:cs="Times New Roman"/>
          <w:b/>
          <w:bCs w:val="0"/>
        </w:rPr>
        <w:t>Délka projektu:</w:t>
      </w:r>
      <w:r w:rsidRPr="00300F72">
        <w:rPr>
          <w:rFonts w:cs="Times New Roman"/>
        </w:rPr>
        <w:t xml:space="preserve"> </w:t>
      </w:r>
      <w:r w:rsidRPr="00300F72">
        <w:rPr>
          <w:rFonts w:cs="Times New Roman"/>
          <w:noProof/>
        </w:rPr>
        <w:t>3</w:t>
      </w:r>
      <w:r w:rsidRPr="00300F72">
        <w:rPr>
          <w:rFonts w:cs="Times New Roman"/>
          <w:bCs w:val="0"/>
        </w:rPr>
        <w:t xml:space="preserve"> </w:t>
      </w:r>
      <w:r w:rsidRPr="00300F72">
        <w:rPr>
          <w:rFonts w:cs="Times New Roman"/>
        </w:rPr>
        <w:t>měsíců</w:t>
      </w:r>
    </w:p>
    <w:p w14:paraId="1BF95AD2" w14:textId="77777777" w:rsidR="002504B2" w:rsidRPr="00F82C37" w:rsidRDefault="002504B2" w:rsidP="006E234E">
      <w:pPr>
        <w:pStyle w:val="SMLOUVYPehleddajtext"/>
        <w:rPr>
          <w:rFonts w:cs="Times New Roman"/>
          <w:szCs w:val="20"/>
        </w:rPr>
      </w:pPr>
      <w:r w:rsidRPr="00F82C37">
        <w:rPr>
          <w:rFonts w:cs="Times New Roman"/>
          <w:b/>
          <w:bCs w:val="0"/>
        </w:rPr>
        <w:t>Dohoda o konsorciu</w:t>
      </w:r>
      <w:r w:rsidRPr="00F82C37">
        <w:rPr>
          <w:rFonts w:cs="Times New Roman"/>
          <w:i/>
          <w:color w:val="4AA55B"/>
        </w:rPr>
        <w:t xml:space="preserve">: </w:t>
      </w:r>
      <w:r w:rsidRPr="0040743C">
        <w:rPr>
          <w:rFonts w:cs="Times New Roman"/>
          <w:iCs/>
        </w:rPr>
        <w:t>NE</w:t>
      </w:r>
    </w:p>
    <w:p w14:paraId="481DD9CB" w14:textId="77777777" w:rsidR="002504B2" w:rsidRPr="00F82C37" w:rsidRDefault="002504B2" w:rsidP="006E234E">
      <w:pPr>
        <w:pStyle w:val="SMLOUVYPehleddajnadpis"/>
        <w:rPr>
          <w:szCs w:val="20"/>
        </w:rPr>
      </w:pPr>
      <w:r w:rsidRPr="00F82C37">
        <w:t xml:space="preserve">Zúčastněné subjekty </w:t>
      </w:r>
    </w:p>
    <w:p w14:paraId="3C3920BB" w14:textId="77777777" w:rsidR="002504B2" w:rsidRPr="00F82C37" w:rsidRDefault="002504B2" w:rsidP="006E234E">
      <w:pPr>
        <w:pStyle w:val="SMLOUVYPehleddajtext"/>
        <w:rPr>
          <w:rFonts w:cs="Times New Roman"/>
          <w:szCs w:val="20"/>
        </w:rPr>
      </w:pPr>
      <w:r w:rsidRPr="00F82C37">
        <w:rPr>
          <w:rFonts w:cs="Times New Roman"/>
          <w:b/>
          <w:bCs w:val="0"/>
        </w:rPr>
        <w:t xml:space="preserve">Seznam zúčastněných subjektů: </w:t>
      </w:r>
      <w:r w:rsidRPr="00F82C37">
        <w:rPr>
          <w:rFonts w:cs="Times New Roman"/>
        </w:rPr>
        <w:t>viz příloha 1</w:t>
      </w:r>
    </w:p>
    <w:p w14:paraId="76A9738E" w14:textId="77777777" w:rsidR="002504B2" w:rsidRPr="00F82C37" w:rsidRDefault="002504B2" w:rsidP="006E234E">
      <w:pPr>
        <w:pStyle w:val="SMLOUVYPehleddajnadpis"/>
        <w:rPr>
          <w:szCs w:val="20"/>
        </w:rPr>
      </w:pPr>
      <w:r w:rsidRPr="00F82C37">
        <w:t>Grant</w:t>
      </w:r>
    </w:p>
    <w:p w14:paraId="5DC315AE" w14:textId="67BCB600" w:rsidR="002504B2" w:rsidRPr="00F82C37" w:rsidRDefault="002504B2" w:rsidP="006E234E">
      <w:pPr>
        <w:pStyle w:val="SMLOUVYPehleddajtext"/>
        <w:rPr>
          <w:rFonts w:cs="Times New Roman"/>
          <w:szCs w:val="20"/>
        </w:rPr>
      </w:pPr>
      <w:r w:rsidRPr="00F82C37">
        <w:rPr>
          <w:rFonts w:cs="Times New Roman"/>
          <w:b/>
          <w:bCs w:val="0"/>
        </w:rPr>
        <w:t>Maximální udělená výše grantu:</w:t>
      </w:r>
      <w:r>
        <w:rPr>
          <w:rFonts w:cs="Times New Roman"/>
          <w:noProof/>
          <w:color w:val="000000"/>
          <w:sz w:val="18"/>
          <w:szCs w:val="18"/>
          <w:shd w:val="clear" w:color="auto" w:fill="FFFFFF"/>
        </w:rPr>
        <w:t xml:space="preserve"> 9</w:t>
      </w:r>
      <w:r w:rsidRPr="00F7564F">
        <w:rPr>
          <w:rFonts w:cs="Times New Roman"/>
          <w:noProof/>
          <w:color w:val="000000"/>
          <w:sz w:val="18"/>
          <w:szCs w:val="18"/>
          <w:shd w:val="clear" w:color="auto" w:fill="FFFFFF"/>
        </w:rPr>
        <w:t xml:space="preserve"> </w:t>
      </w:r>
      <w:r>
        <w:rPr>
          <w:rFonts w:cs="Times New Roman"/>
          <w:noProof/>
          <w:color w:val="000000"/>
          <w:sz w:val="18"/>
          <w:szCs w:val="18"/>
          <w:shd w:val="clear" w:color="auto" w:fill="FFFFFF"/>
        </w:rPr>
        <w:t>62</w:t>
      </w:r>
      <w:r>
        <w:rPr>
          <w:noProof/>
          <w:sz w:val="18"/>
          <w:szCs w:val="18"/>
        </w:rPr>
        <w:t>1,25</w:t>
      </w:r>
      <w:r w:rsidRPr="00F82C37">
        <w:rPr>
          <w:rFonts w:cs="Times New Roman"/>
        </w:rPr>
        <w:t xml:space="preserve"> EUR </w:t>
      </w:r>
    </w:p>
    <w:p w14:paraId="2023A13C" w14:textId="77777777" w:rsidR="002504B2" w:rsidRPr="00F82C37" w:rsidRDefault="002504B2" w:rsidP="006E234E">
      <w:pPr>
        <w:pStyle w:val="SMLOUVYPehleddajtext"/>
        <w:rPr>
          <w:rFonts w:cs="Times New Roman"/>
          <w:szCs w:val="20"/>
        </w:rPr>
      </w:pPr>
      <w:r w:rsidRPr="00F82C37">
        <w:rPr>
          <w:rFonts w:cs="Times New Roman"/>
          <w:b/>
        </w:rPr>
        <w:t>Forma grantu:</w:t>
      </w:r>
      <w:r w:rsidRPr="00F82C37">
        <w:rPr>
          <w:rFonts w:cs="Times New Roman"/>
        </w:rPr>
        <w:t xml:space="preserve"> kombinovaný založený na rozpočtu: jednotkové příspěvky a skutečné náklady</w:t>
      </w:r>
    </w:p>
    <w:p w14:paraId="11ED394A" w14:textId="77777777" w:rsidR="002504B2" w:rsidRPr="00F82C37" w:rsidRDefault="002504B2" w:rsidP="006E234E">
      <w:pPr>
        <w:pStyle w:val="SMLOUVYPehleddajtext"/>
        <w:rPr>
          <w:rFonts w:cs="Times New Roman"/>
          <w:szCs w:val="20"/>
        </w:rPr>
      </w:pPr>
      <w:r w:rsidRPr="00F82C37">
        <w:rPr>
          <w:rFonts w:cs="Times New Roman"/>
          <w:b/>
        </w:rPr>
        <w:t>Režim grantu:</w:t>
      </w:r>
      <w:r w:rsidRPr="00F82C37">
        <w:rPr>
          <w:rFonts w:cs="Times New Roman"/>
        </w:rPr>
        <w:t xml:space="preserve"> grant na akci</w:t>
      </w:r>
    </w:p>
    <w:p w14:paraId="54BB9217" w14:textId="77777777" w:rsidR="002504B2" w:rsidRPr="00F82C37" w:rsidRDefault="002504B2" w:rsidP="006E234E">
      <w:pPr>
        <w:pStyle w:val="SMLOUVYPehleddajtext"/>
        <w:rPr>
          <w:rFonts w:cs="Times New Roman"/>
          <w:b/>
          <w:highlight w:val="lightGray"/>
        </w:rPr>
      </w:pPr>
      <w:r w:rsidRPr="00F82C37">
        <w:rPr>
          <w:rFonts w:cs="Times New Roman"/>
          <w:b/>
        </w:rPr>
        <w:t xml:space="preserve">Rozpočtové kategorie / typy aktivit: </w:t>
      </w:r>
      <w:r w:rsidRPr="00F82C37">
        <w:rPr>
          <w:rFonts w:cs="Times New Roman"/>
        </w:rPr>
        <w:tab/>
      </w:r>
      <w:r w:rsidRPr="00F82C37">
        <w:rPr>
          <w:rFonts w:cs="Times New Roman"/>
          <w:b/>
        </w:rPr>
        <w:t>Jednotkové příspěvky:</w:t>
      </w:r>
    </w:p>
    <w:p w14:paraId="3AE05DC3" w14:textId="77777777" w:rsidR="002504B2" w:rsidRPr="00F82C37" w:rsidRDefault="002504B2" w:rsidP="006E234E">
      <w:pPr>
        <w:pStyle w:val="SMLOUVYPehleddajodrky"/>
        <w:rPr>
          <w:rFonts w:cs="Times New Roman"/>
        </w:rPr>
      </w:pPr>
      <w:r w:rsidRPr="00F82C37">
        <w:rPr>
          <w:rFonts w:cs="Times New Roman"/>
        </w:rPr>
        <w:t>Organizační</w:t>
      </w:r>
      <w:r w:rsidRPr="00F82C37">
        <w:rPr>
          <w:rFonts w:cs="Times New Roman"/>
          <w:i/>
          <w:color w:val="4AA55B"/>
        </w:rPr>
        <w:t xml:space="preserve"> </w:t>
      </w:r>
      <w:r w:rsidRPr="00F82C37">
        <w:rPr>
          <w:rFonts w:cs="Times New Roman"/>
        </w:rPr>
        <w:t>podpora</w:t>
      </w:r>
      <w:r w:rsidRPr="00F82C37">
        <w:rPr>
          <w:rFonts w:cs="Times New Roman"/>
          <w:i/>
          <w:color w:val="4AA55B"/>
        </w:rPr>
        <w:t xml:space="preserve"> </w:t>
      </w:r>
    </w:p>
    <w:p w14:paraId="4C79E0C6" w14:textId="77777777" w:rsidR="002504B2" w:rsidRPr="00F82C37" w:rsidRDefault="002504B2" w:rsidP="006E234E">
      <w:pPr>
        <w:pStyle w:val="SMLOUVYPehleddajodrky"/>
        <w:rPr>
          <w:rFonts w:cs="Times New Roman"/>
        </w:rPr>
      </w:pPr>
      <w:r w:rsidRPr="00F82C37">
        <w:rPr>
          <w:rFonts w:cs="Times New Roman"/>
        </w:rPr>
        <w:t>Podpora na pobytové náklady</w:t>
      </w:r>
    </w:p>
    <w:p w14:paraId="7AB0EB16" w14:textId="77777777" w:rsidR="002504B2" w:rsidRPr="00F82C37" w:rsidRDefault="002504B2" w:rsidP="006E234E">
      <w:pPr>
        <w:pStyle w:val="SMLOUVYPehleddajodrky"/>
        <w:rPr>
          <w:rFonts w:cs="Times New Roman"/>
        </w:rPr>
      </w:pPr>
      <w:r w:rsidRPr="00F82C37">
        <w:rPr>
          <w:rFonts w:cs="Times New Roman"/>
        </w:rPr>
        <w:t>Podpora na cestovní náklady</w:t>
      </w:r>
    </w:p>
    <w:p w14:paraId="70379F0E" w14:textId="77777777" w:rsidR="002504B2" w:rsidRPr="00F82C37" w:rsidRDefault="002504B2" w:rsidP="006E234E">
      <w:pPr>
        <w:pStyle w:val="SMLOUVYPehleddajodrky"/>
        <w:rPr>
          <w:rFonts w:cs="Times New Roman"/>
        </w:rPr>
      </w:pPr>
      <w:r w:rsidRPr="00F82C37">
        <w:rPr>
          <w:rFonts w:cs="Times New Roman"/>
        </w:rPr>
        <w:t>Podpora inkluze pro organizace</w:t>
      </w:r>
    </w:p>
    <w:p w14:paraId="20DDC3DD" w14:textId="77777777" w:rsidR="002504B2" w:rsidRPr="00F82C37" w:rsidRDefault="002504B2" w:rsidP="006E234E">
      <w:pPr>
        <w:pStyle w:val="SMLOUVYPehleddajtext"/>
        <w:spacing w:before="240"/>
        <w:rPr>
          <w:rFonts w:cs="Times New Roman"/>
          <w:b/>
          <w:bCs w:val="0"/>
          <w:szCs w:val="20"/>
        </w:rPr>
      </w:pPr>
      <w:r w:rsidRPr="00F82C37">
        <w:rPr>
          <w:rFonts w:cs="Times New Roman"/>
        </w:rPr>
        <w:tab/>
      </w:r>
      <w:r w:rsidRPr="00F82C37">
        <w:rPr>
          <w:rFonts w:cs="Times New Roman"/>
          <w:b/>
          <w:bCs w:val="0"/>
        </w:rPr>
        <w:t>Skutečné náklady:</w:t>
      </w:r>
    </w:p>
    <w:p w14:paraId="76AFBEC9" w14:textId="77777777" w:rsidR="002504B2" w:rsidRPr="00F82C37" w:rsidRDefault="002504B2" w:rsidP="006E234E">
      <w:pPr>
        <w:pStyle w:val="SMLOUVYPehleddajodrky"/>
        <w:rPr>
          <w:rFonts w:eastAsia="Calibri" w:cs="Times New Roman"/>
          <w:szCs w:val="20"/>
        </w:rPr>
      </w:pPr>
      <w:r w:rsidRPr="00F82C37">
        <w:rPr>
          <w:rFonts w:cs="Times New Roman"/>
        </w:rPr>
        <w:t>Mimořádné náklady</w:t>
      </w:r>
    </w:p>
    <w:p w14:paraId="4F372C7D" w14:textId="77777777" w:rsidR="002504B2" w:rsidRPr="0040743C" w:rsidRDefault="002504B2" w:rsidP="00E24984">
      <w:pPr>
        <w:pStyle w:val="SMLOUVYPehleddajodrky"/>
        <w:rPr>
          <w:rFonts w:eastAsia="Calibri" w:cs="Times New Roman"/>
          <w:szCs w:val="20"/>
        </w:rPr>
      </w:pPr>
      <w:r w:rsidRPr="0040743C">
        <w:rPr>
          <w:rFonts w:cs="Times New Roman"/>
        </w:rPr>
        <w:t>Podpora inkluze pro účastníky</w:t>
      </w:r>
    </w:p>
    <w:p w14:paraId="12B2A0D6" w14:textId="77777777" w:rsidR="002504B2" w:rsidRPr="00F82C37" w:rsidRDefault="002504B2" w:rsidP="006E234E">
      <w:pPr>
        <w:pStyle w:val="SMLOUVYPehleddajtext"/>
        <w:rPr>
          <w:rFonts w:cs="Times New Roman"/>
          <w:b/>
          <w:bCs w:val="0"/>
          <w:szCs w:val="20"/>
        </w:rPr>
      </w:pPr>
      <w:r w:rsidRPr="00F82C37">
        <w:rPr>
          <w:rFonts w:cs="Times New Roman"/>
          <w:b/>
          <w:bCs w:val="0"/>
        </w:rPr>
        <w:t xml:space="preserve">Varianty uznatelných nákladů (míra financování): </w:t>
      </w:r>
      <w:r w:rsidRPr="00F82C37">
        <w:rPr>
          <w:rFonts w:cs="Times New Roman"/>
          <w:b/>
          <w:bCs w:val="0"/>
        </w:rPr>
        <w:tab/>
      </w:r>
    </w:p>
    <w:p w14:paraId="69D0FB05" w14:textId="77777777" w:rsidR="002504B2" w:rsidRPr="00F82C37" w:rsidRDefault="002504B2" w:rsidP="0026048B">
      <w:pPr>
        <w:pStyle w:val="SMLOUVYPehleddajtext2"/>
        <w:numPr>
          <w:ilvl w:val="0"/>
          <w:numId w:val="64"/>
        </w:numPr>
        <w:rPr>
          <w:rFonts w:cs="Times New Roman"/>
          <w:strike/>
          <w:szCs w:val="20"/>
        </w:rPr>
      </w:pPr>
      <w:r w:rsidRPr="00F82C37">
        <w:rPr>
          <w:rFonts w:cs="Times New Roman"/>
        </w:rPr>
        <w:t xml:space="preserve">mimořádné náklady: 80 % uznatelných skutečných nákladů s výjimkou nákladů na udělení víza a s tím souvisejících nákladů, povolení k pobytu, očkování a lékařská osvědčení, </w:t>
      </w:r>
      <w:r w:rsidRPr="006472EA">
        <w:rPr>
          <w:rFonts w:cs="Times New Roman"/>
        </w:rPr>
        <w:t>nákladů na rezervaci</w:t>
      </w:r>
      <w:r w:rsidRPr="006472EA">
        <w:rPr>
          <w:rFonts w:cs="Times New Roman"/>
          <w:i/>
        </w:rPr>
        <w:t>,</w:t>
      </w:r>
      <w:r w:rsidRPr="00F82C37">
        <w:rPr>
          <w:rFonts w:cs="Times New Roman"/>
        </w:rPr>
        <w:t xml:space="preserve"> které představují 100 % uznatelných skutečných nákladů</w:t>
      </w:r>
    </w:p>
    <w:p w14:paraId="113AE163" w14:textId="77777777" w:rsidR="002504B2" w:rsidRPr="00F82C37" w:rsidRDefault="002504B2" w:rsidP="0026048B">
      <w:pPr>
        <w:pStyle w:val="SMLOUVYPehleddajtext2"/>
        <w:numPr>
          <w:ilvl w:val="0"/>
          <w:numId w:val="64"/>
        </w:numPr>
        <w:rPr>
          <w:rFonts w:cs="Times New Roman"/>
          <w:strike/>
          <w:szCs w:val="20"/>
        </w:rPr>
      </w:pPr>
      <w:r w:rsidRPr="00F82C37">
        <w:rPr>
          <w:rFonts w:cs="Times New Roman"/>
        </w:rPr>
        <w:t>podpora inkluze pro účastníky: 100 % uznatelných skutečných nákladů</w:t>
      </w:r>
    </w:p>
    <w:p w14:paraId="1AE53C07" w14:textId="77777777" w:rsidR="002504B2" w:rsidRPr="0040743C" w:rsidRDefault="002504B2" w:rsidP="0026048B">
      <w:pPr>
        <w:pStyle w:val="SMLOUVYPehleddajtext2"/>
        <w:numPr>
          <w:ilvl w:val="0"/>
          <w:numId w:val="64"/>
        </w:numPr>
        <w:rPr>
          <w:rFonts w:cs="Times New Roman"/>
        </w:rPr>
      </w:pPr>
      <w:r w:rsidRPr="0040743C">
        <w:rPr>
          <w:rFonts w:cs="Times New Roman"/>
        </w:rPr>
        <w:t>DPH: 100 % v případě plnění, u něhož příjemce grantu nemá podle aplikovatelných právních předpisů nárok na odpočet DPH za podmínek stanovených v textu dohody</w:t>
      </w:r>
      <w:r w:rsidRPr="0040743C" w:rsidDel="004D5D03">
        <w:rPr>
          <w:rFonts w:cs="Times New Roman"/>
        </w:rPr>
        <w:t xml:space="preserve"> </w:t>
      </w:r>
    </w:p>
    <w:p w14:paraId="673CA0B2" w14:textId="77777777" w:rsidR="002504B2" w:rsidRDefault="002504B2" w:rsidP="006E234E">
      <w:pPr>
        <w:pStyle w:val="SMLOUVYPehleddajtext"/>
        <w:spacing w:before="240"/>
        <w:rPr>
          <w:rFonts w:cs="Times New Roman"/>
        </w:rPr>
      </w:pPr>
      <w:r w:rsidRPr="00F82C37">
        <w:rPr>
          <w:rFonts w:cs="Times New Roman"/>
          <w:b/>
        </w:rPr>
        <w:t>Rozpočtová flexibilita</w:t>
      </w:r>
      <w:r w:rsidRPr="00F82C37">
        <w:rPr>
          <w:rFonts w:cs="Times New Roman"/>
        </w:rPr>
        <w:t>: ano (flexibilita s podmínkami, viz článek 2 v příloze 5)</w:t>
      </w:r>
    </w:p>
    <w:p w14:paraId="1BEDC9CC" w14:textId="77777777" w:rsidR="002504B2" w:rsidRPr="00F82C37" w:rsidRDefault="002504B2" w:rsidP="006E234E">
      <w:pPr>
        <w:pStyle w:val="SMLOUVYPehleddajtext"/>
        <w:spacing w:before="240"/>
        <w:rPr>
          <w:rFonts w:cs="Times New Roman"/>
          <w:szCs w:val="20"/>
        </w:rPr>
      </w:pPr>
    </w:p>
    <w:p w14:paraId="0C6357A0" w14:textId="77777777" w:rsidR="002504B2" w:rsidRPr="00F82C37" w:rsidRDefault="002504B2" w:rsidP="006E234E">
      <w:pPr>
        <w:pStyle w:val="SMLOUVYPehleddajnadpis"/>
        <w:keepNext/>
        <w:rPr>
          <w:szCs w:val="20"/>
        </w:rPr>
      </w:pPr>
      <w:r w:rsidRPr="00F82C37">
        <w:lastRenderedPageBreak/>
        <w:t>Předkládání zpráv, platby a vratky</w:t>
      </w:r>
    </w:p>
    <w:p w14:paraId="5A2557A9" w14:textId="77777777" w:rsidR="002504B2" w:rsidRPr="00F82C37" w:rsidRDefault="002504B2" w:rsidP="006E234E">
      <w:pPr>
        <w:pStyle w:val="SMLOUVYPehleddajnadpis2"/>
        <w:rPr>
          <w:szCs w:val="20"/>
        </w:rPr>
      </w:pPr>
      <w:r w:rsidRPr="00F82C37">
        <w:t xml:space="preserve">Předkládání zpráv o pokroku </w:t>
      </w:r>
      <w:r w:rsidRPr="00F82C37">
        <w:rPr>
          <w:b w:val="0"/>
        </w:rPr>
        <w:t>(článek 21)</w:t>
      </w:r>
    </w:p>
    <w:p w14:paraId="65A0D39F" w14:textId="77777777" w:rsidR="002504B2" w:rsidRPr="00F82C37" w:rsidRDefault="002504B2" w:rsidP="006E234E">
      <w:pPr>
        <w:pStyle w:val="SMLOUVYPehleddajtext"/>
        <w:rPr>
          <w:rFonts w:cs="Times New Roman"/>
          <w:u w:val="single"/>
        </w:rPr>
      </w:pPr>
      <w:r w:rsidRPr="00F82C37">
        <w:rPr>
          <w:rFonts w:cs="Times New Roman"/>
          <w:b/>
          <w:bCs w:val="0"/>
        </w:rPr>
        <w:t>Výsledky:</w:t>
      </w:r>
      <w:r w:rsidRPr="00F82C37">
        <w:rPr>
          <w:rFonts w:cs="Times New Roman"/>
        </w:rPr>
        <w:t xml:space="preserve"> </w:t>
      </w:r>
      <w:r w:rsidRPr="0040743C">
        <w:rPr>
          <w:rFonts w:cs="Times New Roman"/>
          <w:iCs/>
        </w:rPr>
        <w:t>NE</w:t>
      </w:r>
    </w:p>
    <w:p w14:paraId="65E363CF" w14:textId="77777777" w:rsidR="002504B2" w:rsidRPr="00F82C37" w:rsidRDefault="002504B2" w:rsidP="006E234E">
      <w:pPr>
        <w:pStyle w:val="SMLOUVYPehleddajnadpis2"/>
      </w:pPr>
      <w:r w:rsidRPr="00F82C37">
        <w:t xml:space="preserve">Předkládání průběžných zpráv a platby </w:t>
      </w:r>
    </w:p>
    <w:p w14:paraId="5F78EF5D" w14:textId="77777777" w:rsidR="002504B2" w:rsidRPr="00F82C37" w:rsidRDefault="002504B2" w:rsidP="00320068">
      <w:pPr>
        <w:pStyle w:val="SMLOUVYPehleddajtext"/>
        <w:rPr>
          <w:rFonts w:cs="Times New Roman"/>
          <w:szCs w:val="20"/>
        </w:rPr>
      </w:pPr>
      <w:r w:rsidRPr="00F82C37">
        <w:rPr>
          <w:rFonts w:cs="Times New Roman"/>
        </w:rPr>
        <w:t>Harmonogram předkládání zpráv a plateb (články 21 a 22):</w:t>
      </w: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850"/>
        <w:gridCol w:w="1134"/>
        <w:gridCol w:w="142"/>
        <w:gridCol w:w="1104"/>
        <w:gridCol w:w="1022"/>
        <w:gridCol w:w="2977"/>
      </w:tblGrid>
      <w:tr w:rsidR="002504B2" w:rsidRPr="0087461A" w14:paraId="26B56DBC" w14:textId="77777777" w:rsidTr="00A239FA">
        <w:trPr>
          <w:trHeight w:hRule="exact" w:val="380"/>
        </w:trPr>
        <w:tc>
          <w:tcPr>
            <w:tcW w:w="5073" w:type="dxa"/>
            <w:gridSpan w:val="8"/>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D83A398" w14:textId="77777777" w:rsidR="002504B2" w:rsidRPr="000E5B21" w:rsidRDefault="002504B2" w:rsidP="00636D73">
            <w:pPr>
              <w:widowControl w:val="0"/>
              <w:spacing w:before="120" w:after="120" w:line="276" w:lineRule="auto"/>
              <w:ind w:left="60"/>
              <w:jc w:val="center"/>
              <w:rPr>
                <w:rFonts w:cs="Times New Roman"/>
                <w:b/>
                <w:sz w:val="16"/>
                <w:szCs w:val="16"/>
              </w:rPr>
            </w:pPr>
            <w:r>
              <w:rPr>
                <w:b/>
                <w:sz w:val="16"/>
              </w:rPr>
              <w:t>Předkládání zpráv</w:t>
            </w:r>
          </w:p>
        </w:tc>
        <w:tc>
          <w:tcPr>
            <w:tcW w:w="399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E27CBC4" w14:textId="77777777" w:rsidR="002504B2" w:rsidRPr="000E5B21" w:rsidRDefault="002504B2" w:rsidP="00636D73">
            <w:pPr>
              <w:widowControl w:val="0"/>
              <w:spacing w:before="120" w:after="120" w:line="276" w:lineRule="auto"/>
              <w:ind w:left="60"/>
              <w:jc w:val="center"/>
              <w:rPr>
                <w:rFonts w:cs="Times New Roman"/>
                <w:b/>
                <w:sz w:val="16"/>
                <w:szCs w:val="16"/>
              </w:rPr>
            </w:pPr>
            <w:r>
              <w:rPr>
                <w:b/>
                <w:sz w:val="16"/>
              </w:rPr>
              <w:t>Platby</w:t>
            </w:r>
          </w:p>
          <w:p w14:paraId="57C11E54" w14:textId="77777777" w:rsidR="002504B2" w:rsidRPr="000E5B21" w:rsidRDefault="002504B2" w:rsidP="00636D73">
            <w:pPr>
              <w:widowControl w:val="0"/>
              <w:spacing w:before="120" w:after="120" w:line="276" w:lineRule="auto"/>
              <w:ind w:left="60"/>
              <w:jc w:val="center"/>
              <w:rPr>
                <w:rFonts w:cs="Times New Roman"/>
                <w:b/>
                <w:sz w:val="16"/>
                <w:szCs w:val="16"/>
                <w:lang w:val="en-US"/>
              </w:rPr>
            </w:pPr>
          </w:p>
        </w:tc>
      </w:tr>
      <w:tr w:rsidR="002504B2" w:rsidRPr="0087461A" w14:paraId="2C439753" w14:textId="77777777" w:rsidTr="00A239FA">
        <w:trPr>
          <w:trHeight w:hRule="exact" w:val="560"/>
        </w:trPr>
        <w:tc>
          <w:tcPr>
            <w:tcW w:w="2693"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93F8A62" w14:textId="77777777" w:rsidR="002504B2" w:rsidRPr="000E5B21" w:rsidRDefault="002504B2" w:rsidP="00636D73">
            <w:pPr>
              <w:widowControl w:val="0"/>
              <w:spacing w:before="120" w:after="120" w:line="276" w:lineRule="auto"/>
              <w:ind w:left="60"/>
              <w:jc w:val="center"/>
              <w:rPr>
                <w:rFonts w:cs="Times New Roman"/>
                <w:b/>
                <w:sz w:val="16"/>
                <w:szCs w:val="16"/>
              </w:rPr>
            </w:pPr>
            <w:r>
              <w:rPr>
                <w:b/>
                <w:sz w:val="16"/>
              </w:rPr>
              <w:t>Vykazovaná období</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5AC9736" w14:textId="77777777" w:rsidR="002504B2" w:rsidRPr="000E5B21" w:rsidRDefault="002504B2" w:rsidP="00636D73">
            <w:pPr>
              <w:widowControl w:val="0"/>
              <w:spacing w:before="120" w:after="120" w:line="276" w:lineRule="auto"/>
              <w:ind w:left="60"/>
              <w:jc w:val="center"/>
              <w:rPr>
                <w:rFonts w:cs="Times New Roman"/>
                <w:b/>
                <w:sz w:val="16"/>
                <w:szCs w:val="16"/>
              </w:rPr>
            </w:pPr>
            <w:r>
              <w:rPr>
                <w:b/>
                <w:sz w:val="16"/>
              </w:rPr>
              <w:t>Typ</w:t>
            </w:r>
          </w:p>
        </w:tc>
        <w:tc>
          <w:tcPr>
            <w:tcW w:w="124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931C2A4" w14:textId="77777777" w:rsidR="002504B2" w:rsidRPr="000E5B21" w:rsidRDefault="002504B2" w:rsidP="00636D73">
            <w:pPr>
              <w:widowControl w:val="0"/>
              <w:spacing w:before="120" w:after="120" w:line="276" w:lineRule="auto"/>
              <w:ind w:left="60"/>
              <w:jc w:val="center"/>
              <w:rPr>
                <w:rFonts w:cs="Times New Roman"/>
                <w:b/>
                <w:sz w:val="16"/>
                <w:szCs w:val="16"/>
              </w:rPr>
            </w:pPr>
            <w:r>
              <w:rPr>
                <w:b/>
                <w:sz w:val="16"/>
              </w:rPr>
              <w:t>Lhůta</w:t>
            </w:r>
          </w:p>
        </w:tc>
        <w:tc>
          <w:tcPr>
            <w:tcW w:w="102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504E71E" w14:textId="77777777" w:rsidR="002504B2" w:rsidRPr="000E5B21" w:rsidRDefault="002504B2" w:rsidP="00636D73">
            <w:pPr>
              <w:widowControl w:val="0"/>
              <w:spacing w:before="120" w:after="120" w:line="276" w:lineRule="auto"/>
              <w:ind w:left="60"/>
              <w:jc w:val="center"/>
              <w:rPr>
                <w:rFonts w:cs="Times New Roman"/>
                <w:b/>
                <w:sz w:val="16"/>
                <w:szCs w:val="16"/>
              </w:rPr>
            </w:pPr>
            <w:r>
              <w:rPr>
                <w:b/>
                <w:sz w:val="16"/>
              </w:rPr>
              <w:t>Typ</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823460F" w14:textId="77777777" w:rsidR="002504B2" w:rsidRPr="000E5B21" w:rsidRDefault="002504B2" w:rsidP="00636D73">
            <w:pPr>
              <w:widowControl w:val="0"/>
              <w:spacing w:before="120" w:after="120" w:line="276" w:lineRule="auto"/>
              <w:ind w:left="60"/>
              <w:jc w:val="center"/>
              <w:rPr>
                <w:rFonts w:cs="Times New Roman"/>
                <w:b/>
                <w:sz w:val="16"/>
                <w:szCs w:val="16"/>
              </w:rPr>
            </w:pPr>
            <w:r>
              <w:rPr>
                <w:b/>
                <w:sz w:val="16"/>
              </w:rPr>
              <w:t>Lhůta (pro zaplacení)</w:t>
            </w:r>
          </w:p>
        </w:tc>
      </w:tr>
      <w:tr w:rsidR="002504B2" w:rsidRPr="0087461A" w14:paraId="7DD5FAD6" w14:textId="77777777" w:rsidTr="00A239FA">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381117E1" w14:textId="77777777" w:rsidR="002504B2" w:rsidRPr="000E5B21" w:rsidRDefault="002504B2" w:rsidP="00636D73">
            <w:pPr>
              <w:widowControl w:val="0"/>
              <w:spacing w:before="120" w:after="120" w:line="276" w:lineRule="auto"/>
              <w:ind w:left="60"/>
              <w:jc w:val="center"/>
              <w:rPr>
                <w:rFonts w:eastAsia="Times New Roman" w:cs="Times New Roman"/>
                <w:sz w:val="16"/>
                <w:szCs w:val="16"/>
              </w:rPr>
            </w:pPr>
            <w:r>
              <w:rPr>
                <w:b/>
                <w:sz w:val="16"/>
              </w:rPr>
              <w:t>Vykaz. období č.</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02CDEC95" w14:textId="77777777" w:rsidR="002504B2" w:rsidRPr="000E5B21" w:rsidRDefault="002504B2" w:rsidP="00636D73">
            <w:pPr>
              <w:widowControl w:val="0"/>
              <w:spacing w:before="120" w:after="120" w:line="276" w:lineRule="auto"/>
              <w:ind w:left="62"/>
              <w:jc w:val="center"/>
              <w:rPr>
                <w:rFonts w:eastAsia="Times New Roman" w:cs="Times New Roman"/>
                <w:sz w:val="16"/>
                <w:szCs w:val="16"/>
              </w:rPr>
            </w:pPr>
            <w:r>
              <w:rPr>
                <w:b/>
                <w:sz w:val="16"/>
              </w:rPr>
              <w:t xml:space="preserve">Datum od </w:t>
            </w:r>
          </w:p>
        </w:tc>
        <w:tc>
          <w:tcPr>
            <w:tcW w:w="85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30F9BB70" w14:textId="77777777" w:rsidR="002504B2" w:rsidRPr="000E5B21" w:rsidRDefault="002504B2" w:rsidP="00636D73">
            <w:pPr>
              <w:widowControl w:val="0"/>
              <w:spacing w:before="120" w:after="120" w:line="276" w:lineRule="auto"/>
              <w:ind w:left="60"/>
              <w:jc w:val="center"/>
              <w:rPr>
                <w:rFonts w:eastAsia="Times New Roman" w:cs="Times New Roman"/>
                <w:sz w:val="16"/>
                <w:szCs w:val="16"/>
              </w:rPr>
            </w:pPr>
            <w:r>
              <w:rPr>
                <w:b/>
                <w:sz w:val="16"/>
              </w:rPr>
              <w:t>Datum do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7989114" w14:textId="77777777" w:rsidR="002504B2" w:rsidRPr="000E5B21" w:rsidRDefault="002504B2" w:rsidP="00636D73">
            <w:pPr>
              <w:widowControl w:val="0"/>
              <w:spacing w:before="120" w:after="120" w:line="276" w:lineRule="auto"/>
              <w:ind w:left="60"/>
              <w:jc w:val="center"/>
              <w:rPr>
                <w:rFonts w:cs="Times New Roman"/>
                <w:b/>
                <w:sz w:val="16"/>
                <w:szCs w:val="16"/>
                <w:lang w:val="en-US"/>
              </w:rPr>
            </w:pPr>
          </w:p>
        </w:tc>
        <w:tc>
          <w:tcPr>
            <w:tcW w:w="124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302917F" w14:textId="77777777" w:rsidR="002504B2" w:rsidRPr="000E5B21" w:rsidRDefault="002504B2" w:rsidP="00636D73">
            <w:pPr>
              <w:widowControl w:val="0"/>
              <w:spacing w:before="120" w:after="120" w:line="276" w:lineRule="auto"/>
              <w:ind w:left="60"/>
              <w:jc w:val="center"/>
              <w:rPr>
                <w:rFonts w:cs="Times New Roman"/>
                <w:b/>
                <w:sz w:val="16"/>
                <w:szCs w:val="16"/>
                <w:lang w:val="en-US"/>
              </w:rPr>
            </w:pPr>
          </w:p>
        </w:tc>
        <w:tc>
          <w:tcPr>
            <w:tcW w:w="102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49477E7" w14:textId="77777777" w:rsidR="002504B2" w:rsidRPr="000E5B21" w:rsidRDefault="002504B2" w:rsidP="00636D73">
            <w:pPr>
              <w:widowControl w:val="0"/>
              <w:spacing w:before="120" w:after="120" w:line="276" w:lineRule="auto"/>
              <w:ind w:left="60"/>
              <w:jc w:val="center"/>
              <w:rPr>
                <w:rFonts w:cs="Times New Roman"/>
                <w:b/>
                <w:sz w:val="16"/>
                <w:szCs w:val="16"/>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EC88653" w14:textId="77777777" w:rsidR="002504B2" w:rsidRPr="000E5B21" w:rsidRDefault="002504B2" w:rsidP="00636D73">
            <w:pPr>
              <w:widowControl w:val="0"/>
              <w:spacing w:before="120" w:after="120" w:line="276" w:lineRule="auto"/>
              <w:ind w:left="60"/>
              <w:jc w:val="center"/>
              <w:rPr>
                <w:rFonts w:cs="Times New Roman"/>
                <w:b/>
                <w:sz w:val="16"/>
                <w:szCs w:val="16"/>
                <w:lang w:val="en-US"/>
              </w:rPr>
            </w:pPr>
          </w:p>
        </w:tc>
      </w:tr>
      <w:tr w:rsidR="002504B2" w:rsidRPr="0087461A" w14:paraId="2FCDF9B4" w14:textId="77777777" w:rsidTr="00A239FA">
        <w:trPr>
          <w:trHeight w:hRule="exact" w:val="1369"/>
        </w:trPr>
        <w:tc>
          <w:tcPr>
            <w:tcW w:w="507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1504D809" w14:textId="77777777" w:rsidR="002504B2" w:rsidRPr="000E5B21" w:rsidRDefault="002504B2" w:rsidP="00636D73">
            <w:pPr>
              <w:widowControl w:val="0"/>
              <w:spacing w:after="120" w:line="276" w:lineRule="auto"/>
              <w:ind w:left="60"/>
              <w:jc w:val="left"/>
              <w:rPr>
                <w:rFonts w:cs="Times New Roman"/>
                <w:sz w:val="16"/>
                <w:szCs w:val="16"/>
                <w:highlight w:val="yellow"/>
                <w:lang w:val="en-US"/>
              </w:rPr>
            </w:pPr>
          </w:p>
        </w:tc>
        <w:tc>
          <w:tcPr>
            <w:tcW w:w="102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5E08125" w14:textId="77777777" w:rsidR="002504B2" w:rsidRPr="000E5B21" w:rsidRDefault="002504B2" w:rsidP="00636D73">
            <w:pPr>
              <w:widowControl w:val="0"/>
              <w:spacing w:before="120" w:after="120" w:line="276" w:lineRule="auto"/>
              <w:ind w:left="60"/>
              <w:jc w:val="center"/>
              <w:rPr>
                <w:rFonts w:cs="Times New Roman"/>
                <w:sz w:val="16"/>
                <w:szCs w:val="16"/>
              </w:rPr>
            </w:pPr>
            <w:r>
              <w:rPr>
                <w:sz w:val="16"/>
              </w:rPr>
              <w:t xml:space="preserve">Záloha 1 </w:t>
            </w:r>
          </w:p>
          <w:p w14:paraId="40C76B44" w14:textId="77777777" w:rsidR="002504B2" w:rsidRPr="000E5B21" w:rsidRDefault="002504B2" w:rsidP="00636D73">
            <w:pPr>
              <w:widowControl w:val="0"/>
              <w:spacing w:before="120" w:after="120" w:line="276" w:lineRule="auto"/>
              <w:ind w:left="60"/>
              <w:jc w:val="center"/>
              <w:rPr>
                <w:rFonts w:cs="Times New Roman"/>
                <w:sz w:val="16"/>
                <w:szCs w:val="16"/>
                <w:highlight w:val="yellow"/>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D6AEF3D" w14:textId="77777777" w:rsidR="002504B2" w:rsidRPr="000E5B21" w:rsidRDefault="002504B2" w:rsidP="00636D73">
            <w:pPr>
              <w:widowControl w:val="0"/>
              <w:spacing w:before="120" w:after="0" w:line="276" w:lineRule="auto"/>
              <w:ind w:left="60"/>
              <w:jc w:val="left"/>
              <w:rPr>
                <w:rFonts w:cs="Times New Roman"/>
                <w:sz w:val="16"/>
                <w:szCs w:val="16"/>
              </w:rPr>
            </w:pPr>
            <w:r>
              <w:rPr>
                <w:sz w:val="16"/>
              </w:rPr>
              <w:t>30 dnů, buď od data vstupu dohody v platnost, nebo od data obdržení zálohové záruky, podle toho, které datum nastane později</w:t>
            </w:r>
          </w:p>
          <w:p w14:paraId="4A68C157" w14:textId="77777777" w:rsidR="002504B2" w:rsidRPr="000E5B21" w:rsidRDefault="002504B2" w:rsidP="00636D73">
            <w:pPr>
              <w:widowControl w:val="0"/>
              <w:spacing w:before="120" w:after="0" w:line="276" w:lineRule="auto"/>
              <w:ind w:left="60"/>
              <w:jc w:val="left"/>
              <w:rPr>
                <w:rFonts w:cs="Times New Roman"/>
                <w:sz w:val="16"/>
                <w:szCs w:val="16"/>
              </w:rPr>
            </w:pPr>
          </w:p>
        </w:tc>
      </w:tr>
      <w:tr w:rsidR="002504B2" w:rsidRPr="0087461A" w14:paraId="33F27251" w14:textId="77777777" w:rsidTr="00A239FA">
        <w:trPr>
          <w:trHeight w:hRule="exact" w:val="1147"/>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BF132BB" w14:textId="77777777" w:rsidR="002504B2" w:rsidRPr="000E5B21" w:rsidRDefault="002504B2" w:rsidP="002726ED">
            <w:pPr>
              <w:widowControl w:val="0"/>
              <w:spacing w:before="120" w:after="120" w:line="276" w:lineRule="auto"/>
              <w:jc w:val="center"/>
              <w:rPr>
                <w:rFonts w:cs="Times New Roman"/>
                <w:sz w:val="16"/>
                <w:szCs w:val="16"/>
              </w:rPr>
            </w:pP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F33D639" w14:textId="77777777" w:rsidR="002504B2" w:rsidRPr="000E5B21" w:rsidRDefault="002504B2" w:rsidP="002726ED">
            <w:pPr>
              <w:widowControl w:val="0"/>
              <w:spacing w:before="120" w:after="120" w:line="276" w:lineRule="auto"/>
              <w:ind w:left="62"/>
              <w:jc w:val="center"/>
              <w:rPr>
                <w:rFonts w:cs="Times New Roman"/>
                <w:sz w:val="16"/>
                <w:szCs w:val="16"/>
                <w:highlight w:val="lightGray"/>
              </w:rPr>
            </w:pP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2AE1B94" w14:textId="77777777" w:rsidR="002504B2" w:rsidRPr="000E5B21" w:rsidRDefault="002504B2" w:rsidP="002726ED">
            <w:pPr>
              <w:widowControl w:val="0"/>
              <w:spacing w:before="120" w:after="120" w:line="276" w:lineRule="auto"/>
              <w:ind w:left="60"/>
              <w:jc w:val="center"/>
              <w:rPr>
                <w:rFonts w:cs="Times New Roman"/>
                <w:sz w:val="16"/>
                <w:szCs w:val="16"/>
                <w:highlight w:val="lightGray"/>
              </w:rPr>
            </w:pP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C64D28F" w14:textId="77777777" w:rsidR="002504B2" w:rsidRPr="000E5B21" w:rsidRDefault="002504B2" w:rsidP="002726ED">
            <w:pPr>
              <w:widowControl w:val="0"/>
              <w:spacing w:before="120" w:after="120" w:line="276" w:lineRule="auto"/>
              <w:ind w:left="60"/>
              <w:jc w:val="center"/>
              <w:rPr>
                <w:rFonts w:cs="Times New Roman"/>
                <w:sz w:val="16"/>
                <w:szCs w:val="16"/>
              </w:rPr>
            </w:pPr>
            <w:r w:rsidRPr="001605AC">
              <w:rPr>
                <w:rFonts w:cs="Times New Roman"/>
                <w:sz w:val="16"/>
              </w:rPr>
              <w:t xml:space="preserve">Průběžná zpráva </w:t>
            </w:r>
          </w:p>
        </w:tc>
        <w:tc>
          <w:tcPr>
            <w:tcW w:w="110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2EE90F7" w14:textId="77777777" w:rsidR="002504B2" w:rsidRPr="000E5B21" w:rsidRDefault="002504B2" w:rsidP="002726ED">
            <w:pPr>
              <w:widowControl w:val="0"/>
              <w:spacing w:before="120" w:after="120" w:line="276" w:lineRule="auto"/>
              <w:ind w:left="60"/>
              <w:jc w:val="center"/>
              <w:rPr>
                <w:rFonts w:cs="Times New Roman"/>
                <w:sz w:val="16"/>
                <w:szCs w:val="16"/>
              </w:rPr>
            </w:pPr>
            <w:r w:rsidRPr="001605AC">
              <w:rPr>
                <w:rFonts w:cs="Times New Roman"/>
                <w:sz w:val="16"/>
              </w:rPr>
              <w:t>60 dnů po skončení vykazovaného období</w:t>
            </w:r>
          </w:p>
        </w:tc>
        <w:tc>
          <w:tcPr>
            <w:tcW w:w="102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53C257B" w14:textId="77777777" w:rsidR="002504B2" w:rsidRPr="000E5B21" w:rsidRDefault="002504B2" w:rsidP="002726ED">
            <w:pPr>
              <w:widowControl w:val="0"/>
              <w:spacing w:before="120" w:after="120" w:line="276" w:lineRule="auto"/>
              <w:ind w:left="60"/>
              <w:jc w:val="center"/>
              <w:rPr>
                <w:rFonts w:cs="Times New Roman"/>
                <w:sz w:val="16"/>
                <w:szCs w:val="16"/>
              </w:rPr>
            </w:pPr>
            <w:r w:rsidRPr="001605AC">
              <w:rPr>
                <w:rFonts w:cs="Times New Roman"/>
                <w:sz w:val="16"/>
              </w:rPr>
              <w:t>Nepoužije se.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F7699AD" w14:textId="77777777" w:rsidR="002504B2" w:rsidRPr="000E5B21" w:rsidRDefault="002504B2" w:rsidP="002726ED">
            <w:pPr>
              <w:widowControl w:val="0"/>
              <w:spacing w:before="120" w:after="120" w:line="276" w:lineRule="auto"/>
              <w:ind w:left="60"/>
              <w:jc w:val="center"/>
              <w:rPr>
                <w:rFonts w:cs="Times New Roman"/>
                <w:sz w:val="16"/>
                <w:szCs w:val="16"/>
                <w:highlight w:val="yellow"/>
              </w:rPr>
            </w:pPr>
            <w:r w:rsidRPr="001605AC">
              <w:rPr>
                <w:rFonts w:cs="Times New Roman"/>
                <w:sz w:val="16"/>
              </w:rPr>
              <w:t>Nepoužije se.</w:t>
            </w:r>
          </w:p>
        </w:tc>
      </w:tr>
      <w:tr w:rsidR="002504B2" w:rsidRPr="0087461A" w14:paraId="564A8959" w14:textId="77777777" w:rsidTr="00A239FA">
        <w:trPr>
          <w:trHeight w:hRule="exact" w:val="1135"/>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71859A0" w14:textId="77777777" w:rsidR="002504B2" w:rsidRPr="000E5B21" w:rsidRDefault="002504B2" w:rsidP="002726ED">
            <w:pPr>
              <w:widowControl w:val="0"/>
              <w:spacing w:before="120" w:after="120" w:line="276" w:lineRule="auto"/>
              <w:jc w:val="center"/>
              <w:rPr>
                <w:rFonts w:cs="Times New Roman"/>
                <w:sz w:val="16"/>
                <w:szCs w:val="16"/>
              </w:rPr>
            </w:pP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3344E9" w14:textId="77777777" w:rsidR="002504B2" w:rsidRPr="000E5B21" w:rsidRDefault="002504B2" w:rsidP="002726ED">
            <w:pPr>
              <w:widowControl w:val="0"/>
              <w:spacing w:before="120" w:after="120" w:line="276" w:lineRule="auto"/>
              <w:ind w:left="62"/>
              <w:jc w:val="center"/>
              <w:rPr>
                <w:rFonts w:cs="Times New Roman"/>
                <w:sz w:val="16"/>
                <w:szCs w:val="16"/>
                <w:highlight w:val="lightGray"/>
              </w:rPr>
            </w:pP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5E78D2A" w14:textId="77777777" w:rsidR="002504B2" w:rsidRPr="000E5B21" w:rsidRDefault="002504B2" w:rsidP="002726ED">
            <w:pPr>
              <w:widowControl w:val="0"/>
              <w:spacing w:before="120" w:after="120" w:line="276" w:lineRule="auto"/>
              <w:ind w:left="60"/>
              <w:jc w:val="center"/>
              <w:rPr>
                <w:rFonts w:cs="Times New Roman"/>
                <w:sz w:val="16"/>
                <w:szCs w:val="16"/>
                <w:highlight w:val="lightGray"/>
              </w:rPr>
            </w:pP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F1F5B1A" w14:textId="77777777" w:rsidR="002504B2" w:rsidRPr="000E5B21" w:rsidRDefault="002504B2" w:rsidP="002726ED">
            <w:pPr>
              <w:widowControl w:val="0"/>
              <w:spacing w:before="120" w:after="120" w:line="276" w:lineRule="auto"/>
              <w:ind w:left="60"/>
              <w:jc w:val="center"/>
              <w:rPr>
                <w:rFonts w:cs="Times New Roman"/>
                <w:sz w:val="16"/>
                <w:szCs w:val="16"/>
              </w:rPr>
            </w:pPr>
            <w:r w:rsidRPr="001605AC">
              <w:rPr>
                <w:rFonts w:cs="Times New Roman"/>
                <w:sz w:val="16"/>
              </w:rPr>
              <w:t>Průběžná zpráva</w:t>
            </w:r>
          </w:p>
        </w:tc>
        <w:tc>
          <w:tcPr>
            <w:tcW w:w="110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0F6BBED" w14:textId="77777777" w:rsidR="002504B2" w:rsidRPr="000E5B21" w:rsidRDefault="002504B2" w:rsidP="002726ED">
            <w:pPr>
              <w:widowControl w:val="0"/>
              <w:spacing w:before="120" w:after="120" w:line="276" w:lineRule="auto"/>
              <w:ind w:left="60"/>
              <w:jc w:val="center"/>
              <w:rPr>
                <w:rFonts w:cs="Times New Roman"/>
                <w:sz w:val="16"/>
                <w:szCs w:val="16"/>
              </w:rPr>
            </w:pPr>
            <w:r w:rsidRPr="001605AC">
              <w:rPr>
                <w:rFonts w:cs="Times New Roman"/>
                <w:sz w:val="16"/>
              </w:rPr>
              <w:t>60 dnů po skončení vykazovaného období</w:t>
            </w:r>
          </w:p>
        </w:tc>
        <w:tc>
          <w:tcPr>
            <w:tcW w:w="102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9457E0" w14:textId="77777777" w:rsidR="002504B2" w:rsidRPr="000E5B21" w:rsidRDefault="002504B2" w:rsidP="002726ED">
            <w:pPr>
              <w:widowControl w:val="0"/>
              <w:spacing w:before="120" w:after="120" w:line="276" w:lineRule="auto"/>
              <w:ind w:left="60"/>
              <w:jc w:val="center"/>
              <w:rPr>
                <w:rFonts w:cs="Times New Roman"/>
                <w:sz w:val="16"/>
                <w:szCs w:val="16"/>
              </w:rPr>
            </w:pPr>
            <w:r w:rsidRPr="001605AC">
              <w:rPr>
                <w:rFonts w:cs="Times New Roman"/>
                <w:sz w:val="16"/>
              </w:rPr>
              <w:t>Nepoužije se.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9FC11F9" w14:textId="77777777" w:rsidR="002504B2" w:rsidRPr="000E5B21" w:rsidRDefault="002504B2" w:rsidP="002726ED">
            <w:pPr>
              <w:widowControl w:val="0"/>
              <w:spacing w:before="120" w:after="120" w:line="276" w:lineRule="auto"/>
              <w:ind w:left="60"/>
              <w:jc w:val="center"/>
              <w:rPr>
                <w:rFonts w:cs="Times New Roman"/>
                <w:sz w:val="16"/>
                <w:szCs w:val="16"/>
                <w:highlight w:val="yellow"/>
              </w:rPr>
            </w:pPr>
            <w:r w:rsidRPr="001605AC">
              <w:rPr>
                <w:rFonts w:cs="Times New Roman"/>
                <w:sz w:val="16"/>
              </w:rPr>
              <w:t>Nepoužije se.</w:t>
            </w:r>
          </w:p>
        </w:tc>
      </w:tr>
      <w:tr w:rsidR="002504B2" w:rsidRPr="0087461A" w14:paraId="45A062DB" w14:textId="77777777" w:rsidTr="00A239FA">
        <w:trPr>
          <w:trHeight w:hRule="exact" w:val="1137"/>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483F9F8" w14:textId="77777777" w:rsidR="002504B2" w:rsidRPr="000E5B21" w:rsidRDefault="002504B2" w:rsidP="002726ED">
            <w:pPr>
              <w:widowControl w:val="0"/>
              <w:spacing w:before="120" w:after="120" w:line="276" w:lineRule="auto"/>
              <w:jc w:val="center"/>
              <w:rPr>
                <w:rFonts w:cs="Times New Roman"/>
                <w:sz w:val="16"/>
                <w:szCs w:val="16"/>
              </w:rPr>
            </w:pP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6196261" w14:textId="77777777" w:rsidR="002504B2" w:rsidRPr="000E5B21" w:rsidRDefault="002504B2" w:rsidP="002726ED">
            <w:pPr>
              <w:widowControl w:val="0"/>
              <w:spacing w:before="120" w:after="120" w:line="276" w:lineRule="auto"/>
              <w:ind w:left="62"/>
              <w:jc w:val="center"/>
              <w:rPr>
                <w:rFonts w:cs="Times New Roman"/>
                <w:sz w:val="16"/>
                <w:szCs w:val="16"/>
                <w:highlight w:val="lightGray"/>
              </w:rPr>
            </w:pP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6E0016D" w14:textId="77777777" w:rsidR="002504B2" w:rsidRPr="000E5B21" w:rsidRDefault="002504B2" w:rsidP="002726ED">
            <w:pPr>
              <w:widowControl w:val="0"/>
              <w:spacing w:before="120" w:after="120" w:line="276" w:lineRule="auto"/>
              <w:ind w:left="60"/>
              <w:jc w:val="center"/>
              <w:rPr>
                <w:rFonts w:cs="Times New Roman"/>
                <w:sz w:val="16"/>
                <w:szCs w:val="16"/>
                <w:highlight w:val="lightGray"/>
              </w:rPr>
            </w:pP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AA3726F" w14:textId="77777777" w:rsidR="002504B2" w:rsidRPr="000E5B21" w:rsidRDefault="002504B2" w:rsidP="002726ED">
            <w:pPr>
              <w:widowControl w:val="0"/>
              <w:spacing w:before="120" w:after="120" w:line="276" w:lineRule="auto"/>
              <w:ind w:left="60"/>
              <w:jc w:val="center"/>
              <w:rPr>
                <w:rFonts w:cs="Times New Roman"/>
                <w:sz w:val="16"/>
                <w:szCs w:val="16"/>
              </w:rPr>
            </w:pPr>
            <w:r w:rsidRPr="001605AC">
              <w:rPr>
                <w:rFonts w:cs="Times New Roman"/>
                <w:sz w:val="16"/>
              </w:rPr>
              <w:t xml:space="preserve">Zpráva o pokroku </w:t>
            </w:r>
          </w:p>
        </w:tc>
        <w:tc>
          <w:tcPr>
            <w:tcW w:w="110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B6A033C" w14:textId="77777777" w:rsidR="002504B2" w:rsidRPr="000E5B21" w:rsidRDefault="002504B2" w:rsidP="002726ED">
            <w:pPr>
              <w:widowControl w:val="0"/>
              <w:spacing w:before="120" w:after="120" w:line="276" w:lineRule="auto"/>
              <w:ind w:left="60"/>
              <w:jc w:val="center"/>
              <w:rPr>
                <w:rFonts w:cs="Times New Roman"/>
                <w:sz w:val="16"/>
                <w:szCs w:val="16"/>
              </w:rPr>
            </w:pPr>
            <w:r w:rsidRPr="001605AC">
              <w:rPr>
                <w:rFonts w:cs="Times New Roman"/>
                <w:sz w:val="16"/>
              </w:rPr>
              <w:t>60 dnů po skončení vykazovaného období</w:t>
            </w:r>
          </w:p>
        </w:tc>
        <w:tc>
          <w:tcPr>
            <w:tcW w:w="102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D0AF8D3" w14:textId="77777777" w:rsidR="002504B2" w:rsidRPr="000E5B21" w:rsidRDefault="002504B2" w:rsidP="002726ED">
            <w:pPr>
              <w:widowControl w:val="0"/>
              <w:spacing w:before="120" w:after="120" w:line="276" w:lineRule="auto"/>
              <w:ind w:left="60"/>
              <w:jc w:val="center"/>
              <w:rPr>
                <w:rFonts w:cs="Times New Roman"/>
                <w:sz w:val="16"/>
                <w:szCs w:val="16"/>
              </w:rPr>
            </w:pPr>
            <w:r w:rsidRPr="001605AC">
              <w:rPr>
                <w:rFonts w:cs="Times New Roman"/>
                <w:sz w:val="16"/>
              </w:rPr>
              <w:t>Nepoužije se.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8F8A361" w14:textId="77777777" w:rsidR="002504B2" w:rsidRPr="000E5B21" w:rsidRDefault="002504B2" w:rsidP="002726ED">
            <w:pPr>
              <w:widowControl w:val="0"/>
              <w:spacing w:before="120" w:after="120" w:line="276" w:lineRule="auto"/>
              <w:ind w:left="60"/>
              <w:jc w:val="center"/>
              <w:rPr>
                <w:rFonts w:cs="Times New Roman"/>
                <w:sz w:val="16"/>
                <w:szCs w:val="16"/>
                <w:highlight w:val="yellow"/>
              </w:rPr>
            </w:pPr>
            <w:r w:rsidRPr="001605AC">
              <w:rPr>
                <w:rFonts w:cs="Times New Roman"/>
                <w:sz w:val="16"/>
              </w:rPr>
              <w:t>Nepoužije se.</w:t>
            </w:r>
          </w:p>
        </w:tc>
      </w:tr>
      <w:tr w:rsidR="002504B2" w:rsidRPr="0087461A" w14:paraId="1A2FD160" w14:textId="77777777" w:rsidTr="00A239FA">
        <w:trPr>
          <w:trHeight w:hRule="exact" w:val="113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4FD4240" w14:textId="77777777" w:rsidR="002504B2" w:rsidRDefault="002504B2" w:rsidP="002726ED">
            <w:pPr>
              <w:widowControl w:val="0"/>
              <w:spacing w:before="120" w:after="120" w:line="276" w:lineRule="auto"/>
              <w:jc w:val="center"/>
              <w:rPr>
                <w:sz w:val="16"/>
              </w:rPr>
            </w:pPr>
            <w:r>
              <w:rPr>
                <w:sz w:val="16"/>
              </w:rPr>
              <w:t xml:space="preserve">1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2E37128" w14:textId="77777777" w:rsidR="002504B2" w:rsidRPr="00300F72" w:rsidRDefault="002504B2" w:rsidP="002726ED">
            <w:pPr>
              <w:widowControl w:val="0"/>
              <w:spacing w:before="120" w:after="120" w:line="276" w:lineRule="auto"/>
              <w:ind w:left="62"/>
              <w:jc w:val="center"/>
              <w:rPr>
                <w:sz w:val="16"/>
              </w:rPr>
            </w:pPr>
            <w:r w:rsidRPr="00300F72">
              <w:rPr>
                <w:noProof/>
                <w:sz w:val="16"/>
              </w:rPr>
              <w:t>01.07.2025</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A78F88E" w14:textId="77777777" w:rsidR="002504B2" w:rsidRPr="00300F72" w:rsidRDefault="002504B2" w:rsidP="002726ED">
            <w:pPr>
              <w:widowControl w:val="0"/>
              <w:spacing w:before="120" w:after="120" w:line="276" w:lineRule="auto"/>
              <w:ind w:left="60"/>
              <w:jc w:val="center"/>
              <w:rPr>
                <w:sz w:val="16"/>
              </w:rPr>
            </w:pPr>
            <w:r w:rsidRPr="00300F72">
              <w:rPr>
                <w:noProof/>
                <w:sz w:val="16"/>
              </w:rPr>
              <w:t>30.09.2025</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DE41E27" w14:textId="77777777" w:rsidR="002504B2" w:rsidRDefault="002504B2" w:rsidP="002726ED">
            <w:pPr>
              <w:widowControl w:val="0"/>
              <w:spacing w:before="120" w:after="120" w:line="276" w:lineRule="auto"/>
              <w:ind w:left="60"/>
              <w:jc w:val="center"/>
              <w:rPr>
                <w:sz w:val="16"/>
              </w:rPr>
            </w:pPr>
            <w:r>
              <w:rPr>
                <w:sz w:val="16"/>
              </w:rPr>
              <w:t>Závěrečná zpráva</w:t>
            </w:r>
          </w:p>
        </w:tc>
        <w:tc>
          <w:tcPr>
            <w:tcW w:w="110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3658B59" w14:textId="77777777" w:rsidR="002504B2" w:rsidRDefault="002504B2" w:rsidP="002726ED">
            <w:pPr>
              <w:widowControl w:val="0"/>
              <w:spacing w:before="120" w:after="120" w:line="276" w:lineRule="auto"/>
              <w:ind w:left="60"/>
              <w:jc w:val="center"/>
              <w:rPr>
                <w:sz w:val="16"/>
              </w:rPr>
            </w:pPr>
            <w:r>
              <w:rPr>
                <w:sz w:val="16"/>
              </w:rPr>
              <w:t xml:space="preserve"> 60 dnů po skončení vykazovaného období</w:t>
            </w:r>
          </w:p>
        </w:tc>
        <w:tc>
          <w:tcPr>
            <w:tcW w:w="102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99F8C42" w14:textId="77777777" w:rsidR="002504B2" w:rsidRDefault="002504B2" w:rsidP="002726ED">
            <w:pPr>
              <w:widowControl w:val="0"/>
              <w:spacing w:before="120" w:after="120" w:line="276" w:lineRule="auto"/>
              <w:ind w:left="60"/>
              <w:jc w:val="center"/>
              <w:rPr>
                <w:sz w:val="16"/>
              </w:rPr>
            </w:pPr>
            <w:r>
              <w:rPr>
                <w:sz w:val="16"/>
              </w:rPr>
              <w:t>Závěrečná platba</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8D478EC" w14:textId="77777777" w:rsidR="002504B2" w:rsidRDefault="002504B2" w:rsidP="002726ED">
            <w:pPr>
              <w:widowControl w:val="0"/>
              <w:spacing w:before="120" w:after="120" w:line="276" w:lineRule="auto"/>
              <w:ind w:left="60"/>
              <w:jc w:val="center"/>
              <w:rPr>
                <w:sz w:val="16"/>
              </w:rPr>
            </w:pPr>
            <w:r>
              <w:rPr>
                <w:sz w:val="16"/>
              </w:rPr>
              <w:t xml:space="preserve">60 dnů po obdržení závěrečné zprávy </w:t>
            </w:r>
          </w:p>
        </w:tc>
      </w:tr>
    </w:tbl>
    <w:p w14:paraId="378008F9" w14:textId="77777777" w:rsidR="002504B2" w:rsidRPr="00862353" w:rsidRDefault="002504B2" w:rsidP="00320068">
      <w:pPr>
        <w:spacing w:after="120"/>
        <w:rPr>
          <w:rFonts w:cs="Times New Roman"/>
          <w:b/>
          <w:sz w:val="20"/>
          <w:szCs w:val="20"/>
        </w:rPr>
      </w:pPr>
    </w:p>
    <w:p w14:paraId="45E4FBAB" w14:textId="77777777" w:rsidR="002504B2" w:rsidRPr="00862353" w:rsidRDefault="002504B2" w:rsidP="00320068">
      <w:pPr>
        <w:pStyle w:val="SMLOUVYPehleddajtext"/>
        <w:rPr>
          <w:rFonts w:cs="Times New Roman"/>
          <w:b/>
          <w:bCs w:val="0"/>
        </w:rPr>
      </w:pPr>
      <w:r w:rsidRPr="00862353">
        <w:rPr>
          <w:rFonts w:cs="Times New Roman"/>
          <w:b/>
          <w:bCs w:val="0"/>
        </w:rPr>
        <w:t xml:space="preserve">Zálohové platby a záruky: </w:t>
      </w: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2504B2" w:rsidRPr="0087461A" w14:paraId="6A8F59EC" w14:textId="77777777" w:rsidTr="00636D73">
        <w:tc>
          <w:tcPr>
            <w:tcW w:w="6063" w:type="dxa"/>
            <w:gridSpan w:val="2"/>
            <w:shd w:val="clear" w:color="auto" w:fill="D9D9D9" w:themeFill="background1" w:themeFillShade="D9"/>
          </w:tcPr>
          <w:p w14:paraId="7C97A656" w14:textId="77777777" w:rsidR="002504B2" w:rsidRPr="00870417" w:rsidRDefault="002504B2" w:rsidP="00636D73">
            <w:pPr>
              <w:widowControl w:val="0"/>
              <w:tabs>
                <w:tab w:val="left" w:pos="1066"/>
              </w:tabs>
              <w:spacing w:before="120" w:after="120"/>
              <w:jc w:val="center"/>
              <w:rPr>
                <w:rFonts w:eastAsia="Times New Roman" w:cs="Times New Roman"/>
                <w:b/>
                <w:bCs/>
                <w:sz w:val="16"/>
                <w:szCs w:val="16"/>
              </w:rPr>
            </w:pPr>
            <w:r>
              <w:rPr>
                <w:b/>
                <w:color w:val="000000"/>
                <w:sz w:val="16"/>
              </w:rPr>
              <w:t>Zálohová platba</w:t>
            </w:r>
          </w:p>
        </w:tc>
        <w:tc>
          <w:tcPr>
            <w:tcW w:w="2126" w:type="dxa"/>
            <w:shd w:val="clear" w:color="auto" w:fill="D9D9D9" w:themeFill="background1" w:themeFillShade="D9"/>
          </w:tcPr>
          <w:p w14:paraId="60D51B90" w14:textId="77777777" w:rsidR="002504B2" w:rsidRPr="00870417" w:rsidRDefault="002504B2" w:rsidP="00636D73">
            <w:pPr>
              <w:widowControl w:val="0"/>
              <w:tabs>
                <w:tab w:val="left" w:pos="1066"/>
              </w:tabs>
              <w:spacing w:before="120" w:after="120"/>
              <w:jc w:val="center"/>
              <w:rPr>
                <w:rFonts w:eastAsia="Times New Roman" w:cs="Times New Roman"/>
                <w:b/>
                <w:bCs/>
                <w:sz w:val="16"/>
                <w:szCs w:val="16"/>
              </w:rPr>
            </w:pPr>
            <w:r>
              <w:rPr>
                <w:b/>
                <w:sz w:val="16"/>
              </w:rPr>
              <w:t>Zálohová záruka</w:t>
            </w:r>
          </w:p>
        </w:tc>
      </w:tr>
      <w:tr w:rsidR="002504B2" w:rsidRPr="0087461A" w14:paraId="1282FA3C" w14:textId="77777777" w:rsidTr="00636D73">
        <w:tc>
          <w:tcPr>
            <w:tcW w:w="1810" w:type="dxa"/>
            <w:shd w:val="clear" w:color="auto" w:fill="D9D9D9" w:themeFill="background1" w:themeFillShade="D9"/>
          </w:tcPr>
          <w:p w14:paraId="1879A12E" w14:textId="77777777" w:rsidR="002504B2" w:rsidRPr="009358CB" w:rsidRDefault="002504B2" w:rsidP="00636D73">
            <w:pPr>
              <w:widowControl w:val="0"/>
              <w:tabs>
                <w:tab w:val="left" w:pos="1066"/>
              </w:tabs>
              <w:spacing w:before="120" w:after="120"/>
              <w:jc w:val="center"/>
              <w:rPr>
                <w:rFonts w:eastAsia="Times New Roman" w:cs="Times New Roman"/>
                <w:b/>
                <w:bCs/>
                <w:color w:val="000000"/>
                <w:sz w:val="16"/>
                <w:szCs w:val="16"/>
              </w:rPr>
            </w:pPr>
            <w:r>
              <w:rPr>
                <w:b/>
                <w:color w:val="000000"/>
                <w:sz w:val="16"/>
              </w:rPr>
              <w:t>Typ</w:t>
            </w:r>
          </w:p>
        </w:tc>
        <w:tc>
          <w:tcPr>
            <w:tcW w:w="4253" w:type="dxa"/>
            <w:shd w:val="clear" w:color="auto" w:fill="D9D9D9" w:themeFill="background1" w:themeFillShade="D9"/>
          </w:tcPr>
          <w:p w14:paraId="0D293183" w14:textId="77777777" w:rsidR="002504B2" w:rsidRPr="00870417" w:rsidRDefault="002504B2" w:rsidP="00636D73">
            <w:pPr>
              <w:widowControl w:val="0"/>
              <w:tabs>
                <w:tab w:val="left" w:pos="1066"/>
              </w:tabs>
              <w:spacing w:before="120" w:after="120"/>
              <w:jc w:val="center"/>
              <w:rPr>
                <w:rFonts w:eastAsia="Times New Roman" w:cs="Times New Roman"/>
                <w:b/>
                <w:sz w:val="16"/>
                <w:szCs w:val="16"/>
              </w:rPr>
            </w:pPr>
            <w:r>
              <w:rPr>
                <w:b/>
                <w:color w:val="000000"/>
                <w:sz w:val="16"/>
              </w:rPr>
              <w:t>Částka</w:t>
            </w:r>
          </w:p>
        </w:tc>
        <w:tc>
          <w:tcPr>
            <w:tcW w:w="2126" w:type="dxa"/>
            <w:shd w:val="clear" w:color="auto" w:fill="D9D9D9" w:themeFill="background1" w:themeFillShade="D9"/>
          </w:tcPr>
          <w:p w14:paraId="005D333A" w14:textId="77777777" w:rsidR="002504B2" w:rsidRPr="00870417" w:rsidRDefault="002504B2" w:rsidP="00636D73">
            <w:pPr>
              <w:widowControl w:val="0"/>
              <w:tabs>
                <w:tab w:val="left" w:pos="1066"/>
              </w:tabs>
              <w:spacing w:before="120" w:after="120"/>
              <w:jc w:val="center"/>
              <w:rPr>
                <w:rFonts w:eastAsia="Times New Roman" w:cs="Times New Roman"/>
                <w:b/>
                <w:sz w:val="16"/>
                <w:szCs w:val="16"/>
              </w:rPr>
            </w:pPr>
            <w:r>
              <w:rPr>
                <w:b/>
                <w:color w:val="000000"/>
                <w:sz w:val="16"/>
              </w:rPr>
              <w:t>Částka záruky*</w:t>
            </w:r>
          </w:p>
        </w:tc>
      </w:tr>
      <w:tr w:rsidR="002504B2" w:rsidRPr="0087461A" w14:paraId="4BAFB623" w14:textId="77777777" w:rsidTr="002726ED">
        <w:trPr>
          <w:trHeight w:val="304"/>
        </w:trPr>
        <w:tc>
          <w:tcPr>
            <w:tcW w:w="1810" w:type="dxa"/>
            <w:vMerge w:val="restart"/>
          </w:tcPr>
          <w:p w14:paraId="45C6922F" w14:textId="77777777" w:rsidR="002504B2" w:rsidRPr="009358CB" w:rsidRDefault="002504B2" w:rsidP="00636D73">
            <w:pPr>
              <w:widowControl w:val="0"/>
              <w:spacing w:before="120" w:after="120"/>
              <w:jc w:val="left"/>
              <w:rPr>
                <w:rFonts w:eastAsia="Times New Roman" w:cs="Times New Roman"/>
                <w:sz w:val="16"/>
                <w:szCs w:val="16"/>
              </w:rPr>
            </w:pPr>
            <w:r>
              <w:rPr>
                <w:sz w:val="16"/>
              </w:rPr>
              <w:t>Záloha 1</w:t>
            </w:r>
          </w:p>
        </w:tc>
        <w:tc>
          <w:tcPr>
            <w:tcW w:w="4253" w:type="dxa"/>
            <w:vMerge w:val="restart"/>
          </w:tcPr>
          <w:p w14:paraId="6DE2FABB" w14:textId="77777777" w:rsidR="002504B2" w:rsidRPr="00870417" w:rsidRDefault="002504B2" w:rsidP="00636D73">
            <w:pPr>
              <w:widowControl w:val="0"/>
              <w:spacing w:before="120" w:after="120"/>
              <w:jc w:val="left"/>
              <w:rPr>
                <w:rFonts w:eastAsia="Times New Roman" w:cs="Times New Roman"/>
                <w:sz w:val="16"/>
                <w:szCs w:val="16"/>
              </w:rPr>
            </w:pPr>
            <w:r>
              <w:rPr>
                <w:noProof/>
                <w:sz w:val="16"/>
              </w:rPr>
              <w:t xml:space="preserve">  </w:t>
            </w:r>
            <w:r w:rsidRPr="00C153A5">
              <w:rPr>
                <w:noProof/>
                <w:sz w:val="16"/>
              </w:rPr>
              <w:t xml:space="preserve"> </w:t>
            </w:r>
            <w:r>
              <w:rPr>
                <w:noProof/>
                <w:sz w:val="16"/>
              </w:rPr>
              <w:t xml:space="preserve">  8</w:t>
            </w:r>
            <w:r w:rsidRPr="00C153A5">
              <w:rPr>
                <w:noProof/>
                <w:sz w:val="16"/>
              </w:rPr>
              <w:t xml:space="preserve"> </w:t>
            </w:r>
            <w:r>
              <w:rPr>
                <w:noProof/>
                <w:sz w:val="16"/>
              </w:rPr>
              <w:t>659,13</w:t>
            </w:r>
            <w:r>
              <w:rPr>
                <w:sz w:val="16"/>
              </w:rPr>
              <w:t xml:space="preserve"> EUR</w:t>
            </w:r>
          </w:p>
          <w:p w14:paraId="37B9CC4C" w14:textId="77777777" w:rsidR="002504B2" w:rsidRPr="004B3F93" w:rsidRDefault="002504B2" w:rsidP="00636D73">
            <w:pPr>
              <w:widowControl w:val="0"/>
              <w:spacing w:before="120" w:after="120"/>
              <w:jc w:val="left"/>
              <w:rPr>
                <w:rFonts w:eastAsia="Times New Roman" w:cs="Times New Roman"/>
                <w:i/>
                <w:color w:val="4AA55B"/>
                <w:sz w:val="16"/>
                <w:szCs w:val="16"/>
              </w:rPr>
            </w:pPr>
          </w:p>
        </w:tc>
        <w:tc>
          <w:tcPr>
            <w:tcW w:w="2126" w:type="dxa"/>
            <w:vMerge w:val="restart"/>
          </w:tcPr>
          <w:p w14:paraId="6DDF5CE5" w14:textId="77777777" w:rsidR="002504B2" w:rsidRPr="002726ED" w:rsidRDefault="002504B2" w:rsidP="002726ED">
            <w:pPr>
              <w:widowControl w:val="0"/>
              <w:spacing w:before="120" w:after="120"/>
              <w:jc w:val="left"/>
              <w:rPr>
                <w:rFonts w:eastAsia="Times New Roman" w:cs="Times New Roman"/>
                <w:iCs/>
                <w:sz w:val="16"/>
                <w:szCs w:val="16"/>
              </w:rPr>
            </w:pPr>
            <w:r w:rsidRPr="004B3F93">
              <w:rPr>
                <w:iCs/>
                <w:sz w:val="16"/>
              </w:rPr>
              <w:t xml:space="preserve"> Nepoužije se.</w:t>
            </w:r>
          </w:p>
          <w:p w14:paraId="2CFB9C80" w14:textId="77777777" w:rsidR="002504B2" w:rsidRPr="00DD441E" w:rsidRDefault="002504B2" w:rsidP="002726ED">
            <w:pPr>
              <w:widowControl w:val="0"/>
              <w:spacing w:before="120" w:after="120"/>
              <w:jc w:val="left"/>
              <w:rPr>
                <w:rFonts w:eastAsia="Times New Roman" w:cs="Times New Roman"/>
                <w:sz w:val="16"/>
                <w:szCs w:val="16"/>
              </w:rPr>
            </w:pPr>
          </w:p>
        </w:tc>
      </w:tr>
      <w:tr w:rsidR="002504B2" w:rsidRPr="0087461A" w14:paraId="19C9BB95" w14:textId="77777777" w:rsidTr="00636D73">
        <w:trPr>
          <w:trHeight w:val="401"/>
        </w:trPr>
        <w:tc>
          <w:tcPr>
            <w:tcW w:w="1810" w:type="dxa"/>
            <w:vMerge/>
          </w:tcPr>
          <w:p w14:paraId="2EEB3C2D" w14:textId="77777777" w:rsidR="002504B2" w:rsidRPr="00DD441E" w:rsidRDefault="002504B2" w:rsidP="00636D73">
            <w:pPr>
              <w:widowControl w:val="0"/>
              <w:spacing w:before="120" w:after="120"/>
              <w:jc w:val="left"/>
              <w:rPr>
                <w:rFonts w:ascii="Arial" w:eastAsia="Times New Roman" w:hAnsi="Arial" w:cs="Arial"/>
                <w:sz w:val="14"/>
                <w:szCs w:val="14"/>
              </w:rPr>
            </w:pPr>
          </w:p>
        </w:tc>
        <w:tc>
          <w:tcPr>
            <w:tcW w:w="4253" w:type="dxa"/>
            <w:vMerge/>
          </w:tcPr>
          <w:p w14:paraId="11704D90" w14:textId="77777777" w:rsidR="002504B2" w:rsidRPr="00DD441E" w:rsidRDefault="002504B2" w:rsidP="00636D73">
            <w:pPr>
              <w:widowControl w:val="0"/>
              <w:spacing w:before="120" w:after="120"/>
              <w:jc w:val="left"/>
              <w:rPr>
                <w:rFonts w:ascii="Arial" w:eastAsia="Times New Roman" w:hAnsi="Arial" w:cs="Arial"/>
                <w:sz w:val="14"/>
                <w:szCs w:val="14"/>
              </w:rPr>
            </w:pPr>
          </w:p>
        </w:tc>
        <w:tc>
          <w:tcPr>
            <w:tcW w:w="2126" w:type="dxa"/>
            <w:vMerge/>
            <w:vAlign w:val="bottom"/>
          </w:tcPr>
          <w:p w14:paraId="1C5C3E2B" w14:textId="77777777" w:rsidR="002504B2" w:rsidRPr="00DD441E" w:rsidRDefault="002504B2" w:rsidP="00636D73">
            <w:pPr>
              <w:widowControl w:val="0"/>
              <w:spacing w:before="120" w:after="120"/>
              <w:jc w:val="left"/>
              <w:rPr>
                <w:rFonts w:ascii="Arial" w:eastAsia="Times New Roman" w:hAnsi="Arial" w:cs="Arial"/>
                <w:sz w:val="14"/>
                <w:szCs w:val="14"/>
              </w:rPr>
            </w:pPr>
          </w:p>
        </w:tc>
      </w:tr>
      <w:tr w:rsidR="002504B2" w:rsidRPr="0087461A" w14:paraId="4BAC0228" w14:textId="77777777" w:rsidTr="00636D73">
        <w:trPr>
          <w:trHeight w:val="401"/>
        </w:trPr>
        <w:tc>
          <w:tcPr>
            <w:tcW w:w="1810" w:type="dxa"/>
            <w:vMerge/>
          </w:tcPr>
          <w:p w14:paraId="6B2E134D" w14:textId="77777777" w:rsidR="002504B2" w:rsidRPr="00DD441E" w:rsidRDefault="002504B2" w:rsidP="00636D73">
            <w:pPr>
              <w:widowControl w:val="0"/>
              <w:spacing w:before="120" w:after="120"/>
              <w:jc w:val="left"/>
              <w:rPr>
                <w:rFonts w:ascii="Arial" w:eastAsia="Times New Roman" w:hAnsi="Arial" w:cs="Arial"/>
                <w:sz w:val="14"/>
                <w:szCs w:val="14"/>
              </w:rPr>
            </w:pPr>
          </w:p>
        </w:tc>
        <w:tc>
          <w:tcPr>
            <w:tcW w:w="4253" w:type="dxa"/>
            <w:vMerge/>
          </w:tcPr>
          <w:p w14:paraId="61A75872" w14:textId="77777777" w:rsidR="002504B2" w:rsidRPr="00DD441E" w:rsidRDefault="002504B2" w:rsidP="00636D73">
            <w:pPr>
              <w:widowControl w:val="0"/>
              <w:spacing w:before="120" w:after="120"/>
              <w:jc w:val="left"/>
              <w:rPr>
                <w:rFonts w:ascii="Arial" w:eastAsia="Times New Roman" w:hAnsi="Arial" w:cs="Arial"/>
                <w:sz w:val="14"/>
                <w:szCs w:val="14"/>
              </w:rPr>
            </w:pPr>
          </w:p>
        </w:tc>
        <w:tc>
          <w:tcPr>
            <w:tcW w:w="2126" w:type="dxa"/>
            <w:vMerge/>
            <w:vAlign w:val="bottom"/>
          </w:tcPr>
          <w:p w14:paraId="6BF907C5" w14:textId="77777777" w:rsidR="002504B2" w:rsidRPr="00DD441E" w:rsidRDefault="002504B2" w:rsidP="00636D73">
            <w:pPr>
              <w:widowControl w:val="0"/>
              <w:spacing w:before="120" w:after="120"/>
              <w:jc w:val="left"/>
              <w:rPr>
                <w:rFonts w:ascii="Arial" w:eastAsia="Times New Roman" w:hAnsi="Arial" w:cs="Arial"/>
                <w:sz w:val="14"/>
                <w:szCs w:val="14"/>
              </w:rPr>
            </w:pPr>
          </w:p>
        </w:tc>
      </w:tr>
    </w:tbl>
    <w:p w14:paraId="20DBA076" w14:textId="77777777" w:rsidR="002504B2" w:rsidRDefault="002504B2" w:rsidP="00320068">
      <w:pPr>
        <w:spacing w:after="120"/>
        <w:ind w:firstLine="720"/>
      </w:pPr>
      <w:r w:rsidRPr="00862353">
        <w:rPr>
          <w:rFonts w:cs="Times New Roman"/>
          <w:bCs/>
          <w:sz w:val="20"/>
          <w:szCs w:val="20"/>
        </w:rPr>
        <w:t>* Výše finanční záruky musí být shodná s</w:t>
      </w:r>
      <w:r w:rsidRPr="00BF5687">
        <w:rPr>
          <w:rFonts w:cs="Times New Roman"/>
          <w:bCs/>
          <w:sz w:val="20"/>
          <w:szCs w:val="20"/>
        </w:rPr>
        <w:t xml:space="preserve"> výší zálohové platby.</w:t>
      </w:r>
    </w:p>
    <w:p w14:paraId="24A77FDF" w14:textId="77777777" w:rsidR="002504B2" w:rsidRDefault="002504B2" w:rsidP="00320068">
      <w:pPr>
        <w:spacing w:after="120"/>
        <w:ind w:firstLine="720"/>
      </w:pPr>
    </w:p>
    <w:p w14:paraId="48E15FE8" w14:textId="77777777" w:rsidR="002504B2" w:rsidRPr="00F82C37" w:rsidRDefault="002504B2" w:rsidP="00320068">
      <w:pPr>
        <w:spacing w:after="120"/>
        <w:ind w:firstLine="720"/>
        <w:rPr>
          <w:szCs w:val="14"/>
        </w:rPr>
      </w:pPr>
    </w:p>
    <w:p w14:paraId="09293594" w14:textId="77777777" w:rsidR="002504B2" w:rsidRPr="00F82C37" w:rsidRDefault="002504B2" w:rsidP="006E234E">
      <w:pPr>
        <w:pStyle w:val="SMLOUVYPehleddajtext"/>
        <w:rPr>
          <w:rFonts w:cs="Times New Roman"/>
          <w:szCs w:val="20"/>
        </w:rPr>
      </w:pPr>
      <w:r w:rsidRPr="00F82C37">
        <w:rPr>
          <w:rFonts w:cs="Times New Roman"/>
          <w:b/>
          <w:bCs w:val="0"/>
        </w:rPr>
        <w:lastRenderedPageBreak/>
        <w:t>Způsoby předkládání zpráv a plateb</w:t>
      </w:r>
      <w:r w:rsidRPr="00F82C37">
        <w:rPr>
          <w:rFonts w:cs="Times New Roman"/>
        </w:rPr>
        <w:t xml:space="preserve"> (články 21 a 22):</w:t>
      </w:r>
    </w:p>
    <w:p w14:paraId="0CF930A2" w14:textId="77777777" w:rsidR="002504B2" w:rsidRPr="00F82C37" w:rsidRDefault="002504B2" w:rsidP="006E234E">
      <w:pPr>
        <w:pStyle w:val="SMLOUVYPehleddajtext2"/>
        <w:rPr>
          <w:rFonts w:cs="Times New Roman"/>
          <w:szCs w:val="20"/>
        </w:rPr>
      </w:pPr>
      <w:r w:rsidRPr="00F82C37">
        <w:rPr>
          <w:rFonts w:cs="Times New Roman"/>
          <w:b/>
          <w:bCs w:val="0"/>
        </w:rPr>
        <w:t>Pravidlo neziskovosti:</w:t>
      </w:r>
      <w:r w:rsidRPr="00F82C37">
        <w:rPr>
          <w:rFonts w:cs="Times New Roman"/>
        </w:rPr>
        <w:t xml:space="preserve"> nepoužije se</w:t>
      </w:r>
    </w:p>
    <w:p w14:paraId="4ECB5D5D" w14:textId="77777777" w:rsidR="002504B2" w:rsidRPr="00F82C37" w:rsidRDefault="002504B2" w:rsidP="006E234E">
      <w:pPr>
        <w:pStyle w:val="SMLOUVYPehleddajtext2"/>
        <w:rPr>
          <w:rFonts w:cs="Times New Roman"/>
          <w:szCs w:val="20"/>
        </w:rPr>
      </w:pPr>
      <w:r w:rsidRPr="00F82C37">
        <w:rPr>
          <w:rFonts w:cs="Times New Roman"/>
          <w:b/>
          <w:bCs w:val="0"/>
        </w:rPr>
        <w:t>Úroky z prodlení:</w:t>
      </w:r>
      <w:r w:rsidRPr="00F82C37">
        <w:rPr>
          <w:rFonts w:cs="Times New Roman"/>
        </w:rPr>
        <w:t xml:space="preserve"> ECB + 3,5 %</w:t>
      </w:r>
    </w:p>
    <w:p w14:paraId="6AC9A08F" w14:textId="77777777" w:rsidR="002504B2" w:rsidRPr="00CE1652" w:rsidRDefault="002504B2" w:rsidP="006E234E">
      <w:pPr>
        <w:pStyle w:val="SMLOUVYPehleddajtext2"/>
        <w:rPr>
          <w:rFonts w:cs="Times New Roman"/>
          <w:b/>
          <w:bCs w:val="0"/>
        </w:rPr>
      </w:pPr>
      <w:r w:rsidRPr="00CE1652">
        <w:rPr>
          <w:rFonts w:cs="Times New Roman"/>
          <w:b/>
          <w:bCs w:val="0"/>
        </w:rPr>
        <w:t xml:space="preserve">Bankovní účet pro zasílání plateb (včetně bankovních kódů): </w:t>
      </w:r>
      <w:r w:rsidRPr="00CE1652">
        <w:rPr>
          <w:rFonts w:cs="Times New Roman"/>
          <w:b/>
          <w:noProof/>
        </w:rPr>
        <w:t>123-5354760237/0100</w:t>
      </w:r>
    </w:p>
    <w:p w14:paraId="54217DBE" w14:textId="77777777" w:rsidR="002504B2" w:rsidRPr="00CE1652" w:rsidRDefault="002504B2" w:rsidP="006E234E">
      <w:pPr>
        <w:pStyle w:val="SMLOUVYPehleddajtext2"/>
        <w:rPr>
          <w:rFonts w:cs="Times New Roman"/>
          <w:b/>
          <w:bCs w:val="0"/>
          <w:szCs w:val="20"/>
        </w:rPr>
      </w:pPr>
      <w:r w:rsidRPr="00CE1652">
        <w:rPr>
          <w:rFonts w:cs="Times New Roman"/>
          <w:b/>
          <w:bCs w:val="0"/>
        </w:rPr>
        <w:t xml:space="preserve">Kód IBAN: </w:t>
      </w:r>
      <w:r w:rsidRPr="00CE1652">
        <w:rPr>
          <w:rFonts w:cs="Times New Roman"/>
          <w:b/>
          <w:noProof/>
          <w:szCs w:val="20"/>
        </w:rPr>
        <w:t>CZ 0100 0001 2353 5476 0237</w:t>
      </w:r>
    </w:p>
    <w:p w14:paraId="23E1BC2A" w14:textId="77777777" w:rsidR="002504B2" w:rsidRPr="00CE1652" w:rsidRDefault="002504B2" w:rsidP="006E234E">
      <w:pPr>
        <w:pStyle w:val="SMLOUVYPehleddajtext2"/>
        <w:rPr>
          <w:rFonts w:cs="Times New Roman"/>
          <w:b/>
          <w:bCs w:val="0"/>
          <w:szCs w:val="20"/>
        </w:rPr>
      </w:pPr>
      <w:r w:rsidRPr="00CE1652">
        <w:rPr>
          <w:rFonts w:cs="Times New Roman"/>
          <w:b/>
          <w:bCs w:val="0"/>
          <w:szCs w:val="20"/>
        </w:rPr>
        <w:t xml:space="preserve">SWIFT: </w:t>
      </w:r>
      <w:r w:rsidRPr="00CE1652">
        <w:rPr>
          <w:rFonts w:cs="Times New Roman"/>
          <w:b/>
          <w:noProof/>
          <w:szCs w:val="20"/>
        </w:rPr>
        <w:t>KOMBCZPPXXX</w:t>
      </w:r>
    </w:p>
    <w:p w14:paraId="25FC5E71" w14:textId="77777777" w:rsidR="002504B2" w:rsidRPr="00CE1652" w:rsidRDefault="002504B2" w:rsidP="006E234E">
      <w:pPr>
        <w:pStyle w:val="SMLOUVYPehleddajtext2"/>
        <w:rPr>
          <w:rFonts w:cs="Times New Roman"/>
          <w:b/>
          <w:bCs w:val="0"/>
          <w:szCs w:val="20"/>
        </w:rPr>
      </w:pPr>
      <w:r w:rsidRPr="00CE1652">
        <w:rPr>
          <w:rFonts w:cs="Times New Roman"/>
          <w:b/>
          <w:bCs w:val="0"/>
          <w:szCs w:val="20"/>
        </w:rPr>
        <w:t xml:space="preserve">Název banky: </w:t>
      </w:r>
      <w:r w:rsidRPr="00CE1652">
        <w:rPr>
          <w:rFonts w:cs="Times New Roman"/>
          <w:b/>
          <w:noProof/>
          <w:szCs w:val="20"/>
        </w:rPr>
        <w:t>Komerční banka, a.s., expozitura Frýdlant nad Ostravicí</w:t>
      </w:r>
    </w:p>
    <w:p w14:paraId="5DBFDDF4" w14:textId="77777777" w:rsidR="002504B2" w:rsidRPr="00CE1652" w:rsidRDefault="002504B2" w:rsidP="006E234E">
      <w:pPr>
        <w:pStyle w:val="SMLOUVYPehleddajtext2"/>
        <w:rPr>
          <w:rFonts w:cs="Times New Roman"/>
          <w:b/>
          <w:bCs w:val="0"/>
        </w:rPr>
      </w:pPr>
      <w:r w:rsidRPr="00CE1652">
        <w:rPr>
          <w:rFonts w:cs="Times New Roman"/>
          <w:b/>
          <w:bCs w:val="0"/>
        </w:rPr>
        <w:t xml:space="preserve">Přesný název/jméno majitele bankovního účtu: </w:t>
      </w:r>
      <w:r w:rsidRPr="00CE1652">
        <w:rPr>
          <w:rFonts w:cs="Times New Roman"/>
          <w:b/>
          <w:noProof/>
        </w:rPr>
        <w:t>Gymnázium, Frýdlant nad Ostravicí, nám. T. G. Masaryka 1260, příspěvková organizace</w:t>
      </w:r>
    </w:p>
    <w:p w14:paraId="24B2CFBB" w14:textId="77777777" w:rsidR="002504B2" w:rsidRPr="00F82C37" w:rsidRDefault="002504B2" w:rsidP="006E234E">
      <w:pPr>
        <w:pStyle w:val="SMLOUVYPehleddajtext2"/>
        <w:rPr>
          <w:rFonts w:cs="Times New Roman"/>
          <w:b/>
          <w:bCs w:val="0"/>
          <w:szCs w:val="20"/>
        </w:rPr>
      </w:pPr>
      <w:r w:rsidRPr="00CE1652">
        <w:rPr>
          <w:rFonts w:cs="Times New Roman"/>
          <w:b/>
          <w:bCs w:val="0"/>
          <w:szCs w:val="20"/>
        </w:rPr>
        <w:t xml:space="preserve">Měna, ve které je účet veden: </w:t>
      </w:r>
      <w:r w:rsidRPr="00CE1652">
        <w:rPr>
          <w:rFonts w:cs="Times New Roman"/>
          <w:b/>
          <w:noProof/>
          <w:szCs w:val="20"/>
        </w:rPr>
        <w:t>EUR</w:t>
      </w:r>
    </w:p>
    <w:p w14:paraId="7AD7F699" w14:textId="77777777" w:rsidR="002504B2" w:rsidRPr="00F82C37" w:rsidRDefault="002504B2" w:rsidP="006E234E">
      <w:pPr>
        <w:pStyle w:val="SMLOUVYPehleddajtext2"/>
        <w:rPr>
          <w:rFonts w:cs="Times New Roman"/>
          <w:strike/>
          <w:szCs w:val="20"/>
        </w:rPr>
      </w:pPr>
      <w:r w:rsidRPr="00F82C37">
        <w:rPr>
          <w:rFonts w:cs="Times New Roman"/>
          <w:b/>
          <w:bCs w:val="0"/>
        </w:rPr>
        <w:t>Přepočet na eura:</w:t>
      </w:r>
      <w:r w:rsidRPr="00F82C37">
        <w:rPr>
          <w:rFonts w:cs="Times New Roman"/>
        </w:rPr>
        <w:t xml:space="preserve"> dvojitý měnový převod</w:t>
      </w:r>
      <w:r w:rsidRPr="00F82C37">
        <w:rPr>
          <w:rStyle w:val="Znakapoznpodarou"/>
          <w:szCs w:val="20"/>
        </w:rPr>
        <w:footnoteReference w:id="3"/>
      </w:r>
      <w:r w:rsidRPr="00F82C37">
        <w:rPr>
          <w:rFonts w:cs="Times New Roman"/>
          <w:i/>
          <w:strike/>
          <w:color w:val="4AA55B"/>
        </w:rPr>
        <w:t xml:space="preserve"> </w:t>
      </w:r>
    </w:p>
    <w:p w14:paraId="4A1C383A" w14:textId="77777777" w:rsidR="002504B2" w:rsidRPr="00F82C37" w:rsidRDefault="002504B2" w:rsidP="006E234E">
      <w:pPr>
        <w:pStyle w:val="SMLOUVYPehleddajtext2"/>
        <w:tabs>
          <w:tab w:val="clear" w:pos="3119"/>
          <w:tab w:val="left" w:pos="2552"/>
        </w:tabs>
        <w:rPr>
          <w:rFonts w:cs="Times New Roman"/>
          <w:i/>
          <w:color w:val="4AA55B"/>
          <w:sz w:val="16"/>
          <w:szCs w:val="16"/>
        </w:rPr>
      </w:pPr>
      <w:r w:rsidRPr="00F82C37">
        <w:rPr>
          <w:rFonts w:cs="Times New Roman"/>
          <w:b/>
          <w:bCs w:val="0"/>
        </w:rPr>
        <w:t>Jazyk předkládání zpráv:</w:t>
      </w:r>
      <w:r w:rsidRPr="00F82C37">
        <w:rPr>
          <w:rFonts w:cs="Times New Roman"/>
        </w:rPr>
        <w:t xml:space="preserve"> všechny žádosti o platby a zprávy musí být předkládány v českém nebo anglickém </w:t>
      </w:r>
      <w:r w:rsidRPr="00F82C37">
        <w:rPr>
          <w:rFonts w:cs="Times New Roman"/>
        </w:rPr>
        <w:tab/>
        <w:t>jazyce</w:t>
      </w:r>
    </w:p>
    <w:p w14:paraId="37A5F199" w14:textId="77777777" w:rsidR="002504B2" w:rsidRPr="00F82C37" w:rsidRDefault="002504B2" w:rsidP="006E234E">
      <w:pPr>
        <w:pStyle w:val="SMLOUVYPehleddajnadpis2"/>
        <w:rPr>
          <w:szCs w:val="20"/>
        </w:rPr>
      </w:pPr>
      <w:r w:rsidRPr="00F82C37">
        <w:t>Osvědčení (článek 24)</w:t>
      </w:r>
    </w:p>
    <w:p w14:paraId="74323CF7" w14:textId="77777777" w:rsidR="002504B2" w:rsidRPr="00F82C37" w:rsidRDefault="002504B2" w:rsidP="006E234E">
      <w:pPr>
        <w:pStyle w:val="SMLOUVYPehleddajtext"/>
        <w:rPr>
          <w:rFonts w:eastAsia="Times New Roman" w:cs="Times New Roman"/>
          <w:szCs w:val="20"/>
        </w:rPr>
      </w:pPr>
      <w:r w:rsidRPr="00F82C37">
        <w:rPr>
          <w:rFonts w:cs="Times New Roman"/>
        </w:rPr>
        <w:t>Nepoužije se.</w:t>
      </w:r>
    </w:p>
    <w:p w14:paraId="4659CD63" w14:textId="77777777" w:rsidR="002504B2" w:rsidRPr="00F82C37" w:rsidRDefault="002504B2" w:rsidP="006E234E">
      <w:pPr>
        <w:pStyle w:val="SMLOUVYPehleddajnadpis2"/>
        <w:rPr>
          <w:szCs w:val="20"/>
        </w:rPr>
      </w:pPr>
      <w:r w:rsidRPr="00F82C37">
        <w:t>Vratky (článek 22)</w:t>
      </w:r>
    </w:p>
    <w:p w14:paraId="7E2919F7" w14:textId="77777777" w:rsidR="002504B2" w:rsidRPr="00F82C37" w:rsidRDefault="002504B2" w:rsidP="006E234E">
      <w:pPr>
        <w:pStyle w:val="SMLOUVYPehleddajtext"/>
        <w:rPr>
          <w:rFonts w:cs="Times New Roman"/>
          <w:b/>
          <w:bCs w:val="0"/>
          <w:szCs w:val="20"/>
        </w:rPr>
      </w:pPr>
      <w:r w:rsidRPr="00F82C37">
        <w:rPr>
          <w:rFonts w:cs="Times New Roman"/>
          <w:b/>
          <w:bCs w:val="0"/>
        </w:rPr>
        <w:t>Přímá odpovědnost za vratky:</w:t>
      </w:r>
    </w:p>
    <w:p w14:paraId="09D6121E" w14:textId="77777777" w:rsidR="002504B2" w:rsidRPr="00F82C37" w:rsidRDefault="002504B2" w:rsidP="006E234E">
      <w:pPr>
        <w:pStyle w:val="SMLOUVYPehleddajtext2"/>
        <w:rPr>
          <w:rFonts w:cs="Times New Roman"/>
          <w:szCs w:val="20"/>
        </w:rPr>
      </w:pPr>
      <w:r w:rsidRPr="00F82C37">
        <w:rPr>
          <w:rFonts w:cs="Times New Roman"/>
          <w:b/>
          <w:bCs w:val="0"/>
        </w:rPr>
        <w:t>Ukončení účasti příjemce grantu:</w:t>
      </w:r>
      <w:r w:rsidRPr="00F82C37">
        <w:rPr>
          <w:rFonts w:cs="Times New Roman"/>
        </w:rPr>
        <w:t xml:space="preserve"> dotčený příjemce grantu</w:t>
      </w:r>
    </w:p>
    <w:p w14:paraId="7481C643" w14:textId="77777777" w:rsidR="002504B2" w:rsidRPr="00F82C37" w:rsidRDefault="002504B2" w:rsidP="006E234E">
      <w:pPr>
        <w:pStyle w:val="SMLOUVYPehleddajtext2"/>
        <w:rPr>
          <w:rFonts w:cs="Times New Roman"/>
          <w:szCs w:val="20"/>
        </w:rPr>
      </w:pPr>
      <w:r w:rsidRPr="00F82C37">
        <w:rPr>
          <w:rFonts w:cs="Times New Roman"/>
          <w:b/>
          <w:bCs w:val="0"/>
        </w:rPr>
        <w:t>Závěrečná platba:</w:t>
      </w:r>
      <w:r w:rsidRPr="00F82C37">
        <w:rPr>
          <w:rFonts w:cs="Times New Roman"/>
        </w:rPr>
        <w:t xml:space="preserve"> koordinátor</w:t>
      </w:r>
    </w:p>
    <w:p w14:paraId="319FEF7A" w14:textId="77777777" w:rsidR="002504B2" w:rsidRPr="00F82C37" w:rsidRDefault="002504B2" w:rsidP="006E234E">
      <w:pPr>
        <w:pStyle w:val="SMLOUVYPehleddajtext2"/>
        <w:rPr>
          <w:rFonts w:cs="Times New Roman"/>
          <w:szCs w:val="20"/>
        </w:rPr>
      </w:pPr>
      <w:r w:rsidRPr="00F82C37">
        <w:rPr>
          <w:rFonts w:cs="Times New Roman"/>
          <w:b/>
          <w:bCs w:val="0"/>
        </w:rPr>
        <w:t>Po závěrečné platbě:</w:t>
      </w:r>
      <w:r w:rsidRPr="00F82C37">
        <w:rPr>
          <w:rFonts w:cs="Times New Roman"/>
        </w:rPr>
        <w:t xml:space="preserve"> dotčený příjemce grantu</w:t>
      </w:r>
    </w:p>
    <w:p w14:paraId="5FB2EDF7" w14:textId="77777777" w:rsidR="002504B2" w:rsidRPr="00F82C37" w:rsidRDefault="002504B2" w:rsidP="006E234E">
      <w:pPr>
        <w:pStyle w:val="SMLOUVYPehleddajtext"/>
        <w:spacing w:before="240"/>
        <w:rPr>
          <w:rFonts w:cs="Times New Roman"/>
          <w:b/>
          <w:bCs w:val="0"/>
          <w:szCs w:val="20"/>
        </w:rPr>
      </w:pPr>
      <w:r w:rsidRPr="00F82C37">
        <w:rPr>
          <w:rFonts w:cs="Times New Roman"/>
          <w:b/>
          <w:bCs w:val="0"/>
        </w:rPr>
        <w:t>Společná a nerozdílná odpovědnost za vymáhání vratek (v případě neuhrazení):</w:t>
      </w:r>
    </w:p>
    <w:p w14:paraId="6E6003FB" w14:textId="77777777" w:rsidR="002504B2" w:rsidRPr="00F82C37" w:rsidRDefault="002504B2" w:rsidP="006E234E">
      <w:pPr>
        <w:pStyle w:val="SMLOUVYPehleddajtext2"/>
        <w:rPr>
          <w:rFonts w:cs="Times New Roman"/>
          <w:szCs w:val="20"/>
        </w:rPr>
      </w:pPr>
      <w:r w:rsidRPr="00F82C37">
        <w:rPr>
          <w:rFonts w:cs="Times New Roman"/>
        </w:rPr>
        <w:t>Společná a nerozdílná odpovědnost ostatních příjemců grantu v plném rozsahu – až do maximální výše grantu na akci.</w:t>
      </w:r>
    </w:p>
    <w:p w14:paraId="7485998F" w14:textId="77777777" w:rsidR="002504B2" w:rsidRPr="00F82C37" w:rsidRDefault="002504B2" w:rsidP="006E234E">
      <w:pPr>
        <w:pStyle w:val="SMLOUVYPehleddajnadpis"/>
        <w:rPr>
          <w:szCs w:val="20"/>
        </w:rPr>
      </w:pPr>
      <w:r w:rsidRPr="00F82C37">
        <w:t xml:space="preserve">Následky porušení povinnosti, rozhodné právo a fórum pro řešení sporů </w:t>
      </w:r>
    </w:p>
    <w:p w14:paraId="4460FA03" w14:textId="77777777" w:rsidR="002504B2" w:rsidRPr="00F82C37" w:rsidRDefault="002504B2" w:rsidP="006E234E">
      <w:pPr>
        <w:pStyle w:val="SMLOUVYPehleddajtext"/>
        <w:rPr>
          <w:rFonts w:cs="Times New Roman"/>
          <w:szCs w:val="20"/>
        </w:rPr>
      </w:pPr>
      <w:r w:rsidRPr="00F82C37">
        <w:rPr>
          <w:rFonts w:cs="Times New Roman"/>
          <w:b/>
          <w:bCs w:val="0"/>
        </w:rPr>
        <w:t>Rozhodné právo</w:t>
      </w:r>
      <w:r w:rsidRPr="00F82C37">
        <w:rPr>
          <w:rFonts w:cs="Times New Roman"/>
        </w:rPr>
        <w:t xml:space="preserve"> (článek 43):</w:t>
      </w:r>
      <w:r w:rsidRPr="00F82C37">
        <w:rPr>
          <w:rFonts w:cs="Times New Roman"/>
        </w:rPr>
        <w:tab/>
      </w:r>
    </w:p>
    <w:p w14:paraId="576410B1" w14:textId="77777777" w:rsidR="002504B2" w:rsidRPr="00F82C37" w:rsidRDefault="002504B2" w:rsidP="006E234E">
      <w:pPr>
        <w:pStyle w:val="SMLOUVYPehleddajtext2"/>
        <w:rPr>
          <w:rFonts w:cs="Times New Roman"/>
        </w:rPr>
      </w:pPr>
      <w:r w:rsidRPr="00F82C37">
        <w:rPr>
          <w:rFonts w:cs="Times New Roman"/>
        </w:rPr>
        <w:t>Příjemci grantu pocházející z EU: Standardní režim rozhodného práva: právní předpisy EU + právní předpisy členského státu poskytovatele grantu</w:t>
      </w:r>
    </w:p>
    <w:p w14:paraId="34E13AB5" w14:textId="77777777" w:rsidR="002504B2" w:rsidRPr="00F82C37" w:rsidRDefault="002504B2" w:rsidP="006E234E">
      <w:pPr>
        <w:pStyle w:val="SMLOUVYPehleddajtext2"/>
        <w:rPr>
          <w:rFonts w:cs="Times New Roman"/>
        </w:rPr>
      </w:pPr>
      <w:r w:rsidRPr="00F82C37">
        <w:rPr>
          <w:rFonts w:cs="Times New Roman"/>
        </w:rPr>
        <w:t>Příjemci grantu pocházející ze zemí mimo EU: Zvláštní režim rozhodného práva: právní předpisy EU + právní předpisy země poskytovatele grantu + obecné zásady upravující právo mezinárodních organizací a obecná pravidla mezinárodního práva.</w:t>
      </w:r>
    </w:p>
    <w:p w14:paraId="3F95F484" w14:textId="77777777" w:rsidR="002504B2" w:rsidRPr="00F82C37" w:rsidRDefault="002504B2" w:rsidP="006E234E">
      <w:pPr>
        <w:pStyle w:val="SMLOUVYPehleddajtext"/>
        <w:rPr>
          <w:rFonts w:cs="Times New Roman"/>
          <w:szCs w:val="20"/>
        </w:rPr>
      </w:pPr>
      <w:r w:rsidRPr="00F82C37">
        <w:rPr>
          <w:rFonts w:cs="Times New Roman"/>
          <w:b/>
          <w:bCs w:val="0"/>
        </w:rPr>
        <w:t>Fórum pro řešení sporů</w:t>
      </w:r>
      <w:r w:rsidRPr="00F82C37">
        <w:rPr>
          <w:rFonts w:cs="Times New Roman"/>
        </w:rPr>
        <w:t xml:space="preserve"> (článek 43):</w:t>
      </w:r>
      <w:r w:rsidRPr="00F82C37">
        <w:rPr>
          <w:rFonts w:cs="Times New Roman"/>
        </w:rPr>
        <w:tab/>
      </w:r>
    </w:p>
    <w:p w14:paraId="76D23FB8" w14:textId="77777777" w:rsidR="002504B2" w:rsidRPr="00F82C37" w:rsidRDefault="002504B2" w:rsidP="006E234E">
      <w:pPr>
        <w:pStyle w:val="SMLOUVYPehleddajtext2"/>
        <w:rPr>
          <w:rFonts w:eastAsia="Times New Roman" w:cs="Times New Roman"/>
          <w:szCs w:val="20"/>
        </w:rPr>
      </w:pPr>
      <w:r w:rsidRPr="00F82C37">
        <w:rPr>
          <w:rFonts w:cs="Times New Roman"/>
        </w:rPr>
        <w:t xml:space="preserve">Standardní fórum pro řešení sporů: </w:t>
      </w:r>
    </w:p>
    <w:p w14:paraId="7AE378E4" w14:textId="77777777" w:rsidR="002504B2" w:rsidRPr="00F82C37" w:rsidRDefault="002504B2" w:rsidP="006E234E">
      <w:pPr>
        <w:pStyle w:val="SMLOUVYPehleddajtext2"/>
        <w:rPr>
          <w:rFonts w:eastAsia="Times New Roman" w:cs="Times New Roman"/>
          <w:szCs w:val="20"/>
        </w:rPr>
      </w:pPr>
      <w:r w:rsidRPr="00F82C37">
        <w:rPr>
          <w:rFonts w:cs="Times New Roman"/>
        </w:rPr>
        <w:t>Příjemci grantu pocházející z EU: příslušné vnitrostátní soudy členského státu poskytovatele grantu</w:t>
      </w:r>
    </w:p>
    <w:p w14:paraId="03A1B732" w14:textId="77777777" w:rsidR="002504B2" w:rsidRPr="00F82C37" w:rsidRDefault="002504B2" w:rsidP="006E234E">
      <w:pPr>
        <w:pStyle w:val="SMLOUVYPehleddajtext2"/>
        <w:rPr>
          <w:rFonts w:cs="Times New Roman"/>
          <w:b/>
          <w:szCs w:val="20"/>
        </w:rPr>
      </w:pPr>
      <w:r w:rsidRPr="00F82C37">
        <w:rPr>
          <w:rFonts w:cs="Times New Roman"/>
        </w:rPr>
        <w:lastRenderedPageBreak/>
        <w:t>Příjemci grantu pocházející ze zemí mimo EU: soudy v Bruselu (Belgii) (pokud mezinárodní dohoda nestanoví vykonatelnost soudních rozhodnutí EU)</w:t>
      </w:r>
    </w:p>
    <w:p w14:paraId="6DFDB016" w14:textId="77777777" w:rsidR="002504B2" w:rsidRPr="00F82C37" w:rsidRDefault="002504B2" w:rsidP="006E234E">
      <w:pPr>
        <w:pStyle w:val="SMLOUVYPehleddajnadpis"/>
        <w:rPr>
          <w:szCs w:val="20"/>
        </w:rPr>
      </w:pPr>
      <w:r w:rsidRPr="00F82C37">
        <w:t>Jiné</w:t>
      </w:r>
    </w:p>
    <w:p w14:paraId="38591B4D" w14:textId="77777777" w:rsidR="002504B2" w:rsidRPr="00F82C37" w:rsidRDefault="002504B2" w:rsidP="006E234E">
      <w:pPr>
        <w:pStyle w:val="SMLOUVYPehleddajtext"/>
        <w:rPr>
          <w:rFonts w:cs="Times New Roman"/>
          <w:szCs w:val="20"/>
        </w:rPr>
      </w:pPr>
      <w:r w:rsidRPr="00F82C37">
        <w:rPr>
          <w:rFonts w:cs="Times New Roman"/>
          <w:b/>
          <w:bCs w:val="0"/>
        </w:rPr>
        <w:t>Zvláštní pravidla</w:t>
      </w:r>
      <w:r w:rsidRPr="00F82C37">
        <w:rPr>
          <w:rFonts w:cs="Times New Roman"/>
        </w:rPr>
        <w:t xml:space="preserve"> (příloha 5): ano</w:t>
      </w:r>
    </w:p>
    <w:p w14:paraId="4D79349C" w14:textId="77777777" w:rsidR="002504B2" w:rsidRPr="00F82C37" w:rsidRDefault="002504B2" w:rsidP="006E234E">
      <w:pPr>
        <w:pStyle w:val="SMLOUVYPehleddajodrky"/>
        <w:rPr>
          <w:rFonts w:eastAsia="Times New Roman" w:cs="Times New Roman"/>
          <w:iCs/>
          <w:szCs w:val="20"/>
        </w:rPr>
      </w:pPr>
      <w:r w:rsidRPr="00F82C37">
        <w:rPr>
          <w:rFonts w:cs="Times New Roman"/>
        </w:rPr>
        <w:t>Maximální výše grantu</w:t>
      </w:r>
    </w:p>
    <w:p w14:paraId="3DE42422" w14:textId="77777777" w:rsidR="002504B2" w:rsidRPr="00F82C37" w:rsidRDefault="002504B2" w:rsidP="006E234E">
      <w:pPr>
        <w:pStyle w:val="SMLOUVYPehleddajodrky"/>
        <w:rPr>
          <w:rFonts w:eastAsia="Times New Roman" w:cs="Times New Roman"/>
          <w:iCs/>
          <w:szCs w:val="20"/>
        </w:rPr>
      </w:pPr>
      <w:r w:rsidRPr="00F82C37">
        <w:rPr>
          <w:rFonts w:cs="Times New Roman"/>
        </w:rPr>
        <w:t>Rozpočtová flexibilita</w:t>
      </w:r>
    </w:p>
    <w:p w14:paraId="744AEF8F" w14:textId="77777777" w:rsidR="002504B2" w:rsidRPr="00A324B9" w:rsidRDefault="002504B2" w:rsidP="006E234E">
      <w:pPr>
        <w:pStyle w:val="SMLOUVYPehleddajodrky"/>
        <w:rPr>
          <w:rFonts w:eastAsia="Times New Roman" w:cs="Times New Roman"/>
          <w:iCs/>
          <w:szCs w:val="20"/>
        </w:rPr>
      </w:pPr>
      <w:r w:rsidRPr="00A324B9">
        <w:rPr>
          <w:rFonts w:cs="Times New Roman"/>
        </w:rPr>
        <w:t>Subdodavatelé</w:t>
      </w:r>
    </w:p>
    <w:p w14:paraId="79D53E87" w14:textId="77777777" w:rsidR="002504B2" w:rsidRPr="00A324B9" w:rsidRDefault="002504B2" w:rsidP="006E234E">
      <w:pPr>
        <w:pStyle w:val="SMLOUVYPehleddajodrky"/>
        <w:rPr>
          <w:rFonts w:eastAsia="Times New Roman" w:cs="Times New Roman"/>
          <w:iCs/>
          <w:szCs w:val="20"/>
        </w:rPr>
      </w:pPr>
      <w:r w:rsidRPr="00A324B9">
        <w:rPr>
          <w:rFonts w:cs="Times New Roman"/>
        </w:rPr>
        <w:t>Podpora účastníků</w:t>
      </w:r>
    </w:p>
    <w:p w14:paraId="04CCAB5F" w14:textId="77777777" w:rsidR="002504B2" w:rsidRPr="00A324B9" w:rsidRDefault="002504B2" w:rsidP="006E234E">
      <w:pPr>
        <w:pStyle w:val="SMLOUVYPehleddajodrky"/>
        <w:rPr>
          <w:rFonts w:eastAsia="Times New Roman" w:cs="Times New Roman"/>
          <w:i/>
          <w:iCs/>
          <w:szCs w:val="20"/>
        </w:rPr>
      </w:pPr>
      <w:r w:rsidRPr="00A324B9">
        <w:rPr>
          <w:rFonts w:cs="Times New Roman"/>
        </w:rPr>
        <w:t xml:space="preserve">Podpora inkluze pro účastníky </w:t>
      </w:r>
    </w:p>
    <w:p w14:paraId="3AD70566" w14:textId="77777777" w:rsidR="002504B2" w:rsidRPr="00F82C37" w:rsidRDefault="002504B2" w:rsidP="006E234E">
      <w:pPr>
        <w:pStyle w:val="SMLOUVYPehleddajodrky"/>
        <w:rPr>
          <w:rFonts w:eastAsia="Times New Roman" w:cs="Times New Roman"/>
          <w:iCs/>
          <w:szCs w:val="20"/>
        </w:rPr>
      </w:pPr>
      <w:r w:rsidRPr="00F82C37">
        <w:rPr>
          <w:rFonts w:cs="Times New Roman"/>
        </w:rPr>
        <w:t>Ochrana údajů</w:t>
      </w:r>
    </w:p>
    <w:p w14:paraId="65F6E222" w14:textId="77777777" w:rsidR="002504B2" w:rsidRPr="00F82C37" w:rsidRDefault="002504B2" w:rsidP="006E234E">
      <w:pPr>
        <w:pStyle w:val="SMLOUVYPehleddajodrky"/>
        <w:rPr>
          <w:rFonts w:eastAsia="Times New Roman" w:cs="Times New Roman"/>
          <w:i/>
          <w:iCs/>
          <w:szCs w:val="20"/>
        </w:rPr>
      </w:pPr>
      <w:r w:rsidRPr="00F82C37">
        <w:rPr>
          <w:rFonts w:cs="Times New Roman"/>
        </w:rPr>
        <w:t>Právo duševního vlastnictví, stávající znalosti a výsledky, práva na přístup a užívací práva</w:t>
      </w:r>
    </w:p>
    <w:p w14:paraId="4B4E2883" w14:textId="77777777" w:rsidR="002504B2" w:rsidRPr="00F82C37" w:rsidRDefault="002504B2" w:rsidP="006E234E">
      <w:pPr>
        <w:pStyle w:val="SMLOUVYPehleddajodrky"/>
        <w:rPr>
          <w:rFonts w:eastAsia="Times New Roman" w:cs="Times New Roman"/>
          <w:szCs w:val="20"/>
        </w:rPr>
      </w:pPr>
      <w:r w:rsidRPr="00F82C37">
        <w:rPr>
          <w:rFonts w:cs="Times New Roman"/>
        </w:rPr>
        <w:t>Komunikace, šíření a zviditelnění</w:t>
      </w:r>
    </w:p>
    <w:p w14:paraId="10751497" w14:textId="77777777" w:rsidR="002504B2" w:rsidRPr="00F82C37" w:rsidRDefault="002504B2" w:rsidP="006E234E">
      <w:pPr>
        <w:pStyle w:val="SMLOUVYPehleddajodrky"/>
        <w:rPr>
          <w:rFonts w:eastAsia="Times New Roman" w:cs="Times New Roman"/>
          <w:szCs w:val="20"/>
        </w:rPr>
      </w:pPr>
      <w:r w:rsidRPr="00F82C37">
        <w:rPr>
          <w:rFonts w:cs="Times New Roman"/>
        </w:rPr>
        <w:t>Zvláštní pravidla pro realizaci akce</w:t>
      </w:r>
    </w:p>
    <w:p w14:paraId="76A3A704" w14:textId="77777777" w:rsidR="002504B2" w:rsidRPr="00F82C37" w:rsidRDefault="002504B2" w:rsidP="006E234E">
      <w:pPr>
        <w:pStyle w:val="SMLOUVYPehleddajodrky"/>
        <w:rPr>
          <w:rFonts w:eastAsia="Times New Roman" w:cs="Times New Roman"/>
          <w:szCs w:val="20"/>
        </w:rPr>
      </w:pPr>
      <w:r w:rsidRPr="00F82C37">
        <w:rPr>
          <w:rFonts w:cs="Times New Roman"/>
        </w:rPr>
        <w:t>Předkládání zpráv</w:t>
      </w:r>
    </w:p>
    <w:p w14:paraId="7F4B2D33" w14:textId="77777777" w:rsidR="002504B2" w:rsidRPr="00F82C37" w:rsidRDefault="002504B2" w:rsidP="006E234E">
      <w:pPr>
        <w:pStyle w:val="SMLOUVYPehleddajodrky"/>
        <w:rPr>
          <w:rFonts w:eastAsia="Times New Roman" w:cs="Times New Roman"/>
          <w:szCs w:val="20"/>
        </w:rPr>
      </w:pPr>
      <w:r w:rsidRPr="00F82C37">
        <w:rPr>
          <w:rFonts w:cs="Times New Roman"/>
        </w:rPr>
        <w:t>Splatná částka</w:t>
      </w:r>
    </w:p>
    <w:p w14:paraId="0211FB56" w14:textId="77777777" w:rsidR="002504B2" w:rsidRPr="00F82C37" w:rsidRDefault="002504B2" w:rsidP="006E234E">
      <w:pPr>
        <w:pStyle w:val="SMLOUVYPehleddajodrky"/>
        <w:rPr>
          <w:rFonts w:eastAsia="Times New Roman" w:cs="Times New Roman"/>
          <w:szCs w:val="20"/>
        </w:rPr>
      </w:pPr>
      <w:r w:rsidRPr="00F82C37">
        <w:rPr>
          <w:rFonts w:cs="Times New Roman"/>
        </w:rPr>
        <w:t>Hodnocení, kontroly, audity a vyšetřování</w:t>
      </w:r>
    </w:p>
    <w:p w14:paraId="06E3C4D3" w14:textId="77777777" w:rsidR="002504B2" w:rsidRPr="00F82C37" w:rsidRDefault="002504B2" w:rsidP="006E234E">
      <w:pPr>
        <w:pStyle w:val="SMLOUVYPehleddajodrky"/>
        <w:rPr>
          <w:rFonts w:eastAsia="Times New Roman" w:cs="Times New Roman"/>
          <w:szCs w:val="20"/>
        </w:rPr>
      </w:pPr>
      <w:r w:rsidRPr="00F82C37">
        <w:rPr>
          <w:rFonts w:cs="Times New Roman"/>
        </w:rPr>
        <w:t>Snížení výše grantu</w:t>
      </w:r>
    </w:p>
    <w:p w14:paraId="6B027711" w14:textId="77777777" w:rsidR="002504B2" w:rsidRPr="00F82C37" w:rsidRDefault="002504B2" w:rsidP="006E234E">
      <w:pPr>
        <w:pStyle w:val="SMLOUVYPehleddajodrky"/>
        <w:rPr>
          <w:rFonts w:eastAsia="Times New Roman" w:cs="Times New Roman"/>
          <w:szCs w:val="20"/>
        </w:rPr>
      </w:pPr>
      <w:r w:rsidRPr="00F82C37">
        <w:rPr>
          <w:rFonts w:cs="Times New Roman"/>
        </w:rPr>
        <w:t>Komunikace mezi stranami</w:t>
      </w:r>
    </w:p>
    <w:p w14:paraId="589EC2A6" w14:textId="77777777" w:rsidR="002504B2" w:rsidRPr="00F82C37" w:rsidRDefault="002504B2" w:rsidP="006E234E">
      <w:pPr>
        <w:pStyle w:val="SMLOUVYPehleddajodrky"/>
        <w:rPr>
          <w:rFonts w:eastAsia="Times New Roman" w:cs="Times New Roman"/>
          <w:szCs w:val="20"/>
        </w:rPr>
      </w:pPr>
      <w:r w:rsidRPr="00F82C37">
        <w:rPr>
          <w:rFonts w:cs="Times New Roman"/>
        </w:rPr>
        <w:t>Monitorování a hodnocení akreditací</w:t>
      </w:r>
    </w:p>
    <w:p w14:paraId="5D9E3232" w14:textId="77777777" w:rsidR="002504B2" w:rsidRPr="00F82C37" w:rsidRDefault="002504B2" w:rsidP="006E234E">
      <w:pPr>
        <w:pStyle w:val="SMLOUVYPehleddajodrky"/>
        <w:rPr>
          <w:rFonts w:eastAsia="Times New Roman" w:cs="Times New Roman"/>
          <w:szCs w:val="20"/>
        </w:rPr>
      </w:pPr>
      <w:r w:rsidRPr="00F82C37">
        <w:rPr>
          <w:rFonts w:cs="Times New Roman"/>
        </w:rPr>
        <w:t>On-line jazyková podpora (OLS)</w:t>
      </w:r>
    </w:p>
    <w:p w14:paraId="18F8847A" w14:textId="77777777" w:rsidR="002504B2" w:rsidRPr="00F82C37" w:rsidRDefault="002504B2" w:rsidP="006E234E">
      <w:pPr>
        <w:pStyle w:val="SMLOUVYPehleddajodrky"/>
        <w:rPr>
          <w:rFonts w:eastAsia="Times New Roman" w:cs="Times New Roman"/>
          <w:szCs w:val="20"/>
        </w:rPr>
      </w:pPr>
      <w:r w:rsidRPr="00F82C37">
        <w:rPr>
          <w:rFonts w:cs="Times New Roman"/>
        </w:rPr>
        <w:t>Ochrana a bezpečnost účastníků</w:t>
      </w:r>
    </w:p>
    <w:p w14:paraId="10FF0DC5" w14:textId="77777777" w:rsidR="002504B2" w:rsidRPr="00F82C37" w:rsidRDefault="002504B2" w:rsidP="006E234E">
      <w:pPr>
        <w:pStyle w:val="SMLOUVYPehleddajodrky"/>
        <w:rPr>
          <w:rFonts w:eastAsia="Times New Roman" w:cs="Times New Roman"/>
        </w:rPr>
      </w:pPr>
      <w:r w:rsidRPr="00F82C37">
        <w:rPr>
          <w:rFonts w:cs="Times New Roman"/>
        </w:rPr>
        <w:t>Certifikát Youthpass</w:t>
      </w:r>
    </w:p>
    <w:p w14:paraId="23C0030E" w14:textId="77777777" w:rsidR="002504B2" w:rsidRPr="00445293" w:rsidRDefault="002504B2" w:rsidP="006E234E">
      <w:pPr>
        <w:pStyle w:val="SMLOUVYPehleddajtext"/>
        <w:rPr>
          <w:rFonts w:cs="Times New Roman"/>
          <w:b/>
          <w:bCs w:val="0"/>
          <w:szCs w:val="20"/>
        </w:rPr>
      </w:pPr>
      <w:r w:rsidRPr="00445293">
        <w:rPr>
          <w:rFonts w:cs="Times New Roman"/>
          <w:b/>
          <w:bCs w:val="0"/>
        </w:rPr>
        <w:t xml:space="preserve">Standardní lhůty po ukončení projektu: </w:t>
      </w:r>
      <w:r w:rsidRPr="00445293">
        <w:rPr>
          <w:rFonts w:cs="Times New Roman"/>
          <w:b/>
          <w:bCs w:val="0"/>
        </w:rPr>
        <w:tab/>
      </w:r>
    </w:p>
    <w:p w14:paraId="1841E450" w14:textId="77777777" w:rsidR="002504B2" w:rsidRPr="00445293" w:rsidRDefault="002504B2" w:rsidP="006E234E">
      <w:pPr>
        <w:pStyle w:val="SMLOUVYPehleddajtext2"/>
        <w:rPr>
          <w:rFonts w:eastAsia="Times New Roman" w:cs="Times New Roman"/>
        </w:rPr>
      </w:pPr>
      <w:r w:rsidRPr="00445293">
        <w:rPr>
          <w:rFonts w:cs="Times New Roman"/>
          <w:b/>
          <w:bCs w:val="0"/>
        </w:rPr>
        <w:t>Důvěrnost informací:</w:t>
      </w:r>
      <w:r w:rsidRPr="00445293">
        <w:rPr>
          <w:rFonts w:cs="Times New Roman"/>
        </w:rPr>
        <w:t xml:space="preserve"> 5 let po závěrečné platbě</w:t>
      </w:r>
    </w:p>
    <w:p w14:paraId="32E09BB1" w14:textId="77777777" w:rsidR="002504B2" w:rsidRPr="00445293" w:rsidRDefault="002504B2" w:rsidP="006E234E">
      <w:pPr>
        <w:pStyle w:val="SMLOUVYPehleddajtext2"/>
        <w:rPr>
          <w:rFonts w:eastAsia="Times New Roman" w:cs="Times New Roman"/>
        </w:rPr>
      </w:pPr>
      <w:r w:rsidRPr="00445293">
        <w:rPr>
          <w:rFonts w:cs="Times New Roman"/>
          <w:b/>
          <w:bCs w:val="0"/>
        </w:rPr>
        <w:t>Vedení záznamů:</w:t>
      </w:r>
      <w:r w:rsidRPr="00445293">
        <w:rPr>
          <w:rFonts w:cs="Times New Roman"/>
        </w:rPr>
        <w:t xml:space="preserve"> 5 let (nebo 3 roky u grantů nepřesahujících 60 000 EUR) po závěrečné platbě</w:t>
      </w:r>
    </w:p>
    <w:p w14:paraId="6DC1ABD7" w14:textId="77777777" w:rsidR="002504B2" w:rsidRPr="00445293" w:rsidRDefault="002504B2" w:rsidP="006E234E">
      <w:pPr>
        <w:pStyle w:val="SMLOUVYPehleddajtext2"/>
        <w:rPr>
          <w:rFonts w:eastAsia="Times New Roman" w:cs="Times New Roman"/>
        </w:rPr>
      </w:pPr>
      <w:r w:rsidRPr="00445293">
        <w:rPr>
          <w:rFonts w:cs="Times New Roman"/>
          <w:b/>
          <w:bCs w:val="0"/>
        </w:rPr>
        <w:t>Kontroly:</w:t>
      </w:r>
      <w:r w:rsidRPr="00445293">
        <w:rPr>
          <w:rFonts w:cs="Times New Roman"/>
        </w:rPr>
        <w:t xml:space="preserve"> až 5 let (nebo 3 roky u grantů nepřesahujících 60 000 EUR) po závěrečné platbě</w:t>
      </w:r>
    </w:p>
    <w:p w14:paraId="39EA4F71" w14:textId="77777777" w:rsidR="002504B2" w:rsidRPr="00445293" w:rsidRDefault="002504B2" w:rsidP="006E234E">
      <w:pPr>
        <w:pStyle w:val="SMLOUVYPehleddajtext2"/>
        <w:rPr>
          <w:rFonts w:cs="Times New Roman"/>
        </w:rPr>
      </w:pPr>
      <w:r w:rsidRPr="00445293">
        <w:rPr>
          <w:rFonts w:cs="Times New Roman"/>
          <w:b/>
          <w:bCs w:val="0"/>
        </w:rPr>
        <w:t>Audity:</w:t>
      </w:r>
      <w:r w:rsidRPr="00445293">
        <w:rPr>
          <w:rFonts w:cs="Times New Roman"/>
        </w:rPr>
        <w:t xml:space="preserve"> až 5 let (nebo 3 roky u grantů nepřesahujících 60 000 EUR) po závěrečné platbě</w:t>
      </w:r>
    </w:p>
    <w:p w14:paraId="6CF67119" w14:textId="77777777" w:rsidR="002504B2" w:rsidRPr="00445293" w:rsidRDefault="002504B2" w:rsidP="006E234E">
      <w:pPr>
        <w:pStyle w:val="SMLOUVYPehleddajtext2"/>
        <w:rPr>
          <w:rFonts w:eastAsia="Times New Roman" w:cs="Times New Roman"/>
        </w:rPr>
      </w:pPr>
      <w:r w:rsidRPr="00445293">
        <w:rPr>
          <w:rFonts w:eastAsia="Times New Roman" w:cs="Times New Roman"/>
          <w:b/>
          <w:bCs w:val="0"/>
        </w:rPr>
        <w:t>Rozšíření zjištění z jiných grantů na tento grant</w:t>
      </w:r>
      <w:r w:rsidRPr="00445293">
        <w:rPr>
          <w:rFonts w:eastAsia="Times New Roman" w:cs="Times New Roman"/>
        </w:rPr>
        <w:t>: až 5 let (nebo 3 roky u grantů nepřesahujících 60 000 EUR) po závěrečné platbě</w:t>
      </w:r>
    </w:p>
    <w:p w14:paraId="455DBE1F" w14:textId="77777777" w:rsidR="002504B2" w:rsidRPr="00F82C37" w:rsidRDefault="002504B2" w:rsidP="006E234E">
      <w:pPr>
        <w:widowControl w:val="0"/>
        <w:spacing w:after="120"/>
        <w:rPr>
          <w:rFonts w:eastAsia="Times New Roman" w:cs="Times New Roman"/>
          <w:sz w:val="20"/>
          <w:szCs w:val="20"/>
        </w:rPr>
      </w:pPr>
    </w:p>
    <w:p w14:paraId="385396C9" w14:textId="77777777" w:rsidR="002504B2" w:rsidRPr="00F82C37" w:rsidRDefault="002504B2" w:rsidP="006E234E">
      <w:pPr>
        <w:rPr>
          <w:rFonts w:cs="Times New Roman"/>
        </w:rPr>
        <w:sectPr w:rsidR="002504B2" w:rsidRPr="00F82C37" w:rsidSect="002504B2">
          <w:headerReference w:type="default" r:id="rId15"/>
          <w:footerReference w:type="default" r:id="rId16"/>
          <w:pgSz w:w="11906" w:h="16838"/>
          <w:pgMar w:top="1722" w:right="1418" w:bottom="1418" w:left="1418" w:header="709" w:footer="709" w:gutter="0"/>
          <w:cols w:space="708"/>
          <w:docGrid w:linePitch="360"/>
        </w:sectPr>
      </w:pPr>
    </w:p>
    <w:p w14:paraId="79CC6998" w14:textId="77777777" w:rsidR="002504B2" w:rsidRPr="00F82C37" w:rsidRDefault="002504B2" w:rsidP="006E234E">
      <w:pPr>
        <w:pStyle w:val="SMLOUVYkapitolatitle"/>
        <w:rPr>
          <w:rFonts w:cs="Times New Roman"/>
        </w:rPr>
      </w:pPr>
      <w:bookmarkStart w:id="2" w:name="_Toc203649756"/>
      <w:r w:rsidRPr="00F82C37">
        <w:rPr>
          <w:rFonts w:cs="Times New Roman"/>
        </w:rPr>
        <w:lastRenderedPageBreak/>
        <w:t>OBECNÁ USTANOVENÍ</w:t>
      </w:r>
      <w:bookmarkEnd w:id="2"/>
    </w:p>
    <w:p w14:paraId="31FBDE7C" w14:textId="77777777" w:rsidR="002504B2" w:rsidRPr="00F82C37" w:rsidRDefault="002504B2" w:rsidP="006E234E">
      <w:pPr>
        <w:pStyle w:val="SMLOUVYlnektitle"/>
        <w:spacing w:line="240" w:lineRule="auto"/>
      </w:pPr>
      <w:bookmarkStart w:id="3" w:name="_Toc203649757"/>
      <w:r w:rsidRPr="00F82C37">
        <w:t>– PŘEDMĚT DOHODY</w:t>
      </w:r>
      <w:bookmarkEnd w:id="3"/>
      <w:r w:rsidRPr="00F82C37">
        <w:t xml:space="preserve"> </w:t>
      </w:r>
    </w:p>
    <w:p w14:paraId="2693150A" w14:textId="77777777" w:rsidR="002504B2" w:rsidRPr="00F82C37" w:rsidRDefault="002504B2" w:rsidP="006E234E">
      <w:pPr>
        <w:pStyle w:val="SMLOUVYparagraph"/>
      </w:pPr>
      <w:r w:rsidRPr="00F82C37">
        <w:t>Tato dohoda stanoví práva a povinnosti a smluvní podmínky, které se vztahují ke grantu udělenému na realizaci akce uvedené v kapitole 2.</w:t>
      </w:r>
    </w:p>
    <w:p w14:paraId="739AD9E0" w14:textId="77777777" w:rsidR="002504B2" w:rsidRPr="00F82C37" w:rsidRDefault="002504B2" w:rsidP="006E234E">
      <w:pPr>
        <w:pStyle w:val="SMLOUVYlnektitle"/>
        <w:spacing w:line="240" w:lineRule="auto"/>
        <w:rPr>
          <w:snapToGrid/>
        </w:rPr>
      </w:pPr>
      <w:bookmarkStart w:id="4" w:name="_Toc203649758"/>
      <w:r w:rsidRPr="00F82C37">
        <w:rPr>
          <w:snapToGrid/>
        </w:rPr>
        <w:t xml:space="preserve">– </w:t>
      </w:r>
      <w:r w:rsidRPr="00F82C37">
        <w:t>DEFINICE</w:t>
      </w:r>
      <w:bookmarkEnd w:id="4"/>
      <w:r w:rsidRPr="00F82C37">
        <w:rPr>
          <w:snapToGrid/>
        </w:rPr>
        <w:t xml:space="preserve"> </w:t>
      </w:r>
    </w:p>
    <w:p w14:paraId="16A55DE3" w14:textId="77777777" w:rsidR="002504B2" w:rsidRPr="00F82C37" w:rsidRDefault="002504B2" w:rsidP="006E234E">
      <w:pPr>
        <w:rPr>
          <w:rFonts w:cs="Times New Roman"/>
        </w:rPr>
      </w:pPr>
      <w:r w:rsidRPr="00F82C37">
        <w:rPr>
          <w:rFonts w:cs="Times New Roman"/>
        </w:rPr>
        <w:t>Pro účely této dohody platí tyto definice:</w:t>
      </w:r>
    </w:p>
    <w:p w14:paraId="610F9C83" w14:textId="77777777" w:rsidR="002504B2" w:rsidRPr="00F82C37" w:rsidRDefault="002504B2" w:rsidP="006E234E">
      <w:pPr>
        <w:ind w:left="1701" w:hanging="1701"/>
        <w:rPr>
          <w:rFonts w:cs="Times New Roman"/>
        </w:rPr>
      </w:pPr>
      <w:r w:rsidRPr="00F82C37">
        <w:rPr>
          <w:rFonts w:cs="Times New Roman"/>
        </w:rPr>
        <w:t>Akce – projekt, který je financován v rámci této dohody.</w:t>
      </w:r>
    </w:p>
    <w:p w14:paraId="2EF43FA2" w14:textId="77777777" w:rsidR="002504B2" w:rsidRPr="00F82C37" w:rsidRDefault="002504B2" w:rsidP="006E234E">
      <w:pPr>
        <w:ind w:left="1701" w:hanging="1701"/>
        <w:rPr>
          <w:rFonts w:cs="Times New Roman"/>
        </w:rPr>
      </w:pPr>
      <w:r w:rsidRPr="00F82C37">
        <w:rPr>
          <w:rFonts w:cs="Times New Roman"/>
        </w:rPr>
        <w:t>Grant – grant udělený v rámci této dohody.</w:t>
      </w:r>
    </w:p>
    <w:p w14:paraId="6B39EEDC" w14:textId="77777777" w:rsidR="002504B2" w:rsidRPr="00F82C37" w:rsidRDefault="002504B2" w:rsidP="006E234E">
      <w:pPr>
        <w:ind w:left="2268" w:hanging="2268"/>
        <w:rPr>
          <w:rFonts w:cs="Times New Roman"/>
        </w:rPr>
      </w:pPr>
      <w:r w:rsidRPr="00F82C37">
        <w:rPr>
          <w:rFonts w:cs="Times New Roman"/>
        </w:rPr>
        <w:t>Zúčastněné subjekty – subjekty účastnící se akce jako příjemci grantu, přidružené subjekty, přidružení partneři, třetí strany poskytující věcná plnění, subdodavatelé nebo příjemci finanční podpory třetím stranám.</w:t>
      </w:r>
    </w:p>
    <w:p w14:paraId="288D52ED" w14:textId="77777777" w:rsidR="002504B2" w:rsidRPr="00F82C37" w:rsidRDefault="002504B2" w:rsidP="006E234E">
      <w:pPr>
        <w:ind w:left="1276" w:hanging="1276"/>
        <w:rPr>
          <w:rFonts w:cs="Times New Roman"/>
        </w:rPr>
      </w:pPr>
      <w:r w:rsidRPr="00F82C37">
        <w:rPr>
          <w:rFonts w:cs="Times New Roman"/>
        </w:rPr>
        <w:t xml:space="preserve">Účastníci – </w:t>
      </w:r>
      <w:r w:rsidRPr="00F82C37">
        <w:rPr>
          <w:rFonts w:cs="Times New Roman"/>
        </w:rPr>
        <w:tab/>
        <w:t>jednotlivci, kteří se plně podílejí na projektu a mohou získat část grantu Evropské unie na úhradu svých nákladů na účast (zejména cestovních a pobytových nákladů).</w:t>
      </w:r>
    </w:p>
    <w:p w14:paraId="50B3223E" w14:textId="77777777" w:rsidR="002504B2" w:rsidRPr="00F82C37" w:rsidRDefault="002504B2" w:rsidP="006E234E">
      <w:pPr>
        <w:ind w:left="2058" w:hanging="2058"/>
        <w:rPr>
          <w:rFonts w:cs="Times New Roman"/>
        </w:rPr>
      </w:pPr>
      <w:r w:rsidRPr="00F82C37">
        <w:rPr>
          <w:rFonts w:cs="Times New Roman"/>
        </w:rPr>
        <w:t>Příjemci grantu – signatáři této dohody (buď přímo, nebo prostřednictvím formuláře přistoupení).</w:t>
      </w:r>
    </w:p>
    <w:p w14:paraId="03357DB1" w14:textId="77777777" w:rsidR="002504B2" w:rsidRPr="00F82C37" w:rsidRDefault="002504B2" w:rsidP="006E234E">
      <w:pPr>
        <w:ind w:left="2127" w:hanging="2127"/>
        <w:rPr>
          <w:rFonts w:cs="Times New Roman"/>
        </w:rPr>
      </w:pPr>
      <w:r w:rsidRPr="00F82C37">
        <w:rPr>
          <w:rFonts w:cs="Times New Roman"/>
        </w:rPr>
        <w:t xml:space="preserve">Přidružení partneři – subjekty, které se akce účastní, ale nemají právo účtovat náklady ani požadovat příspěvky. </w:t>
      </w:r>
    </w:p>
    <w:p w14:paraId="3623A89F" w14:textId="77777777" w:rsidR="002504B2" w:rsidRPr="00F82C37" w:rsidRDefault="002504B2" w:rsidP="006E234E">
      <w:pPr>
        <w:ind w:left="1418" w:hanging="1418"/>
        <w:rPr>
          <w:rFonts w:cs="Times New Roman"/>
        </w:rPr>
      </w:pPr>
      <w:r w:rsidRPr="00F82C37">
        <w:rPr>
          <w:rFonts w:cs="Times New Roman"/>
        </w:rPr>
        <w:t>Subdodávky – smlouvy na zboží, práce nebo služby, které jsou součástí úkolů v rámci akce (viz příloha 1).</w:t>
      </w:r>
    </w:p>
    <w:p w14:paraId="1108B3E2" w14:textId="77777777" w:rsidR="002504B2" w:rsidRPr="00F82C37" w:rsidRDefault="002504B2" w:rsidP="006E234E">
      <w:pPr>
        <w:ind w:left="1701" w:hanging="1701"/>
        <w:rPr>
          <w:rFonts w:cs="Times New Roman"/>
        </w:rPr>
      </w:pPr>
      <w:r w:rsidRPr="00F82C37">
        <w:rPr>
          <w:rFonts w:cs="Times New Roman"/>
        </w:rPr>
        <w:t xml:space="preserve">Věcná plnění – věcná plnění ve </w:t>
      </w:r>
      <w:r w:rsidRPr="00445293">
        <w:rPr>
          <w:rFonts w:cs="Times New Roman"/>
        </w:rPr>
        <w:t>smyslu čl. 2 bodu 38 finančního nařízení EU 2024/2509, tj. nefinanční zdroje, které poskytují zdarma třetí strany.</w:t>
      </w:r>
    </w:p>
    <w:p w14:paraId="15E9A099" w14:textId="77777777" w:rsidR="002504B2" w:rsidRPr="00F82C37" w:rsidRDefault="002504B2" w:rsidP="006E234E">
      <w:pPr>
        <w:ind w:left="993" w:hanging="992"/>
        <w:rPr>
          <w:rFonts w:cs="Times New Roman"/>
          <w:color w:val="000000"/>
          <w:szCs w:val="19"/>
        </w:rPr>
      </w:pPr>
      <w:r w:rsidRPr="00F82C37">
        <w:rPr>
          <w:rFonts w:cs="Times New Roman"/>
        </w:rPr>
        <w:t xml:space="preserve">Podvod – </w:t>
      </w:r>
      <w:r w:rsidRPr="00F82C37">
        <w:rPr>
          <w:rFonts w:cs="Times New Roman"/>
        </w:rPr>
        <w:tab/>
        <w:t xml:space="preserve">podvod ve smyslu článku 3 směrnice EU </w:t>
      </w:r>
      <w:r w:rsidRPr="00F82C37">
        <w:rPr>
          <w:rFonts w:cs="Times New Roman"/>
          <w:color w:val="000000"/>
        </w:rPr>
        <w:t>2017/1371</w:t>
      </w:r>
      <w:r w:rsidRPr="00F82C37">
        <w:rPr>
          <w:rStyle w:val="Znakapoznpodarou"/>
          <w:color w:val="000000"/>
          <w:szCs w:val="19"/>
        </w:rPr>
        <w:footnoteReference w:id="4"/>
      </w:r>
      <w:r w:rsidRPr="00F82C37">
        <w:rPr>
          <w:rFonts w:cs="Times New Roman"/>
          <w:color w:val="000000"/>
          <w:sz w:val="19"/>
        </w:rPr>
        <w:t xml:space="preserve"> </w:t>
      </w:r>
      <w:r w:rsidRPr="00F82C37">
        <w:rPr>
          <w:rFonts w:cs="Times New Roman"/>
          <w:color w:val="000000"/>
        </w:rPr>
        <w:t>a článku 1 Úmluvy o ochraně finančních zájmů Evropských společenství</w:t>
      </w:r>
      <w:r w:rsidRPr="00F82C37">
        <w:rPr>
          <w:rFonts w:cs="Times New Roman"/>
        </w:rPr>
        <w:t>, vypracované aktem Rady ze dne 26. července 1995</w:t>
      </w:r>
      <w:r w:rsidRPr="00F82C37">
        <w:rPr>
          <w:rStyle w:val="Znakapoznpodarou"/>
          <w:color w:val="000000"/>
          <w:szCs w:val="19"/>
        </w:rPr>
        <w:footnoteReference w:id="5"/>
      </w:r>
      <w:r w:rsidRPr="00F82C37">
        <w:rPr>
          <w:rFonts w:cs="Times New Roman"/>
        </w:rPr>
        <w:t>, jakož i jakékoli jiné neoprávněné nebo protiprávní klamavé jednání, jehož cílem je získání finančního nebo osobního prospěchu</w:t>
      </w:r>
      <w:r w:rsidRPr="00F82C37">
        <w:rPr>
          <w:rFonts w:cs="Times New Roman"/>
          <w:color w:val="000000"/>
        </w:rPr>
        <w:t>.</w:t>
      </w:r>
    </w:p>
    <w:p w14:paraId="3EC2C99A" w14:textId="77777777" w:rsidR="002504B2" w:rsidRPr="00F82C37" w:rsidRDefault="002504B2" w:rsidP="006E234E">
      <w:pPr>
        <w:ind w:left="1701" w:hanging="1701"/>
        <w:rPr>
          <w:rFonts w:cs="Times New Roman"/>
          <w:color w:val="000000"/>
        </w:rPr>
      </w:pPr>
      <w:r w:rsidRPr="00F82C37">
        <w:rPr>
          <w:rFonts w:cs="Times New Roman"/>
        </w:rPr>
        <w:t xml:space="preserve">Nesrovnalosti – </w:t>
      </w:r>
      <w:r w:rsidRPr="00F82C37">
        <w:rPr>
          <w:rFonts w:cs="Times New Roman"/>
        </w:rPr>
        <w:tab/>
        <w:t>jakýkoli druh porušení (regulačních či smluvních) povinností, který by mohl mít dopad na finanční zájmy EU, včetně nesrovnalostí ve smyslu čl. 1 odst. 2 nařízení EU č. 2988/95</w:t>
      </w:r>
      <w:r w:rsidRPr="00F82C37">
        <w:rPr>
          <w:rStyle w:val="Znakapoznpodarou"/>
          <w:color w:val="000000"/>
        </w:rPr>
        <w:footnoteReference w:id="6"/>
      </w:r>
      <w:r w:rsidRPr="00F82C37">
        <w:rPr>
          <w:rFonts w:cs="Times New Roman"/>
        </w:rPr>
        <w:t>.</w:t>
      </w:r>
    </w:p>
    <w:p w14:paraId="51BCDF61" w14:textId="77777777" w:rsidR="002504B2" w:rsidRPr="006472EA" w:rsidRDefault="002504B2" w:rsidP="006E234E">
      <w:pPr>
        <w:ind w:left="2693" w:hanging="2693"/>
        <w:rPr>
          <w:rFonts w:cs="Times New Roman"/>
        </w:rPr>
      </w:pPr>
      <w:r w:rsidRPr="00F82C37">
        <w:rPr>
          <w:rFonts w:cs="Times New Roman"/>
        </w:rPr>
        <w:lastRenderedPageBreak/>
        <w:t xml:space="preserve">Vážné profesní pochybení – jakýkoli druh nepřijatelného nebo </w:t>
      </w:r>
      <w:r w:rsidRPr="006472EA">
        <w:rPr>
          <w:rFonts w:cs="Times New Roman"/>
        </w:rPr>
        <w:t>nevhodného chování při výkonu profesní činnosti, zejména ze strany zaměstnanců, včetně vážného profesního pochybení ve smyslu čl. 138 odst. 1 písm. c) finančního nařízení EU 2024/2509</w:t>
      </w:r>
      <w:r w:rsidRPr="006472EA">
        <w:rPr>
          <w:rStyle w:val="Znakapoznpodarou"/>
        </w:rPr>
        <w:footnoteReference w:id="7"/>
      </w:r>
      <w:r w:rsidRPr="006472EA">
        <w:rPr>
          <w:rFonts w:cs="Times New Roman"/>
        </w:rPr>
        <w:t>.</w:t>
      </w:r>
    </w:p>
    <w:p w14:paraId="55D25C30" w14:textId="77777777" w:rsidR="002504B2" w:rsidRPr="006472EA" w:rsidRDefault="002504B2" w:rsidP="006E234E">
      <w:pPr>
        <w:spacing w:after="480"/>
        <w:ind w:left="2693" w:hanging="2693"/>
        <w:rPr>
          <w:rFonts w:eastAsia="Times New Roman" w:cs="Times New Roman"/>
        </w:rPr>
      </w:pPr>
      <w:r w:rsidRPr="006472EA">
        <w:rPr>
          <w:rFonts w:cs="Times New Roman"/>
        </w:rPr>
        <w:t xml:space="preserve">Platné právo EU, mezinárodní a vnitrostátní právo – veškeré právní akty nebo jiné (závazné nebo nezávazné) předpisy a pokyny v dané oblasti. </w:t>
      </w:r>
    </w:p>
    <w:p w14:paraId="02277003" w14:textId="77777777" w:rsidR="002504B2" w:rsidRPr="00F82C37" w:rsidRDefault="002504B2" w:rsidP="006E234E">
      <w:pPr>
        <w:pStyle w:val="SMLOUVYkapitolatitle"/>
        <w:rPr>
          <w:rFonts w:cs="Times New Roman"/>
        </w:rPr>
      </w:pPr>
      <w:bookmarkStart w:id="5" w:name="_Toc203649759"/>
      <w:r w:rsidRPr="00F82C37">
        <w:rPr>
          <w:rFonts w:cs="Times New Roman"/>
        </w:rPr>
        <w:t>AKCE</w:t>
      </w:r>
      <w:bookmarkEnd w:id="5"/>
    </w:p>
    <w:p w14:paraId="3E00DD03" w14:textId="77777777" w:rsidR="002504B2" w:rsidRPr="00F82C37" w:rsidRDefault="002504B2" w:rsidP="006E234E">
      <w:pPr>
        <w:pStyle w:val="SMLOUVYlnektitle"/>
        <w:spacing w:line="240" w:lineRule="auto"/>
      </w:pPr>
      <w:bookmarkStart w:id="6" w:name="_Toc203649760"/>
      <w:r w:rsidRPr="00F82C37">
        <w:t>– AKCE</w:t>
      </w:r>
      <w:bookmarkEnd w:id="6"/>
      <w:r w:rsidRPr="00F82C37">
        <w:t xml:space="preserve"> </w:t>
      </w:r>
    </w:p>
    <w:p w14:paraId="422B7F3A" w14:textId="77777777" w:rsidR="002504B2" w:rsidRPr="00F82C37" w:rsidRDefault="002504B2" w:rsidP="006E234E">
      <w:pPr>
        <w:pStyle w:val="SMLOUVYparagraph"/>
      </w:pPr>
      <w:r w:rsidRPr="00F82C37">
        <w:t>Grant se uděluje na akci uvedenou v Přehledu údajů (viz bod 1), jak je popsána v příloze 1.</w:t>
      </w:r>
    </w:p>
    <w:p w14:paraId="19BCBB53" w14:textId="77777777" w:rsidR="002504B2" w:rsidRPr="00F82C37" w:rsidRDefault="002504B2" w:rsidP="006E234E">
      <w:pPr>
        <w:pStyle w:val="SMLOUVYlnektitle"/>
        <w:spacing w:line="240" w:lineRule="auto"/>
      </w:pPr>
      <w:bookmarkStart w:id="7" w:name="_Toc203649761"/>
      <w:r w:rsidRPr="00F82C37">
        <w:t>– DOBA TRVÁNÍ A DATUM ZAHÁJENÍ</w:t>
      </w:r>
      <w:bookmarkEnd w:id="7"/>
      <w:r w:rsidRPr="00F82C37">
        <w:t xml:space="preserve"> </w:t>
      </w:r>
    </w:p>
    <w:p w14:paraId="786B1E2A" w14:textId="77777777" w:rsidR="002504B2" w:rsidRPr="00F82C37" w:rsidRDefault="002504B2" w:rsidP="006E234E">
      <w:pPr>
        <w:pStyle w:val="SMLOUVYparagraph"/>
      </w:pPr>
      <w:r w:rsidRPr="00F82C37">
        <w:t xml:space="preserve">Doba trvání a datum zahájení akce jsou uvedeny v Přehledu údajů (viz bod 1). </w:t>
      </w:r>
    </w:p>
    <w:p w14:paraId="4071283F" w14:textId="77777777" w:rsidR="002504B2" w:rsidRPr="00F82C37" w:rsidRDefault="002504B2" w:rsidP="006E234E">
      <w:pPr>
        <w:pStyle w:val="SMLOUVYkapitolatitle"/>
        <w:rPr>
          <w:rFonts w:cs="Times New Roman"/>
        </w:rPr>
      </w:pPr>
      <w:bookmarkStart w:id="8" w:name="_Toc203649762"/>
      <w:r w:rsidRPr="00F82C37">
        <w:rPr>
          <w:rFonts w:cs="Times New Roman"/>
        </w:rPr>
        <w:t>GRANT</w:t>
      </w:r>
      <w:bookmarkEnd w:id="8"/>
    </w:p>
    <w:p w14:paraId="5021BD72" w14:textId="77777777" w:rsidR="002504B2" w:rsidRPr="00F82C37" w:rsidRDefault="002504B2" w:rsidP="006E234E">
      <w:pPr>
        <w:pStyle w:val="SMLOUVYlnektitle"/>
        <w:spacing w:line="240" w:lineRule="auto"/>
      </w:pPr>
      <w:bookmarkStart w:id="9" w:name="_Toc203649763"/>
      <w:r w:rsidRPr="00F82C37">
        <w:t>– GRANT</w:t>
      </w:r>
      <w:bookmarkEnd w:id="9"/>
    </w:p>
    <w:p w14:paraId="396D9FF9" w14:textId="77777777" w:rsidR="002504B2" w:rsidRPr="00F82C37" w:rsidRDefault="002504B2" w:rsidP="006E234E">
      <w:pPr>
        <w:pStyle w:val="SMLOUVYpodlnektitle"/>
        <w:rPr>
          <w:rFonts w:cs="Times New Roman"/>
        </w:rPr>
      </w:pPr>
      <w:bookmarkStart w:id="10" w:name="_Toc203649764"/>
      <w:r w:rsidRPr="00F82C37">
        <w:rPr>
          <w:rFonts w:cs="Times New Roman"/>
        </w:rPr>
        <w:t>Forma a režim grantu</w:t>
      </w:r>
      <w:bookmarkEnd w:id="10"/>
      <w:r w:rsidRPr="00F82C37">
        <w:rPr>
          <w:rFonts w:cs="Times New Roman"/>
        </w:rPr>
        <w:t xml:space="preserve"> </w:t>
      </w:r>
    </w:p>
    <w:p w14:paraId="3D9ED9F7" w14:textId="77777777" w:rsidR="002504B2" w:rsidRPr="00F82C37" w:rsidRDefault="002504B2" w:rsidP="006E234E">
      <w:pPr>
        <w:pStyle w:val="SMLOUVYparagraph"/>
      </w:pPr>
      <w:r w:rsidRPr="00F82C37">
        <w:t>Grant představuje grant na akci</w:t>
      </w:r>
      <w:r w:rsidRPr="00F82C37">
        <w:rPr>
          <w:rStyle w:val="Znakapoznpodarou"/>
          <w:position w:val="0"/>
          <w:sz w:val="24"/>
        </w:rPr>
        <w:footnoteReference w:id="8"/>
      </w:r>
      <w:r w:rsidRPr="00F82C37">
        <w:t>, který má formu kombinovaného grantu založeného na rozpočtu (tj. grantu založeného na jednotkových příspěvcích a případných skutečných nákladech dle typu rozpočtové kategorie).</w:t>
      </w:r>
    </w:p>
    <w:p w14:paraId="121CAFA7" w14:textId="77777777" w:rsidR="002504B2" w:rsidRPr="00F82C37" w:rsidRDefault="002504B2" w:rsidP="006E234E">
      <w:pPr>
        <w:pStyle w:val="SMLOUVYpodlnektitle"/>
        <w:rPr>
          <w:rFonts w:cs="Times New Roman"/>
        </w:rPr>
      </w:pPr>
      <w:bookmarkStart w:id="11" w:name="_Toc203649765"/>
      <w:r w:rsidRPr="00F82C37">
        <w:rPr>
          <w:rFonts w:cs="Times New Roman"/>
        </w:rPr>
        <w:t>Maximální výše grantu</w:t>
      </w:r>
      <w:bookmarkEnd w:id="11"/>
    </w:p>
    <w:p w14:paraId="718B41C0" w14:textId="77777777" w:rsidR="002504B2" w:rsidRPr="00F82C37" w:rsidRDefault="002504B2" w:rsidP="006E234E">
      <w:pPr>
        <w:pStyle w:val="SMLOUVYparagraph"/>
      </w:pPr>
      <w:r w:rsidRPr="00F82C37">
        <w:t>Maximální výše grantu je uvedena v Přehledu údajů (viz bod 3) a v předpokládaném rozpočtu (příloha 1).</w:t>
      </w:r>
    </w:p>
    <w:p w14:paraId="066669C6" w14:textId="77777777" w:rsidR="002504B2" w:rsidRPr="00F82C37" w:rsidRDefault="002504B2" w:rsidP="006E234E">
      <w:pPr>
        <w:pStyle w:val="SMLOUVYpodlnektitle"/>
        <w:rPr>
          <w:rFonts w:cs="Times New Roman"/>
        </w:rPr>
      </w:pPr>
      <w:bookmarkStart w:id="12" w:name="_Toc203649766"/>
      <w:r w:rsidRPr="00F82C37">
        <w:rPr>
          <w:rFonts w:cs="Times New Roman"/>
        </w:rPr>
        <w:t>Míra financování</w:t>
      </w:r>
      <w:bookmarkEnd w:id="12"/>
    </w:p>
    <w:p w14:paraId="21F490B2" w14:textId="77777777" w:rsidR="002504B2" w:rsidRPr="006472EA" w:rsidRDefault="002504B2" w:rsidP="006E234E">
      <w:pPr>
        <w:pStyle w:val="SMLOUVYparagraph"/>
        <w:rPr>
          <w:rFonts w:eastAsiaTheme="minorHAnsi"/>
          <w:szCs w:val="22"/>
        </w:rPr>
      </w:pPr>
      <w:r w:rsidRPr="00F82C37">
        <w:t xml:space="preserve">Míra financování </w:t>
      </w:r>
      <w:r w:rsidRPr="006472EA">
        <w:t>nákladů je uvedena v Přehledu údajů (viz bod 3).</w:t>
      </w:r>
    </w:p>
    <w:p w14:paraId="3E5FC63E" w14:textId="77777777" w:rsidR="002504B2" w:rsidRPr="006472EA" w:rsidRDefault="002504B2" w:rsidP="006E234E">
      <w:pPr>
        <w:pStyle w:val="SMLOUVYparagraph"/>
      </w:pPr>
      <w:r w:rsidRPr="006472EA">
        <w:t>Jednotkové příspěvky nepodléhají žádné míře financování.</w:t>
      </w:r>
    </w:p>
    <w:p w14:paraId="7B452098" w14:textId="77777777" w:rsidR="002504B2" w:rsidRPr="006472EA" w:rsidRDefault="002504B2" w:rsidP="006E234E">
      <w:pPr>
        <w:pStyle w:val="SMLOUVYpodlnektitle"/>
        <w:rPr>
          <w:rFonts w:cs="Times New Roman"/>
        </w:rPr>
      </w:pPr>
      <w:bookmarkStart w:id="13" w:name="_Toc203649767"/>
      <w:r w:rsidRPr="006472EA">
        <w:rPr>
          <w:rFonts w:cs="Times New Roman"/>
        </w:rPr>
        <w:lastRenderedPageBreak/>
        <w:t>Předpokládaný rozpočet, rozpočtové kategorie a formy financování</w:t>
      </w:r>
      <w:bookmarkEnd w:id="13"/>
    </w:p>
    <w:p w14:paraId="260072E3" w14:textId="77777777" w:rsidR="002504B2" w:rsidRPr="006472EA" w:rsidRDefault="002504B2" w:rsidP="006E234E">
      <w:pPr>
        <w:pStyle w:val="SMLOUVYparagraph"/>
      </w:pPr>
      <w:r w:rsidRPr="006472EA">
        <w:t>Předpokládaný rozpočet na akci je uveden v příloze 1.</w:t>
      </w:r>
    </w:p>
    <w:p w14:paraId="7A44381E" w14:textId="77777777" w:rsidR="002504B2" w:rsidRPr="00F82C37" w:rsidRDefault="002504B2" w:rsidP="006E234E">
      <w:pPr>
        <w:pStyle w:val="SMLOUVYparagraph"/>
        <w:rPr>
          <w:i/>
          <w:color w:val="808080" w:themeColor="background1" w:themeShade="80"/>
        </w:rPr>
      </w:pPr>
      <w:r w:rsidRPr="006472EA">
        <w:t xml:space="preserve">Obsahuje předpokládané způsobilé náklady a jednotkové příspěvky na akci rozepsané podle zúčastněných subjektů </w:t>
      </w:r>
      <w:r w:rsidRPr="00F82C37">
        <w:t>a rozpočtových kategorií.</w:t>
      </w:r>
      <w:r w:rsidRPr="00F82C37">
        <w:rPr>
          <w:i/>
        </w:rPr>
        <w:t xml:space="preserve"> </w:t>
      </w:r>
    </w:p>
    <w:p w14:paraId="2629C5F2" w14:textId="77777777" w:rsidR="002504B2" w:rsidRPr="00F82C37" w:rsidRDefault="002504B2" w:rsidP="006E234E">
      <w:pPr>
        <w:pStyle w:val="SMLOUVYparagraph"/>
      </w:pPr>
      <w:r w:rsidRPr="00F82C37">
        <w:t>Příloha 1 uvádí rovněž typy nákladů a příspěvků (formy financování)</w:t>
      </w:r>
      <w:r w:rsidRPr="00F82C37">
        <w:rPr>
          <w:rStyle w:val="Znakapoznpodarou"/>
        </w:rPr>
        <w:footnoteReference w:id="9"/>
      </w:r>
      <w:r w:rsidRPr="00F82C37">
        <w:t xml:space="preserve">, které mají být použity pro každou rozpočtovou kategorii. </w:t>
      </w:r>
    </w:p>
    <w:p w14:paraId="2B9B8FE2" w14:textId="77777777" w:rsidR="002504B2" w:rsidRPr="00F82C37" w:rsidRDefault="002504B2" w:rsidP="006E234E">
      <w:pPr>
        <w:pStyle w:val="SMLOUVYparagraph"/>
      </w:pPr>
      <w:r w:rsidRPr="00F82C37">
        <w:t>Podrobnosti k výpočtu jednotkových příspěvků jsou vysvětleny v příloze 2.</w:t>
      </w:r>
    </w:p>
    <w:p w14:paraId="09EBA912" w14:textId="77777777" w:rsidR="002504B2" w:rsidRPr="00F82C37" w:rsidRDefault="002504B2" w:rsidP="006E234E">
      <w:pPr>
        <w:pStyle w:val="SMLOUVYpodlnektitle"/>
        <w:rPr>
          <w:rFonts w:cs="Times New Roman"/>
        </w:rPr>
      </w:pPr>
      <w:bookmarkStart w:id="14" w:name="_Toc203649768"/>
      <w:r w:rsidRPr="00F82C37">
        <w:rPr>
          <w:rFonts w:cs="Times New Roman"/>
        </w:rPr>
        <w:t>Rozpočtová flexibilita</w:t>
      </w:r>
      <w:bookmarkEnd w:id="14"/>
      <w:r w:rsidRPr="00F82C37">
        <w:rPr>
          <w:rFonts w:cs="Times New Roman"/>
        </w:rPr>
        <w:t xml:space="preserve"> </w:t>
      </w:r>
    </w:p>
    <w:p w14:paraId="30C1D475" w14:textId="77777777" w:rsidR="002504B2" w:rsidRPr="00F82C37" w:rsidRDefault="002504B2" w:rsidP="006E234E">
      <w:pPr>
        <w:pStyle w:val="SMLOUVYparagraph"/>
      </w:pPr>
      <w:r w:rsidRPr="00F82C37">
        <w:t xml:space="preserve">Rozpis rozpočtových prostředků lze upravit – bez dodatku (viz článek 39) – převodem prostředků (mezi rozpočtovými kategoriemi), pokud z toho nevyplývá žádná podstatná nebo důležitá změna popisu akce v příloze 1. </w:t>
      </w:r>
    </w:p>
    <w:p w14:paraId="170059D5" w14:textId="77777777" w:rsidR="002504B2" w:rsidRPr="00F82C37" w:rsidRDefault="002504B2" w:rsidP="006E234E">
      <w:pPr>
        <w:pStyle w:val="SMLOUVYparagraph"/>
        <w:spacing w:after="120"/>
      </w:pPr>
      <w:r w:rsidRPr="00F82C37">
        <w:t>Nicméně:</w:t>
      </w:r>
    </w:p>
    <w:p w14:paraId="0383053E" w14:textId="77777777" w:rsidR="002504B2" w:rsidRPr="00F82C37" w:rsidRDefault="002504B2" w:rsidP="0026048B">
      <w:pPr>
        <w:pStyle w:val="Odstavecseseznamem"/>
        <w:numPr>
          <w:ilvl w:val="0"/>
          <w:numId w:val="17"/>
        </w:numPr>
      </w:pPr>
      <w:r w:rsidRPr="00F82C37">
        <w:t>jiné změny vyžadují dodatek nebo zjednodušené schválení, pokud je to specificky stanoveno v příloze 5.</w:t>
      </w:r>
    </w:p>
    <w:p w14:paraId="546CCC3A" w14:textId="77777777" w:rsidR="002504B2" w:rsidRPr="00F82C37" w:rsidRDefault="002504B2" w:rsidP="006E234E">
      <w:pPr>
        <w:pStyle w:val="SMLOUVYlnektitle"/>
        <w:spacing w:line="240" w:lineRule="auto"/>
      </w:pPr>
      <w:bookmarkStart w:id="15" w:name="_Toc203649769"/>
      <w:r w:rsidRPr="00F82C37">
        <w:t>– UZNATELNÉ A NEUZNATELNÉ NÁKLADY A PŘÍSPĚVKY</w:t>
      </w:r>
      <w:bookmarkEnd w:id="15"/>
    </w:p>
    <w:p w14:paraId="6CE3A974" w14:textId="77777777" w:rsidR="002504B2" w:rsidRPr="00F82C37" w:rsidRDefault="002504B2" w:rsidP="006E234E">
      <w:pPr>
        <w:pStyle w:val="SMLOUVYparagraph"/>
      </w:pPr>
      <w:r w:rsidRPr="00F82C37">
        <w:t>Aby byly</w:t>
      </w:r>
      <w:r w:rsidRPr="00F82C37">
        <w:rPr>
          <w:b/>
        </w:rPr>
        <w:t xml:space="preserve"> </w:t>
      </w:r>
      <w:r w:rsidRPr="00F82C37">
        <w:t xml:space="preserve">uznatelné, musí náklady a příspěvky splňovat podmínky </w:t>
      </w:r>
      <w:r w:rsidRPr="00F82C37">
        <w:rPr>
          <w:b/>
        </w:rPr>
        <w:t>uznatelnosti</w:t>
      </w:r>
      <w:r w:rsidRPr="00F82C37">
        <w:t xml:space="preserve"> stanovené v tomto článku. </w:t>
      </w:r>
    </w:p>
    <w:p w14:paraId="74E8C5EB" w14:textId="77777777" w:rsidR="002504B2" w:rsidRPr="00F82C37" w:rsidRDefault="002504B2" w:rsidP="006E234E">
      <w:pPr>
        <w:pStyle w:val="SMLOUVYpodlnektitle"/>
        <w:rPr>
          <w:rFonts w:cs="Times New Roman"/>
        </w:rPr>
      </w:pPr>
      <w:bookmarkStart w:id="16" w:name="_Toc203649770"/>
      <w:r w:rsidRPr="00F82C37">
        <w:rPr>
          <w:rFonts w:cs="Times New Roman"/>
        </w:rPr>
        <w:t>Obecné podmínky uznatelnosti</w:t>
      </w:r>
      <w:bookmarkEnd w:id="16"/>
      <w:r w:rsidRPr="00F82C37">
        <w:rPr>
          <w:rFonts w:cs="Times New Roman"/>
        </w:rPr>
        <w:t xml:space="preserve"> </w:t>
      </w:r>
    </w:p>
    <w:p w14:paraId="20FDAF1A" w14:textId="77777777" w:rsidR="002504B2" w:rsidRPr="00F82C37" w:rsidRDefault="002504B2" w:rsidP="006E234E">
      <w:pPr>
        <w:pStyle w:val="SMLOUVYparagraph"/>
        <w:spacing w:after="120"/>
      </w:pPr>
      <w:r w:rsidRPr="00F82C37">
        <w:t xml:space="preserve">Platí tyto obecné podmínky uznatelnosti: </w:t>
      </w:r>
    </w:p>
    <w:p w14:paraId="3F332D1F" w14:textId="77777777" w:rsidR="002504B2" w:rsidRPr="00F82C37" w:rsidRDefault="002504B2" w:rsidP="006E234E">
      <w:pPr>
        <w:pStyle w:val="SMLOUVYodrky1"/>
      </w:pPr>
      <w:r w:rsidRPr="00F82C37">
        <w:t>případné skutečné náklady:</w:t>
      </w:r>
    </w:p>
    <w:p w14:paraId="2956CC57" w14:textId="77777777" w:rsidR="002504B2" w:rsidRPr="00F82C37" w:rsidRDefault="002504B2" w:rsidP="006E234E">
      <w:pPr>
        <w:pStyle w:val="SMLOUVYodrky2"/>
        <w:rPr>
          <w:szCs w:val="20"/>
        </w:rPr>
      </w:pPr>
      <w:r w:rsidRPr="00F82C37">
        <w:t xml:space="preserve">musí příjemci grantu skutečně vzniknout; </w:t>
      </w:r>
    </w:p>
    <w:p w14:paraId="01E9E36D" w14:textId="77777777" w:rsidR="002504B2" w:rsidRPr="00F82C37" w:rsidRDefault="002504B2" w:rsidP="0026048B">
      <w:pPr>
        <w:pStyle w:val="SMLOUVYparagraph"/>
        <w:numPr>
          <w:ilvl w:val="0"/>
          <w:numId w:val="20"/>
        </w:numPr>
        <w:spacing w:after="120"/>
        <w:ind w:left="1559" w:hanging="425"/>
        <w:rPr>
          <w:szCs w:val="20"/>
        </w:rPr>
      </w:pPr>
      <w:r w:rsidRPr="00F82C37">
        <w:t>musí vzniknout v období uvedeném v článku 4;</w:t>
      </w:r>
    </w:p>
    <w:p w14:paraId="04C67A75" w14:textId="77777777" w:rsidR="002504B2" w:rsidRPr="00F82C37" w:rsidDel="0037007F" w:rsidRDefault="002504B2" w:rsidP="0026048B">
      <w:pPr>
        <w:pStyle w:val="SMLOUVYparagraph"/>
        <w:numPr>
          <w:ilvl w:val="0"/>
          <w:numId w:val="20"/>
        </w:numPr>
        <w:spacing w:after="120"/>
        <w:ind w:left="1559" w:hanging="425"/>
      </w:pPr>
      <w:r w:rsidRPr="00F82C37">
        <w:t xml:space="preserve">musí být vykázány v jedné z rozpočtových kategorií uvedených v článku 6.2 a v </w:t>
      </w:r>
      <w:r w:rsidRPr="004E483B">
        <w:t>příloze 1;</w:t>
      </w:r>
    </w:p>
    <w:p w14:paraId="4D549447" w14:textId="77777777" w:rsidR="002504B2" w:rsidRPr="00F82C37" w:rsidRDefault="002504B2" w:rsidP="0026048B">
      <w:pPr>
        <w:pStyle w:val="SMLOUVYparagraph"/>
        <w:numPr>
          <w:ilvl w:val="0"/>
          <w:numId w:val="20"/>
        </w:numPr>
        <w:spacing w:after="120"/>
        <w:ind w:left="1559" w:hanging="425"/>
      </w:pPr>
      <w:r w:rsidRPr="00F82C37">
        <w:t>musí vzniknout v souvislosti s akcí popsanou v příloze 1 a být pro její realizaci nezbytné;</w:t>
      </w:r>
    </w:p>
    <w:p w14:paraId="40C933FC" w14:textId="77777777" w:rsidR="002504B2" w:rsidRPr="00F82C37" w:rsidRDefault="002504B2" w:rsidP="0026048B">
      <w:pPr>
        <w:pStyle w:val="SMLOUVYparagraph"/>
        <w:numPr>
          <w:ilvl w:val="0"/>
          <w:numId w:val="20"/>
        </w:numPr>
        <w:spacing w:after="120"/>
        <w:ind w:left="1559" w:hanging="425"/>
      </w:pPr>
      <w:r w:rsidRPr="00F82C37">
        <w:t xml:space="preserve">musí být vyčíslitelné a ověřitelné, především zachycené v účetních záznamech příjemce grantu v souladu s účetními standardy platnými v zemi, v níž má příjemce grantu své sídlo, a s jeho obvyklými postupy účtování nákladů; </w:t>
      </w:r>
    </w:p>
    <w:p w14:paraId="01DC310E" w14:textId="77777777" w:rsidR="002504B2" w:rsidRPr="00F82C37" w:rsidRDefault="002504B2" w:rsidP="0026048B">
      <w:pPr>
        <w:pStyle w:val="SMLOUVYparagraph"/>
        <w:numPr>
          <w:ilvl w:val="0"/>
          <w:numId w:val="20"/>
        </w:numPr>
        <w:spacing w:after="120"/>
        <w:ind w:left="1559" w:hanging="425"/>
      </w:pPr>
      <w:r w:rsidRPr="00F82C37">
        <w:t>musí být v souladu s platnými vnitrostátními daňovými a pracovněprávními předpisy a právními předpisy o sociálním zabezpečení a</w:t>
      </w:r>
    </w:p>
    <w:p w14:paraId="775285C7" w14:textId="77777777" w:rsidR="002504B2" w:rsidRPr="00F82C37" w:rsidRDefault="002504B2" w:rsidP="0026048B">
      <w:pPr>
        <w:pStyle w:val="SMLOUVYparagraph"/>
        <w:numPr>
          <w:ilvl w:val="0"/>
          <w:numId w:val="20"/>
        </w:numPr>
        <w:spacing w:after="120"/>
        <w:ind w:left="1559" w:hanging="425"/>
      </w:pPr>
      <w:r w:rsidRPr="00F82C37">
        <w:t>musí být přiměřené, odůvodněné a splňovat zásadu řádného finančního řízení, zejména pokud jde o hospodárnost a účelnost;</w:t>
      </w:r>
    </w:p>
    <w:p w14:paraId="33E31D21" w14:textId="77777777" w:rsidR="002504B2" w:rsidRPr="00F82C37" w:rsidRDefault="002504B2" w:rsidP="006E234E">
      <w:pPr>
        <w:pStyle w:val="SMLOUVYodrky1"/>
      </w:pPr>
      <w:r w:rsidRPr="00F82C37">
        <w:lastRenderedPageBreak/>
        <w:t xml:space="preserve">jednotkové příspěvky: </w:t>
      </w:r>
    </w:p>
    <w:p w14:paraId="2AE152E1" w14:textId="77777777" w:rsidR="002504B2" w:rsidRPr="00F82C37" w:rsidRDefault="002504B2" w:rsidP="0026048B">
      <w:pPr>
        <w:pStyle w:val="SMLOUVYodrky2"/>
        <w:numPr>
          <w:ilvl w:val="0"/>
          <w:numId w:val="21"/>
        </w:numPr>
        <w:ind w:left="1560" w:hanging="426"/>
      </w:pPr>
      <w:r w:rsidRPr="00F82C37">
        <w:t xml:space="preserve">musí být vykázány v jedné z rozpočtových kategorií uvedených v článku 6.2 a v příloze </w:t>
      </w:r>
      <w:r w:rsidRPr="006472EA">
        <w:t>1;</w:t>
      </w:r>
    </w:p>
    <w:p w14:paraId="21355E0D" w14:textId="77777777" w:rsidR="002504B2" w:rsidRPr="00F82C37" w:rsidRDefault="002504B2" w:rsidP="0026048B">
      <w:pPr>
        <w:pStyle w:val="SMLOUVYodrky2"/>
        <w:numPr>
          <w:ilvl w:val="0"/>
          <w:numId w:val="21"/>
        </w:numPr>
        <w:ind w:left="1560" w:hanging="426"/>
      </w:pPr>
      <w:r w:rsidRPr="00F82C37">
        <w:t>jednotky musí:</w:t>
      </w:r>
    </w:p>
    <w:p w14:paraId="1765EA2C" w14:textId="77777777" w:rsidR="002504B2" w:rsidRPr="00F82C37" w:rsidRDefault="002504B2" w:rsidP="006E234E">
      <w:pPr>
        <w:pStyle w:val="Seznamsodrkami3"/>
      </w:pPr>
      <w:r w:rsidRPr="00F82C37">
        <w:t>být skutečně použity nebo vyprodukovány příjemcem v období uvedeném v článku 4,</w:t>
      </w:r>
    </w:p>
    <w:p w14:paraId="3BD55E78" w14:textId="77777777" w:rsidR="002504B2" w:rsidRPr="00F82C37" w:rsidRDefault="002504B2" w:rsidP="006E234E">
      <w:pPr>
        <w:pStyle w:val="Seznamsodrkami3"/>
        <w:rPr>
          <w:szCs w:val="24"/>
        </w:rPr>
      </w:pPr>
      <w:r w:rsidRPr="00F82C37">
        <w:t>být nezbytné k realizaci akce nebo jí musí být vyprodukovány a</w:t>
      </w:r>
    </w:p>
    <w:p w14:paraId="0395FC30" w14:textId="77777777" w:rsidR="002504B2" w:rsidRPr="00F82C37" w:rsidRDefault="002504B2" w:rsidP="0026048B">
      <w:pPr>
        <w:pStyle w:val="SMLOUVYodrky2"/>
        <w:numPr>
          <w:ilvl w:val="0"/>
          <w:numId w:val="21"/>
        </w:numPr>
        <w:spacing w:after="240"/>
        <w:ind w:left="1559" w:hanging="425"/>
      </w:pPr>
      <w:r w:rsidRPr="00F82C37">
        <w:t xml:space="preserve">počet jednotek musí být vyčíslitelný a ověřitelný, především podložený odpovídajícími záznamy a dokumenty (viz článek 20). </w:t>
      </w:r>
    </w:p>
    <w:p w14:paraId="2BF861B4" w14:textId="77777777" w:rsidR="002504B2" w:rsidRPr="00F82C37" w:rsidRDefault="002504B2" w:rsidP="006E234E">
      <w:pPr>
        <w:pStyle w:val="SMLOUVYtunparagraph"/>
        <w:rPr>
          <w:b w:val="0"/>
        </w:rPr>
      </w:pPr>
      <w:r w:rsidRPr="00F82C37">
        <w:t xml:space="preserve">Nepřímé náklady </w:t>
      </w:r>
    </w:p>
    <w:p w14:paraId="72C90CEE" w14:textId="77777777" w:rsidR="002504B2" w:rsidRPr="00F82C37" w:rsidRDefault="002504B2" w:rsidP="006E234E">
      <w:pPr>
        <w:pStyle w:val="SMLOUVYparagraph"/>
      </w:pPr>
      <w:r w:rsidRPr="00F82C37">
        <w:t>Nepřímé náklady budou proplaceny paušální sazbou uvedenou v Přehledu údajů (viz bod 3).</w:t>
      </w:r>
    </w:p>
    <w:p w14:paraId="2601FECC" w14:textId="77777777" w:rsidR="002504B2" w:rsidRPr="00F82C37" w:rsidRDefault="002504B2" w:rsidP="006E234E">
      <w:pPr>
        <w:pStyle w:val="SMLOUVYpodlnektitle"/>
        <w:rPr>
          <w:rFonts w:cs="Times New Roman"/>
        </w:rPr>
      </w:pPr>
      <w:bookmarkStart w:id="17" w:name="_Toc203649771"/>
      <w:r w:rsidRPr="00F82C37">
        <w:rPr>
          <w:rFonts w:cs="Times New Roman"/>
        </w:rPr>
        <w:t>Zvláštní podmínky uznatelnosti pro každou rozpočtovou kategorii</w:t>
      </w:r>
      <w:bookmarkEnd w:id="17"/>
    </w:p>
    <w:p w14:paraId="3598A729" w14:textId="77777777" w:rsidR="002504B2" w:rsidRPr="00F82C37" w:rsidRDefault="002504B2" w:rsidP="006E234E">
      <w:pPr>
        <w:pStyle w:val="SMLOUVYparagraph"/>
        <w:rPr>
          <w:rFonts w:eastAsia="Calibri"/>
        </w:rPr>
      </w:pPr>
      <w:r w:rsidRPr="00F82C37">
        <w:rPr>
          <w:b/>
        </w:rPr>
        <w:t>Zvláštní podmínky uznatelnosti</w:t>
      </w:r>
      <w:r w:rsidRPr="00F82C37">
        <w:t xml:space="preserve"> pro každou rozpočtovou kategorii jsou uvedeny v příloze 2. </w:t>
      </w:r>
    </w:p>
    <w:p w14:paraId="3C519B93" w14:textId="77777777" w:rsidR="002504B2" w:rsidRPr="00F82C37" w:rsidRDefault="002504B2" w:rsidP="006E234E">
      <w:pPr>
        <w:pStyle w:val="SMLOUVYpodlnektitle"/>
        <w:rPr>
          <w:rFonts w:cs="Times New Roman"/>
        </w:rPr>
      </w:pPr>
      <w:bookmarkStart w:id="18" w:name="_Toc203649772"/>
      <w:r w:rsidRPr="00F82C37">
        <w:rPr>
          <w:rFonts w:cs="Times New Roman"/>
        </w:rPr>
        <w:t>Neuznatelné náklady a příspěvky</w:t>
      </w:r>
      <w:bookmarkEnd w:id="18"/>
      <w:r w:rsidRPr="00F82C37">
        <w:rPr>
          <w:rFonts w:cs="Times New Roman"/>
        </w:rPr>
        <w:t xml:space="preserve"> </w:t>
      </w:r>
    </w:p>
    <w:p w14:paraId="21CA1B6A" w14:textId="77777777" w:rsidR="002504B2" w:rsidRPr="00F82C37" w:rsidRDefault="002504B2" w:rsidP="006E234E">
      <w:pPr>
        <w:pStyle w:val="SMLOUVYparagraph"/>
      </w:pPr>
      <w:r w:rsidRPr="00F82C37">
        <w:rPr>
          <w:b/>
        </w:rPr>
        <w:t>Neuznatelné</w:t>
      </w:r>
      <w:r w:rsidRPr="00F82C37">
        <w:t xml:space="preserve"> jsou tyto náklady nebo příspěvky:</w:t>
      </w:r>
    </w:p>
    <w:p w14:paraId="618A7025" w14:textId="77777777" w:rsidR="002504B2" w:rsidRPr="00F82C37" w:rsidRDefault="002504B2" w:rsidP="0026048B">
      <w:pPr>
        <w:pStyle w:val="SMLOUVYodrky1"/>
        <w:numPr>
          <w:ilvl w:val="0"/>
          <w:numId w:val="80"/>
        </w:numPr>
      </w:pPr>
      <w:r w:rsidRPr="00F82C37">
        <w:t>náklady nebo příspěvky, které nesplňují podmínky uvedené výše (viz články 6.1 a 6.2), zejména:</w:t>
      </w:r>
    </w:p>
    <w:p w14:paraId="16FD35F4" w14:textId="77777777" w:rsidR="002504B2" w:rsidRPr="00F82C37" w:rsidRDefault="002504B2" w:rsidP="0026048B">
      <w:pPr>
        <w:pStyle w:val="SMLOUVYodrky2"/>
        <w:numPr>
          <w:ilvl w:val="0"/>
          <w:numId w:val="23"/>
        </w:numPr>
        <w:ind w:left="1560" w:hanging="426"/>
      </w:pPr>
      <w:r w:rsidRPr="00F82C37">
        <w:t>náklady související s kapitálovým výnosem a dividendami vyplacenými příjemcem grantu;</w:t>
      </w:r>
    </w:p>
    <w:p w14:paraId="0B0B8472" w14:textId="77777777" w:rsidR="002504B2" w:rsidRPr="00F82C37" w:rsidRDefault="002504B2" w:rsidP="0026048B">
      <w:pPr>
        <w:pStyle w:val="SMLOUVYodrky2"/>
        <w:numPr>
          <w:ilvl w:val="0"/>
          <w:numId w:val="23"/>
        </w:numPr>
        <w:ind w:left="1560" w:hanging="426"/>
      </w:pPr>
      <w:r w:rsidRPr="00F82C37">
        <w:t>dluhy a poplatky za dluhovou službu;</w:t>
      </w:r>
    </w:p>
    <w:p w14:paraId="53E4C2BC" w14:textId="77777777" w:rsidR="002504B2" w:rsidRPr="00F82C37" w:rsidRDefault="002504B2" w:rsidP="0026048B">
      <w:pPr>
        <w:pStyle w:val="SMLOUVYodrky2"/>
        <w:numPr>
          <w:ilvl w:val="0"/>
          <w:numId w:val="23"/>
        </w:numPr>
        <w:ind w:left="1560" w:hanging="426"/>
      </w:pPr>
      <w:r w:rsidRPr="00F82C37">
        <w:t>rezervy na pokrytí případných budoucích ztrát či závazků;</w:t>
      </w:r>
    </w:p>
    <w:p w14:paraId="0A0F7E6B" w14:textId="77777777" w:rsidR="002504B2" w:rsidRPr="00F82C37" w:rsidRDefault="002504B2" w:rsidP="0026048B">
      <w:pPr>
        <w:pStyle w:val="SMLOUVYodrky2"/>
        <w:numPr>
          <w:ilvl w:val="0"/>
          <w:numId w:val="23"/>
        </w:numPr>
        <w:ind w:left="1560" w:hanging="426"/>
      </w:pPr>
      <w:r w:rsidRPr="00F82C37">
        <w:t xml:space="preserve">splatné úroky; </w:t>
      </w:r>
    </w:p>
    <w:p w14:paraId="0F71735D" w14:textId="77777777" w:rsidR="002504B2" w:rsidRPr="00F82C37" w:rsidRDefault="002504B2" w:rsidP="0026048B">
      <w:pPr>
        <w:pStyle w:val="SMLOUVYodrky2"/>
        <w:numPr>
          <w:ilvl w:val="0"/>
          <w:numId w:val="23"/>
        </w:numPr>
        <w:ind w:left="1560" w:hanging="426"/>
      </w:pPr>
      <w:r w:rsidRPr="00F82C37">
        <w:t>kurzové ztráty;</w:t>
      </w:r>
    </w:p>
    <w:p w14:paraId="0E637BDF" w14:textId="77777777" w:rsidR="002504B2" w:rsidRPr="00F82C37" w:rsidRDefault="002504B2" w:rsidP="0026048B">
      <w:pPr>
        <w:pStyle w:val="SMLOUVYodrky2"/>
        <w:numPr>
          <w:ilvl w:val="0"/>
          <w:numId w:val="23"/>
        </w:numPr>
        <w:ind w:left="1560" w:hanging="426"/>
      </w:pPr>
      <w:r w:rsidRPr="00F82C37">
        <w:t>bankovní poplatky účtované bankou příjemce grantu za převody od poskytovatele grantu;</w:t>
      </w:r>
    </w:p>
    <w:p w14:paraId="1993DF9F" w14:textId="77777777" w:rsidR="002504B2" w:rsidRPr="00F82C37" w:rsidRDefault="002504B2" w:rsidP="0026048B">
      <w:pPr>
        <w:pStyle w:val="SMLOUVYodrky2"/>
        <w:numPr>
          <w:ilvl w:val="0"/>
          <w:numId w:val="23"/>
        </w:numPr>
        <w:ind w:left="1560" w:hanging="426"/>
      </w:pPr>
      <w:r w:rsidRPr="00F82C37">
        <w:t>nadměrné nebo neuvážené výdaje;</w:t>
      </w:r>
    </w:p>
    <w:p w14:paraId="58F6A6C9" w14:textId="77777777" w:rsidR="002504B2" w:rsidRPr="00F82C37" w:rsidRDefault="002504B2" w:rsidP="0026048B">
      <w:pPr>
        <w:pStyle w:val="SMLOUVYodrky2"/>
        <w:numPr>
          <w:ilvl w:val="0"/>
          <w:numId w:val="23"/>
        </w:numPr>
        <w:ind w:left="1560" w:hanging="426"/>
      </w:pPr>
      <w:r w:rsidRPr="00F82C37">
        <w:t>odpočitatelná nebo vratná DPH (včetně DPH zaplacené veřejnoprávními subjekty jednajícími v pozici orgánu veřejné moci);</w:t>
      </w:r>
    </w:p>
    <w:p w14:paraId="09694690" w14:textId="77777777" w:rsidR="002504B2" w:rsidRPr="00F82C37" w:rsidRDefault="002504B2" w:rsidP="0026048B">
      <w:pPr>
        <w:pStyle w:val="SMLOUVYodrky2"/>
        <w:numPr>
          <w:ilvl w:val="0"/>
          <w:numId w:val="23"/>
        </w:numPr>
        <w:ind w:left="1560" w:hanging="426"/>
      </w:pPr>
      <w:r w:rsidRPr="00F82C37">
        <w:t>vzniklé náklady nebo příspěvky na aktivity realizované během pozastavení grantové dohody (viz článek 31);</w:t>
      </w:r>
    </w:p>
    <w:p w14:paraId="26C4B81D" w14:textId="77777777" w:rsidR="002504B2" w:rsidRPr="00F82C37" w:rsidRDefault="002504B2" w:rsidP="0026048B">
      <w:pPr>
        <w:pStyle w:val="SMLOUVYodrky2"/>
        <w:numPr>
          <w:ilvl w:val="0"/>
          <w:numId w:val="23"/>
        </w:numPr>
        <w:ind w:left="1560" w:hanging="426"/>
      </w:pPr>
      <w:r w:rsidRPr="00F82C37">
        <w:t>věcná plnění třetích stran;</w:t>
      </w:r>
    </w:p>
    <w:p w14:paraId="63D7F40B" w14:textId="77777777" w:rsidR="002504B2" w:rsidRPr="00F82C37" w:rsidRDefault="002504B2" w:rsidP="006E234E">
      <w:pPr>
        <w:pStyle w:val="SMLOUVYodrky1"/>
      </w:pPr>
      <w:r w:rsidRPr="00F82C37">
        <w:t xml:space="preserve">náklady nebo příspěvky vykázané v rámci jiných grantů EU (nebo z grantů udělených členským státem EU, zemí mimo EU nebo jiným subjektem plnícím rozpočet EU), s výjimkou těchto případů: </w:t>
      </w:r>
    </w:p>
    <w:p w14:paraId="6EBA3D15" w14:textId="77777777" w:rsidR="002504B2" w:rsidRPr="00F82C37" w:rsidRDefault="002504B2" w:rsidP="0026048B">
      <w:pPr>
        <w:pStyle w:val="SMLOUVYodrky2"/>
        <w:numPr>
          <w:ilvl w:val="0"/>
          <w:numId w:val="81"/>
        </w:numPr>
      </w:pPr>
      <w:r w:rsidRPr="00F82C37">
        <w:lastRenderedPageBreak/>
        <w:t>je-li grant na akci kombinován s grantem na provozní náklady</w:t>
      </w:r>
      <w:r w:rsidRPr="00F82C37">
        <w:rPr>
          <w:vertAlign w:val="superscript"/>
        </w:rPr>
        <w:footnoteReference w:id="10"/>
      </w:r>
      <w:r w:rsidRPr="00F82C37">
        <w:t xml:space="preserve"> probíhajícím ve stejném období a příjemce grantu může prokázat, že grant na provozní náklady nepokrývá žádné (přímé ani nepřímé) náklady grantu na akci;</w:t>
      </w:r>
    </w:p>
    <w:p w14:paraId="79C64ED4" w14:textId="77777777" w:rsidR="002504B2" w:rsidRPr="00F82C37" w:rsidRDefault="002504B2" w:rsidP="006E234E">
      <w:pPr>
        <w:pStyle w:val="SMLOUVYodrky1"/>
      </w:pPr>
      <w:r w:rsidRPr="00F82C37">
        <w:t>náklady nebo příspěvky na zaměstnance celostátních (nebo regionálních/místních) správních orgánů určené na činnosti, které jsou součástí běžné činnosti těchto správních orgánů (tj. nejsou vykonávány pouze z důvodu grantu);</w:t>
      </w:r>
    </w:p>
    <w:p w14:paraId="47CB1320" w14:textId="77777777" w:rsidR="002504B2" w:rsidRPr="00F82C37" w:rsidRDefault="002504B2" w:rsidP="006E234E">
      <w:pPr>
        <w:pStyle w:val="SMLOUVYodrky1"/>
      </w:pPr>
      <w:r w:rsidRPr="00F82C37">
        <w:t>náklady nebo příspěvky (zejména cestovní a pobytové náklady) na zaměstnance nebo zástupce orgánů, institucí a jiných subjektů EU;</w:t>
      </w:r>
    </w:p>
    <w:p w14:paraId="54A9930F" w14:textId="77777777" w:rsidR="002504B2" w:rsidRPr="00F82C37" w:rsidRDefault="002504B2" w:rsidP="006E234E">
      <w:pPr>
        <w:pStyle w:val="SMLOUVYodrky1"/>
      </w:pPr>
      <w:r w:rsidRPr="00F82C37">
        <w:t>jiné:</w:t>
      </w:r>
    </w:p>
    <w:p w14:paraId="087B7786" w14:textId="77777777" w:rsidR="002504B2" w:rsidRPr="00F82C37" w:rsidRDefault="002504B2" w:rsidP="0026048B">
      <w:pPr>
        <w:pStyle w:val="SMLOUVYodrky2"/>
        <w:numPr>
          <w:ilvl w:val="0"/>
          <w:numId w:val="24"/>
        </w:numPr>
        <w:spacing w:after="240"/>
        <w:ind w:left="1559" w:hanging="425"/>
      </w:pPr>
      <w:r w:rsidRPr="00F82C37">
        <w:t>náklady nebo příspěvky, které jsou v podmínkách výzvy specificky uvedeny jako neuznatelné.</w:t>
      </w:r>
    </w:p>
    <w:p w14:paraId="03A517B1" w14:textId="77777777" w:rsidR="002504B2" w:rsidRPr="00F82C37" w:rsidRDefault="002504B2" w:rsidP="006E234E">
      <w:pPr>
        <w:pStyle w:val="SMLOUVYpodlnektitle"/>
        <w:rPr>
          <w:rFonts w:cs="Times New Roman"/>
        </w:rPr>
      </w:pPr>
      <w:bookmarkStart w:id="19" w:name="_Toc203649773"/>
      <w:r w:rsidRPr="00F82C37">
        <w:rPr>
          <w:rFonts w:cs="Times New Roman"/>
        </w:rPr>
        <w:t>Následky porušení povinnosti</w:t>
      </w:r>
      <w:bookmarkEnd w:id="19"/>
    </w:p>
    <w:p w14:paraId="6F8A83C4" w14:textId="77777777" w:rsidR="002504B2" w:rsidRPr="00F82C37" w:rsidRDefault="002504B2" w:rsidP="006E234E">
      <w:pPr>
        <w:pStyle w:val="SMLOUVYparagraph"/>
        <w:rPr>
          <w:bCs/>
        </w:rPr>
      </w:pPr>
      <w:r w:rsidRPr="00F82C37">
        <w:t xml:space="preserve">Pokud příjemce grantu vykáže náklady nebo příspěvky, které nejsou uznatelné, budou zamítnuty (viz článek 27). </w:t>
      </w:r>
    </w:p>
    <w:p w14:paraId="2FEDE553" w14:textId="77777777" w:rsidR="002504B2" w:rsidRPr="00F82C37" w:rsidRDefault="002504B2" w:rsidP="006E234E">
      <w:pPr>
        <w:pStyle w:val="SMLOUVYparagraph"/>
      </w:pPr>
      <w:r w:rsidRPr="00F82C37">
        <w:t xml:space="preserve">To může vést též k dalším opatřením popsaným v kapitole 5. </w:t>
      </w:r>
    </w:p>
    <w:p w14:paraId="54836303" w14:textId="77777777" w:rsidR="002504B2" w:rsidRPr="00F82C37" w:rsidRDefault="002504B2" w:rsidP="006E234E">
      <w:pPr>
        <w:pStyle w:val="SMLOUVYkapitolatitle"/>
        <w:rPr>
          <w:rFonts w:cs="Times New Roman"/>
        </w:rPr>
      </w:pPr>
      <w:bookmarkStart w:id="20" w:name="_Toc203649774"/>
      <w:r w:rsidRPr="00F82C37">
        <w:rPr>
          <w:rFonts w:cs="Times New Roman"/>
        </w:rPr>
        <w:t>REALIZACE GRANTU</w:t>
      </w:r>
      <w:bookmarkEnd w:id="20"/>
    </w:p>
    <w:p w14:paraId="4F7A5D54" w14:textId="77777777" w:rsidR="002504B2" w:rsidRPr="006472EA" w:rsidRDefault="002504B2" w:rsidP="006E234E">
      <w:pPr>
        <w:pStyle w:val="SMLOUVYoddl"/>
        <w:spacing w:before="0"/>
      </w:pPr>
      <w:bookmarkStart w:id="21" w:name="_Toc203649775"/>
      <w:r w:rsidRPr="00F82C37">
        <w:t xml:space="preserve">KONSORCIUM: PŘÍJEMCI </w:t>
      </w:r>
      <w:r w:rsidRPr="006472EA">
        <w:t>GRANTU, PŘIDRUŽENÉ SUBJEKTY, JINÉ ZÚČASTNĚNÉ SUBJEKTY A ÚČASTNÍCI</w:t>
      </w:r>
      <w:bookmarkEnd w:id="21"/>
    </w:p>
    <w:p w14:paraId="245B474B" w14:textId="77777777" w:rsidR="002504B2" w:rsidRPr="006472EA" w:rsidRDefault="002504B2" w:rsidP="006E234E">
      <w:pPr>
        <w:pStyle w:val="SMLOUVYlnektitle"/>
        <w:spacing w:before="0" w:line="240" w:lineRule="auto"/>
      </w:pPr>
      <w:bookmarkStart w:id="22" w:name="_Toc203649776"/>
      <w:r w:rsidRPr="006472EA">
        <w:t>– PŘÍJEMCI GRANTU</w:t>
      </w:r>
      <w:bookmarkEnd w:id="22"/>
    </w:p>
    <w:p w14:paraId="5CCAD1AD" w14:textId="77777777" w:rsidR="002504B2" w:rsidRPr="006472EA" w:rsidRDefault="002504B2" w:rsidP="006E234E">
      <w:pPr>
        <w:pStyle w:val="SMLOUVYparagraph"/>
      </w:pPr>
      <w:r w:rsidRPr="006472EA">
        <w:t xml:space="preserve">Příjemci grantu nesou jakožto signatáři dohody vůči poskytovateli grantu plnou odpovědnost za její provedení a za plnění všech povinností z ní plynoucích. </w:t>
      </w:r>
    </w:p>
    <w:p w14:paraId="6BDAB3FC" w14:textId="77777777" w:rsidR="002504B2" w:rsidRPr="006472EA" w:rsidRDefault="002504B2" w:rsidP="006E234E">
      <w:pPr>
        <w:pStyle w:val="SMLOUVYparagraph"/>
      </w:pPr>
      <w:r w:rsidRPr="006472EA">
        <w:t xml:space="preserve">Musí dohodu provádět podle svých nejlepších schopností, v dobré víře a v souladu se všemi povinnostmi a smluvními podmínkami, které dohoda stanoví. </w:t>
      </w:r>
    </w:p>
    <w:p w14:paraId="4037B818" w14:textId="77777777" w:rsidR="002504B2" w:rsidRPr="00F82C37" w:rsidRDefault="002504B2" w:rsidP="006E234E">
      <w:pPr>
        <w:pStyle w:val="SMLOUVYparagraph"/>
      </w:pPr>
      <w:r w:rsidRPr="006472EA">
        <w:t>Musí mít k realizaci akce odpovídající zdroje a akci realizovat na vlastní odpovědnost a v souladu s článkem 11. Využívají-li jiné zúčastněné subjekty (viz články 8 a 9), nesou vůči poskytovateli grantu a ostatním příjemcům grantu i nadále výhradní odpovědnost</w:t>
      </w:r>
      <w:r w:rsidRPr="00F82C37">
        <w:t>.</w:t>
      </w:r>
    </w:p>
    <w:p w14:paraId="349E39C6" w14:textId="77777777" w:rsidR="002504B2" w:rsidRPr="00F82C37" w:rsidRDefault="002504B2" w:rsidP="006E234E">
      <w:pPr>
        <w:pStyle w:val="SMLOUVYparagraph"/>
        <w:rPr>
          <w:rFonts w:eastAsia="Calibri"/>
          <w:i/>
        </w:rPr>
      </w:pPr>
      <w:r w:rsidRPr="00F82C37">
        <w:t xml:space="preserve">Společně odpovídají za </w:t>
      </w:r>
      <w:r w:rsidRPr="00F82C37">
        <w:rPr>
          <w:i/>
        </w:rPr>
        <w:t>technickou</w:t>
      </w:r>
      <w:r w:rsidRPr="00F82C37">
        <w:t xml:space="preserve"> realizaci akce. Pokud jeden z příjemců grantu svou část akce nerealizuje, musí ostatní příjemci grantu zajistit, aby tuto část realizoval někdo jiný (aniž by vznikl nárok na zvýšení maximální výše grantu a s výhradou dodatku; viz článek 39). </w:t>
      </w:r>
      <w:r w:rsidRPr="00F82C37">
        <w:rPr>
          <w:i/>
        </w:rPr>
        <w:t>Finanční</w:t>
      </w:r>
      <w:r w:rsidRPr="00F82C37">
        <w:t xml:space="preserve"> odpovědnost každého z příjemců grantu v případě vratek se řídí článkem 22.</w:t>
      </w:r>
      <w:r w:rsidRPr="00F82C37">
        <w:rPr>
          <w:i/>
        </w:rPr>
        <w:t xml:space="preserve"> </w:t>
      </w:r>
    </w:p>
    <w:p w14:paraId="351B3E97" w14:textId="77777777" w:rsidR="002504B2" w:rsidRPr="00F82C37" w:rsidRDefault="002504B2" w:rsidP="006E234E">
      <w:pPr>
        <w:pStyle w:val="SMLOUVYparagraph"/>
      </w:pPr>
      <w:r w:rsidRPr="00F82C37">
        <w:t>Příjemci grantu musí po celou dobu trvání akce zůstat způsobilí (a jejich akce způsobilé) podle programu EU, z něhož se grant financuje. Náklady a příspěvky budou způsobilé, pouze pokud jsou způsobilí příjemce grantu i akce.</w:t>
      </w:r>
    </w:p>
    <w:p w14:paraId="713D02A4" w14:textId="77777777" w:rsidR="002504B2" w:rsidRPr="00F82C37" w:rsidRDefault="002504B2" w:rsidP="006E234E">
      <w:pPr>
        <w:pStyle w:val="SMLOUVYparagraph"/>
      </w:pPr>
      <w:r w:rsidRPr="00F82C37">
        <w:rPr>
          <w:b/>
        </w:rPr>
        <w:lastRenderedPageBreak/>
        <w:t>Interní úlohy a povinnosti</w:t>
      </w:r>
      <w:r w:rsidRPr="00F82C37">
        <w:t xml:space="preserve"> příjemců grantu jsou rozděleny takto:</w:t>
      </w:r>
    </w:p>
    <w:p w14:paraId="4C9B3AF9" w14:textId="77777777" w:rsidR="002504B2" w:rsidRPr="00F82C37" w:rsidRDefault="002504B2" w:rsidP="0026048B">
      <w:pPr>
        <w:pStyle w:val="SMLOUVYodrky1"/>
        <w:numPr>
          <w:ilvl w:val="0"/>
          <w:numId w:val="25"/>
        </w:numPr>
      </w:pPr>
      <w:r w:rsidRPr="00F82C37">
        <w:t>Každý příjemce grantu musí:</w:t>
      </w:r>
    </w:p>
    <w:p w14:paraId="7A3243C9" w14:textId="77777777" w:rsidR="002504B2" w:rsidRPr="00F82C37" w:rsidRDefault="002504B2" w:rsidP="0026048B">
      <w:pPr>
        <w:pStyle w:val="SMLOUVYodrky2"/>
        <w:numPr>
          <w:ilvl w:val="0"/>
          <w:numId w:val="26"/>
        </w:numPr>
        <w:ind w:left="1560" w:hanging="426"/>
      </w:pPr>
      <w:r w:rsidRPr="00F82C37">
        <w:t>udržovat informace uložené v nástroji pro předkládání zpráv a řízení programu Erasmus+ v aktuálním stavu (viz článek 19);</w:t>
      </w:r>
    </w:p>
    <w:p w14:paraId="755F7459" w14:textId="77777777" w:rsidR="002504B2" w:rsidRPr="00F82C37" w:rsidRDefault="002504B2" w:rsidP="0026048B">
      <w:pPr>
        <w:pStyle w:val="SMLOUVYodrky2"/>
        <w:numPr>
          <w:ilvl w:val="0"/>
          <w:numId w:val="26"/>
        </w:numPr>
        <w:ind w:left="1560" w:hanging="426"/>
      </w:pPr>
      <w:r w:rsidRPr="00F82C37">
        <w:t>okamžitě informovat poskytovatele grantu (a ostatní příjemce grantu) o jakýchkoli událostech nebo okolnostech, jež by mohly mít významný dopad na realizaci akce nebo by se její realizace v jejich důsledku mohla opozdit (viz článek 19);</w:t>
      </w:r>
    </w:p>
    <w:p w14:paraId="69FF5DC2" w14:textId="77777777" w:rsidR="002504B2" w:rsidRPr="00F82C37" w:rsidRDefault="002504B2" w:rsidP="0026048B">
      <w:pPr>
        <w:pStyle w:val="SMLOUVYodrky2"/>
        <w:numPr>
          <w:ilvl w:val="0"/>
          <w:numId w:val="26"/>
        </w:numPr>
        <w:ind w:left="1560" w:hanging="426"/>
      </w:pPr>
      <w:r w:rsidRPr="00F82C37">
        <w:t xml:space="preserve">včas koordinátorovi předložit: </w:t>
      </w:r>
    </w:p>
    <w:p w14:paraId="04BCDD2E" w14:textId="77777777" w:rsidR="002504B2" w:rsidRPr="00F82C37" w:rsidRDefault="002504B2" w:rsidP="006E234E">
      <w:pPr>
        <w:pStyle w:val="Seznamsodrkami3"/>
        <w:rPr>
          <w:szCs w:val="24"/>
        </w:rPr>
      </w:pPr>
      <w:r w:rsidRPr="00F82C37">
        <w:t>zálohové záruky (jsou-li požadovány; viz článek 23),</w:t>
      </w:r>
    </w:p>
    <w:p w14:paraId="5C7DF14B" w14:textId="77777777" w:rsidR="002504B2" w:rsidRPr="00F82C37" w:rsidRDefault="002504B2" w:rsidP="006E234E">
      <w:pPr>
        <w:pStyle w:val="Seznamsodrkami3"/>
        <w:rPr>
          <w:bCs/>
          <w:i/>
          <w:szCs w:val="24"/>
        </w:rPr>
      </w:pPr>
      <w:r w:rsidRPr="00F82C37">
        <w:t xml:space="preserve">finanční výkazy, </w:t>
      </w:r>
    </w:p>
    <w:p w14:paraId="669EC44D" w14:textId="77777777" w:rsidR="002504B2" w:rsidRPr="00F82C37" w:rsidRDefault="002504B2" w:rsidP="006E234E">
      <w:pPr>
        <w:pStyle w:val="Seznamsodrkami3"/>
        <w:rPr>
          <w:szCs w:val="24"/>
        </w:rPr>
      </w:pPr>
      <w:r w:rsidRPr="00F82C37">
        <w:t xml:space="preserve">příspěvek k výsledkům a technickým zprávám (viz článek 21), </w:t>
      </w:r>
    </w:p>
    <w:p w14:paraId="73DDBA0D" w14:textId="77777777" w:rsidR="002504B2" w:rsidRPr="00F82C37" w:rsidRDefault="002504B2" w:rsidP="006E234E">
      <w:pPr>
        <w:pStyle w:val="Seznamsodrkami3"/>
        <w:rPr>
          <w:szCs w:val="24"/>
        </w:rPr>
      </w:pPr>
      <w:r w:rsidRPr="00F82C37">
        <w:t>jakékoli jiné dokumenty nebo informace požadované poskytovatelem grantu podle této dohody.</w:t>
      </w:r>
    </w:p>
    <w:p w14:paraId="1C377D23" w14:textId="77777777" w:rsidR="002504B2" w:rsidRPr="00F82C37" w:rsidRDefault="002504B2" w:rsidP="006E234E">
      <w:pPr>
        <w:pStyle w:val="SMLOUVYodrky1"/>
      </w:pPr>
      <w:r w:rsidRPr="00F82C37">
        <w:t>Koordinátor musí:</w:t>
      </w:r>
    </w:p>
    <w:p w14:paraId="17C8574C" w14:textId="77777777" w:rsidR="002504B2" w:rsidRPr="00F82C37" w:rsidRDefault="002504B2" w:rsidP="0026048B">
      <w:pPr>
        <w:pStyle w:val="SMLOUVYodrky2"/>
        <w:numPr>
          <w:ilvl w:val="0"/>
          <w:numId w:val="27"/>
        </w:numPr>
        <w:ind w:left="1560" w:hanging="426"/>
      </w:pPr>
      <w:r w:rsidRPr="00F82C37">
        <w:t>monitorovat, zda je akce řádně realizována (viz článek 11);</w:t>
      </w:r>
    </w:p>
    <w:p w14:paraId="7BC9BF32" w14:textId="77777777" w:rsidR="002504B2" w:rsidRPr="00F82C37" w:rsidRDefault="002504B2" w:rsidP="0026048B">
      <w:pPr>
        <w:pStyle w:val="SMLOUVYodrky2"/>
        <w:numPr>
          <w:ilvl w:val="0"/>
          <w:numId w:val="27"/>
        </w:numPr>
        <w:ind w:left="1560" w:hanging="426"/>
      </w:pPr>
      <w:r w:rsidRPr="00F82C37">
        <w:t xml:space="preserve">plnit úlohu zprostředkovatele v rámci veškeré komunikace mezi konsorciem a poskytovatelem grantu, pokud dohoda nebo poskytovatel grantu nestanoví jinak, a zejména: </w:t>
      </w:r>
    </w:p>
    <w:p w14:paraId="05B8D109" w14:textId="77777777" w:rsidR="002504B2" w:rsidRPr="00F82C37" w:rsidRDefault="002504B2" w:rsidP="006E234E">
      <w:pPr>
        <w:pStyle w:val="Seznamsodrkami3"/>
      </w:pPr>
      <w:r w:rsidRPr="00F82C37">
        <w:t>předložit poskytovateli grantu případné zálohové záruky,</w:t>
      </w:r>
    </w:p>
    <w:p w14:paraId="1E380117" w14:textId="77777777" w:rsidR="002504B2" w:rsidRPr="00F82C37" w:rsidRDefault="002504B2" w:rsidP="006E234E">
      <w:pPr>
        <w:pStyle w:val="Seznamsodrkami3"/>
      </w:pPr>
      <w:r w:rsidRPr="00F82C37">
        <w:t xml:space="preserve">vyžádat si a kontrolovat veškeré požadované dokumenty nebo informace a ověřit před jejich předáním poskytovateli grantu jejich kvalitu a úplnost, </w:t>
      </w:r>
    </w:p>
    <w:p w14:paraId="658E9962" w14:textId="77777777" w:rsidR="002504B2" w:rsidRPr="00F82C37" w:rsidRDefault="002504B2" w:rsidP="006E234E">
      <w:pPr>
        <w:pStyle w:val="Seznamsodrkami3"/>
      </w:pPr>
      <w:r w:rsidRPr="00F82C37">
        <w:t>předkládat poskytovateli grantu výsledky a zprávy,</w:t>
      </w:r>
    </w:p>
    <w:p w14:paraId="2A9F3020" w14:textId="77777777" w:rsidR="002504B2" w:rsidRPr="00F82C37" w:rsidRDefault="002504B2" w:rsidP="006E234E">
      <w:pPr>
        <w:pStyle w:val="Seznamsodrkami3"/>
      </w:pPr>
      <w:r w:rsidRPr="00F82C37">
        <w:t xml:space="preserve">informovat poskytovatele grantu o platbách provedených ve prospěch ostatních příjemců grantu (zpráva o provedení plateb; je-li požadována, viz články 22 a 32), </w:t>
      </w:r>
    </w:p>
    <w:p w14:paraId="38060834" w14:textId="77777777" w:rsidR="002504B2" w:rsidRPr="00F82C37" w:rsidRDefault="002504B2" w:rsidP="006E234E">
      <w:pPr>
        <w:pStyle w:val="SMLOUVYodrky2"/>
        <w:spacing w:after="240"/>
      </w:pPr>
      <w:r w:rsidRPr="00F82C37">
        <w:t xml:space="preserve">rozdělit bez zbytečného odkladu platby obdržené od poskytovatele grantu ostatním příjemcům grantu (viz článek 22). </w:t>
      </w:r>
    </w:p>
    <w:p w14:paraId="5A757ECB" w14:textId="77777777" w:rsidR="002504B2" w:rsidRPr="006472EA" w:rsidRDefault="002504B2" w:rsidP="006E234E">
      <w:pPr>
        <w:pStyle w:val="SMLOUVYparagraph"/>
      </w:pPr>
      <w:r w:rsidRPr="006472EA">
        <w:t>Koordinátor nesmí výše zmíněnými úkoly pověřit jiného příjemce grantu nebo třetí stranu (včetně přidružených subjektů) ani jim je zadat na základě subdodavatelské smlouvy.</w:t>
      </w:r>
    </w:p>
    <w:p w14:paraId="688E0BA8" w14:textId="77777777" w:rsidR="002504B2" w:rsidRPr="00F82C37" w:rsidRDefault="002504B2" w:rsidP="006E234E">
      <w:pPr>
        <w:pStyle w:val="SMLOUVYparagraph"/>
        <w:rPr>
          <w:i/>
        </w:rPr>
      </w:pPr>
      <w:r w:rsidRPr="006472EA">
        <w:t>Koordinátoři, kteří jsou veřejnoprávními subjekty, však mohou pověřit úkoly stanovenými v písm. b) bodě ii) poslední odrážce a bodě iii) subjekty</w:t>
      </w:r>
      <w:r w:rsidRPr="00F82C37">
        <w:t>, které jsou oprávněny k právnímu jednání/samostatné činnosti, které zřídili nebo které jsou jimi ovládány. Koordinátor nese v tomto případě i nadále výhradní odpovědnost za platby a za dodržení povinností vyplývajících z této dohody.</w:t>
      </w:r>
    </w:p>
    <w:p w14:paraId="2C622B09" w14:textId="77777777" w:rsidR="002504B2" w:rsidRPr="00F82C37" w:rsidRDefault="002504B2" w:rsidP="006E234E">
      <w:pPr>
        <w:pStyle w:val="SMLOUVYparagraph"/>
      </w:pPr>
      <w:r w:rsidRPr="00F82C37">
        <w:lastRenderedPageBreak/>
        <w:t>Koordinátoři, kteří jsou „jedinými příjemci grantu“</w:t>
      </w:r>
      <w:r w:rsidRPr="00F82C37">
        <w:rPr>
          <w:rStyle w:val="Znakapoznpodarou"/>
          <w:position w:val="0"/>
          <w:sz w:val="24"/>
        </w:rPr>
        <w:footnoteReference w:id="11"/>
      </w:r>
      <w:r w:rsidRPr="00F82C37">
        <w:t>, mohou kromě toho pověřit úkoly stanovenými v písm. b) bodech i) až iii) jednoho ze svých členů. Koordinátor nese i nadále výhradní odpovědnost za dodržení povinností vyplývajících z této dohody.</w:t>
      </w:r>
    </w:p>
    <w:p w14:paraId="4D19CD8A" w14:textId="77777777" w:rsidR="002504B2" w:rsidRPr="00F82C37" w:rsidRDefault="002504B2" w:rsidP="006E234E">
      <w:pPr>
        <w:pStyle w:val="SMLOUVYparagraph"/>
      </w:pPr>
      <w:r w:rsidRPr="00F82C37">
        <w:t xml:space="preserve">Aby byla zajištěna řádná realizace akce, musí být mezi příjemci grantu </w:t>
      </w:r>
      <w:r w:rsidRPr="00F82C37">
        <w:rPr>
          <w:b/>
        </w:rPr>
        <w:t>vnitřní ujednání</w:t>
      </w:r>
      <w:r w:rsidRPr="00F82C37">
        <w:t xml:space="preserve"> o otázkách týkajících se jejich fungování a koordinace. </w:t>
      </w:r>
    </w:p>
    <w:p w14:paraId="71EEF5BB" w14:textId="77777777" w:rsidR="002504B2" w:rsidRPr="00F82C37" w:rsidRDefault="002504B2" w:rsidP="006E234E">
      <w:pPr>
        <w:pStyle w:val="SMLOUVYparagraph"/>
      </w:pPr>
      <w:r w:rsidRPr="00F82C37">
        <w:t xml:space="preserve">Vyžaduje-li to poskytovatel grantu (viz Přehled údajů, bod 1), musí být tato ujednání stanovena v písemné </w:t>
      </w:r>
      <w:r w:rsidRPr="00F82C37">
        <w:rPr>
          <w:b/>
          <w:bCs/>
        </w:rPr>
        <w:t>dohodě o konsorciu</w:t>
      </w:r>
      <w:r w:rsidRPr="00F82C37">
        <w:t xml:space="preserve"> mezi příjemci grantu, která zahrnuje například:</w:t>
      </w:r>
    </w:p>
    <w:p w14:paraId="7755F586" w14:textId="77777777" w:rsidR="002504B2" w:rsidRPr="00F82C37" w:rsidRDefault="002504B2" w:rsidP="0026048B">
      <w:pPr>
        <w:pStyle w:val="Seznamsodrkami2"/>
        <w:numPr>
          <w:ilvl w:val="0"/>
          <w:numId w:val="67"/>
        </w:numPr>
        <w:rPr>
          <w:szCs w:val="24"/>
        </w:rPr>
      </w:pPr>
      <w:r w:rsidRPr="00F82C37">
        <w:t>vnitřní uspořádání konsorcia,</w:t>
      </w:r>
    </w:p>
    <w:p w14:paraId="37B919C7" w14:textId="77777777" w:rsidR="002504B2" w:rsidRPr="00F82C37" w:rsidRDefault="002504B2" w:rsidP="0026048B">
      <w:pPr>
        <w:pStyle w:val="Seznamsodrkami2"/>
        <w:numPr>
          <w:ilvl w:val="0"/>
          <w:numId w:val="67"/>
        </w:numPr>
        <w:rPr>
          <w:szCs w:val="24"/>
        </w:rPr>
      </w:pPr>
      <w:r w:rsidRPr="00F82C37">
        <w:t>správu přístupu k nástroji pro předkládání zpráv a řízení programu Erasmus+,</w:t>
      </w:r>
    </w:p>
    <w:p w14:paraId="531ECA1F" w14:textId="77777777" w:rsidR="002504B2" w:rsidRPr="00F82C37" w:rsidRDefault="002504B2" w:rsidP="0026048B">
      <w:pPr>
        <w:pStyle w:val="Seznamsodrkami2"/>
        <w:numPr>
          <w:ilvl w:val="0"/>
          <w:numId w:val="67"/>
        </w:numPr>
        <w:rPr>
          <w:szCs w:val="24"/>
        </w:rPr>
      </w:pPr>
      <w:r w:rsidRPr="00F82C37">
        <w:t>různé distribuční klíče pro platby a finanční odpovědnost při případných vratkách,</w:t>
      </w:r>
    </w:p>
    <w:p w14:paraId="5F3CF781" w14:textId="77777777" w:rsidR="002504B2" w:rsidRPr="00F82C37" w:rsidRDefault="002504B2" w:rsidP="0026048B">
      <w:pPr>
        <w:pStyle w:val="Seznamsodrkami2"/>
        <w:numPr>
          <w:ilvl w:val="0"/>
          <w:numId w:val="67"/>
        </w:numPr>
        <w:rPr>
          <w:szCs w:val="24"/>
        </w:rPr>
      </w:pPr>
      <w:r w:rsidRPr="00F82C37">
        <w:t>další pravidla týkající se práv a povinností souvisejících se stávajícími znalostmi a výsledky (viz článek 16),</w:t>
      </w:r>
    </w:p>
    <w:p w14:paraId="40EFED73" w14:textId="77777777" w:rsidR="002504B2" w:rsidRPr="00F82C37" w:rsidRDefault="002504B2" w:rsidP="0026048B">
      <w:pPr>
        <w:pStyle w:val="Seznamsodrkami2"/>
        <w:numPr>
          <w:ilvl w:val="0"/>
          <w:numId w:val="67"/>
        </w:numPr>
        <w:rPr>
          <w:szCs w:val="24"/>
        </w:rPr>
      </w:pPr>
      <w:r w:rsidRPr="00F82C37">
        <w:t xml:space="preserve">řešení vnitřních sporů, </w:t>
      </w:r>
    </w:p>
    <w:p w14:paraId="4F752998" w14:textId="77777777" w:rsidR="002504B2" w:rsidRPr="00F82C37" w:rsidRDefault="002504B2" w:rsidP="0026048B">
      <w:pPr>
        <w:pStyle w:val="Seznamsodrkami2"/>
        <w:numPr>
          <w:ilvl w:val="0"/>
          <w:numId w:val="67"/>
        </w:numPr>
        <w:rPr>
          <w:szCs w:val="24"/>
        </w:rPr>
      </w:pPr>
      <w:r w:rsidRPr="00F82C37">
        <w:t>ujednání příjemců grantu o odpovědnosti, odškodnění a důvěrnosti informací.</w:t>
      </w:r>
    </w:p>
    <w:p w14:paraId="5CC99DBC" w14:textId="77777777" w:rsidR="002504B2" w:rsidRPr="00F82C37" w:rsidRDefault="002504B2" w:rsidP="006E234E">
      <w:pPr>
        <w:pStyle w:val="SMLOUVYparagraph"/>
      </w:pPr>
      <w:r w:rsidRPr="00F82C37">
        <w:t xml:space="preserve">Vnitřní ujednání nesmí obsahovat ustanovení, jež by byla v rozporu s touto dohodou. </w:t>
      </w:r>
    </w:p>
    <w:p w14:paraId="3DB51641" w14:textId="77777777" w:rsidR="002504B2" w:rsidRPr="00F82C37" w:rsidRDefault="002504B2" w:rsidP="006E234E">
      <w:pPr>
        <w:pStyle w:val="SMLOUVYlnektitle"/>
        <w:spacing w:line="240" w:lineRule="auto"/>
      </w:pPr>
      <w:bookmarkStart w:id="23" w:name="_Toc203649777"/>
      <w:r w:rsidRPr="00F82C37">
        <w:t>– PŘIDRUŽENÉ SUBJEKTY</w:t>
      </w:r>
      <w:bookmarkEnd w:id="23"/>
    </w:p>
    <w:p w14:paraId="67239719" w14:textId="77777777" w:rsidR="002504B2" w:rsidRPr="00F82C37" w:rsidRDefault="002504B2" w:rsidP="006E234E">
      <w:pPr>
        <w:pStyle w:val="SMLOUVYparagraph"/>
        <w:rPr>
          <w:b/>
        </w:rPr>
      </w:pPr>
      <w:r w:rsidRPr="00F82C37">
        <w:t>Nepoužije se.</w:t>
      </w:r>
    </w:p>
    <w:p w14:paraId="5B6891F7" w14:textId="77777777" w:rsidR="002504B2" w:rsidRPr="00F82C37" w:rsidRDefault="002504B2" w:rsidP="006E234E">
      <w:pPr>
        <w:pStyle w:val="SMLOUVYlnektitle"/>
        <w:spacing w:line="240" w:lineRule="auto"/>
      </w:pPr>
      <w:bookmarkStart w:id="24" w:name="_Toc203649778"/>
      <w:r w:rsidRPr="00F82C37">
        <w:t>– JINÉ ZÚČASTNĚNÉ SUBJEKTY ZAPOJENÉ DO AKCE</w:t>
      </w:r>
      <w:bookmarkEnd w:id="24"/>
    </w:p>
    <w:p w14:paraId="55B4A28C" w14:textId="77777777" w:rsidR="002504B2" w:rsidRPr="00F82C37" w:rsidRDefault="002504B2" w:rsidP="006E234E">
      <w:pPr>
        <w:pStyle w:val="SMLOUVYpodlnektitle"/>
        <w:rPr>
          <w:rFonts w:cs="Times New Roman"/>
        </w:rPr>
      </w:pPr>
      <w:bookmarkStart w:id="25" w:name="_Toc203649779"/>
      <w:r w:rsidRPr="00F82C37">
        <w:rPr>
          <w:rFonts w:cs="Times New Roman"/>
        </w:rPr>
        <w:t>Přidružení partneři</w:t>
      </w:r>
      <w:bookmarkEnd w:id="25"/>
    </w:p>
    <w:p w14:paraId="0DCCAB54" w14:textId="77777777" w:rsidR="002504B2" w:rsidRPr="00F82C37" w:rsidRDefault="002504B2" w:rsidP="006E234E">
      <w:pPr>
        <w:pStyle w:val="SMLOUVYparagraph"/>
        <w:rPr>
          <w:rFonts w:eastAsia="Calibri"/>
        </w:rPr>
      </w:pPr>
      <w:r w:rsidRPr="00F82C37">
        <w:t>Nepoužije se.</w:t>
      </w:r>
    </w:p>
    <w:p w14:paraId="7FD58084" w14:textId="77777777" w:rsidR="002504B2" w:rsidRPr="00F82C37" w:rsidRDefault="002504B2" w:rsidP="006E234E">
      <w:pPr>
        <w:pStyle w:val="SMLOUVYpodlnektitle"/>
        <w:rPr>
          <w:rFonts w:cs="Times New Roman"/>
        </w:rPr>
      </w:pPr>
      <w:bookmarkStart w:id="26" w:name="_Toc203649780"/>
      <w:r w:rsidRPr="00F82C37">
        <w:rPr>
          <w:rFonts w:cs="Times New Roman"/>
        </w:rPr>
        <w:t>Třetí strany poskytující věcná plnění na akci</w:t>
      </w:r>
      <w:bookmarkEnd w:id="26"/>
      <w:r w:rsidRPr="00F82C37">
        <w:rPr>
          <w:rFonts w:cs="Times New Roman"/>
        </w:rPr>
        <w:t xml:space="preserve"> </w:t>
      </w:r>
    </w:p>
    <w:p w14:paraId="3CB04156" w14:textId="77777777" w:rsidR="002504B2" w:rsidRPr="006472EA" w:rsidRDefault="002504B2" w:rsidP="006E234E">
      <w:pPr>
        <w:pStyle w:val="SMLOUVYparagraph"/>
        <w:rPr>
          <w:rFonts w:eastAsia="Calibri"/>
        </w:rPr>
      </w:pPr>
      <w:r w:rsidRPr="00F82C37">
        <w:t xml:space="preserve">Je-li to pro realizaci nezbytné, mohou věcná plnění na akci (tj. personál, vybavení, jiné zboží, </w:t>
      </w:r>
      <w:r w:rsidRPr="006472EA">
        <w:t>práce a služby atd., které jsou zdarma) poskytovat jiné třetí strany.</w:t>
      </w:r>
    </w:p>
    <w:p w14:paraId="50C763F9" w14:textId="77777777" w:rsidR="002504B2" w:rsidRPr="006472EA" w:rsidRDefault="002504B2" w:rsidP="006E234E">
      <w:pPr>
        <w:pStyle w:val="SMLOUVYparagraph"/>
        <w:rPr>
          <w:rFonts w:eastAsia="Calibri"/>
        </w:rPr>
      </w:pPr>
      <w:r w:rsidRPr="006472EA">
        <w:t xml:space="preserve">Třetí strany poskytující věcná plnění nerealizují v rámci akce žádné úkoly. Nesmějí účtovat náklady ani příspěvky na akci a náklady na jejich úkoly nejsou uznatelné. </w:t>
      </w:r>
    </w:p>
    <w:p w14:paraId="0C53183C" w14:textId="77777777" w:rsidR="002504B2" w:rsidRPr="006472EA" w:rsidRDefault="002504B2" w:rsidP="006E234E">
      <w:pPr>
        <w:pStyle w:val="SMLOUVYpodlnektitle"/>
        <w:rPr>
          <w:rFonts w:cs="Times New Roman"/>
        </w:rPr>
      </w:pPr>
      <w:bookmarkStart w:id="27" w:name="_Toc203649781"/>
      <w:r w:rsidRPr="006472EA">
        <w:rPr>
          <w:rFonts w:cs="Times New Roman"/>
        </w:rPr>
        <w:t>Subdodavatelé</w:t>
      </w:r>
      <w:bookmarkEnd w:id="27"/>
      <w:r w:rsidRPr="006472EA">
        <w:rPr>
          <w:rFonts w:cs="Times New Roman"/>
        </w:rPr>
        <w:t xml:space="preserve"> </w:t>
      </w:r>
    </w:p>
    <w:p w14:paraId="6AD561ED" w14:textId="77777777" w:rsidR="002504B2" w:rsidRPr="006472EA" w:rsidRDefault="002504B2" w:rsidP="006E234E">
      <w:pPr>
        <w:pStyle w:val="SMLOUVYparagraph"/>
      </w:pPr>
      <w:r w:rsidRPr="006472EA">
        <w:t>Je-li to pro realizaci nezbytné, mohou se akce zúčastnit subdodavatelé.</w:t>
      </w:r>
    </w:p>
    <w:p w14:paraId="171AC0C7" w14:textId="77777777" w:rsidR="002504B2" w:rsidRPr="006472EA" w:rsidRDefault="002504B2" w:rsidP="006E234E">
      <w:pPr>
        <w:pStyle w:val="SMLOUVYparagraph"/>
        <w:rPr>
          <w:b/>
        </w:rPr>
      </w:pPr>
      <w:r w:rsidRPr="006472EA">
        <w:lastRenderedPageBreak/>
        <w:t xml:space="preserve">Subdodavatelé musí své úkoly v rámci akce realizovat v souladu s článkem 11. Má se za to, že náklady příjemců grantu na subdodávky jsou plně pokryté jednotkovými příspěvky (bez ohledu na případné skutečně vzniklé náklady na subdodávky). </w:t>
      </w:r>
    </w:p>
    <w:p w14:paraId="7862598C" w14:textId="77777777" w:rsidR="002504B2" w:rsidRPr="00F82C37" w:rsidDel="00E85932" w:rsidRDefault="002504B2" w:rsidP="006E234E">
      <w:pPr>
        <w:pStyle w:val="SMLOUVYparagraph"/>
      </w:pPr>
      <w:r w:rsidRPr="006472EA">
        <w:t xml:space="preserve">Příjemci grantu musí zajistit, aby se jejich smluvní povinnosti podle článků 11 (řádná realizace), 12 (střet zájmů), 13 (důvěrnost informací </w:t>
      </w:r>
      <w:r w:rsidRPr="00F82C37">
        <w:t>a bezpečnost), 14 (etika), 17.2 (zviditelnění), 18 (zvláštní pravidla pro realizaci akce), 19 (informace) a 20 (uchovávání záznamů) vztahovaly rovněž na subdodavatele.</w:t>
      </w:r>
    </w:p>
    <w:p w14:paraId="70124618" w14:textId="77777777" w:rsidR="002504B2" w:rsidRPr="0020011F" w:rsidRDefault="002504B2" w:rsidP="006E234E">
      <w:pPr>
        <w:pStyle w:val="SMLOUVYparagraph"/>
      </w:pPr>
      <w:r w:rsidRPr="00F82C37">
        <w:t xml:space="preserve">Příjemci grantu musí zajistit, aby subjekty uvedené v článku 25 (např. poskytovatel grantu, úřad OLAF, Evropský účetní dvůr (EÚD) atd.) mohly vykonávat svá práva rovněž vůči </w:t>
      </w:r>
      <w:r w:rsidRPr="0020011F">
        <w:t xml:space="preserve">subdodavatelům. </w:t>
      </w:r>
    </w:p>
    <w:p w14:paraId="0817F8D7" w14:textId="77777777" w:rsidR="002504B2" w:rsidRPr="0020011F" w:rsidRDefault="002504B2" w:rsidP="006E234E">
      <w:pPr>
        <w:pStyle w:val="SMLOUVYpodlnektitle"/>
        <w:rPr>
          <w:rFonts w:cs="Times New Roman"/>
        </w:rPr>
      </w:pPr>
      <w:bookmarkStart w:id="28" w:name="_Toc203649782"/>
      <w:r w:rsidRPr="0020011F">
        <w:rPr>
          <w:rFonts w:cs="Times New Roman"/>
        </w:rPr>
        <w:t>Účastníci</w:t>
      </w:r>
      <w:bookmarkEnd w:id="28"/>
      <w:r w:rsidRPr="0020011F">
        <w:rPr>
          <w:rFonts w:cs="Times New Roman"/>
        </w:rPr>
        <w:t xml:space="preserve"> </w:t>
      </w:r>
    </w:p>
    <w:p w14:paraId="1AB1F5CC" w14:textId="77777777" w:rsidR="002504B2" w:rsidRDefault="002504B2" w:rsidP="006E234E">
      <w:pPr>
        <w:pStyle w:val="SMLOUVYparagraph"/>
      </w:pPr>
      <w:r w:rsidRPr="0020011F">
        <w:t>Pokud při realizaci projektu musí příjemce grantu poskytnout účastníkům podporu, musí takovou podporu poskytnout v souladu s podmínkami uvedenými v přílohách 1, 2, 3 a 5 této dohody.</w:t>
      </w:r>
    </w:p>
    <w:p w14:paraId="382F5499" w14:textId="77777777" w:rsidR="002504B2" w:rsidRPr="00F82C37" w:rsidRDefault="002504B2" w:rsidP="006E234E">
      <w:pPr>
        <w:pStyle w:val="SMLOUVYlnektitle"/>
        <w:spacing w:line="240" w:lineRule="auto"/>
      </w:pPr>
      <w:bookmarkStart w:id="29" w:name="_Toc203649783"/>
      <w:r w:rsidRPr="00F82C37">
        <w:t>– ZÚČASTNĚNÉ SUBJEKTY SE ZVLÁŠTNÍM POSTAVENÍM</w:t>
      </w:r>
      <w:bookmarkEnd w:id="29"/>
      <w:r w:rsidRPr="00F82C37">
        <w:t xml:space="preserve"> </w:t>
      </w:r>
    </w:p>
    <w:p w14:paraId="0ACD41FC" w14:textId="77777777" w:rsidR="002504B2" w:rsidRPr="00F82C37" w:rsidRDefault="002504B2" w:rsidP="006E234E">
      <w:pPr>
        <w:pStyle w:val="SMLOUVYpodlnektitle"/>
        <w:rPr>
          <w:rFonts w:cs="Times New Roman"/>
        </w:rPr>
      </w:pPr>
      <w:bookmarkStart w:id="30" w:name="_Toc203649784"/>
      <w:r w:rsidRPr="00F82C37">
        <w:rPr>
          <w:rFonts w:cs="Times New Roman"/>
        </w:rPr>
        <w:t>Zúčastněné subjekty ze zemí mimo EU</w:t>
      </w:r>
      <w:bookmarkEnd w:id="30"/>
    </w:p>
    <w:p w14:paraId="7F691033" w14:textId="77777777" w:rsidR="002504B2" w:rsidRPr="00F82C37" w:rsidRDefault="002504B2" w:rsidP="006E234E">
      <w:pPr>
        <w:pStyle w:val="SMLOUVYparagraph"/>
      </w:pPr>
      <w:r w:rsidRPr="00F82C37">
        <w:t>Případné zúčastněné subjekty se sídlem v zemi mimo EU se zavazují plnit své povinnosti vyplývající z této dohody a:</w:t>
      </w:r>
    </w:p>
    <w:p w14:paraId="7C9F6272" w14:textId="77777777" w:rsidR="002504B2" w:rsidRPr="00F82C37" w:rsidRDefault="002504B2" w:rsidP="006E234E">
      <w:pPr>
        <w:pStyle w:val="SMLOUVYodrky3"/>
        <w:ind w:left="567"/>
      </w:pPr>
      <w:r w:rsidRPr="00F82C37">
        <w:t>dodržovat obecné zásady (včetně základních práv, hodnot a etických zásad, environmentálních a pracovněprávních norem, pravidel týkajících se utajovaných informací, práv duševního vlastnictví, zviditelnění financování a ochrany osobních údajů),</w:t>
      </w:r>
    </w:p>
    <w:p w14:paraId="09909B3D" w14:textId="77777777" w:rsidR="002504B2" w:rsidRPr="00F82C37" w:rsidRDefault="002504B2" w:rsidP="006E234E">
      <w:pPr>
        <w:pStyle w:val="SMLOUVYodrky3"/>
        <w:ind w:left="567"/>
        <w:rPr>
          <w:rFonts w:eastAsia="Calibri"/>
        </w:rPr>
      </w:pPr>
      <w:r w:rsidRPr="00F82C37">
        <w:t>pro předkládání osvědčení podle článku 24: využívat kvalifikované externí auditory, kteří jsou nezávislí a dodržují normy srovnatelné s normami stanovenými ve směrnici EU 2006/43/ES</w:t>
      </w:r>
      <w:r w:rsidRPr="00F82C37">
        <w:rPr>
          <w:vertAlign w:val="superscript"/>
        </w:rPr>
        <w:footnoteReference w:id="12"/>
      </w:r>
      <w:r w:rsidRPr="00F82C37">
        <w:t>,</w:t>
      </w:r>
    </w:p>
    <w:p w14:paraId="0BA03553" w14:textId="77777777" w:rsidR="002504B2" w:rsidRPr="00F82C37" w:rsidRDefault="002504B2" w:rsidP="006E234E">
      <w:pPr>
        <w:pStyle w:val="SMLOUVYodrky3"/>
        <w:ind w:left="567"/>
        <w:rPr>
          <w:rFonts w:eastAsia="Calibri"/>
        </w:rPr>
      </w:pPr>
      <w:r w:rsidRPr="00F82C37">
        <w:t>pro kontroly podle článku 25: umožnit hodnocení, kontroly, audity a vyšetřování (včetně kontrol na místě, návštěv a inspekcí) subjekty uvedenými ve zmíněném článku (např. poskytovatelem grantu, úřadem OLAF, Evropským účetním dvorem (EÚD) atd.).</w:t>
      </w:r>
    </w:p>
    <w:p w14:paraId="1C2A738B" w14:textId="77777777" w:rsidR="002504B2" w:rsidRPr="00F82C37" w:rsidRDefault="002504B2" w:rsidP="006E234E">
      <w:pPr>
        <w:pStyle w:val="SMLOUVYparagraph"/>
        <w:rPr>
          <w:color w:val="F79646" w:themeColor="accent6"/>
        </w:rPr>
      </w:pPr>
      <w:r w:rsidRPr="00F82C37">
        <w:t>Použijí se zvláštní pravidla pro řešení sporů (viz Přehled údajů, bod 5).</w:t>
      </w:r>
    </w:p>
    <w:p w14:paraId="239F4C6D" w14:textId="77777777" w:rsidR="002504B2" w:rsidRPr="008C3D28" w:rsidRDefault="002504B2" w:rsidP="006E234E">
      <w:pPr>
        <w:pStyle w:val="SMLOUVYpodlnektitle"/>
        <w:rPr>
          <w:rFonts w:cs="Times New Roman"/>
        </w:rPr>
      </w:pPr>
      <w:bookmarkStart w:id="31" w:name="_Toc203649785"/>
      <w:r w:rsidRPr="008C3D28">
        <w:rPr>
          <w:rFonts w:cs="Times New Roman"/>
        </w:rPr>
        <w:t>Zúčastněné subjekty, které jsou mezinárodními organizacemi</w:t>
      </w:r>
      <w:bookmarkEnd w:id="31"/>
    </w:p>
    <w:p w14:paraId="3143BC87" w14:textId="77777777" w:rsidR="002504B2" w:rsidRPr="00F82C37" w:rsidRDefault="002504B2" w:rsidP="006E234E">
      <w:pPr>
        <w:pStyle w:val="SMLOUVYparagraph"/>
        <w:rPr>
          <w:color w:val="F79646" w:themeColor="accent6"/>
        </w:rPr>
      </w:pPr>
      <w:r w:rsidRPr="0043433A">
        <w:t>Nepoužije se.</w:t>
      </w:r>
    </w:p>
    <w:p w14:paraId="0EA45319" w14:textId="77777777" w:rsidR="002504B2" w:rsidRPr="00F82C37" w:rsidRDefault="002504B2" w:rsidP="006E234E">
      <w:pPr>
        <w:pStyle w:val="SMLOUVYoddl"/>
        <w:rPr>
          <w:szCs w:val="20"/>
        </w:rPr>
      </w:pPr>
      <w:bookmarkStart w:id="32" w:name="_Toc203649786"/>
      <w:r w:rsidRPr="00F82C37">
        <w:lastRenderedPageBreak/>
        <w:t>PRAVIDLA PRO REALIZACI AKCE</w:t>
      </w:r>
      <w:bookmarkEnd w:id="32"/>
    </w:p>
    <w:p w14:paraId="5114A792" w14:textId="77777777" w:rsidR="002504B2" w:rsidRPr="00F82C37" w:rsidRDefault="002504B2" w:rsidP="006E234E">
      <w:pPr>
        <w:pStyle w:val="SMLOUVYlnektitle"/>
        <w:spacing w:before="0" w:line="240" w:lineRule="auto"/>
      </w:pPr>
      <w:bookmarkStart w:id="33" w:name="_Toc203649787"/>
      <w:r w:rsidRPr="00F82C37">
        <w:t>– ŘÁDNÁ REALIZACE AKCE</w:t>
      </w:r>
      <w:bookmarkEnd w:id="33"/>
      <w:r w:rsidRPr="00F82C37">
        <w:t xml:space="preserve"> </w:t>
      </w:r>
    </w:p>
    <w:p w14:paraId="206D5C70" w14:textId="77777777" w:rsidR="002504B2" w:rsidRPr="00F82C37" w:rsidRDefault="002504B2" w:rsidP="006E234E">
      <w:pPr>
        <w:pStyle w:val="SMLOUVYpodlnektitle"/>
        <w:rPr>
          <w:rFonts w:cs="Times New Roman"/>
        </w:rPr>
      </w:pPr>
      <w:bookmarkStart w:id="34" w:name="_Toc203649788"/>
      <w:r w:rsidRPr="00F82C37">
        <w:rPr>
          <w:rFonts w:cs="Times New Roman"/>
        </w:rPr>
        <w:t>Povinnost řádně realizovat akci</w:t>
      </w:r>
      <w:bookmarkEnd w:id="34"/>
    </w:p>
    <w:p w14:paraId="1E800AB5" w14:textId="77777777" w:rsidR="002504B2" w:rsidRPr="00F82C37" w:rsidRDefault="002504B2" w:rsidP="006E234E">
      <w:pPr>
        <w:pStyle w:val="SMLOUVYparagraph"/>
      </w:pPr>
      <w:r w:rsidRPr="00F82C37">
        <w:t>Příjemci grantu jsou povinni realizovat akci v souladu s popisem uvedeným v příloze 1 a s ustanoveními dohody, jakož i s podmínkami výzvy</w:t>
      </w:r>
      <w:r w:rsidRPr="0043433A">
        <w:t xml:space="preserve">, se standardy kvality a se </w:t>
      </w:r>
      <w:r w:rsidRPr="00F82C37">
        <w:t xml:space="preserve">všemi zákonnými povinnostmi vyplývajícími z platného práva EU, mezinárodního i vnitrostátního práva. </w:t>
      </w:r>
    </w:p>
    <w:p w14:paraId="31278950" w14:textId="77777777" w:rsidR="002504B2" w:rsidRPr="00F82C37" w:rsidRDefault="002504B2" w:rsidP="006E234E">
      <w:pPr>
        <w:pStyle w:val="SMLOUVYpodlnektitle"/>
        <w:rPr>
          <w:rFonts w:cs="Times New Roman"/>
        </w:rPr>
      </w:pPr>
      <w:bookmarkStart w:id="35" w:name="_Toc203649789"/>
      <w:r w:rsidRPr="00F82C37">
        <w:rPr>
          <w:rFonts w:cs="Times New Roman"/>
        </w:rPr>
        <w:t>Následky porušení povinnosti</w:t>
      </w:r>
      <w:bookmarkEnd w:id="35"/>
      <w:r w:rsidRPr="00F82C37">
        <w:rPr>
          <w:rFonts w:cs="Times New Roman"/>
        </w:rPr>
        <w:t xml:space="preserve"> </w:t>
      </w:r>
    </w:p>
    <w:p w14:paraId="54CB8772" w14:textId="77777777" w:rsidR="002504B2" w:rsidRPr="00F82C37" w:rsidRDefault="002504B2" w:rsidP="006E234E">
      <w:pPr>
        <w:pStyle w:val="SMLOUVYparagraph"/>
        <w:rPr>
          <w:rFonts w:eastAsia="Calibri"/>
          <w:bCs/>
        </w:rPr>
      </w:pPr>
      <w:r w:rsidRPr="00F82C37">
        <w:t xml:space="preserve">V případě, že příjemce grantu poruší kteroukoli ze svých povinností vyplývající z tohoto článku, může být výše grantu snížena (viz článek 28). </w:t>
      </w:r>
    </w:p>
    <w:p w14:paraId="1F1801E6" w14:textId="77777777" w:rsidR="002504B2" w:rsidRPr="00F82C37" w:rsidRDefault="002504B2" w:rsidP="006E234E">
      <w:pPr>
        <w:pStyle w:val="SMLOUVYparagraph"/>
        <w:rPr>
          <w:rFonts w:eastAsia="Calibri"/>
        </w:rPr>
      </w:pPr>
      <w:r w:rsidRPr="00F82C37">
        <w:t xml:space="preserve">Tato porušení mohou vést rovněž k dalším opatřením popsaným v kapitole 5. </w:t>
      </w:r>
    </w:p>
    <w:p w14:paraId="770D9417" w14:textId="77777777" w:rsidR="002504B2" w:rsidRPr="00F82C37" w:rsidRDefault="002504B2" w:rsidP="006E234E">
      <w:pPr>
        <w:pStyle w:val="SMLOUVYlnektitle"/>
        <w:spacing w:line="240" w:lineRule="auto"/>
      </w:pPr>
      <w:bookmarkStart w:id="36" w:name="_Toc203649790"/>
      <w:r w:rsidRPr="00F82C37">
        <w:t>– STŘET ZÁJMŮ</w:t>
      </w:r>
      <w:bookmarkEnd w:id="36"/>
      <w:r w:rsidRPr="00F82C37">
        <w:t xml:space="preserve"> </w:t>
      </w:r>
    </w:p>
    <w:p w14:paraId="5EF737C1" w14:textId="77777777" w:rsidR="002504B2" w:rsidRPr="00F82C37" w:rsidRDefault="002504B2" w:rsidP="006E234E">
      <w:pPr>
        <w:pStyle w:val="SMLOUVYpodlnektitle"/>
        <w:rPr>
          <w:rFonts w:cs="Times New Roman"/>
        </w:rPr>
      </w:pPr>
      <w:bookmarkStart w:id="37" w:name="_Toc203649791"/>
      <w:r w:rsidRPr="00F82C37">
        <w:rPr>
          <w:rFonts w:cs="Times New Roman"/>
        </w:rPr>
        <w:t>Střet zájmů</w:t>
      </w:r>
      <w:bookmarkEnd w:id="37"/>
    </w:p>
    <w:p w14:paraId="4D22DBA0" w14:textId="77777777" w:rsidR="002504B2" w:rsidRPr="00F82C37" w:rsidRDefault="002504B2" w:rsidP="006E234E">
      <w:pPr>
        <w:pStyle w:val="SMLOUVYparagraph"/>
      </w:pPr>
      <w:r w:rsidRPr="00F82C37">
        <w:t>Příjemci grantu jsou povinni přijmout veškerá opatření, aby zabránili jakékoli situaci, kdy by nezaujaté a objektivní provádění dohody mohlo být ohroženo z rodinných důvodů, z důvodů citových vazeb, z důvodů politické nebo národní spřízněnosti, z důvodů hospodářského zájmu nebo z důvodů jiného přímého či nepřímého osobního zájmu (dále jen „střet zájmů“).</w:t>
      </w:r>
    </w:p>
    <w:p w14:paraId="4D507446" w14:textId="77777777" w:rsidR="002504B2" w:rsidRPr="00F82C37" w:rsidRDefault="002504B2" w:rsidP="006E234E">
      <w:pPr>
        <w:pStyle w:val="SMLOUVYparagraph"/>
      </w:pPr>
      <w:r w:rsidRPr="00F82C37">
        <w:t xml:space="preserve">Musí neprodleně oficiálně uvědomit poskytovatele grantu o jakékoli situaci, která představuje střet zájmů nebo by ke střetu zájmů mohla vést, a ihned učinit veškerá opatření nezbytná k její nápravě. </w:t>
      </w:r>
    </w:p>
    <w:p w14:paraId="22897188" w14:textId="77777777" w:rsidR="002504B2" w:rsidRPr="00F82C37" w:rsidRDefault="002504B2" w:rsidP="006E234E">
      <w:pPr>
        <w:pStyle w:val="SMLOUVYparagraph"/>
      </w:pPr>
      <w:r w:rsidRPr="00F82C37">
        <w:t>Poskytovatel grantu může ověřit, zda jsou učiněná opatření přiměřená, a vyžadovat, aby byla ve stanovené lhůtě přijata další opatření.</w:t>
      </w:r>
    </w:p>
    <w:p w14:paraId="0DD5288E" w14:textId="77777777" w:rsidR="002504B2" w:rsidRPr="00F82C37" w:rsidRDefault="002504B2" w:rsidP="006E234E">
      <w:pPr>
        <w:pStyle w:val="SMLOUVYpodlnektitle"/>
        <w:rPr>
          <w:rFonts w:cs="Times New Roman"/>
        </w:rPr>
      </w:pPr>
      <w:bookmarkStart w:id="38" w:name="_Toc203649792"/>
      <w:r w:rsidRPr="00F82C37">
        <w:rPr>
          <w:rFonts w:cs="Times New Roman"/>
        </w:rPr>
        <w:t>Následky porušení povinnosti</w:t>
      </w:r>
      <w:bookmarkEnd w:id="38"/>
      <w:r w:rsidRPr="00F82C37">
        <w:rPr>
          <w:rFonts w:cs="Times New Roman"/>
        </w:rPr>
        <w:t xml:space="preserve"> </w:t>
      </w:r>
    </w:p>
    <w:p w14:paraId="45818143" w14:textId="77777777" w:rsidR="002504B2" w:rsidRPr="00F82C37" w:rsidRDefault="002504B2" w:rsidP="006E234E">
      <w:pPr>
        <w:pStyle w:val="SMLOUVYparagraph"/>
      </w:pPr>
      <w:r w:rsidRPr="00F82C37">
        <w:t>V případě, že příjemce grantu poruší kteroukoli ze svých povinností vyplývající z tohoto článku, může být výše grantu snížena (viz článek 28) a grant nebo účast příjemce grantu mohou být ukončeny (viz článek 32).</w:t>
      </w:r>
    </w:p>
    <w:p w14:paraId="1448D197" w14:textId="77777777" w:rsidR="002504B2" w:rsidRPr="00F82C37" w:rsidRDefault="002504B2" w:rsidP="006E234E">
      <w:pPr>
        <w:pStyle w:val="SMLOUVYparagraph"/>
      </w:pPr>
      <w:r w:rsidRPr="00F82C37">
        <w:t>Tato porušení mohou vést rovněž k dalším opatřením popsaným v kapitole 5.</w:t>
      </w:r>
    </w:p>
    <w:p w14:paraId="489D570F" w14:textId="77777777" w:rsidR="002504B2" w:rsidRPr="00F82C37" w:rsidRDefault="002504B2" w:rsidP="006E234E">
      <w:pPr>
        <w:pStyle w:val="SMLOUVYlnektitle"/>
        <w:spacing w:line="240" w:lineRule="auto"/>
        <w:rPr>
          <w:shd w:val="clear" w:color="auto" w:fill="FFCCFF"/>
        </w:rPr>
      </w:pPr>
      <w:bookmarkStart w:id="39" w:name="_Toc203649793"/>
      <w:r w:rsidRPr="00F82C37">
        <w:t xml:space="preserve">– </w:t>
      </w:r>
      <w:r w:rsidRPr="0043433A">
        <w:t xml:space="preserve">DŮVĚRNOST INFORMACÍ A </w:t>
      </w:r>
      <w:r w:rsidRPr="00F82C37">
        <w:t>BEZPEČNOST</w:t>
      </w:r>
      <w:bookmarkEnd w:id="39"/>
    </w:p>
    <w:p w14:paraId="5721C60C" w14:textId="77777777" w:rsidR="002504B2" w:rsidRPr="00F82C37" w:rsidRDefault="002504B2" w:rsidP="006E234E">
      <w:pPr>
        <w:pStyle w:val="SMLOUVYpodlnektitle"/>
        <w:rPr>
          <w:rFonts w:cs="Times New Roman"/>
        </w:rPr>
      </w:pPr>
      <w:bookmarkStart w:id="40" w:name="_Toc203649794"/>
      <w:r w:rsidRPr="00F82C37">
        <w:rPr>
          <w:rFonts w:cs="Times New Roman"/>
        </w:rPr>
        <w:t>Citlivé informace</w:t>
      </w:r>
      <w:bookmarkEnd w:id="40"/>
    </w:p>
    <w:p w14:paraId="45B78DE8" w14:textId="77777777" w:rsidR="002504B2" w:rsidRPr="00F82C37" w:rsidRDefault="002504B2" w:rsidP="006E234E">
      <w:pPr>
        <w:pStyle w:val="SMLOUVYparagraph"/>
      </w:pPr>
      <w:r w:rsidRPr="00F82C37">
        <w:t>Strany musí během realizace akce a nejméně do uplynutí lhůty stanovené v Přehledu údajů (viz bod 6) zachovávat důvěrnost veškerých údajů, dokumentů nebo jiných materiálů (v jakékoli formě), které jsou písemně označeny jako citlivé (dále jen „citlivé informace“).</w:t>
      </w:r>
    </w:p>
    <w:p w14:paraId="2DCBC510" w14:textId="77777777" w:rsidR="002504B2" w:rsidRPr="00F82C37" w:rsidRDefault="002504B2" w:rsidP="006E234E">
      <w:pPr>
        <w:pStyle w:val="SMLOUVYparagraph"/>
        <w:rPr>
          <w:rFonts w:eastAsia="Calibri"/>
        </w:rPr>
      </w:pPr>
      <w:r w:rsidRPr="00F82C37">
        <w:t>Pokud o to příjemce grantu požádá, může poskytovatel grantu souhlasit se zachováním důvěrnosti těchto informací po delší dobu.</w:t>
      </w:r>
    </w:p>
    <w:p w14:paraId="7D53D119" w14:textId="77777777" w:rsidR="002504B2" w:rsidRPr="00F82C37" w:rsidRDefault="002504B2" w:rsidP="006E234E">
      <w:pPr>
        <w:pStyle w:val="SMLOUVYparagraph"/>
      </w:pPr>
      <w:r w:rsidRPr="00F82C37">
        <w:lastRenderedPageBreak/>
        <w:t xml:space="preserve">Nedohodnou-li se strany jinak, jsou oprávněny využívat citlivé informace výhradně pro účely provádění této dohody. </w:t>
      </w:r>
    </w:p>
    <w:p w14:paraId="1389A791" w14:textId="77777777" w:rsidR="002504B2" w:rsidRPr="00F82C37" w:rsidRDefault="002504B2" w:rsidP="006E234E">
      <w:pPr>
        <w:pStyle w:val="SMLOUVYpedodrky"/>
        <w:rPr>
          <w:rFonts w:eastAsia="Calibri"/>
        </w:rPr>
      </w:pPr>
      <w:r w:rsidRPr="00F82C37">
        <w:t>Příjemci grantu mohou sdělit citlivé informace svým zaměstnancům nebo jiným zúčastněným subjektům zapojeným do akce, pouze pokud tito zaměstnanci nebo subjekty:</w:t>
      </w:r>
    </w:p>
    <w:p w14:paraId="22EE2657" w14:textId="77777777" w:rsidR="002504B2" w:rsidRPr="00F82C37" w:rsidRDefault="002504B2" w:rsidP="0026048B">
      <w:pPr>
        <w:pStyle w:val="SMLOUVYodrky1"/>
        <w:numPr>
          <w:ilvl w:val="0"/>
          <w:numId w:val="28"/>
        </w:numPr>
        <w:rPr>
          <w:rFonts w:eastAsia="Calibri"/>
        </w:rPr>
      </w:pPr>
      <w:r w:rsidRPr="00F82C37">
        <w:t>potřebují tyto informace znát za účelem provádění dohody a</w:t>
      </w:r>
    </w:p>
    <w:p w14:paraId="2541A815" w14:textId="77777777" w:rsidR="002504B2" w:rsidRPr="00F82C37" w:rsidRDefault="002504B2" w:rsidP="0026048B">
      <w:pPr>
        <w:pStyle w:val="SMLOUVYodrky1"/>
        <w:numPr>
          <w:ilvl w:val="0"/>
          <w:numId w:val="28"/>
        </w:numPr>
        <w:spacing w:after="240"/>
        <w:ind w:left="714" w:hanging="357"/>
        <w:rPr>
          <w:rFonts w:eastAsia="Calibri"/>
        </w:rPr>
      </w:pPr>
      <w:r w:rsidRPr="00F82C37">
        <w:t>jsou vázáni povinností mlčenlivosti.</w:t>
      </w:r>
    </w:p>
    <w:p w14:paraId="62D9E440" w14:textId="77777777" w:rsidR="002504B2" w:rsidRPr="00F82C37" w:rsidRDefault="002504B2" w:rsidP="006E234E">
      <w:pPr>
        <w:pStyle w:val="SMLOUVYparagraph"/>
        <w:rPr>
          <w:rFonts w:eastAsia="Calibri"/>
        </w:rPr>
      </w:pPr>
      <w:r w:rsidRPr="00F82C37">
        <w:t xml:space="preserve">Poskytovatel grantu může sdělit citlivé informace svým zaměstnancům a jiným orgánům a institucím EU. </w:t>
      </w:r>
    </w:p>
    <w:p w14:paraId="5C16550C" w14:textId="77777777" w:rsidR="002504B2" w:rsidRPr="00F82C37" w:rsidRDefault="002504B2" w:rsidP="006E234E">
      <w:pPr>
        <w:pStyle w:val="SMLOUVYpedodrky"/>
        <w:rPr>
          <w:rFonts w:eastAsia="Calibri"/>
        </w:rPr>
      </w:pPr>
      <w:r w:rsidRPr="00F82C37">
        <w:t>Kromě toho může sdělit citlivé informace třetím stranám, pokud:</w:t>
      </w:r>
    </w:p>
    <w:p w14:paraId="5FC9997B" w14:textId="77777777" w:rsidR="002504B2" w:rsidRPr="00F82C37" w:rsidRDefault="002504B2" w:rsidP="0026048B">
      <w:pPr>
        <w:pStyle w:val="SMLOUVYodrky1"/>
        <w:numPr>
          <w:ilvl w:val="0"/>
          <w:numId w:val="29"/>
        </w:numPr>
        <w:rPr>
          <w:rFonts w:eastAsia="Calibri"/>
        </w:rPr>
      </w:pPr>
      <w:r w:rsidRPr="00F82C37">
        <w:t xml:space="preserve">je to nutné pro provádění této dohody nebo </w:t>
      </w:r>
      <w:r w:rsidRPr="00F82C37">
        <w:rPr>
          <w:color w:val="000000"/>
        </w:rPr>
        <w:t>pro ochranu finančních zájmů EU</w:t>
      </w:r>
      <w:r w:rsidRPr="00F82C37">
        <w:t xml:space="preserve"> a </w:t>
      </w:r>
    </w:p>
    <w:p w14:paraId="5411E1A5" w14:textId="77777777" w:rsidR="002504B2" w:rsidRPr="00F82C37" w:rsidRDefault="002504B2" w:rsidP="0026048B">
      <w:pPr>
        <w:pStyle w:val="SMLOUVYodrky1"/>
        <w:numPr>
          <w:ilvl w:val="0"/>
          <w:numId w:val="29"/>
        </w:numPr>
        <w:spacing w:after="240"/>
        <w:ind w:left="714" w:hanging="357"/>
        <w:rPr>
          <w:rFonts w:eastAsia="Calibri"/>
        </w:rPr>
      </w:pPr>
      <w:r w:rsidRPr="00F82C37">
        <w:t xml:space="preserve">příjemci těchto informací jsou vázáni povinností mlčenlivosti. </w:t>
      </w:r>
    </w:p>
    <w:p w14:paraId="4D0A483D" w14:textId="77777777" w:rsidR="002504B2" w:rsidRPr="00F82C37" w:rsidRDefault="002504B2" w:rsidP="006E234E">
      <w:pPr>
        <w:pStyle w:val="SMLOUVYpedodrky"/>
      </w:pPr>
      <w:r w:rsidRPr="00F82C37">
        <w:t>Povinnost mlčenlivosti přestává platit, pokud:</w:t>
      </w:r>
    </w:p>
    <w:p w14:paraId="1E822913" w14:textId="77777777" w:rsidR="002504B2" w:rsidRPr="00F82C37" w:rsidRDefault="002504B2" w:rsidP="0026048B">
      <w:pPr>
        <w:pStyle w:val="SMLOUVYodrky1"/>
        <w:numPr>
          <w:ilvl w:val="0"/>
          <w:numId w:val="30"/>
        </w:numPr>
      </w:pPr>
      <w:r w:rsidRPr="00F82C37">
        <w:t>strana, která dané informace sdělila, této povinnosti druhou stranu zprostí;</w:t>
      </w:r>
    </w:p>
    <w:p w14:paraId="026E7A60" w14:textId="77777777" w:rsidR="002504B2" w:rsidRPr="00F82C37" w:rsidRDefault="002504B2" w:rsidP="0026048B">
      <w:pPr>
        <w:pStyle w:val="SMLOUVYodrky1"/>
        <w:numPr>
          <w:ilvl w:val="0"/>
          <w:numId w:val="30"/>
        </w:numPr>
      </w:pPr>
      <w:r w:rsidRPr="00F82C37">
        <w:t>dané informace se stanou veřejně dostupnými, aniž by došlo k porušení povinnosti mlčenlivosti;</w:t>
      </w:r>
    </w:p>
    <w:p w14:paraId="63595864" w14:textId="77777777" w:rsidR="002504B2" w:rsidRPr="00F82C37" w:rsidRDefault="002504B2" w:rsidP="0026048B">
      <w:pPr>
        <w:pStyle w:val="SMLOUVYodrky1"/>
        <w:numPr>
          <w:ilvl w:val="0"/>
          <w:numId w:val="30"/>
        </w:numPr>
        <w:spacing w:after="240"/>
        <w:ind w:left="714" w:hanging="357"/>
      </w:pPr>
      <w:r w:rsidRPr="00F82C37">
        <w:t>poskytnutí daných citlivých informací vyžaduje právo EU, mezinárodní nebo vnitrostátní právo.</w:t>
      </w:r>
    </w:p>
    <w:p w14:paraId="75A0D1EA" w14:textId="77777777" w:rsidR="002504B2" w:rsidRPr="00F82C37" w:rsidRDefault="002504B2" w:rsidP="006E234E">
      <w:pPr>
        <w:pStyle w:val="SMLOUVYparagraph"/>
      </w:pPr>
      <w:r w:rsidRPr="00F82C37">
        <w:t xml:space="preserve">Případná zvláštní pravidla důvěrnosti </w:t>
      </w:r>
      <w:r w:rsidRPr="0043433A">
        <w:t xml:space="preserve">informací </w:t>
      </w:r>
      <w:r w:rsidRPr="00F82C37">
        <w:t>jsou stanovena v příloze 5.</w:t>
      </w:r>
    </w:p>
    <w:p w14:paraId="35A1E9D5" w14:textId="77777777" w:rsidR="002504B2" w:rsidRPr="00F82C37" w:rsidRDefault="002504B2" w:rsidP="006E234E">
      <w:pPr>
        <w:pStyle w:val="SMLOUVYpodlnektitle"/>
        <w:rPr>
          <w:rFonts w:cs="Times New Roman"/>
        </w:rPr>
      </w:pPr>
      <w:bookmarkStart w:id="41" w:name="_Toc203649795"/>
      <w:r w:rsidRPr="00F82C37">
        <w:rPr>
          <w:rFonts w:cs="Times New Roman"/>
        </w:rPr>
        <w:t>Utajované informace</w:t>
      </w:r>
      <w:bookmarkEnd w:id="41"/>
    </w:p>
    <w:p w14:paraId="1F94528B" w14:textId="77777777" w:rsidR="002504B2" w:rsidRPr="00F82C37" w:rsidRDefault="002504B2" w:rsidP="006E234E">
      <w:pPr>
        <w:pStyle w:val="SMLOUVYparagraph"/>
        <w:rPr>
          <w:rFonts w:eastAsia="Calibri"/>
        </w:rPr>
      </w:pPr>
      <w:r w:rsidRPr="00F82C37">
        <w:t>Strany musí s utajovanými informacemi nakládat v souladu s platným právem EU, mezinárodním nebo vnitrostátním právem o utajovaných informacích (zejména s rozhodnutím 2015/444</w:t>
      </w:r>
      <w:r w:rsidRPr="00F82C37">
        <w:rPr>
          <w:rFonts w:eastAsia="Calibri"/>
          <w:vertAlign w:val="superscript"/>
        </w:rPr>
        <w:footnoteReference w:id="13"/>
      </w:r>
      <w:r w:rsidRPr="00F82C37">
        <w:t xml:space="preserve"> a jeho prováděcími pravidly).</w:t>
      </w:r>
    </w:p>
    <w:p w14:paraId="182F60E3" w14:textId="77777777" w:rsidR="002504B2" w:rsidRPr="00F82C37" w:rsidRDefault="002504B2" w:rsidP="006E234E">
      <w:pPr>
        <w:pStyle w:val="SMLOUVYparagraph"/>
        <w:rPr>
          <w:rFonts w:eastAsia="Calibri"/>
        </w:rPr>
      </w:pPr>
      <w:r w:rsidRPr="00F82C37">
        <w:t>Výsledky, které obsahují utajované informace, musí být předkládány v souladu se zvláštními postupy dohodnutými s poskytovatelem grantu.</w:t>
      </w:r>
    </w:p>
    <w:p w14:paraId="6CA49564" w14:textId="77777777" w:rsidR="002504B2" w:rsidRPr="00F82C37" w:rsidRDefault="002504B2" w:rsidP="006E234E">
      <w:pPr>
        <w:pStyle w:val="SMLOUVYparagraph"/>
      </w:pPr>
      <w:r w:rsidRPr="00F82C37">
        <w:t>Úkoly v rámci akce, které zahrnují utajované informace, mohou být předmětem subdodávky pouze s výslovným (písemným) souhlasem poskytovatele grantu.</w:t>
      </w:r>
    </w:p>
    <w:p w14:paraId="01040EA0" w14:textId="77777777" w:rsidR="002504B2" w:rsidRPr="00F82C37" w:rsidRDefault="002504B2" w:rsidP="006E234E">
      <w:pPr>
        <w:pStyle w:val="SMLOUVYparagraph"/>
        <w:rPr>
          <w:rFonts w:eastAsia="Calibri"/>
        </w:rPr>
      </w:pPr>
      <w:r w:rsidRPr="00F82C37">
        <w:t>Utajované informace nesmějí být zpřístupněny žádné třetí straně (včetně zúčastněných subjektů zapojených do realizace akce) bez předchozího výslovného písemného souhlasu poskytovatele grantu.</w:t>
      </w:r>
    </w:p>
    <w:p w14:paraId="13B1B5D1" w14:textId="77777777" w:rsidR="002504B2" w:rsidRPr="00F82C37" w:rsidRDefault="002504B2" w:rsidP="006E234E">
      <w:pPr>
        <w:pStyle w:val="SMLOUVYparagraph"/>
        <w:rPr>
          <w:rFonts w:eastAsia="Calibri"/>
        </w:rPr>
      </w:pPr>
      <w:r w:rsidRPr="00F82C37">
        <w:t>Případná zvláštní bezpečnostní pravidla jsou stanovena v příloze 5.</w:t>
      </w:r>
    </w:p>
    <w:p w14:paraId="2398D46B" w14:textId="77777777" w:rsidR="002504B2" w:rsidRPr="00F82C37" w:rsidRDefault="002504B2" w:rsidP="006E234E">
      <w:pPr>
        <w:pStyle w:val="SMLOUVYpodlnektitle"/>
        <w:rPr>
          <w:rFonts w:cs="Times New Roman"/>
        </w:rPr>
      </w:pPr>
      <w:bookmarkStart w:id="42" w:name="_Toc203649796"/>
      <w:r w:rsidRPr="00F82C37">
        <w:rPr>
          <w:rFonts w:cs="Times New Roman"/>
        </w:rPr>
        <w:lastRenderedPageBreak/>
        <w:t>Následky porušení povinnosti</w:t>
      </w:r>
      <w:bookmarkEnd w:id="42"/>
    </w:p>
    <w:p w14:paraId="3919C268" w14:textId="77777777" w:rsidR="002504B2" w:rsidRPr="00F82C37" w:rsidRDefault="002504B2" w:rsidP="006E234E">
      <w:pPr>
        <w:pStyle w:val="SMLOUVYparagraph"/>
        <w:rPr>
          <w:bCs/>
        </w:rPr>
      </w:pPr>
      <w:r w:rsidRPr="00F82C37">
        <w:t xml:space="preserve">V případě, že příjemce grantu poruší kteroukoli ze svých povinností vyplývající z tohoto článku, může být výše grantu snížena (viz článek 28). </w:t>
      </w:r>
    </w:p>
    <w:p w14:paraId="2C43F473" w14:textId="77777777" w:rsidR="002504B2" w:rsidRPr="00F82C37" w:rsidRDefault="002504B2" w:rsidP="006E234E">
      <w:pPr>
        <w:pStyle w:val="SMLOUVYparagraph"/>
      </w:pPr>
      <w:r w:rsidRPr="00F82C37">
        <w:t>Tato porušení mohou vést rovněž k dalším opatřením popsaným v kapitole 5.</w:t>
      </w:r>
    </w:p>
    <w:p w14:paraId="4605A7B5" w14:textId="77777777" w:rsidR="002504B2" w:rsidRPr="00F82C37" w:rsidRDefault="002504B2" w:rsidP="006E234E">
      <w:pPr>
        <w:pStyle w:val="SMLOUVYlnektitle"/>
        <w:spacing w:line="240" w:lineRule="auto"/>
      </w:pPr>
      <w:bookmarkStart w:id="43" w:name="_Toc203649797"/>
      <w:r w:rsidRPr="00F82C37">
        <w:t>– ETIKA A HODNOTY</w:t>
      </w:r>
      <w:bookmarkEnd w:id="43"/>
    </w:p>
    <w:p w14:paraId="61FFB2FA" w14:textId="77777777" w:rsidR="002504B2" w:rsidRPr="00F82C37" w:rsidRDefault="002504B2" w:rsidP="006E234E">
      <w:pPr>
        <w:pStyle w:val="SMLOUVYpodlnektitle"/>
        <w:rPr>
          <w:rFonts w:cs="Times New Roman"/>
        </w:rPr>
      </w:pPr>
      <w:bookmarkStart w:id="44" w:name="_Toc203649798"/>
      <w:r w:rsidRPr="00F82C37">
        <w:rPr>
          <w:rFonts w:cs="Times New Roman"/>
        </w:rPr>
        <w:t>Etika</w:t>
      </w:r>
      <w:bookmarkEnd w:id="44"/>
    </w:p>
    <w:p w14:paraId="29821410" w14:textId="77777777" w:rsidR="002504B2" w:rsidRPr="00F82C37" w:rsidRDefault="002504B2" w:rsidP="006E234E">
      <w:pPr>
        <w:pStyle w:val="SMLOUVYparagraph"/>
        <w:rPr>
          <w:snapToGrid/>
        </w:rPr>
      </w:pPr>
      <w:r w:rsidRPr="00F82C37">
        <w:rPr>
          <w:snapToGrid/>
        </w:rPr>
        <w:t xml:space="preserve">Akce musí být realizována v souladu s nejvyššími etickými normami a platným právem EU, mezinárodním právem a ustanoveními vnitrostátního práva týkajícími se etických zásad. </w:t>
      </w:r>
    </w:p>
    <w:p w14:paraId="7E486B39" w14:textId="77777777" w:rsidR="002504B2" w:rsidRPr="00F82C37" w:rsidRDefault="002504B2" w:rsidP="006E234E">
      <w:pPr>
        <w:pStyle w:val="SMLOUVYpodlnektitle"/>
        <w:rPr>
          <w:rFonts w:cs="Times New Roman"/>
        </w:rPr>
      </w:pPr>
      <w:bookmarkStart w:id="45" w:name="_Toc203649799"/>
      <w:r w:rsidRPr="00F82C37">
        <w:rPr>
          <w:rFonts w:cs="Times New Roman"/>
        </w:rPr>
        <w:t>Hodnoty</w:t>
      </w:r>
      <w:bookmarkEnd w:id="45"/>
    </w:p>
    <w:p w14:paraId="3B465980" w14:textId="77777777" w:rsidR="002504B2" w:rsidRPr="00F82C37" w:rsidRDefault="002504B2" w:rsidP="006E234E">
      <w:pPr>
        <w:pStyle w:val="SMLOUVYparagraph"/>
        <w:rPr>
          <w:rFonts w:eastAsia="Calibri"/>
        </w:rPr>
      </w:pPr>
      <w:r w:rsidRPr="00F82C37">
        <w:t>Příjemci grantu se zavazují k dodržování základních hodnot EU (jako je úcta k lidské důstojnosti, svoboda, demokracie, rovnost, zásady právního státu a lidská práva, včetně práv menšin) a</w:t>
      </w:r>
      <w:r>
        <w:t xml:space="preserve"> k zajištění</w:t>
      </w:r>
      <w:r w:rsidRPr="00F82C37">
        <w:t> jejich dodržování.</w:t>
      </w:r>
    </w:p>
    <w:p w14:paraId="14E45DA4" w14:textId="77777777" w:rsidR="002504B2" w:rsidRPr="00F82C37" w:rsidRDefault="002504B2" w:rsidP="006E234E">
      <w:pPr>
        <w:pStyle w:val="SMLOUVYpodlnektitle"/>
        <w:rPr>
          <w:rFonts w:cs="Times New Roman"/>
        </w:rPr>
      </w:pPr>
      <w:bookmarkStart w:id="46" w:name="_Toc203649800"/>
      <w:r w:rsidRPr="00F82C37">
        <w:rPr>
          <w:rFonts w:cs="Times New Roman"/>
        </w:rPr>
        <w:t>Následky porušení povinnosti</w:t>
      </w:r>
      <w:bookmarkEnd w:id="46"/>
    </w:p>
    <w:p w14:paraId="17E923C3" w14:textId="77777777" w:rsidR="002504B2" w:rsidRPr="00F82C37" w:rsidRDefault="002504B2" w:rsidP="006E234E">
      <w:pPr>
        <w:pStyle w:val="SMLOUVYparagraph"/>
        <w:rPr>
          <w:bCs/>
        </w:rPr>
      </w:pPr>
      <w:r w:rsidRPr="00F82C37">
        <w:t xml:space="preserve">V případě, že příjemce grantu poruší kteroukoli ze svých povinností vyplývající z tohoto článku, může být výše grantu snížena (viz článek 28). </w:t>
      </w:r>
    </w:p>
    <w:p w14:paraId="660DB8BE" w14:textId="77777777" w:rsidR="002504B2" w:rsidRPr="00F82C37" w:rsidRDefault="002504B2" w:rsidP="006E234E">
      <w:pPr>
        <w:pStyle w:val="SMLOUVYparagraph"/>
      </w:pPr>
      <w:r w:rsidRPr="00F82C37">
        <w:t xml:space="preserve">Tato porušení mohou vést rovněž k dalším opatřením popsaným v kapitole 5. </w:t>
      </w:r>
    </w:p>
    <w:p w14:paraId="3775471C" w14:textId="77777777" w:rsidR="002504B2" w:rsidRPr="00F82C37" w:rsidRDefault="002504B2" w:rsidP="006E234E">
      <w:pPr>
        <w:pStyle w:val="SMLOUVYlnektitle"/>
        <w:spacing w:line="240" w:lineRule="auto"/>
      </w:pPr>
      <w:bookmarkStart w:id="47" w:name="_Toc203649801"/>
      <w:r w:rsidRPr="00F82C37">
        <w:t>– OCHRANA ÚDAJŮ</w:t>
      </w:r>
      <w:bookmarkEnd w:id="47"/>
    </w:p>
    <w:p w14:paraId="2935E134" w14:textId="77777777" w:rsidR="002504B2" w:rsidRPr="00F82C37" w:rsidRDefault="002504B2" w:rsidP="006E234E">
      <w:pPr>
        <w:pStyle w:val="SMLOUVYpodlnektitle"/>
        <w:rPr>
          <w:rFonts w:cs="Times New Roman"/>
        </w:rPr>
      </w:pPr>
      <w:bookmarkStart w:id="48" w:name="_Toc203649802"/>
      <w:r w:rsidRPr="00F82C37">
        <w:rPr>
          <w:rFonts w:cs="Times New Roman"/>
        </w:rPr>
        <w:t>Zpracování údajů poskytovatelem grantu</w:t>
      </w:r>
      <w:bookmarkEnd w:id="48"/>
      <w:r w:rsidRPr="00F82C37">
        <w:rPr>
          <w:rFonts w:cs="Times New Roman"/>
        </w:rPr>
        <w:t xml:space="preserve"> </w:t>
      </w:r>
    </w:p>
    <w:p w14:paraId="130D4E2D" w14:textId="77777777" w:rsidR="002504B2" w:rsidRPr="0032210F" w:rsidRDefault="002504B2" w:rsidP="006E234E">
      <w:pPr>
        <w:pStyle w:val="SMLOUVYparagraph"/>
      </w:pPr>
      <w:r w:rsidRPr="00F82C37">
        <w:t>Za zpracování veškerých osobních údajů v rámci této dohody bude odpovědný správce údajů uvedený v prohlášení o ochraně soukrom</w:t>
      </w:r>
      <w:r w:rsidRPr="0032210F">
        <w:t xml:space="preserve">í, které je k dispozici na adrese </w:t>
      </w:r>
      <w:hyperlink r:id="rId17" w:tgtFrame="_blank" w:tooltip="Přejděte na odkaz" w:history="1">
        <w:r w:rsidRPr="0032210F">
          <w:rPr>
            <w:rStyle w:val="Hypertextovodkaz"/>
            <w:color w:val="auto"/>
          </w:rPr>
          <w:t>https://ec.europa.eu/erasmus-esc-personal-data</w:t>
        </w:r>
      </w:hyperlink>
      <w:r w:rsidRPr="0032210F">
        <w:t>, v souladu s platnými právními předpisy o ochraně údajů, zejména nařízením 2018/1725</w:t>
      </w:r>
      <w:r w:rsidRPr="0032210F">
        <w:rPr>
          <w:vertAlign w:val="superscript"/>
        </w:rPr>
        <w:footnoteReference w:id="14"/>
      </w:r>
      <w:r w:rsidRPr="0032210F">
        <w:t xml:space="preserve"> a souvisejícími vnitrostátními zákony o ochraně údajů a pro účely stanovené v prohlášení o ochraně soukromí. </w:t>
      </w:r>
    </w:p>
    <w:p w14:paraId="007CD65D" w14:textId="77777777" w:rsidR="002504B2" w:rsidRPr="0032210F" w:rsidRDefault="002504B2" w:rsidP="006E234E">
      <w:pPr>
        <w:pStyle w:val="SMLOUVYpodlnektitle"/>
        <w:rPr>
          <w:rFonts w:cs="Times New Roman"/>
        </w:rPr>
      </w:pPr>
      <w:bookmarkStart w:id="49" w:name="_Toc203649803"/>
      <w:r w:rsidRPr="0032210F">
        <w:rPr>
          <w:rFonts w:cs="Times New Roman"/>
        </w:rPr>
        <w:t>Zpracování údajů příjemci grantu</w:t>
      </w:r>
      <w:bookmarkEnd w:id="49"/>
      <w:r w:rsidRPr="0032210F">
        <w:rPr>
          <w:rFonts w:cs="Times New Roman"/>
        </w:rPr>
        <w:t xml:space="preserve"> </w:t>
      </w:r>
    </w:p>
    <w:p w14:paraId="5038623C" w14:textId="77777777" w:rsidR="002504B2" w:rsidRPr="00F82C37" w:rsidRDefault="002504B2" w:rsidP="006E234E">
      <w:pPr>
        <w:pStyle w:val="SMLOUVYparagraph"/>
      </w:pPr>
      <w:r w:rsidRPr="0032210F">
        <w:t>Příjemci grantu musí zpracovávat osobní údaje v souvislosti s touto dohodou v souladu s platným právem EU, mezinárodním a vnitrostátním právem o ochraně údajů (zejména s nařízením 2016/679</w:t>
      </w:r>
      <w:r w:rsidRPr="0032210F">
        <w:rPr>
          <w:rStyle w:val="Znakapoznpodarou"/>
        </w:rPr>
        <w:footnoteReference w:id="15"/>
      </w:r>
      <w:r w:rsidRPr="0032210F">
        <w:t xml:space="preserve"> a naříz</w:t>
      </w:r>
      <w:r w:rsidRPr="00F82C37">
        <w:t>ením 2018/1725</w:t>
      </w:r>
      <w:r w:rsidRPr="00F82C37">
        <w:rPr>
          <w:rStyle w:val="Znakapoznpodarou"/>
        </w:rPr>
        <w:footnoteReference w:id="16"/>
      </w:r>
      <w:r w:rsidRPr="00F82C37">
        <w:t>). Příjemci grantu v této činnosti zpracování jednají jako zpracovatelé.</w:t>
      </w:r>
    </w:p>
    <w:p w14:paraId="1E1D7756" w14:textId="77777777" w:rsidR="002504B2" w:rsidRPr="00F82C37" w:rsidRDefault="002504B2" w:rsidP="006E234E">
      <w:pPr>
        <w:pStyle w:val="SMLOUVYpedodrky"/>
      </w:pPr>
      <w:r w:rsidRPr="00F82C37">
        <w:lastRenderedPageBreak/>
        <w:t>Musí zajistit, aby osobní údaje byly:</w:t>
      </w:r>
    </w:p>
    <w:p w14:paraId="6B77CD85" w14:textId="77777777" w:rsidR="002504B2" w:rsidRPr="00F82C37" w:rsidRDefault="002504B2" w:rsidP="0026048B">
      <w:pPr>
        <w:pStyle w:val="Odstavecseseznamem"/>
        <w:numPr>
          <w:ilvl w:val="0"/>
          <w:numId w:val="16"/>
        </w:numPr>
      </w:pPr>
      <w:r w:rsidRPr="00F82C37">
        <w:t>ve vztahu k subjektům údajů zpracovávány korektně a zákonným a transparentním způsobem,</w:t>
      </w:r>
    </w:p>
    <w:p w14:paraId="6E1458C1" w14:textId="77777777" w:rsidR="002504B2" w:rsidRPr="00F82C37" w:rsidRDefault="002504B2" w:rsidP="0026048B">
      <w:pPr>
        <w:pStyle w:val="Odstavecseseznamem"/>
        <w:numPr>
          <w:ilvl w:val="0"/>
          <w:numId w:val="16"/>
        </w:numPr>
      </w:pPr>
      <w:r w:rsidRPr="00F82C37">
        <w:t>shromažďovány pro určité, výslovně vyjádřené a legitimní účely a nebyly dále zpracovávány způsobem, který je s těmito účely neslučitelný,</w:t>
      </w:r>
    </w:p>
    <w:p w14:paraId="1D9DE49E" w14:textId="77777777" w:rsidR="002504B2" w:rsidRPr="00F82C37" w:rsidRDefault="002504B2" w:rsidP="0026048B">
      <w:pPr>
        <w:pStyle w:val="Odstavecseseznamem"/>
        <w:numPr>
          <w:ilvl w:val="0"/>
          <w:numId w:val="16"/>
        </w:numPr>
      </w:pPr>
      <w:r w:rsidRPr="00F82C37">
        <w:t>přiměřené, relevantní a omezené na nezbytný rozsah ve vztahu k účelům, pro které jsou zpracovávány,</w:t>
      </w:r>
    </w:p>
    <w:p w14:paraId="4D5848A8" w14:textId="77777777" w:rsidR="002504B2" w:rsidRPr="00F82C37" w:rsidRDefault="002504B2" w:rsidP="0026048B">
      <w:pPr>
        <w:pStyle w:val="Odstavecseseznamem"/>
        <w:numPr>
          <w:ilvl w:val="0"/>
          <w:numId w:val="16"/>
        </w:numPr>
      </w:pPr>
      <w:r w:rsidRPr="00F82C37">
        <w:t>přesné a v případě potřeby aktualizované,</w:t>
      </w:r>
    </w:p>
    <w:p w14:paraId="4EE824E7" w14:textId="77777777" w:rsidR="002504B2" w:rsidRPr="00F82C37" w:rsidRDefault="002504B2" w:rsidP="0026048B">
      <w:pPr>
        <w:pStyle w:val="Odstavecseseznamem"/>
        <w:numPr>
          <w:ilvl w:val="0"/>
          <w:numId w:val="16"/>
        </w:numPr>
      </w:pPr>
      <w:r w:rsidRPr="00F82C37">
        <w:t>uchovávány ve formě umožňující identifikaci subjektů údajů po dobu ne delší, než je nezbytné pro účely, pro které jsou údaje zpracovávány, a</w:t>
      </w:r>
    </w:p>
    <w:p w14:paraId="3ADCA3E2" w14:textId="77777777" w:rsidR="002504B2" w:rsidRPr="00F82C37" w:rsidRDefault="002504B2" w:rsidP="0026048B">
      <w:pPr>
        <w:pStyle w:val="Odstavecseseznamem"/>
        <w:numPr>
          <w:ilvl w:val="0"/>
          <w:numId w:val="16"/>
        </w:numPr>
      </w:pPr>
      <w:r w:rsidRPr="00F82C37">
        <w:t>zpracovávány způsobem, který zaručí náležité zabezpečení údajů.</w:t>
      </w:r>
    </w:p>
    <w:p w14:paraId="3D87F982" w14:textId="77777777" w:rsidR="002504B2" w:rsidRPr="0032210F" w:rsidRDefault="002504B2" w:rsidP="006E234E">
      <w:pPr>
        <w:pStyle w:val="SMLOUVYparagraph"/>
      </w:pPr>
      <w:r w:rsidRPr="00F82C37">
        <w:t xml:space="preserve">Příjemci grantu smějí poskytnout svým zaměstnancům přístup k osobním údajům pouze tehdy, je-li to nezbytně nutné pro provádění, správu a monitorování dohody. Příjemci grantu musí </w:t>
      </w:r>
      <w:r w:rsidRPr="0032210F">
        <w:t>zajistit, aby se na zaměstnance vztahovala povinnost mlčenlivosti.</w:t>
      </w:r>
    </w:p>
    <w:p w14:paraId="247BB2FD" w14:textId="77777777" w:rsidR="002504B2" w:rsidRPr="00F82C37" w:rsidRDefault="002504B2" w:rsidP="006E234E">
      <w:pPr>
        <w:pStyle w:val="SMLOUVYparagraph"/>
        <w:rPr>
          <w:strike/>
        </w:rPr>
      </w:pPr>
      <w:r w:rsidRPr="0032210F">
        <w:t xml:space="preserve">Příjemci grantu musí osoby, jejichž údaje jsou předávány poskytovateli grantu, o této skutečnosti informovat </w:t>
      </w:r>
      <w:r w:rsidRPr="00F82C37">
        <w:t xml:space="preserve">a poskytnout jim prohlášení o ochraně soukromí, které je k dispozici na adrese </w:t>
      </w:r>
      <w:hyperlink r:id="rId18" w:tgtFrame="_blank" w:tooltip="Přejděte na odkaz" w:history="1">
        <w:r w:rsidRPr="00F82C37">
          <w:rPr>
            <w:rStyle w:val="Hypertextovodkaz"/>
          </w:rPr>
          <w:t>https://ec.europa.eu/erasmus-esc-personal-data</w:t>
        </w:r>
      </w:hyperlink>
      <w:r w:rsidRPr="00F82C37">
        <w:t>.</w:t>
      </w:r>
    </w:p>
    <w:p w14:paraId="388E67AE" w14:textId="77777777" w:rsidR="002504B2" w:rsidRPr="00F82C37" w:rsidRDefault="002504B2" w:rsidP="006E234E">
      <w:pPr>
        <w:pStyle w:val="SMLOUVYpodlnektitle"/>
        <w:rPr>
          <w:rFonts w:cs="Times New Roman"/>
        </w:rPr>
      </w:pPr>
      <w:bookmarkStart w:id="50" w:name="_Toc203649804"/>
      <w:r w:rsidRPr="00F82C37">
        <w:rPr>
          <w:rFonts w:cs="Times New Roman"/>
        </w:rPr>
        <w:t>Následky porušení povinnosti</w:t>
      </w:r>
      <w:bookmarkEnd w:id="50"/>
    </w:p>
    <w:p w14:paraId="4A2C5AE6" w14:textId="77777777" w:rsidR="002504B2" w:rsidRPr="00F82C37" w:rsidRDefault="002504B2" w:rsidP="006E234E">
      <w:pPr>
        <w:pStyle w:val="SMLOUVYparagraph"/>
        <w:rPr>
          <w:bCs/>
        </w:rPr>
      </w:pPr>
      <w:r w:rsidRPr="00F82C37">
        <w:t xml:space="preserve">V případě, že příjemce grantu poruší kteroukoli ze svých povinností vyplývající z tohoto článku, může být výše grantu snížena (viz článek 28). </w:t>
      </w:r>
    </w:p>
    <w:p w14:paraId="22A7F77B" w14:textId="77777777" w:rsidR="002504B2" w:rsidRPr="00F82C37" w:rsidRDefault="002504B2" w:rsidP="006E234E">
      <w:pPr>
        <w:pStyle w:val="SMLOUVYparagraph"/>
      </w:pPr>
      <w:r w:rsidRPr="00F82C37">
        <w:t>Tato porušení mohou vést rovněž k dalším opatřením popsaným v kapitole 5.</w:t>
      </w:r>
    </w:p>
    <w:p w14:paraId="20CDFFEE" w14:textId="77777777" w:rsidR="002504B2" w:rsidRPr="00F82C37" w:rsidRDefault="002504B2" w:rsidP="006E234E">
      <w:pPr>
        <w:pStyle w:val="SMLOUVYlnektitle"/>
        <w:spacing w:line="240" w:lineRule="auto"/>
      </w:pPr>
      <w:bookmarkStart w:id="51" w:name="_Toc203649805"/>
      <w:r w:rsidRPr="00F82C37">
        <w:t>– PRÁVA DUŠEVNÍHO VLASTNICTVÍ – STÁVAJÍCÍ ZNALOSTI A VÝSLEDKY – PRÁVA NA PŘÍSTUP A UŽÍVACÍ PRÁVA</w:t>
      </w:r>
      <w:bookmarkEnd w:id="51"/>
      <w:r w:rsidRPr="00F82C37">
        <w:t xml:space="preserve"> </w:t>
      </w:r>
    </w:p>
    <w:p w14:paraId="19E00390" w14:textId="77777777" w:rsidR="002504B2" w:rsidRPr="00F82C37" w:rsidRDefault="002504B2" w:rsidP="006E234E">
      <w:pPr>
        <w:pStyle w:val="SMLOUVYpodlnektitle"/>
        <w:rPr>
          <w:rFonts w:cs="Times New Roman"/>
        </w:rPr>
      </w:pPr>
      <w:bookmarkStart w:id="52" w:name="_Toc203649806"/>
      <w:r w:rsidRPr="00F82C37">
        <w:rPr>
          <w:rFonts w:cs="Times New Roman"/>
        </w:rPr>
        <w:t>Stávající znalosti a práva na přístup k nim</w:t>
      </w:r>
      <w:bookmarkEnd w:id="52"/>
    </w:p>
    <w:p w14:paraId="41F56455" w14:textId="77777777" w:rsidR="002504B2" w:rsidRPr="00F82C37" w:rsidRDefault="002504B2" w:rsidP="006E234E">
      <w:pPr>
        <w:pStyle w:val="SMLOUVYparagraph"/>
      </w:pPr>
      <w:r w:rsidRPr="00F82C37">
        <w:t>Příjemci grantu musí sobě navzájem a ostatním zúčastněným subjektům poskytnout přístup ke stávajícím znalostem, které byly určeny jako nezbytné pro realizaci akce, s výhradou případných zvláštních pravidel uvedených v příloze 5.</w:t>
      </w:r>
    </w:p>
    <w:p w14:paraId="7E16F37B" w14:textId="77777777" w:rsidR="002504B2" w:rsidRPr="00F82C37" w:rsidRDefault="002504B2" w:rsidP="006E234E">
      <w:pPr>
        <w:pStyle w:val="SMLOUVYpedodrky"/>
      </w:pPr>
      <w:r w:rsidRPr="00F82C37">
        <w:t xml:space="preserve">„Stávajícími znalostmi“ se rozumí jakékoli údaje, know-how nebo informace bez ohledu na jejich formu či povahu (hmotné či nehmotné), včetně jakýchkoli práv, jako jsou práva duševního vlastnictví, které jsou: </w:t>
      </w:r>
    </w:p>
    <w:p w14:paraId="5187B762" w14:textId="77777777" w:rsidR="002504B2" w:rsidRPr="00F82C37" w:rsidRDefault="002504B2" w:rsidP="0026048B">
      <w:pPr>
        <w:pStyle w:val="SMLOUVYodrky1"/>
        <w:numPr>
          <w:ilvl w:val="0"/>
          <w:numId w:val="31"/>
        </w:numPr>
      </w:pPr>
      <w:r w:rsidRPr="00F82C37">
        <w:t>v držení příjemců grantu předtím, než přistoupili k dohodě, a</w:t>
      </w:r>
    </w:p>
    <w:p w14:paraId="5E9314A0" w14:textId="77777777" w:rsidR="002504B2" w:rsidRPr="00F82C37" w:rsidRDefault="002504B2" w:rsidP="0026048B">
      <w:pPr>
        <w:pStyle w:val="SMLOUVYodrky1"/>
        <w:numPr>
          <w:ilvl w:val="0"/>
          <w:numId w:val="31"/>
        </w:numPr>
        <w:spacing w:after="240"/>
        <w:ind w:left="714" w:hanging="357"/>
      </w:pPr>
      <w:r w:rsidRPr="00F82C37">
        <w:t>nezbytné pro realizaci akce nebo využití jejích výsledků.</w:t>
      </w:r>
    </w:p>
    <w:p w14:paraId="4B8B18CA" w14:textId="77777777" w:rsidR="002504B2" w:rsidRPr="00F82C37" w:rsidRDefault="002504B2" w:rsidP="006E234E">
      <w:pPr>
        <w:pStyle w:val="SMLOUVYparagraph"/>
      </w:pPr>
      <w:r w:rsidRPr="00F82C37">
        <w:t xml:space="preserve">Podléhají-li stávající znalosti právům třetí strany, musí dotčený příjemce grantu zajistit, aby byl schopen dodržet své povinnosti vyplývající z této dohody. </w:t>
      </w:r>
    </w:p>
    <w:p w14:paraId="3242CEFB" w14:textId="77777777" w:rsidR="002504B2" w:rsidRPr="00F82C37" w:rsidRDefault="002504B2" w:rsidP="006E234E">
      <w:pPr>
        <w:pStyle w:val="SMLOUVYpodlnektitle"/>
        <w:rPr>
          <w:rFonts w:cs="Times New Roman"/>
        </w:rPr>
      </w:pPr>
      <w:bookmarkStart w:id="53" w:name="_Toc203649807"/>
      <w:r w:rsidRPr="00F82C37">
        <w:rPr>
          <w:rFonts w:cs="Times New Roman"/>
        </w:rPr>
        <w:lastRenderedPageBreak/>
        <w:t>Vlastnictví výsledků</w:t>
      </w:r>
      <w:bookmarkEnd w:id="53"/>
    </w:p>
    <w:p w14:paraId="480B459B" w14:textId="77777777" w:rsidR="002504B2" w:rsidRPr="00F82C37" w:rsidRDefault="002504B2" w:rsidP="006E234E">
      <w:pPr>
        <w:pStyle w:val="SMLOUVYparagraph"/>
      </w:pPr>
      <w:r w:rsidRPr="00F82C37">
        <w:t>Poskytovatel grantu nenabývá vlastnictví výsledků dosažených v rámci akce.</w:t>
      </w:r>
    </w:p>
    <w:p w14:paraId="737A1DA7" w14:textId="77777777" w:rsidR="002504B2" w:rsidRPr="00F82C37" w:rsidRDefault="002504B2" w:rsidP="006E234E">
      <w:pPr>
        <w:pStyle w:val="SMLOUVYparagraph"/>
      </w:pPr>
      <w:r w:rsidRPr="00F82C37">
        <w:t>„Výsledky“ se rozumí jakékoli hmotné či nehmotné výstupy akce, jako jsou údaje, know-how nebo informace bez ohledu na jejich formu či povahu a bez ohledu na to, zda mohou být chráněny, jakož i jakákoli práva s nimi spojená, včetně práv duševního vlastnictví.</w:t>
      </w:r>
    </w:p>
    <w:p w14:paraId="2ED08169" w14:textId="77777777" w:rsidR="002504B2" w:rsidRPr="00F82C37" w:rsidRDefault="002504B2" w:rsidP="006E234E">
      <w:pPr>
        <w:pStyle w:val="SMLOUVYpodlnektitle"/>
        <w:rPr>
          <w:rFonts w:cs="Times New Roman"/>
        </w:rPr>
      </w:pPr>
      <w:bookmarkStart w:id="54" w:name="_Toc203649808"/>
      <w:r w:rsidRPr="00F82C37">
        <w:rPr>
          <w:rFonts w:cs="Times New Roman"/>
        </w:rPr>
        <w:t xml:space="preserve">Užívací práva poskytovatele grantu na materiály, dokumenty a informace obdržené pro účely politik, </w:t>
      </w:r>
      <w:r w:rsidRPr="0028617F">
        <w:rPr>
          <w:rFonts w:cs="Times New Roman"/>
        </w:rPr>
        <w:t>informativní účely, komunikaci</w:t>
      </w:r>
      <w:r>
        <w:rPr>
          <w:rFonts w:cs="Times New Roman"/>
        </w:rPr>
        <w:t xml:space="preserve"> nebo pro účely</w:t>
      </w:r>
      <w:r w:rsidRPr="00F82C37">
        <w:rPr>
          <w:rFonts w:cs="Times New Roman"/>
        </w:rPr>
        <w:t xml:space="preserve"> šíření a propagace</w:t>
      </w:r>
      <w:bookmarkEnd w:id="54"/>
    </w:p>
    <w:p w14:paraId="100168CC" w14:textId="77777777" w:rsidR="002504B2" w:rsidRPr="00F82C37" w:rsidRDefault="002504B2" w:rsidP="006E234E">
      <w:pPr>
        <w:pStyle w:val="SMLOUVYparagraph"/>
      </w:pPr>
      <w:r w:rsidRPr="00F82C37">
        <w:t>Poskytovatel grantu a Evropská komise mají v průběhu akce nebo později právo používat informace, které nejsou citlivé a týkají se akce, jakož i materiály a dokumenty obdržené od příjemců grantu (zejména shrnutí určená ke zveřejnění, výsledky, jakož i jakékoli jiné materiály, jako je obrazový nebo audiovizuální materiál, v tištěné nebo elektronické podobě) pro účely politik, informativní účely, komunikaci nebo pro účely šíření (diseminace) a propagace.</w:t>
      </w:r>
    </w:p>
    <w:p w14:paraId="211E10CF" w14:textId="77777777" w:rsidR="002504B2" w:rsidRPr="00F82C37" w:rsidRDefault="002504B2" w:rsidP="006E234E">
      <w:pPr>
        <w:pStyle w:val="SMLOUVYpedodrky"/>
      </w:pPr>
      <w:r w:rsidRPr="00F82C37">
        <w:t>Právo používat materiály, dokumenty a informace příjemců grantu se uděluje formou bezplatné, nevýhradní a neodvolatelné licence, která zahrnuje tato práva:</w:t>
      </w:r>
    </w:p>
    <w:p w14:paraId="19779F9B" w14:textId="77777777" w:rsidR="002504B2" w:rsidRPr="00F82C37" w:rsidRDefault="002504B2" w:rsidP="0026048B">
      <w:pPr>
        <w:pStyle w:val="SMLOUVYodrky1"/>
        <w:numPr>
          <w:ilvl w:val="0"/>
          <w:numId w:val="32"/>
        </w:numPr>
      </w:pPr>
      <w:r w:rsidRPr="00F82C37">
        <w:rPr>
          <w:b/>
        </w:rPr>
        <w:t>použití pro své vlastní účely</w:t>
      </w:r>
      <w:r w:rsidRPr="00F82C37">
        <w:t xml:space="preserve"> (zejména jejich zpřístupnění osobám pracujícím pro ně nebo kterýkoli jiný útvar EU (včetně orgánů, institucí a jiných subjektů) nebo orgán či instituci členského státu EU; pořizování jejich kopií nebo jejich rozmnožování, ať už v celku, nebo z části, v neomezeném množství a sdělování prostřednictvím tiskových informačních služeb);</w:t>
      </w:r>
    </w:p>
    <w:p w14:paraId="1D32BEF3" w14:textId="77777777" w:rsidR="002504B2" w:rsidRPr="00F82C37" w:rsidRDefault="002504B2" w:rsidP="006E234E">
      <w:pPr>
        <w:pStyle w:val="SMLOUVYodrky1"/>
      </w:pPr>
      <w:r w:rsidRPr="00F82C37">
        <w:rPr>
          <w:b/>
        </w:rPr>
        <w:t>veřejné šíření</w:t>
      </w:r>
      <w:r w:rsidRPr="00F82C37">
        <w:t xml:space="preserve"> (zejména zveřejňování tištěných, elektronických a digitálních verzí, zveřejňování na internetu v podobě stažitelných či nestažitelných souborů, vysílání prostřednictvím libovolného kanálu, veřejné předvedení nebo prezentace, sdělování prostřednictvím tiskových informačních služeb či zařazení do široce dostupných databází nebo rejstříků);</w:t>
      </w:r>
    </w:p>
    <w:p w14:paraId="3ED42840" w14:textId="77777777" w:rsidR="002504B2" w:rsidRPr="00F82C37" w:rsidRDefault="002504B2" w:rsidP="006E234E">
      <w:pPr>
        <w:pStyle w:val="SMLOUVYodrky1"/>
      </w:pPr>
      <w:r w:rsidRPr="00F82C37">
        <w:rPr>
          <w:b/>
        </w:rPr>
        <w:t>editace nebo přepracování</w:t>
      </w:r>
      <w:r w:rsidRPr="00F82C37">
        <w:t xml:space="preserve"> (včetně zkrácení, shrnutí, vložení dalších prvků (např. metadata, vysvětlivky, jiné grafické, obrazové, zvukové nebo textové prvky), pořizování výňatků (např. audio- nebo videozáznamů), rozdělení na části, použití v kompilaci); </w:t>
      </w:r>
    </w:p>
    <w:p w14:paraId="6C18ED06" w14:textId="77777777" w:rsidR="002504B2" w:rsidRPr="00F82C37" w:rsidRDefault="002504B2" w:rsidP="006E234E">
      <w:pPr>
        <w:pStyle w:val="SMLOUVYodrky1"/>
      </w:pPr>
      <w:r w:rsidRPr="00F82C37">
        <w:rPr>
          <w:b/>
        </w:rPr>
        <w:t>překlad</w:t>
      </w:r>
      <w:r w:rsidRPr="00F82C37">
        <w:t xml:space="preserve">; </w:t>
      </w:r>
    </w:p>
    <w:p w14:paraId="1349EDDA" w14:textId="77777777" w:rsidR="002504B2" w:rsidRPr="00F82C37" w:rsidRDefault="002504B2" w:rsidP="006E234E">
      <w:pPr>
        <w:pStyle w:val="SMLOUVYodrky1"/>
      </w:pPr>
      <w:r w:rsidRPr="00F82C37">
        <w:rPr>
          <w:b/>
        </w:rPr>
        <w:t>uchovávání</w:t>
      </w:r>
      <w:r w:rsidRPr="00F82C37">
        <w:t xml:space="preserve"> v papírové, elektronické či jiné podobě;</w:t>
      </w:r>
    </w:p>
    <w:p w14:paraId="1636829D" w14:textId="77777777" w:rsidR="002504B2" w:rsidRPr="00F82C37" w:rsidRDefault="002504B2" w:rsidP="006E234E">
      <w:pPr>
        <w:pStyle w:val="SMLOUVYodrky1"/>
      </w:pPr>
      <w:r w:rsidRPr="00F82C37">
        <w:rPr>
          <w:b/>
        </w:rPr>
        <w:t>archivace</w:t>
      </w:r>
      <w:r w:rsidRPr="00F82C37">
        <w:t xml:space="preserve"> v souladu s platnými pravidly pro správu dokumentů;</w:t>
      </w:r>
    </w:p>
    <w:p w14:paraId="443D8046" w14:textId="77777777" w:rsidR="002504B2" w:rsidRPr="00F82C37" w:rsidRDefault="002504B2" w:rsidP="006E234E">
      <w:pPr>
        <w:pStyle w:val="SMLOUVYodrky1"/>
      </w:pPr>
      <w:r w:rsidRPr="00F82C37">
        <w:t xml:space="preserve">právo zmocnit </w:t>
      </w:r>
      <w:r w:rsidRPr="00F82C37">
        <w:rPr>
          <w:b/>
        </w:rPr>
        <w:t>třetí strany</w:t>
      </w:r>
      <w:r w:rsidRPr="00F82C37">
        <w:t>, aby jednaly jeho jménem, nebo udělit třetím stranám sublicenci ke způsobům použití uvedeným v písmenech b), c), d) a f), je-li to nezbytné pro informační, komunikační a propagační činnost poskytovatele grantu;</w:t>
      </w:r>
    </w:p>
    <w:p w14:paraId="066EE2F6" w14:textId="77777777" w:rsidR="002504B2" w:rsidRPr="00F82C37" w:rsidRDefault="002504B2" w:rsidP="006E234E">
      <w:pPr>
        <w:pStyle w:val="SMLOUVYodrky1"/>
      </w:pPr>
      <w:r w:rsidRPr="00F82C37">
        <w:rPr>
          <w:b/>
        </w:rPr>
        <w:t>zpracování</w:t>
      </w:r>
      <w:r w:rsidRPr="00F82C37">
        <w:t>, analýza a agregace obdržených materiálů, dokumentů a informací a </w:t>
      </w:r>
      <w:r w:rsidRPr="00F82C37">
        <w:rPr>
          <w:b/>
        </w:rPr>
        <w:t>vytváření odvozených děl</w:t>
      </w:r>
      <w:r w:rsidRPr="00F82C37">
        <w:t>.</w:t>
      </w:r>
    </w:p>
    <w:p w14:paraId="6705AF90" w14:textId="77777777" w:rsidR="002504B2" w:rsidRPr="00F82C37" w:rsidRDefault="002504B2" w:rsidP="006E234E">
      <w:pPr>
        <w:pStyle w:val="SMLOUVYparagraph"/>
      </w:pPr>
      <w:r w:rsidRPr="00F82C37">
        <w:t>Užívací práva se udělují na celou dobu trvání dotčených práv průmyslového nebo duševního vlastnictví.</w:t>
      </w:r>
    </w:p>
    <w:p w14:paraId="602D09FE" w14:textId="77777777" w:rsidR="002504B2" w:rsidRPr="00F82C37" w:rsidRDefault="002504B2" w:rsidP="006E234E">
      <w:pPr>
        <w:pStyle w:val="SMLOUVYparagraph"/>
      </w:pPr>
      <w:r w:rsidRPr="00F82C37">
        <w:t xml:space="preserve">Pokud se na materiály nebo dokumenty vztahují osobnostní práva nebo práva třetích stran (včetně práv duševního vlastnictví nebo práv fyzických osob na jejich vyobrazení a hlas), musí </w:t>
      </w:r>
      <w:r w:rsidRPr="00F82C37">
        <w:lastRenderedPageBreak/>
        <w:t>příjemci grantu zajistit, aby splnili své povinnosti vyplývající z této dohody (zejména získáním nezbytných licencí a oprávnění od dotčených držitelů práv).</w:t>
      </w:r>
    </w:p>
    <w:p w14:paraId="3AE53794" w14:textId="77777777" w:rsidR="002504B2" w:rsidRPr="00F82C37" w:rsidRDefault="002504B2" w:rsidP="006E234E">
      <w:pPr>
        <w:pStyle w:val="SMLOUVYpedodrky"/>
      </w:pPr>
      <w:r w:rsidRPr="00F82C37">
        <w:t xml:space="preserve">Poskytovatel grantu uvede v příslušném případě tyto informace: </w:t>
      </w:r>
    </w:p>
    <w:p w14:paraId="06920E99" w14:textId="77777777" w:rsidR="002504B2" w:rsidRPr="00F82C37" w:rsidRDefault="002504B2" w:rsidP="006E234E">
      <w:pPr>
        <w:pStyle w:val="SMLOUVYpoznmky"/>
      </w:pPr>
      <w:r w:rsidRPr="00F82C37">
        <w:t xml:space="preserve">„© – [rok] – [jméno/název držitele autorských práv]. Všechna práva vyhrazena. Licence ve prospěch Domu zahraniční spolupráce / Evropské komise za stanovených podmínek.“ </w:t>
      </w:r>
    </w:p>
    <w:p w14:paraId="2C46B14A" w14:textId="77777777" w:rsidR="002504B2" w:rsidRPr="00F82C37" w:rsidRDefault="002504B2" w:rsidP="006E234E">
      <w:pPr>
        <w:pStyle w:val="SMLOUVYpodlnektitle"/>
        <w:rPr>
          <w:rFonts w:cs="Times New Roman"/>
        </w:rPr>
      </w:pPr>
      <w:bookmarkStart w:id="55" w:name="_Toc203649809"/>
      <w:r w:rsidRPr="00F82C37">
        <w:rPr>
          <w:rFonts w:cs="Times New Roman"/>
        </w:rPr>
        <w:t>Zvláštní pravidla týkající se práv duševního vlastnictví, výsledků a stávajících znalostí</w:t>
      </w:r>
      <w:bookmarkEnd w:id="55"/>
    </w:p>
    <w:p w14:paraId="2F0C3615" w14:textId="77777777" w:rsidR="002504B2" w:rsidRPr="00F82C37" w:rsidRDefault="002504B2" w:rsidP="006E234E">
      <w:pPr>
        <w:pStyle w:val="SMLOUVYparagraph"/>
        <w:rPr>
          <w:rFonts w:eastAsia="Calibri"/>
        </w:rPr>
      </w:pPr>
      <w:r w:rsidRPr="00F82C37">
        <w:t>Zvláštní pravidla týkající se případných práv duševního vlastnictví, výsledků a stávajících znalostí jsou stanovena v příloze 5.</w:t>
      </w:r>
    </w:p>
    <w:p w14:paraId="02838113" w14:textId="77777777" w:rsidR="002504B2" w:rsidRPr="00F82C37" w:rsidRDefault="002504B2" w:rsidP="006E234E">
      <w:pPr>
        <w:pStyle w:val="SMLOUVYpodlnektitle"/>
        <w:rPr>
          <w:rFonts w:cs="Times New Roman"/>
        </w:rPr>
      </w:pPr>
      <w:bookmarkStart w:id="56" w:name="_Toc203649810"/>
      <w:r w:rsidRPr="00F82C37">
        <w:rPr>
          <w:rFonts w:cs="Times New Roman"/>
        </w:rPr>
        <w:t>Následky porušení povinnosti</w:t>
      </w:r>
      <w:bookmarkEnd w:id="56"/>
    </w:p>
    <w:p w14:paraId="09FB6749" w14:textId="77777777" w:rsidR="002504B2" w:rsidRPr="00F82C37" w:rsidRDefault="002504B2" w:rsidP="006E234E">
      <w:pPr>
        <w:pStyle w:val="SMLOUVYparagraph"/>
        <w:rPr>
          <w:bCs/>
        </w:rPr>
      </w:pPr>
      <w:r w:rsidRPr="00F82C37">
        <w:t xml:space="preserve">V případě, že příjemce grantu poruší kteroukoli ze svých povinností vyplývající z tohoto článku, může být výše grantu snížena (viz článek 28). </w:t>
      </w:r>
    </w:p>
    <w:p w14:paraId="0CB60389" w14:textId="77777777" w:rsidR="002504B2" w:rsidRPr="00F82C37" w:rsidRDefault="002504B2" w:rsidP="006E234E">
      <w:pPr>
        <w:pStyle w:val="SMLOUVYparagraph"/>
      </w:pPr>
      <w:r w:rsidRPr="00F82C37">
        <w:t xml:space="preserve">Toto porušení může vést rovněž k dalším opatřením popsaným v kapitole 5. </w:t>
      </w:r>
    </w:p>
    <w:p w14:paraId="3DB26917" w14:textId="77777777" w:rsidR="002504B2" w:rsidRPr="00F82C37" w:rsidRDefault="002504B2" w:rsidP="006E234E">
      <w:pPr>
        <w:pStyle w:val="SMLOUVYlnektitle"/>
        <w:spacing w:line="240" w:lineRule="auto"/>
      </w:pPr>
      <w:bookmarkStart w:id="57" w:name="_Toc203649811"/>
      <w:r w:rsidRPr="00F82C37">
        <w:t>– KOMUNIKACE, ŠÍŘENÍ A ZVIDITELNĚNÍ</w:t>
      </w:r>
      <w:bookmarkEnd w:id="57"/>
      <w:r w:rsidRPr="00F82C37">
        <w:t xml:space="preserve"> </w:t>
      </w:r>
    </w:p>
    <w:p w14:paraId="00766922" w14:textId="77777777" w:rsidR="002504B2" w:rsidRPr="00F82C37" w:rsidRDefault="002504B2" w:rsidP="006E234E">
      <w:pPr>
        <w:pStyle w:val="SMLOUVYpodlnektitle"/>
        <w:rPr>
          <w:rFonts w:cs="Times New Roman"/>
        </w:rPr>
      </w:pPr>
      <w:bookmarkStart w:id="58" w:name="_Toc203649812"/>
      <w:r w:rsidRPr="00F82C37">
        <w:rPr>
          <w:rFonts w:cs="Times New Roman"/>
        </w:rPr>
        <w:t>Komunikace – šíření – propagace akce</w:t>
      </w:r>
      <w:bookmarkEnd w:id="58"/>
    </w:p>
    <w:p w14:paraId="59ABFEC3" w14:textId="77777777" w:rsidR="002504B2" w:rsidRPr="00F82C37" w:rsidRDefault="002504B2" w:rsidP="006E234E">
      <w:pPr>
        <w:pStyle w:val="SMLOUVYparagraph"/>
      </w:pPr>
      <w:r w:rsidRPr="00F82C37">
        <w:t>Není-li s poskytovatelem grantu dohodnuto jinak, jsou příjemci grantu povinni propagovat akci a její výsledky tím, že budou v souladu s přílohou 1 poskytovat různým cílovým skupinám (včetně médií a veřejnosti) strategickým, soudržným a účinným způsobem cílené informace.</w:t>
      </w:r>
    </w:p>
    <w:p w14:paraId="36596EA3" w14:textId="77777777" w:rsidR="002504B2" w:rsidRPr="00F82C37" w:rsidRDefault="002504B2" w:rsidP="006E234E">
      <w:pPr>
        <w:pStyle w:val="SMLOUVYparagraph"/>
      </w:pPr>
      <w:r w:rsidRPr="00F82C37">
        <w:t>Před zahájením jakékoli aktivity v oblasti komunikace nebo šíření informací, u níž se předpokládá značný mediální dopad, jsou příjemci grantu povinni informovat poskytovatele grantu.</w:t>
      </w:r>
    </w:p>
    <w:p w14:paraId="1FF62275" w14:textId="77777777" w:rsidR="002504B2" w:rsidRPr="00F82C37" w:rsidRDefault="002504B2" w:rsidP="006E234E">
      <w:pPr>
        <w:pStyle w:val="SMLOUVYpodlnektitle"/>
        <w:rPr>
          <w:rFonts w:cs="Times New Roman"/>
        </w:rPr>
      </w:pPr>
      <w:bookmarkStart w:id="59" w:name="_Toc203649813"/>
      <w:r w:rsidRPr="00F82C37">
        <w:rPr>
          <w:rFonts w:cs="Times New Roman"/>
        </w:rPr>
        <w:t>Zviditelnění – evropská vlajka a informace o financování</w:t>
      </w:r>
      <w:bookmarkEnd w:id="59"/>
    </w:p>
    <w:p w14:paraId="4094A1AB" w14:textId="77777777" w:rsidR="002504B2" w:rsidRPr="00F82C37" w:rsidRDefault="002504B2" w:rsidP="006E234E">
      <w:pPr>
        <w:pStyle w:val="SMLOUVYparagraph"/>
      </w:pPr>
      <w:r w:rsidRPr="00F82C37">
        <w:t>Není-li s poskytovatelem grantu dohodnuto jinak, musí se u komunikačních aktivit příjemců grantu týkajících se akce (včetně vztahů s médii, konferencí, seminářů, informačních materiálů, jako jsou brožury, letáky, plakáty, prezentace atd., v elektronické podobě, prostřednictvím tradičních nebo sociálních médií atd.), aktivit v oblasti šíření informací a u veškeré infrastruktury, vybavení, vozidel, realizovaných dodávek nebo hlavních výsledků financovaných z grantu uvádět podpora EU a zobrazovat evropská vlajka (znak)</w:t>
      </w:r>
      <w:r w:rsidRPr="00F82C37">
        <w:rPr>
          <w:rStyle w:val="Znakapoznpodarou"/>
          <w:position w:val="0"/>
          <w:sz w:val="24"/>
        </w:rPr>
        <w:footnoteReference w:id="17"/>
      </w:r>
      <w:r w:rsidRPr="00F82C37">
        <w:t xml:space="preserve"> a informace o financování (případně přeložená do místních jazyků):</w:t>
      </w:r>
    </w:p>
    <w:p w14:paraId="210AFBAF" w14:textId="77777777" w:rsidR="002504B2" w:rsidRPr="00F82C37" w:rsidRDefault="002504B2" w:rsidP="006E234E">
      <w:pPr>
        <w:adjustRightInd w:val="0"/>
        <w:ind w:left="1134"/>
        <w:rPr>
          <w:rFonts w:eastAsia="Times New Roman" w:cs="Times New Roman"/>
        </w:rPr>
      </w:pPr>
      <w:r w:rsidRPr="00F82C37">
        <w:rPr>
          <w:rFonts w:cs="Times New Roman"/>
          <w:noProof/>
          <w:lang w:val="en-GB" w:eastAsia="en-GB"/>
        </w:rPr>
        <w:drawing>
          <wp:inline distT="0" distB="0" distL="0" distR="0" wp14:anchorId="1413F862" wp14:editId="5D2C8A10">
            <wp:extent cx="2867025" cy="1181100"/>
            <wp:effectExtent l="0" t="0" r="9525" b="0"/>
            <wp:docPr id="1619479692" name="Picture 3" descr="Obsah obrázku Písmo, Elektricky modrá,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79692" name="Picture 3" descr="Obsah obrázku Písmo, Elektricky modrá, symbol, logo&#10;&#10;Popis byl vytvořen automaticky"/>
                    <pic:cNvPicPr/>
                  </pic:nvPicPr>
                  <pic:blipFill>
                    <a:blip r:embed="rId19"/>
                    <a:stretch>
                      <a:fillRect/>
                    </a:stretch>
                  </pic:blipFill>
                  <pic:spPr>
                    <a:xfrm>
                      <a:off x="0" y="0"/>
                      <a:ext cx="2867025" cy="1181100"/>
                    </a:xfrm>
                    <a:prstGeom prst="rect">
                      <a:avLst/>
                    </a:prstGeom>
                  </pic:spPr>
                </pic:pic>
              </a:graphicData>
            </a:graphic>
          </wp:inline>
        </w:drawing>
      </w:r>
    </w:p>
    <w:p w14:paraId="3D6624E4" w14:textId="77777777" w:rsidR="002504B2" w:rsidRPr="00F82C37" w:rsidRDefault="002504B2" w:rsidP="006E234E">
      <w:pPr>
        <w:adjustRightInd w:val="0"/>
        <w:ind w:left="1134"/>
        <w:rPr>
          <w:rFonts w:eastAsia="Times New Roman" w:cs="Times New Roman"/>
        </w:rPr>
      </w:pPr>
      <w:r w:rsidRPr="00F82C37">
        <w:rPr>
          <w:rFonts w:cs="Times New Roman"/>
          <w:noProof/>
          <w:lang w:val="en-GB" w:eastAsia="en-GB"/>
        </w:rPr>
        <w:lastRenderedPageBreak/>
        <w:drawing>
          <wp:inline distT="0" distB="0" distL="0" distR="0" wp14:anchorId="10B973BB" wp14:editId="35998E1F">
            <wp:extent cx="3095625" cy="1038225"/>
            <wp:effectExtent l="0" t="0" r="9525" b="9525"/>
            <wp:docPr id="705489409" name="Picture 6" descr="Obsah obrázku Písmo, Elektricky modrá,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89409" name="Picture 6" descr="Obsah obrázku Písmo, Elektricky modrá, modrá, snímek obrazovky&#10;&#10;Popis byl vytvořen automaticky"/>
                    <pic:cNvPicPr/>
                  </pic:nvPicPr>
                  <pic:blipFill>
                    <a:blip r:embed="rId20"/>
                    <a:stretch>
                      <a:fillRect/>
                    </a:stretch>
                  </pic:blipFill>
                  <pic:spPr>
                    <a:xfrm>
                      <a:off x="0" y="0"/>
                      <a:ext cx="3095625" cy="1038225"/>
                    </a:xfrm>
                    <a:prstGeom prst="rect">
                      <a:avLst/>
                    </a:prstGeom>
                  </pic:spPr>
                </pic:pic>
              </a:graphicData>
            </a:graphic>
          </wp:inline>
        </w:drawing>
      </w:r>
    </w:p>
    <w:p w14:paraId="12A22123" w14:textId="77777777" w:rsidR="002504B2" w:rsidRPr="00F82C37" w:rsidRDefault="002504B2" w:rsidP="006E234E">
      <w:pPr>
        <w:tabs>
          <w:tab w:val="left" w:pos="993"/>
        </w:tabs>
        <w:adjustRightInd w:val="0"/>
        <w:ind w:left="993"/>
        <w:rPr>
          <w:rFonts w:eastAsia="Times New Roman" w:cs="Times New Roman"/>
        </w:rPr>
      </w:pPr>
      <w:r w:rsidRPr="00F82C37">
        <w:rPr>
          <w:rFonts w:cs="Times New Roman"/>
          <w:noProof/>
          <w:lang w:val="en-GB" w:eastAsia="en-GB"/>
        </w:rPr>
        <w:drawing>
          <wp:inline distT="0" distB="0" distL="0" distR="0" wp14:anchorId="5EEE1626" wp14:editId="6ED4964E">
            <wp:extent cx="1625600" cy="1572260"/>
            <wp:effectExtent l="0" t="0" r="0" b="8890"/>
            <wp:docPr id="113940438" name="Picture 11" descr="Obsah obrázku symbol, Písmo, Elektricky modrá,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0438" name="Picture 11" descr="Obsah obrázku symbol, Písmo, Elektricky modrá, logo&#10;&#10;Popis byl vytvořen automaticky"/>
                    <pic:cNvPicPr/>
                  </pic:nvPicPr>
                  <pic:blipFill>
                    <a:blip r:embed="rId21">
                      <a:extLst>
                        <a:ext uri="{28A0092B-C50C-407E-A947-70E740481C1C}">
                          <a14:useLocalDpi xmlns:a14="http://schemas.microsoft.com/office/drawing/2010/main" val="0"/>
                        </a:ext>
                      </a:extLst>
                    </a:blip>
                    <a:stretch>
                      <a:fillRect/>
                    </a:stretch>
                  </pic:blipFill>
                  <pic:spPr>
                    <a:xfrm>
                      <a:off x="0" y="0"/>
                      <a:ext cx="1625600" cy="1572260"/>
                    </a:xfrm>
                    <a:prstGeom prst="rect">
                      <a:avLst/>
                    </a:prstGeom>
                  </pic:spPr>
                </pic:pic>
              </a:graphicData>
            </a:graphic>
          </wp:inline>
        </w:drawing>
      </w:r>
      <w:r w:rsidRPr="00F82C37">
        <w:rPr>
          <w:rFonts w:cs="Times New Roman"/>
          <w:noProof/>
          <w:lang w:val="en-GB" w:eastAsia="en-GB"/>
        </w:rPr>
        <w:drawing>
          <wp:inline distT="0" distB="0" distL="0" distR="0" wp14:anchorId="6C971AC1" wp14:editId="7BEA5805">
            <wp:extent cx="1484668" cy="1749788"/>
            <wp:effectExtent l="0" t="0" r="1270" b="3175"/>
            <wp:docPr id="1315565049" name="Picture 7" descr="Obsah obrázku symbol, Písmo, Elektricky modrá, vlaj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65049" name="Picture 7" descr="Obsah obrázku symbol, Písmo, Elektricky modrá, vlajka&#10;&#10;Popis byl vytvořen automaticky"/>
                    <pic:cNvPicPr/>
                  </pic:nvPicPr>
                  <pic:blipFill>
                    <a:blip r:embed="rId22">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70DDFB2D" w14:textId="77777777" w:rsidR="002504B2" w:rsidRPr="00F82C37" w:rsidRDefault="002504B2" w:rsidP="006E234E">
      <w:pPr>
        <w:pStyle w:val="SMLOUVYparagraph"/>
      </w:pPr>
      <w:r w:rsidRPr="00F82C37">
        <w:t xml:space="preserve">Znak musí zůstat zřetelný a oddělený a nesmí být upraven doplněním dalších vizuálních znaků, značek nebo textu. </w:t>
      </w:r>
    </w:p>
    <w:p w14:paraId="0EF9E7C9" w14:textId="77777777" w:rsidR="002504B2" w:rsidRPr="00F82C37" w:rsidRDefault="002504B2" w:rsidP="006E234E">
      <w:pPr>
        <w:pStyle w:val="SMLOUVYparagraph"/>
      </w:pPr>
      <w:r w:rsidRPr="00F82C37">
        <w:t>Kromě znaku nesmí být na zdůraznění podpory EU použita žádná další vizuální identita ani logo.</w:t>
      </w:r>
    </w:p>
    <w:p w14:paraId="243DB601" w14:textId="77777777" w:rsidR="002504B2" w:rsidRPr="00F82C37" w:rsidRDefault="002504B2" w:rsidP="006E234E">
      <w:pPr>
        <w:pStyle w:val="SMLOUVYparagraph"/>
      </w:pPr>
      <w:r w:rsidRPr="00F82C37">
        <w:t xml:space="preserve">V případě použití znaku spolu s dalšími logy (např. příjemců grantu nebo sponzorů) musí být znak vyobrazen přinejmenším stejně výrazně a viditelně jako ostatní loga. </w:t>
      </w:r>
    </w:p>
    <w:p w14:paraId="6E7C0FBD" w14:textId="77777777" w:rsidR="002504B2" w:rsidRPr="00F82C37" w:rsidRDefault="002504B2" w:rsidP="006E234E">
      <w:pPr>
        <w:pStyle w:val="SMLOUVYparagraph"/>
      </w:pPr>
      <w:r w:rsidRPr="00F82C37">
        <w:t>Pro účely splnění svých povinností vyplývajících z tohoto článku mohou příjemci grantu použít znak bez předchozího souhlasu poskytovatele grantu. Tato skutečnost jim ovšem nedává právo na jeho výlučné užívání. Dále si nesmějí znak ani žádnou obdobnou ochrannou známku nebo logo registrovat ani jiným způsobem přivlastnit.</w:t>
      </w:r>
    </w:p>
    <w:p w14:paraId="2874BB86" w14:textId="77777777" w:rsidR="002504B2" w:rsidRPr="00F82C37" w:rsidRDefault="002504B2" w:rsidP="006E234E">
      <w:pPr>
        <w:pStyle w:val="SMLOUVYpodlnektitle"/>
        <w:rPr>
          <w:rFonts w:cs="Times New Roman"/>
        </w:rPr>
      </w:pPr>
      <w:bookmarkStart w:id="60" w:name="_Toc203649814"/>
      <w:r w:rsidRPr="00F82C37">
        <w:rPr>
          <w:rFonts w:cs="Times New Roman"/>
        </w:rPr>
        <w:t>Kvalita informací – prohlášení o vyloučení odpovědnosti</w:t>
      </w:r>
      <w:bookmarkEnd w:id="60"/>
    </w:p>
    <w:p w14:paraId="214AD2E2" w14:textId="77777777" w:rsidR="002504B2" w:rsidRPr="00F82C37" w:rsidRDefault="002504B2" w:rsidP="006E234E">
      <w:pPr>
        <w:pStyle w:val="SMLOUVYpedodrky"/>
      </w:pPr>
      <w:r w:rsidRPr="00F82C37">
        <w:t>Při jakékoli aktivitě v oblasti komunikace nebo šíření informací v souvislosti s danou akcí musí být užity věcně přesné informace.</w:t>
      </w:r>
    </w:p>
    <w:p w14:paraId="4E88DB5A" w14:textId="77777777" w:rsidR="002504B2" w:rsidRPr="00F82C37" w:rsidRDefault="002504B2" w:rsidP="006E234E">
      <w:pPr>
        <w:pStyle w:val="SMLOUVYpedodrky"/>
      </w:pPr>
      <w:r w:rsidRPr="00F82C37">
        <w:t>Kromě toho se musí uvádět toto prohlášení (v příslušném případě přeložené do místních jazyků):</w:t>
      </w:r>
    </w:p>
    <w:p w14:paraId="7353EED3" w14:textId="77777777" w:rsidR="002504B2" w:rsidRPr="00F82C37" w:rsidRDefault="002504B2" w:rsidP="006E234E">
      <w:pPr>
        <w:pStyle w:val="SMLOUVYpoznmky"/>
      </w:pPr>
      <w:r w:rsidRPr="00F82C37">
        <w:t>„Financováno Evropskou unií. Vyjádřené názory a stanoviska představují názory a stanoviska autorů a nemusí nutně odrážet názory a stanoviska Evropské unie nebo Domu zahraniční spolupráce. Evropská unie ani poskytovatel grantu za ně nenesou odpovědnost.“</w:t>
      </w:r>
    </w:p>
    <w:p w14:paraId="75FDFA67" w14:textId="77777777" w:rsidR="002504B2" w:rsidRPr="00F82C37" w:rsidRDefault="002504B2" w:rsidP="006E234E">
      <w:pPr>
        <w:pStyle w:val="SMLOUVYpodlnektitle"/>
        <w:rPr>
          <w:rFonts w:cs="Times New Roman"/>
        </w:rPr>
      </w:pPr>
      <w:bookmarkStart w:id="61" w:name="_Toc203649815"/>
      <w:r w:rsidRPr="00F82C37">
        <w:rPr>
          <w:rFonts w:cs="Times New Roman"/>
        </w:rPr>
        <w:t>Zvláštní pravidla pro komunikaci, šíření a zviditelnění</w:t>
      </w:r>
      <w:bookmarkEnd w:id="61"/>
    </w:p>
    <w:p w14:paraId="2B7C3509" w14:textId="77777777" w:rsidR="002504B2" w:rsidRPr="00F82C37" w:rsidRDefault="002504B2" w:rsidP="006E234E">
      <w:pPr>
        <w:pStyle w:val="SMLOUVYparagraph"/>
        <w:rPr>
          <w:rFonts w:eastAsia="Calibri"/>
          <w:i/>
        </w:rPr>
      </w:pPr>
      <w:r w:rsidRPr="00F82C37">
        <w:t>Případná zvláštní pravidla pro komunikaci, šíření a zviditelnění jsou stanovena v příloze 5.</w:t>
      </w:r>
    </w:p>
    <w:p w14:paraId="570B583C" w14:textId="77777777" w:rsidR="002504B2" w:rsidRPr="00F82C37" w:rsidRDefault="002504B2" w:rsidP="006E234E">
      <w:pPr>
        <w:pStyle w:val="SMLOUVYpodlnektitle"/>
        <w:rPr>
          <w:rFonts w:cs="Times New Roman"/>
        </w:rPr>
      </w:pPr>
      <w:bookmarkStart w:id="62" w:name="_Toc203649816"/>
      <w:r w:rsidRPr="00F82C37">
        <w:rPr>
          <w:rFonts w:cs="Times New Roman"/>
        </w:rPr>
        <w:t>Následky porušení povinnosti</w:t>
      </w:r>
      <w:bookmarkEnd w:id="62"/>
    </w:p>
    <w:p w14:paraId="6944D7F3" w14:textId="77777777" w:rsidR="002504B2" w:rsidRPr="00F82C37" w:rsidRDefault="002504B2" w:rsidP="006E234E">
      <w:pPr>
        <w:pStyle w:val="SMLOUVYparagraph"/>
        <w:rPr>
          <w:bCs/>
        </w:rPr>
      </w:pPr>
      <w:r w:rsidRPr="00F82C37">
        <w:t xml:space="preserve">V případě, že příjemce grantu poruší kteroukoli ze svých povinností vyplývající z tohoto článku, může být výše grantu snížena (viz článek 28). </w:t>
      </w:r>
    </w:p>
    <w:p w14:paraId="111D8389" w14:textId="77777777" w:rsidR="002504B2" w:rsidRPr="00F82C37" w:rsidRDefault="002504B2" w:rsidP="006E234E">
      <w:pPr>
        <w:pStyle w:val="SMLOUVYparagraph"/>
      </w:pPr>
      <w:r w:rsidRPr="00F82C37">
        <w:t xml:space="preserve">Tato porušení mohou vést rovněž k dalším opatřením </w:t>
      </w:r>
      <w:r w:rsidRPr="00F82C37">
        <w:rPr>
          <w:color w:val="000000"/>
        </w:rPr>
        <w:t>popsaným</w:t>
      </w:r>
      <w:r w:rsidRPr="00F82C37">
        <w:t xml:space="preserve"> v kapitole 5.</w:t>
      </w:r>
      <w:r w:rsidRPr="00F82C37">
        <w:rPr>
          <w:color w:val="FF0000"/>
        </w:rPr>
        <w:t xml:space="preserve"> </w:t>
      </w:r>
    </w:p>
    <w:p w14:paraId="344BD4B8" w14:textId="77777777" w:rsidR="002504B2" w:rsidRPr="00F82C37" w:rsidRDefault="002504B2" w:rsidP="006E234E">
      <w:pPr>
        <w:pStyle w:val="SMLOUVYlnektitle"/>
        <w:spacing w:line="240" w:lineRule="auto"/>
      </w:pPr>
      <w:bookmarkStart w:id="63" w:name="_Toc203649817"/>
      <w:r w:rsidRPr="00F82C37">
        <w:lastRenderedPageBreak/>
        <w:t>– ZVLÁŠTNÍ PRAVIDLA PRO REALIZACI AKCE</w:t>
      </w:r>
      <w:bookmarkEnd w:id="63"/>
      <w:r w:rsidRPr="00F82C37">
        <w:t xml:space="preserve"> </w:t>
      </w:r>
    </w:p>
    <w:p w14:paraId="5C2C684A" w14:textId="77777777" w:rsidR="002504B2" w:rsidRPr="00F82C37" w:rsidRDefault="002504B2" w:rsidP="006E234E">
      <w:pPr>
        <w:pStyle w:val="SMLOUVYpodlnektitle"/>
        <w:rPr>
          <w:rFonts w:cs="Times New Roman"/>
        </w:rPr>
      </w:pPr>
      <w:bookmarkStart w:id="64" w:name="_Toc203649818"/>
      <w:r w:rsidRPr="00F82C37">
        <w:rPr>
          <w:rFonts w:cs="Times New Roman"/>
        </w:rPr>
        <w:t>Zvláštní pravidla pro realizaci akce</w:t>
      </w:r>
      <w:bookmarkEnd w:id="64"/>
      <w:r w:rsidRPr="00F82C37">
        <w:rPr>
          <w:rFonts w:cs="Times New Roman"/>
        </w:rPr>
        <w:t xml:space="preserve"> </w:t>
      </w:r>
    </w:p>
    <w:p w14:paraId="2EA9C9BB" w14:textId="77777777" w:rsidR="002504B2" w:rsidRPr="00F82C37" w:rsidRDefault="002504B2" w:rsidP="006E234E">
      <w:pPr>
        <w:pStyle w:val="SMLOUVYparagraph"/>
        <w:rPr>
          <w:rFonts w:eastAsia="Calibri"/>
          <w:i/>
        </w:rPr>
      </w:pPr>
      <w:r w:rsidRPr="00F82C37">
        <w:t>Případná zvláštní pravidla pro realizaci akce jsou stanovena v příloze 5.</w:t>
      </w:r>
    </w:p>
    <w:p w14:paraId="42ACE586" w14:textId="77777777" w:rsidR="002504B2" w:rsidRPr="00F82C37" w:rsidRDefault="002504B2" w:rsidP="006E234E">
      <w:pPr>
        <w:pStyle w:val="SMLOUVYpodlnektitle"/>
        <w:rPr>
          <w:rFonts w:cs="Times New Roman"/>
        </w:rPr>
      </w:pPr>
      <w:bookmarkStart w:id="65" w:name="_Toc203649819"/>
      <w:r w:rsidRPr="00F82C37">
        <w:rPr>
          <w:rFonts w:cs="Times New Roman"/>
        </w:rPr>
        <w:t>Následky porušení povinnosti</w:t>
      </w:r>
      <w:bookmarkEnd w:id="65"/>
    </w:p>
    <w:p w14:paraId="7DEE104E" w14:textId="77777777" w:rsidR="002504B2" w:rsidRPr="00F82C37" w:rsidRDefault="002504B2" w:rsidP="006E234E">
      <w:pPr>
        <w:pStyle w:val="SMLOUVYparagraph"/>
      </w:pPr>
      <w:r w:rsidRPr="00F82C37">
        <w:t>V případě, že příjemce grantu poruší kteroukoli ze svých povinností vyplývající z tohoto článku, může být výše grantu snížena (viz článek 28).</w:t>
      </w:r>
    </w:p>
    <w:p w14:paraId="30F47D3E" w14:textId="77777777" w:rsidR="002504B2" w:rsidRPr="00F82C37" w:rsidRDefault="002504B2" w:rsidP="006E234E">
      <w:pPr>
        <w:pStyle w:val="SMLOUVYparagraph"/>
        <w:rPr>
          <w:i/>
          <w:highlight w:val="yellow"/>
        </w:rPr>
      </w:pPr>
      <w:r w:rsidRPr="00F82C37">
        <w:t>Toto porušení může vést rovněž k dalším opatřením popsaným v kapitole 5.</w:t>
      </w:r>
    </w:p>
    <w:p w14:paraId="2E758592" w14:textId="77777777" w:rsidR="002504B2" w:rsidRPr="00F82C37" w:rsidRDefault="002504B2" w:rsidP="006E234E">
      <w:pPr>
        <w:pStyle w:val="SMLOUVYoddl"/>
      </w:pPr>
      <w:bookmarkStart w:id="66" w:name="_Toc203649820"/>
      <w:r w:rsidRPr="00F82C37">
        <w:t>SPRÁVA GRANTŮ</w:t>
      </w:r>
      <w:bookmarkEnd w:id="66"/>
    </w:p>
    <w:p w14:paraId="6D9207E8" w14:textId="77777777" w:rsidR="002504B2" w:rsidRPr="00F82C37" w:rsidRDefault="002504B2" w:rsidP="006E234E">
      <w:pPr>
        <w:pStyle w:val="SMLOUVYlnektitle"/>
        <w:spacing w:before="0" w:line="240" w:lineRule="auto"/>
      </w:pPr>
      <w:bookmarkStart w:id="67" w:name="_Toc203649821"/>
      <w:r w:rsidRPr="00F82C37">
        <w:t>– OBECNÉ INFORMAČNÍ POVINNOSTI</w:t>
      </w:r>
      <w:bookmarkEnd w:id="67"/>
    </w:p>
    <w:p w14:paraId="16462F44" w14:textId="77777777" w:rsidR="002504B2" w:rsidRPr="00F82C37" w:rsidRDefault="002504B2" w:rsidP="006E234E">
      <w:pPr>
        <w:pStyle w:val="SMLOUVYpodlnektitle"/>
        <w:rPr>
          <w:rFonts w:cs="Times New Roman"/>
        </w:rPr>
      </w:pPr>
      <w:bookmarkStart w:id="68" w:name="_Toc203649822"/>
      <w:r w:rsidRPr="00F82C37">
        <w:rPr>
          <w:rFonts w:cs="Times New Roman"/>
        </w:rPr>
        <w:t>Žádosti o informace</w:t>
      </w:r>
      <w:bookmarkEnd w:id="68"/>
    </w:p>
    <w:p w14:paraId="1D901168" w14:textId="77777777" w:rsidR="002504B2" w:rsidRPr="00F82C37" w:rsidRDefault="002504B2" w:rsidP="006E234E">
      <w:pPr>
        <w:pStyle w:val="SMLOUVYparagraph"/>
      </w:pPr>
      <w:r w:rsidRPr="00F82C37">
        <w:t xml:space="preserve">Příjemci grantu musí v průběhu akce nebo později a v souladu s článkem 7 poskytnout veškeré informace vyžádané za účelem ověření uznatelnosti vykázaných nákladů nebo příspěvků, řádné realizace akce a dodržení ostatních povinností vyplývajících z této dohody. </w:t>
      </w:r>
    </w:p>
    <w:p w14:paraId="3AF8841F" w14:textId="77777777" w:rsidR="002504B2" w:rsidRPr="00F82C37" w:rsidRDefault="002504B2" w:rsidP="006E234E">
      <w:pPr>
        <w:pStyle w:val="SMLOUVYparagraph"/>
      </w:pPr>
      <w:r w:rsidRPr="00F82C37">
        <w:t>Poskytnuté informace musí být pravdivé, přesné a úplné a v požadovaném formátu, včetně elektronického.</w:t>
      </w:r>
    </w:p>
    <w:p w14:paraId="6AF15BB9" w14:textId="77777777" w:rsidR="002504B2" w:rsidRPr="00F82C37" w:rsidRDefault="002504B2" w:rsidP="006E234E">
      <w:pPr>
        <w:pStyle w:val="SMLOUVYpodlnektitle"/>
        <w:rPr>
          <w:rFonts w:cs="Times New Roman"/>
        </w:rPr>
      </w:pPr>
      <w:bookmarkStart w:id="69" w:name="_Toc203649823"/>
      <w:r w:rsidRPr="00F82C37">
        <w:rPr>
          <w:rFonts w:cs="Times New Roman"/>
        </w:rPr>
        <w:t>Aktualizace údajů v nástroji pro předkládání zpráv a řízení programu Erasmus+</w:t>
      </w:r>
      <w:bookmarkEnd w:id="69"/>
    </w:p>
    <w:p w14:paraId="4858A677" w14:textId="77777777" w:rsidR="002504B2" w:rsidRPr="00F82C37" w:rsidRDefault="002504B2" w:rsidP="006E234E">
      <w:pPr>
        <w:pStyle w:val="SMLOUVYparagraph"/>
      </w:pPr>
      <w:r w:rsidRPr="00F82C37">
        <w:t>Příjemci grantu musí udržovat v průběhu akce své informace uložené v nástroji pro předkládání zpráv a řízení programu Erasmus+ neustále v aktuálním stavu, zejména své jméno/název, adresu, právní zástupce, právní formu a typ organizace.</w:t>
      </w:r>
    </w:p>
    <w:p w14:paraId="0BF7108E" w14:textId="77777777" w:rsidR="002504B2" w:rsidRPr="00F82C37" w:rsidRDefault="002504B2" w:rsidP="006E234E">
      <w:pPr>
        <w:pStyle w:val="SMLOUVYpodlnektitle"/>
        <w:rPr>
          <w:rFonts w:cs="Times New Roman"/>
        </w:rPr>
      </w:pPr>
      <w:bookmarkStart w:id="70" w:name="_Toc203649824"/>
      <w:r w:rsidRPr="00F82C37">
        <w:rPr>
          <w:rFonts w:cs="Times New Roman"/>
        </w:rPr>
        <w:t xml:space="preserve">Informace </w:t>
      </w:r>
      <w:r w:rsidRPr="00F82C37">
        <w:rPr>
          <w:rStyle w:val="Nadpis5Char"/>
          <w:rFonts w:cs="Times New Roman"/>
          <w:b/>
        </w:rPr>
        <w:t>o událostech a okolnostech, které mají na akci dopad</w:t>
      </w:r>
      <w:bookmarkEnd w:id="70"/>
    </w:p>
    <w:p w14:paraId="2042CB97" w14:textId="77777777" w:rsidR="002504B2" w:rsidRPr="00F82C37" w:rsidRDefault="002504B2" w:rsidP="006E234E">
      <w:pPr>
        <w:pStyle w:val="SMLOUVYpedodrky"/>
      </w:pPr>
      <w:r w:rsidRPr="00F82C37">
        <w:t xml:space="preserve">Příjemci grantu musí neprodleně informovat poskytovatele grantu (a ostatní příjemce grantu) o každé z těchto okolností: </w:t>
      </w:r>
    </w:p>
    <w:p w14:paraId="3D891594" w14:textId="77777777" w:rsidR="002504B2" w:rsidRPr="00F82C37" w:rsidRDefault="002504B2" w:rsidP="0026048B">
      <w:pPr>
        <w:pStyle w:val="SMLOUVYodrky1"/>
        <w:numPr>
          <w:ilvl w:val="0"/>
          <w:numId w:val="33"/>
        </w:numPr>
      </w:pPr>
      <w:r w:rsidRPr="00F82C37">
        <w:rPr>
          <w:b/>
        </w:rPr>
        <w:t>událostech</w:t>
      </w:r>
      <w:r w:rsidRPr="00F82C37">
        <w:t>, které by mohly mít dopad na realizaci akce nebo ji zpozdit, či mít dopad na finanční zájmy EU, zejména:</w:t>
      </w:r>
    </w:p>
    <w:p w14:paraId="4F0DB1AC" w14:textId="77777777" w:rsidR="002504B2" w:rsidRPr="00F82C37" w:rsidRDefault="002504B2" w:rsidP="0026048B">
      <w:pPr>
        <w:pStyle w:val="SMLOUVYodrky2"/>
        <w:numPr>
          <w:ilvl w:val="0"/>
          <w:numId w:val="34"/>
        </w:numPr>
        <w:ind w:left="1560" w:hanging="426"/>
      </w:pPr>
      <w:r w:rsidRPr="00F82C37">
        <w:t xml:space="preserve">změnách v jejich právní, finanční, technické, organizační nebo vlastnické situaci (včetně změn souvisejících s jedním z důvodů pro vyloučení uvedených v čestném prohlášení podepsaném před podpisem grantové dohody); </w:t>
      </w:r>
    </w:p>
    <w:p w14:paraId="5B65E455" w14:textId="77777777" w:rsidR="002504B2" w:rsidRPr="00F82C37" w:rsidRDefault="002504B2" w:rsidP="006E234E">
      <w:pPr>
        <w:pStyle w:val="SMLOUVYodrky1"/>
      </w:pPr>
      <w:r w:rsidRPr="00F82C37">
        <w:rPr>
          <w:b/>
        </w:rPr>
        <w:t>okolnostech</w:t>
      </w:r>
      <w:r w:rsidRPr="00F82C37">
        <w:t>, jež mají vliv na:</w:t>
      </w:r>
    </w:p>
    <w:p w14:paraId="6EF56A57" w14:textId="77777777" w:rsidR="002504B2" w:rsidRPr="00F82C37" w:rsidRDefault="002504B2" w:rsidP="0026048B">
      <w:pPr>
        <w:pStyle w:val="Seznamsodrkami2"/>
        <w:numPr>
          <w:ilvl w:val="0"/>
          <w:numId w:val="65"/>
        </w:numPr>
        <w:rPr>
          <w:snapToGrid w:val="0"/>
          <w:lang w:eastAsia="en-GB"/>
        </w:rPr>
      </w:pPr>
      <w:r w:rsidRPr="00F82C37">
        <w:rPr>
          <w:snapToGrid w:val="0"/>
          <w:lang w:eastAsia="en-GB"/>
        </w:rPr>
        <w:t>rozhodnutí o udělení grantu nebo</w:t>
      </w:r>
    </w:p>
    <w:p w14:paraId="57FD8729" w14:textId="77777777" w:rsidR="002504B2" w:rsidRPr="00F82C37" w:rsidRDefault="002504B2" w:rsidP="0026048B">
      <w:pPr>
        <w:pStyle w:val="Seznamsodrkami2"/>
        <w:numPr>
          <w:ilvl w:val="0"/>
          <w:numId w:val="65"/>
        </w:numPr>
        <w:rPr>
          <w:snapToGrid w:val="0"/>
          <w:lang w:eastAsia="en-GB"/>
        </w:rPr>
      </w:pPr>
      <w:r w:rsidRPr="00F82C37">
        <w:rPr>
          <w:snapToGrid w:val="0"/>
          <w:lang w:eastAsia="en-GB"/>
        </w:rPr>
        <w:t xml:space="preserve">dodržení požadavků vyplývajících z této dohody. </w:t>
      </w:r>
    </w:p>
    <w:p w14:paraId="34371DF7" w14:textId="77777777" w:rsidR="002504B2" w:rsidRPr="00F82C37" w:rsidRDefault="002504B2" w:rsidP="006E234E">
      <w:pPr>
        <w:pStyle w:val="SMLOUVYpodlnektitle"/>
        <w:rPr>
          <w:rFonts w:cs="Times New Roman"/>
        </w:rPr>
      </w:pPr>
      <w:bookmarkStart w:id="71" w:name="_Toc203649825"/>
      <w:r w:rsidRPr="00F82C37">
        <w:rPr>
          <w:rFonts w:cs="Times New Roman"/>
        </w:rPr>
        <w:t>Následky porušení povinnosti</w:t>
      </w:r>
      <w:bookmarkEnd w:id="71"/>
      <w:r w:rsidRPr="00F82C37">
        <w:rPr>
          <w:rFonts w:cs="Times New Roman"/>
        </w:rPr>
        <w:t xml:space="preserve"> </w:t>
      </w:r>
    </w:p>
    <w:p w14:paraId="4185600D" w14:textId="77777777" w:rsidR="002504B2" w:rsidRPr="00F82C37" w:rsidRDefault="002504B2" w:rsidP="006E234E">
      <w:pPr>
        <w:pStyle w:val="SMLOUVYparagraph"/>
        <w:rPr>
          <w:bCs/>
        </w:rPr>
      </w:pPr>
      <w:r w:rsidRPr="00F82C37">
        <w:t xml:space="preserve">V případě, že příjemce grantu poruší kteroukoli ze svých povinností vyplývající z tohoto článku, může být výše grantu snížena (viz článek 28). </w:t>
      </w:r>
    </w:p>
    <w:p w14:paraId="34C2ABF7" w14:textId="77777777" w:rsidR="002504B2" w:rsidRPr="00F82C37" w:rsidRDefault="002504B2" w:rsidP="006E234E">
      <w:pPr>
        <w:pStyle w:val="SMLOUVYparagraph"/>
      </w:pPr>
      <w:r w:rsidRPr="00F82C37">
        <w:t>Tato porušení mohou vést rovněž k dalším opatřením popsaným v kapitole 5.</w:t>
      </w:r>
    </w:p>
    <w:p w14:paraId="2B4BE305" w14:textId="77777777" w:rsidR="002504B2" w:rsidRPr="00F82C37" w:rsidRDefault="002504B2" w:rsidP="006E234E">
      <w:pPr>
        <w:pStyle w:val="SMLOUVYlnektitle"/>
        <w:spacing w:line="240" w:lineRule="auto"/>
      </w:pPr>
      <w:bookmarkStart w:id="72" w:name="_Toc203649826"/>
      <w:r w:rsidRPr="00F82C37">
        <w:lastRenderedPageBreak/>
        <w:t>– UCHOVÁVÁNÍ ZÁZNAMŮ</w:t>
      </w:r>
      <w:bookmarkEnd w:id="72"/>
    </w:p>
    <w:p w14:paraId="19510AD0" w14:textId="77777777" w:rsidR="002504B2" w:rsidRPr="00F82C37" w:rsidRDefault="002504B2" w:rsidP="006E234E">
      <w:pPr>
        <w:pStyle w:val="SMLOUVYpodlnektitle"/>
        <w:rPr>
          <w:rFonts w:eastAsia="Calibri" w:cs="Times New Roman"/>
        </w:rPr>
      </w:pPr>
      <w:bookmarkStart w:id="73" w:name="_Toc203649827"/>
      <w:r w:rsidRPr="00F82C37">
        <w:rPr>
          <w:rFonts w:cs="Times New Roman"/>
        </w:rPr>
        <w:t>Uchovávání záznamů a podpůrných dokumentů</w:t>
      </w:r>
      <w:bookmarkEnd w:id="73"/>
    </w:p>
    <w:p w14:paraId="551898CA" w14:textId="77777777" w:rsidR="002504B2" w:rsidRPr="00F82C37" w:rsidRDefault="002504B2" w:rsidP="006E234E">
      <w:pPr>
        <w:pStyle w:val="SMLOUVYparagraph"/>
        <w:rPr>
          <w:rFonts w:eastAsia="Calibri"/>
        </w:rPr>
      </w:pPr>
      <w:r w:rsidRPr="00F82C37">
        <w:t>Příjemci grantu musí uchovávat záznamy a další podpůrné dokumenty nejméně do uplynutí lhůty</w:t>
      </w:r>
      <w:r w:rsidRPr="00F82C37">
        <w:rPr>
          <w:b/>
        </w:rPr>
        <w:t xml:space="preserve"> </w:t>
      </w:r>
      <w:r w:rsidRPr="00F82C37">
        <w:t xml:space="preserve">stanovené v Přehledu údajů (viz bod 6), aby prokázali řádnou realizaci akce v souladu s případnými uznávanými normami v příslušné oblasti. </w:t>
      </w:r>
    </w:p>
    <w:p w14:paraId="2BAA654F" w14:textId="77777777" w:rsidR="002504B2" w:rsidRPr="00F82C37" w:rsidRDefault="002504B2" w:rsidP="006E234E">
      <w:pPr>
        <w:pStyle w:val="SMLOUVYpedodrky"/>
        <w:rPr>
          <w:rFonts w:eastAsia="Calibri"/>
        </w:rPr>
      </w:pPr>
      <w:r w:rsidRPr="00F82C37">
        <w:t xml:space="preserve">Kromě toho musí příjemci grantu – po stejnou dobu – uchovávat k odůvodnění vykázaných částek tyto údaje: </w:t>
      </w:r>
    </w:p>
    <w:p w14:paraId="42FD5F11" w14:textId="77777777" w:rsidR="002504B2" w:rsidRPr="00F82C37" w:rsidRDefault="002504B2" w:rsidP="0026048B">
      <w:pPr>
        <w:pStyle w:val="SMLOUVYodrky1"/>
        <w:numPr>
          <w:ilvl w:val="0"/>
          <w:numId w:val="35"/>
        </w:numPr>
        <w:rPr>
          <w:rFonts w:eastAsia="Calibri"/>
        </w:rPr>
      </w:pPr>
      <w:r w:rsidRPr="00F82C37">
        <w:t xml:space="preserve">u skutečných nákladů: odpovídající záznamy a podpůrné dokumenty, aby doložili vznik vykázaných nákladů (jako jsou smlouvy, subdodavatelské smlouvy, faktury a účetní záznamy); obvyklé účetní a vnitřní kontrolní postupy příjemců grantu musí mimoto umožňovat přímé srovnání vykázaných částek s částkami zapsanými v jejich účetních výkazech, jakož i s částkami uvedenými v podpůrných dokumentech; </w:t>
      </w:r>
    </w:p>
    <w:p w14:paraId="0D34E113" w14:textId="77777777" w:rsidR="002504B2" w:rsidRPr="00131DD7" w:rsidRDefault="002504B2" w:rsidP="0026048B">
      <w:pPr>
        <w:pStyle w:val="SMLOUVYodrky1"/>
        <w:numPr>
          <w:ilvl w:val="0"/>
          <w:numId w:val="35"/>
        </w:numPr>
        <w:rPr>
          <w:rFonts w:eastAsia="Calibri"/>
        </w:rPr>
      </w:pPr>
      <w:r w:rsidRPr="00131DD7">
        <w:t xml:space="preserve">u jednotkových nákladů a příspěvků: příjemci grantu nemusí o skutečně vzniklých nákladech uchovávat zvláštní záznamy, ale musí uchovávat odpovídající záznamy a podpůrné dokumenty prokazující počet vykázaných jednotek. </w:t>
      </w:r>
    </w:p>
    <w:p w14:paraId="40AB5DD5" w14:textId="77777777" w:rsidR="002504B2" w:rsidRPr="00F82C37" w:rsidRDefault="002504B2" w:rsidP="006E234E">
      <w:pPr>
        <w:pStyle w:val="SMLOUVYparagraph"/>
        <w:rPr>
          <w:rFonts w:eastAsia="Calibri"/>
        </w:rPr>
      </w:pPr>
      <w:r w:rsidRPr="00F82C37">
        <w:t xml:space="preserve">Tyto záznamy a podpůrné dokumenty musí být na vyžádání (viz článek 19) nebo v rámci hodnocení, kontrol, auditů nebo vyšetřování (viz článek 25) zpřístupněny. </w:t>
      </w:r>
    </w:p>
    <w:p w14:paraId="093B9C9C" w14:textId="77777777" w:rsidR="002504B2" w:rsidRPr="00F82C37" w:rsidRDefault="002504B2" w:rsidP="006E234E">
      <w:pPr>
        <w:pStyle w:val="SMLOUVYparagraph"/>
        <w:rPr>
          <w:rFonts w:eastAsia="Calibri"/>
        </w:rPr>
      </w:pPr>
      <w:r w:rsidRPr="00F82C37">
        <w:t>Jedná-li se o probíhající hodnocení, kontroly, audity, vyšetřování, soudní spor či jinou formu vymáhání nároků vyplývajících z této dohody, musí příjemci grantu uchovávat tyto záznamy a další podpůrnou dokumentaci až do skončení těchto procesů či řízení.</w:t>
      </w:r>
    </w:p>
    <w:p w14:paraId="4EF3B32F" w14:textId="77777777" w:rsidR="002504B2" w:rsidRPr="00F82C37" w:rsidRDefault="002504B2" w:rsidP="006E234E">
      <w:pPr>
        <w:pStyle w:val="SMLOUVYparagraph"/>
        <w:rPr>
          <w:rFonts w:eastAsia="Calibri"/>
        </w:rPr>
      </w:pPr>
      <w:r w:rsidRPr="00F82C37">
        <w:t xml:space="preserve">Příjemci grantu musí uchovávat originály dokumentů. Digitální a digitalizované dokumenty se považují za originály, povolují-li to platné vnitrostátní právní předpisy. Poskytovatel grantu může akceptovat dokumenty jinak než ve formě originálu, pokud poskytují srovnatelnou míru jistoty. </w:t>
      </w:r>
    </w:p>
    <w:p w14:paraId="762DF9D9" w14:textId="77777777" w:rsidR="002504B2" w:rsidRPr="00F82C37" w:rsidRDefault="002504B2" w:rsidP="006E234E">
      <w:pPr>
        <w:pStyle w:val="SMLOUVYpodlnektitle"/>
        <w:rPr>
          <w:rFonts w:cs="Times New Roman"/>
        </w:rPr>
      </w:pPr>
      <w:bookmarkStart w:id="74" w:name="_Toc203649828"/>
      <w:r w:rsidRPr="00F82C37">
        <w:rPr>
          <w:rFonts w:cs="Times New Roman"/>
        </w:rPr>
        <w:t>Následky porušení povinnosti</w:t>
      </w:r>
      <w:bookmarkEnd w:id="74"/>
      <w:r w:rsidRPr="00F82C37">
        <w:rPr>
          <w:rFonts w:cs="Times New Roman"/>
        </w:rPr>
        <w:t xml:space="preserve"> </w:t>
      </w:r>
    </w:p>
    <w:p w14:paraId="5CD6E9A0" w14:textId="77777777" w:rsidR="002504B2" w:rsidRPr="00F82C37" w:rsidRDefault="002504B2" w:rsidP="006E234E">
      <w:pPr>
        <w:pStyle w:val="SMLOUVYparagraph"/>
        <w:rPr>
          <w:rFonts w:eastAsia="Calibri"/>
          <w:bCs/>
        </w:rPr>
      </w:pPr>
      <w:r w:rsidRPr="00F82C37">
        <w:t xml:space="preserve">V případě, že příjemce grantu poruší kteroukoli ze svých povinností vyplývající z tohoto článku, budou nedostatečně doložené náklady nebo příspěvky považovány za neuznatelné (viz článek 6), budou zamítnuty (viz článek 27) a výše grantu může být snížena (viz článek 28). </w:t>
      </w:r>
    </w:p>
    <w:p w14:paraId="3BCD7944" w14:textId="77777777" w:rsidR="002504B2" w:rsidRPr="00F82C37" w:rsidRDefault="002504B2" w:rsidP="006E234E">
      <w:pPr>
        <w:pStyle w:val="SMLOUVYparagraph"/>
        <w:rPr>
          <w:rFonts w:eastAsia="Calibri"/>
        </w:rPr>
      </w:pPr>
      <w:r w:rsidRPr="00F82C37">
        <w:t xml:space="preserve">Tato porušení mohou vést rovněž k dalším opatřením popsaným v kapitole 5. </w:t>
      </w:r>
    </w:p>
    <w:p w14:paraId="54B1ECE2" w14:textId="77777777" w:rsidR="002504B2" w:rsidRPr="00F82C37" w:rsidRDefault="002504B2" w:rsidP="006E234E">
      <w:pPr>
        <w:pStyle w:val="SMLOUVYlnektitle"/>
        <w:spacing w:line="240" w:lineRule="auto"/>
      </w:pPr>
      <w:bookmarkStart w:id="75" w:name="_Toc203649829"/>
      <w:r w:rsidRPr="00F82C37">
        <w:t>– PŘEDKLÁDÁNÍ ZPRÁV</w:t>
      </w:r>
      <w:bookmarkEnd w:id="75"/>
      <w:r w:rsidRPr="00F82C37">
        <w:t xml:space="preserve"> </w:t>
      </w:r>
    </w:p>
    <w:p w14:paraId="48D9895F" w14:textId="77777777" w:rsidR="002504B2" w:rsidRPr="00F82C37" w:rsidRDefault="002504B2" w:rsidP="006E234E">
      <w:pPr>
        <w:pStyle w:val="SMLOUVYpodlnektitle"/>
        <w:rPr>
          <w:rFonts w:cs="Times New Roman"/>
        </w:rPr>
      </w:pPr>
      <w:bookmarkStart w:id="76" w:name="_Toc203649830"/>
      <w:r w:rsidRPr="00F82C37">
        <w:rPr>
          <w:rFonts w:cs="Times New Roman"/>
        </w:rPr>
        <w:t>Předkládání zpráv o pokroku</w:t>
      </w:r>
      <w:bookmarkEnd w:id="76"/>
    </w:p>
    <w:p w14:paraId="5C77D13C" w14:textId="77777777" w:rsidR="002504B2" w:rsidRPr="00F82C37" w:rsidRDefault="002504B2" w:rsidP="006E234E">
      <w:pPr>
        <w:pStyle w:val="SMLOUVYparagraph"/>
      </w:pPr>
      <w:r w:rsidRPr="00F82C37">
        <w:t>Koordinátor musí předložit zprávu o pokroku v souladu s harmonogramem stanoveným v Přehledu údajů (viz bod 4.2) a podmínkami stanovenými v příloze 5, pokud je to v příslušném případě vyžadováno.</w:t>
      </w:r>
    </w:p>
    <w:p w14:paraId="7BA2CED3" w14:textId="77777777" w:rsidR="002504B2" w:rsidRPr="00F82C37" w:rsidRDefault="002504B2" w:rsidP="006E234E">
      <w:pPr>
        <w:pStyle w:val="SMLOUVYpodlnektitle"/>
        <w:rPr>
          <w:rFonts w:cs="Times New Roman"/>
        </w:rPr>
      </w:pPr>
      <w:bookmarkStart w:id="77" w:name="_Toc203649831"/>
      <w:r w:rsidRPr="00F82C37">
        <w:rPr>
          <w:rFonts w:cs="Times New Roman"/>
        </w:rPr>
        <w:lastRenderedPageBreak/>
        <w:t>Předkládání průběžných a závěrečných zpráv</w:t>
      </w:r>
      <w:bookmarkEnd w:id="77"/>
    </w:p>
    <w:p w14:paraId="2FE5614D" w14:textId="77777777" w:rsidR="002504B2" w:rsidRPr="00F82C37" w:rsidRDefault="002504B2" w:rsidP="006E234E">
      <w:pPr>
        <w:pStyle w:val="SMLOUVYpedodrky"/>
        <w:rPr>
          <w:rFonts w:eastAsia="Calibri"/>
        </w:rPr>
      </w:pPr>
      <w:r w:rsidRPr="00F82C37">
        <w:t xml:space="preserve">Pro účely žádostí o platby musí příjemci grantu navíc předložit zprávy v souladu s harmonogramem a podmínkami stanovenými v Přehledu údajů (viz bod 4.2): </w:t>
      </w:r>
    </w:p>
    <w:p w14:paraId="0DD28923" w14:textId="77777777" w:rsidR="002504B2" w:rsidRPr="00F82C37" w:rsidRDefault="002504B2" w:rsidP="0026048B">
      <w:pPr>
        <w:pStyle w:val="Odstavecseseznamem"/>
        <w:numPr>
          <w:ilvl w:val="0"/>
          <w:numId w:val="18"/>
        </w:numPr>
        <w:rPr>
          <w:rFonts w:eastAsia="Calibri"/>
        </w:rPr>
      </w:pPr>
      <w:r w:rsidRPr="00F82C37">
        <w:t xml:space="preserve">pro případné další zálohy: </w:t>
      </w:r>
      <w:r w:rsidRPr="00F82C37">
        <w:rPr>
          <w:b/>
        </w:rPr>
        <w:t>průběžnou zprávu</w:t>
      </w:r>
      <w:r w:rsidRPr="00F82C37">
        <w:t xml:space="preserve">, </w:t>
      </w:r>
    </w:p>
    <w:p w14:paraId="60E3C61A" w14:textId="77777777" w:rsidR="002504B2" w:rsidRPr="00F82C37" w:rsidRDefault="002504B2" w:rsidP="0026048B">
      <w:pPr>
        <w:pStyle w:val="Odstavecseseznamem"/>
        <w:numPr>
          <w:ilvl w:val="0"/>
          <w:numId w:val="18"/>
        </w:numPr>
        <w:rPr>
          <w:rFonts w:eastAsia="Calibri"/>
        </w:rPr>
      </w:pPr>
      <w:r w:rsidRPr="00F82C37">
        <w:t xml:space="preserve">pro závěrečnou platbu: </w:t>
      </w:r>
      <w:r w:rsidRPr="00F82C37">
        <w:rPr>
          <w:b/>
        </w:rPr>
        <w:t>závěrečnou</w:t>
      </w:r>
      <w:r w:rsidRPr="00F82C37">
        <w:t xml:space="preserve"> </w:t>
      </w:r>
      <w:r w:rsidRPr="00F82C37">
        <w:rPr>
          <w:b/>
        </w:rPr>
        <w:t>zprávu</w:t>
      </w:r>
      <w:r w:rsidRPr="00F82C37">
        <w:t xml:space="preserve">. </w:t>
      </w:r>
    </w:p>
    <w:p w14:paraId="1D33AABD" w14:textId="77777777" w:rsidR="002504B2" w:rsidRPr="00F82C37" w:rsidRDefault="002504B2" w:rsidP="006E234E">
      <w:pPr>
        <w:pStyle w:val="SMLOUVYparagraph"/>
      </w:pPr>
      <w:r w:rsidRPr="00F82C37">
        <w:t>Průběžné zprávy obsahují technickou a finanční část.</w:t>
      </w:r>
    </w:p>
    <w:p w14:paraId="6229DF96" w14:textId="77777777" w:rsidR="002504B2" w:rsidRPr="00F82C37" w:rsidRDefault="002504B2" w:rsidP="006E234E">
      <w:pPr>
        <w:pStyle w:val="SMLOUVYparagraph"/>
        <w:rPr>
          <w:rFonts w:eastAsia="Calibri"/>
        </w:rPr>
      </w:pPr>
      <w:r w:rsidRPr="00F82C37">
        <w:t xml:space="preserve">Technická část obsahuje přehled realizace akce. Musí být vypracována podle šablony poskytnuté národní agenturou. </w:t>
      </w:r>
    </w:p>
    <w:p w14:paraId="7B736FE8" w14:textId="77777777" w:rsidR="002504B2" w:rsidRPr="00F82C37" w:rsidRDefault="002504B2" w:rsidP="006E234E">
      <w:pPr>
        <w:pStyle w:val="SMLOUVYpedodrky"/>
        <w:rPr>
          <w:rFonts w:eastAsia="Calibri"/>
        </w:rPr>
      </w:pPr>
      <w:r w:rsidRPr="00F82C37">
        <w:t>Finanční část obsahuje:</w:t>
      </w:r>
    </w:p>
    <w:p w14:paraId="1698FF22" w14:textId="77777777" w:rsidR="002504B2" w:rsidRPr="00F82C37" w:rsidRDefault="002504B2" w:rsidP="0026048B">
      <w:pPr>
        <w:pStyle w:val="SMLOUVYodrky3"/>
        <w:numPr>
          <w:ilvl w:val="0"/>
          <w:numId w:val="18"/>
        </w:numPr>
        <w:rPr>
          <w:rFonts w:eastAsia="Calibri"/>
        </w:rPr>
      </w:pPr>
      <w:r w:rsidRPr="00F82C37">
        <w:t>prohlášení o využití předchozí zálohové platby,</w:t>
      </w:r>
    </w:p>
    <w:p w14:paraId="06808BE7" w14:textId="77777777" w:rsidR="002504B2" w:rsidRPr="00131DD7" w:rsidRDefault="002504B2" w:rsidP="0026048B">
      <w:pPr>
        <w:pStyle w:val="Odstavecseseznamem"/>
        <w:numPr>
          <w:ilvl w:val="0"/>
          <w:numId w:val="18"/>
        </w:numPr>
      </w:pPr>
      <w:r w:rsidRPr="00131DD7">
        <w:t>finanční výkazy (jednotlivé a konsolidované pro všechny příjemce grantu a případné přidružené subjekty)</w:t>
      </w:r>
      <w:r>
        <w:t>,</w:t>
      </w:r>
    </w:p>
    <w:p w14:paraId="0C83DA83" w14:textId="77777777" w:rsidR="002504B2" w:rsidRPr="00131DD7" w:rsidRDefault="002504B2" w:rsidP="0026048B">
      <w:pPr>
        <w:pStyle w:val="Odstavecseseznamem"/>
        <w:numPr>
          <w:ilvl w:val="0"/>
          <w:numId w:val="18"/>
        </w:numPr>
      </w:pPr>
      <w:r w:rsidRPr="00131DD7">
        <w:t>vysvětlení využití zdrojů (nebo tabulku s podrobným výkazem nákladů, je-li to vyžadováno).</w:t>
      </w:r>
    </w:p>
    <w:p w14:paraId="396292E8" w14:textId="77777777" w:rsidR="002504B2" w:rsidRPr="00131DD7" w:rsidRDefault="002504B2" w:rsidP="006E234E">
      <w:pPr>
        <w:pStyle w:val="SMLOUVYparagraph"/>
        <w:rPr>
          <w:rFonts w:eastAsia="Calibri"/>
        </w:rPr>
      </w:pPr>
      <w:r w:rsidRPr="00131DD7">
        <w:t>Ve finančních výkazech musí být podrobně uvedeny uznatelné náklady a příspěvky na jednotky realizované ve vykazovaném období.</w:t>
      </w:r>
    </w:p>
    <w:p w14:paraId="15AA946B" w14:textId="77777777" w:rsidR="002504B2" w:rsidRPr="00131DD7" w:rsidRDefault="002504B2" w:rsidP="006E234E">
      <w:pPr>
        <w:pStyle w:val="SMLOUVYparagraph"/>
        <w:rPr>
          <w:rFonts w:eastAsia="Calibri"/>
        </w:rPr>
      </w:pPr>
      <w:r w:rsidRPr="00131DD7">
        <w:t>Jednotkové příspěvky, které nejsou vykázány ve finančním výkazu, nevezme poskytovatel grantu v úvahu.</w:t>
      </w:r>
    </w:p>
    <w:p w14:paraId="4C0C80F2" w14:textId="77777777" w:rsidR="002504B2" w:rsidRPr="00131DD7" w:rsidRDefault="002504B2" w:rsidP="006E234E">
      <w:pPr>
        <w:pStyle w:val="SMLOUVYpedodrky"/>
        <w:rPr>
          <w:rFonts w:eastAsia="Calibri"/>
        </w:rPr>
      </w:pPr>
      <w:r w:rsidRPr="00131DD7">
        <w:t>Podpisem finančních výkazů (v nástroji pro předkládání zpráv a řízení programu Erasmus+) příjemci grantu potvrzují, že:</w:t>
      </w:r>
    </w:p>
    <w:p w14:paraId="16BBA6F9" w14:textId="77777777" w:rsidR="002504B2" w:rsidRPr="00131DD7" w:rsidRDefault="002504B2" w:rsidP="0026048B">
      <w:pPr>
        <w:pStyle w:val="SMLOUVYodrky3"/>
        <w:numPr>
          <w:ilvl w:val="0"/>
          <w:numId w:val="18"/>
        </w:numPr>
      </w:pPr>
      <w:r w:rsidRPr="00131DD7">
        <w:t>poskytnuté informace jsou úplné, spolehlivé a pravdivé,</w:t>
      </w:r>
    </w:p>
    <w:p w14:paraId="380156E1" w14:textId="77777777" w:rsidR="002504B2" w:rsidRPr="00F82C37" w:rsidRDefault="002504B2" w:rsidP="0026048B">
      <w:pPr>
        <w:pStyle w:val="Odstavecseseznamem"/>
        <w:numPr>
          <w:ilvl w:val="0"/>
          <w:numId w:val="18"/>
        </w:numPr>
      </w:pPr>
      <w:r w:rsidRPr="00131DD7">
        <w:t xml:space="preserve">vykázané náklady a jednotkové </w:t>
      </w:r>
      <w:r w:rsidRPr="00F82C37">
        <w:t>příspěvky jsou uznatelné (viz článek 6),</w:t>
      </w:r>
    </w:p>
    <w:p w14:paraId="266EC6F6" w14:textId="77777777" w:rsidR="002504B2" w:rsidRPr="00F82C37" w:rsidRDefault="002504B2" w:rsidP="0026048B">
      <w:pPr>
        <w:pStyle w:val="SMLOUVYodrky3"/>
        <w:numPr>
          <w:ilvl w:val="0"/>
          <w:numId w:val="18"/>
        </w:numPr>
      </w:pPr>
      <w:r w:rsidRPr="00F82C37">
        <w:t>příspěvky lze doložit odpovídajícími záznamy a podpůrnými dokumenty (viz článek 20 a příloha 2), které budou předloženy na vyžádání (viz článek 19) nebo v rámci hodnocení, kontrol, auditů a vyšetřování (viz článek 25).</w:t>
      </w:r>
    </w:p>
    <w:p w14:paraId="02D3A150" w14:textId="77777777" w:rsidR="002504B2" w:rsidRPr="00F82C37" w:rsidRDefault="002504B2" w:rsidP="006E234E">
      <w:pPr>
        <w:pStyle w:val="SMLOUVYpodlnektitle"/>
        <w:rPr>
          <w:rFonts w:cs="Times New Roman"/>
        </w:rPr>
      </w:pPr>
      <w:bookmarkStart w:id="78" w:name="_Toc203649832"/>
      <w:r w:rsidRPr="00F82C37">
        <w:rPr>
          <w:rFonts w:cs="Times New Roman"/>
        </w:rPr>
        <w:t>Měna finančních výkazů a přepočet na eura</w:t>
      </w:r>
      <w:bookmarkEnd w:id="78"/>
    </w:p>
    <w:p w14:paraId="0BE03AA7" w14:textId="77777777" w:rsidR="002504B2" w:rsidRPr="00F82C37" w:rsidRDefault="002504B2" w:rsidP="006E234E">
      <w:pPr>
        <w:pStyle w:val="SMLOUVYparagraph"/>
      </w:pPr>
      <w:r w:rsidRPr="00F82C37">
        <w:t xml:space="preserve">Finanční výkazy musí být vypracovány v eurech. </w:t>
      </w:r>
    </w:p>
    <w:p w14:paraId="3436E22D" w14:textId="77777777" w:rsidR="002504B2" w:rsidRPr="00F82C37" w:rsidRDefault="002504B2" w:rsidP="006E234E">
      <w:pPr>
        <w:pStyle w:val="SMLOUVYparagraph"/>
        <w:rPr>
          <w:color w:val="000000"/>
          <w:shd w:val="clear" w:color="auto" w:fill="FFFFFF"/>
        </w:rPr>
      </w:pPr>
      <w:r w:rsidRPr="00F82C37">
        <w:rPr>
          <w:color w:val="000000" w:themeColor="text1"/>
        </w:rPr>
        <w:t xml:space="preserve">Příjemce grantu, který vede účetní evidenci v jiné měně než v eurech, musí přepočítat náklady </w:t>
      </w:r>
      <w:r w:rsidRPr="00F82C37">
        <w:rPr>
          <w:rStyle w:val="normaltextrun"/>
          <w:color w:val="000000" w:themeColor="text1"/>
        </w:rPr>
        <w:t xml:space="preserve">vykazované v rámci rozpočtových kategorií stanovených na základě skutečně vynaložených nákladů, </w:t>
      </w:r>
      <w:r w:rsidRPr="00F82C37">
        <w:rPr>
          <w:color w:val="000000" w:themeColor="text1"/>
        </w:rPr>
        <w:t xml:space="preserve">zapsané ve svých účetních záznamech na eura s použitím průměru denních směnných kurzů zveřejněných v řadě C </w:t>
      </w:r>
      <w:r w:rsidRPr="00F82C37">
        <w:rPr>
          <w:i/>
          <w:iCs/>
          <w:color w:val="000000" w:themeColor="text1"/>
        </w:rPr>
        <w:t>Úředního věstníku Evropské unie</w:t>
      </w:r>
      <w:r w:rsidRPr="00F82C37">
        <w:rPr>
          <w:color w:val="000000" w:themeColor="text1"/>
        </w:rPr>
        <w:t xml:space="preserve"> vypočteného za dané vykazované období (</w:t>
      </w:r>
      <w:hyperlink r:id="rId23" w:history="1">
        <w:r w:rsidRPr="00F82C37">
          <w:rPr>
            <w:rStyle w:val="Hypertextovodkaz"/>
          </w:rPr>
          <w:t>http://www.ecb.europa.eu/stats/exchange/eurofxref/html/index.en.html</w:t>
        </w:r>
      </w:hyperlink>
      <w:r w:rsidRPr="00F82C37">
        <w:rPr>
          <w:color w:val="000000" w:themeColor="text1"/>
        </w:rPr>
        <w:t xml:space="preserve">). </w:t>
      </w:r>
    </w:p>
    <w:p w14:paraId="388FAA16" w14:textId="77777777" w:rsidR="002504B2" w:rsidRPr="00F82C37" w:rsidRDefault="002504B2" w:rsidP="006E234E">
      <w:pPr>
        <w:pStyle w:val="SMLOUVYparagraph"/>
      </w:pPr>
      <w:r w:rsidRPr="00F82C37">
        <w:t xml:space="preserve">Není-li denní směnný kurz eura pro danou měnu v </w:t>
      </w:r>
      <w:r w:rsidRPr="00F82C37">
        <w:rPr>
          <w:i/>
        </w:rPr>
        <w:t>Úředním věstníku</w:t>
      </w:r>
      <w:r w:rsidRPr="00F82C37">
        <w:t xml:space="preserve"> zveřejněn, použije se pro přepočet průměr měsíčních účetních směnných kurzů zveřejněných na internetových stránkách Komise (</w:t>
      </w:r>
      <w:hyperlink r:id="rId24" w:history="1">
        <w:r w:rsidRPr="00F82C37">
          <w:rPr>
            <w:rStyle w:val="Hypertextovodkaz"/>
          </w:rPr>
          <w:t>InforEuro</w:t>
        </w:r>
      </w:hyperlink>
      <w:r w:rsidRPr="00F82C37">
        <w:t>) vypočtený za dané vykazované období.</w:t>
      </w:r>
    </w:p>
    <w:p w14:paraId="7A7CDF19" w14:textId="77777777" w:rsidR="002504B2" w:rsidRPr="00F82C37" w:rsidRDefault="002504B2" w:rsidP="006E234E">
      <w:pPr>
        <w:pStyle w:val="SMLOUVYparagraph"/>
      </w:pPr>
      <w:r w:rsidRPr="00F82C37">
        <w:lastRenderedPageBreak/>
        <w:t>Příjemce grantu, který vede účetní evidenci v eurech, musí přepočítat náklady vzniklé v jiné měně na eura v souladu se svými obvyklými účetními postupy.</w:t>
      </w:r>
    </w:p>
    <w:p w14:paraId="2387C728" w14:textId="77777777" w:rsidR="002504B2" w:rsidRPr="00F82C37" w:rsidRDefault="002504B2" w:rsidP="006E234E">
      <w:pPr>
        <w:pStyle w:val="SMLOUVYpodlnektitle"/>
        <w:rPr>
          <w:rFonts w:cs="Times New Roman"/>
        </w:rPr>
      </w:pPr>
      <w:bookmarkStart w:id="79" w:name="_Toc203649833"/>
      <w:r w:rsidRPr="00F82C37">
        <w:rPr>
          <w:rFonts w:cs="Times New Roman"/>
        </w:rPr>
        <w:t>Jazyk předkládání zpráv</w:t>
      </w:r>
      <w:bookmarkEnd w:id="79"/>
    </w:p>
    <w:p w14:paraId="2AF013C9" w14:textId="77777777" w:rsidR="002504B2" w:rsidRPr="00F82C37" w:rsidRDefault="002504B2" w:rsidP="006E234E">
      <w:pPr>
        <w:pStyle w:val="SMLOUVYparagraph"/>
      </w:pPr>
      <w:r w:rsidRPr="00F82C37">
        <w:t>Zprávy musí být předkládány v jazyce dohody, není-li s poskytovatelem grantu dohodnuto jinak (viz Přehled údajů, bod 4.2).</w:t>
      </w:r>
    </w:p>
    <w:p w14:paraId="5733E015" w14:textId="77777777" w:rsidR="002504B2" w:rsidRPr="00F82C37" w:rsidRDefault="002504B2" w:rsidP="006E234E">
      <w:pPr>
        <w:pStyle w:val="SMLOUVYpodlnektitle"/>
        <w:rPr>
          <w:rFonts w:cs="Times New Roman"/>
        </w:rPr>
      </w:pPr>
      <w:bookmarkStart w:id="80" w:name="_Toc203649834"/>
      <w:r w:rsidRPr="00F82C37">
        <w:rPr>
          <w:rFonts w:cs="Times New Roman"/>
        </w:rPr>
        <w:t>Následky porušení povinnosti</w:t>
      </w:r>
      <w:bookmarkEnd w:id="80"/>
      <w:r w:rsidRPr="00F82C37">
        <w:rPr>
          <w:rFonts w:cs="Times New Roman"/>
        </w:rPr>
        <w:t xml:space="preserve"> </w:t>
      </w:r>
    </w:p>
    <w:p w14:paraId="7C286C34" w14:textId="77777777" w:rsidR="002504B2" w:rsidRPr="00F82C37" w:rsidRDefault="002504B2" w:rsidP="006E234E">
      <w:pPr>
        <w:pStyle w:val="SMLOUVYparagraph"/>
      </w:pPr>
      <w:r w:rsidRPr="00F82C37">
        <w:t>Není-li předložená zpráva v souladu s tímto článkem, může poskytovatel grantu pozastavit platební lhůtu (viz článek 29) a uplatnit jiná opatření popsaná v kapitole 5.</w:t>
      </w:r>
    </w:p>
    <w:p w14:paraId="35CBFA48" w14:textId="77777777" w:rsidR="002504B2" w:rsidRPr="00F82C37" w:rsidRDefault="002504B2" w:rsidP="006E234E">
      <w:pPr>
        <w:pStyle w:val="SMLOUVYparagraph"/>
      </w:pPr>
      <w:r w:rsidRPr="00F82C37">
        <w:t>Pokud koordinátor poruší své povinnosti předkládat zprávy, může poskytovatel grantu ukončit grant nebo účast koordinátora (viz článek 32) nebo uplatnit jiná opatření popsaná v kapitole 5.</w:t>
      </w:r>
    </w:p>
    <w:p w14:paraId="6D4D6B81" w14:textId="77777777" w:rsidR="002504B2" w:rsidRPr="00F82C37" w:rsidRDefault="002504B2" w:rsidP="006E234E">
      <w:pPr>
        <w:pStyle w:val="SMLOUVYlnektitle"/>
        <w:spacing w:line="240" w:lineRule="auto"/>
      </w:pPr>
      <w:bookmarkStart w:id="81" w:name="_Toc203649835"/>
      <w:r w:rsidRPr="00F82C37">
        <w:t>– PLATBY A VRATKY – VÝPOČET SPLATNÝCH ČÁSTEK</w:t>
      </w:r>
      <w:bookmarkEnd w:id="81"/>
      <w:r w:rsidRPr="00F82C37">
        <w:t xml:space="preserve"> </w:t>
      </w:r>
    </w:p>
    <w:p w14:paraId="4E221B6A" w14:textId="77777777" w:rsidR="002504B2" w:rsidRPr="00F82C37" w:rsidRDefault="002504B2" w:rsidP="006E234E">
      <w:pPr>
        <w:pStyle w:val="SMLOUVYpodlnektitle"/>
        <w:rPr>
          <w:rFonts w:cs="Times New Roman"/>
        </w:rPr>
      </w:pPr>
      <w:bookmarkStart w:id="82" w:name="_Toc203649836"/>
      <w:r w:rsidRPr="00F82C37">
        <w:rPr>
          <w:rFonts w:cs="Times New Roman"/>
        </w:rPr>
        <w:t>Platby a platební ujednání</w:t>
      </w:r>
      <w:bookmarkEnd w:id="82"/>
    </w:p>
    <w:p w14:paraId="0D828C8D" w14:textId="77777777" w:rsidR="002504B2" w:rsidRPr="00F82C37" w:rsidRDefault="002504B2" w:rsidP="006E234E">
      <w:pPr>
        <w:pStyle w:val="SMLOUVYparagraph"/>
      </w:pPr>
      <w:r w:rsidRPr="00F82C37">
        <w:t>Platby</w:t>
      </w:r>
      <w:r w:rsidRPr="00F82C37">
        <w:rPr>
          <w:b/>
        </w:rPr>
        <w:t xml:space="preserve"> </w:t>
      </w:r>
      <w:r w:rsidRPr="00F82C37">
        <w:t>budou prováděny v souladu s harmonogramem a podmínkami stanovenými v Přehledu údajů (viz bod 4.2).</w:t>
      </w:r>
    </w:p>
    <w:p w14:paraId="6456A4EF" w14:textId="77777777" w:rsidR="002504B2" w:rsidRPr="00F82C37" w:rsidRDefault="002504B2" w:rsidP="006E234E">
      <w:pPr>
        <w:pStyle w:val="SMLOUVYparagraph"/>
      </w:pPr>
      <w:r w:rsidRPr="00F82C37">
        <w:t>Budou provedeny v eurech na bankovní účet uvedený koordinátorem (viz Přehled údajů, bod 4.2) a musí být rozděleny bez zbytečného odkladu (na rozdělení první zálohové platby se mohou vztahovat omezení; viz Přehled údajů, bod 4.2).</w:t>
      </w:r>
    </w:p>
    <w:p w14:paraId="6B024900" w14:textId="77777777" w:rsidR="002504B2" w:rsidRPr="00F82C37" w:rsidRDefault="002504B2" w:rsidP="006E234E">
      <w:pPr>
        <w:pStyle w:val="SMLOUVYparagraph"/>
      </w:pPr>
      <w:r w:rsidRPr="00F82C37">
        <w:t>Platbami na tento bankovní účet bude platební povinnost poskytovatele grantu splněna.</w:t>
      </w:r>
    </w:p>
    <w:p w14:paraId="51B77F95" w14:textId="77777777" w:rsidR="002504B2" w:rsidRPr="00F82C37" w:rsidRDefault="002504B2" w:rsidP="006E234E">
      <w:pPr>
        <w:pStyle w:val="SMLOUVYpedodrky"/>
      </w:pPr>
      <w:r w:rsidRPr="00F82C37">
        <w:t xml:space="preserve">Náklady na platební převody ponesou strany dohody takto: </w:t>
      </w:r>
    </w:p>
    <w:p w14:paraId="07A65744" w14:textId="77777777" w:rsidR="002504B2" w:rsidRPr="00F82C37" w:rsidRDefault="002504B2" w:rsidP="0026048B">
      <w:pPr>
        <w:pStyle w:val="SMLOUVYodrky3"/>
        <w:numPr>
          <w:ilvl w:val="0"/>
          <w:numId w:val="18"/>
        </w:numPr>
      </w:pPr>
      <w:r w:rsidRPr="00F82C37">
        <w:t>poskytovatel grantu ponese náklady na převody účtované jeho bankou,</w:t>
      </w:r>
    </w:p>
    <w:p w14:paraId="136E80E8" w14:textId="77777777" w:rsidR="002504B2" w:rsidRPr="00F82C37" w:rsidRDefault="002504B2" w:rsidP="0026048B">
      <w:pPr>
        <w:pStyle w:val="SMLOUVYodrky3"/>
        <w:numPr>
          <w:ilvl w:val="0"/>
          <w:numId w:val="18"/>
        </w:numPr>
      </w:pPr>
      <w:r w:rsidRPr="00F82C37">
        <w:t>příjemce grantu ponese náklady na převody účtované jeho bankou,</w:t>
      </w:r>
    </w:p>
    <w:p w14:paraId="1153F669" w14:textId="77777777" w:rsidR="002504B2" w:rsidRPr="00F82C37" w:rsidRDefault="002504B2" w:rsidP="0026048B">
      <w:pPr>
        <w:pStyle w:val="SMLOUVYodrky3"/>
        <w:numPr>
          <w:ilvl w:val="0"/>
          <w:numId w:val="18"/>
        </w:numPr>
        <w:spacing w:after="240"/>
      </w:pPr>
      <w:r w:rsidRPr="00F82C37">
        <w:t>strana, která zapříčiní opakování určitého převodu, ponese veškeré náklady s takovým převodem spojené.</w:t>
      </w:r>
    </w:p>
    <w:p w14:paraId="5D20E17A" w14:textId="77777777" w:rsidR="002504B2" w:rsidRPr="00F82C37" w:rsidRDefault="002504B2" w:rsidP="006E234E">
      <w:pPr>
        <w:pStyle w:val="SMLOUVYparagraph"/>
        <w:rPr>
          <w:b/>
        </w:rPr>
      </w:pPr>
      <w:r w:rsidRPr="00F82C37">
        <w:t>Platby provedené poskytovatelem grantu se považují za provedené v den, kdy jsou odečteny z jeho účtu.</w:t>
      </w:r>
      <w:r w:rsidRPr="00F82C37">
        <w:rPr>
          <w:b/>
        </w:rPr>
        <w:t xml:space="preserve"> </w:t>
      </w:r>
    </w:p>
    <w:p w14:paraId="5176DC29" w14:textId="77777777" w:rsidR="002504B2" w:rsidRPr="00F82C37" w:rsidRDefault="002504B2" w:rsidP="006E234E">
      <w:pPr>
        <w:pStyle w:val="SMLOUVYpodlnektitle"/>
        <w:rPr>
          <w:rFonts w:cs="Times New Roman"/>
        </w:rPr>
      </w:pPr>
      <w:bookmarkStart w:id="83" w:name="_Toc203649837"/>
      <w:r w:rsidRPr="00F82C37">
        <w:rPr>
          <w:rFonts w:cs="Times New Roman"/>
        </w:rPr>
        <w:t>Vratky</w:t>
      </w:r>
      <w:bookmarkEnd w:id="83"/>
    </w:p>
    <w:p w14:paraId="57E8FEBD" w14:textId="77777777" w:rsidR="002504B2" w:rsidRPr="00F82C37" w:rsidRDefault="002504B2" w:rsidP="006E234E">
      <w:pPr>
        <w:pStyle w:val="SMLOUVYparagraph"/>
      </w:pPr>
      <w:r w:rsidRPr="00F82C37">
        <w:t xml:space="preserve">Pokud se při ukončení účasti příjemce grantu, závěrečné platbě nebo později ukáže, že poskytovatel grantu vyplatil příliš mnoho prostředků a potřebuje tyto neoprávněně vyplacené částky získat zpět, budou provedeny vratky. </w:t>
      </w:r>
    </w:p>
    <w:p w14:paraId="20817D71" w14:textId="77777777" w:rsidR="002504B2" w:rsidRPr="006313F7" w:rsidRDefault="002504B2" w:rsidP="006E234E">
      <w:pPr>
        <w:pStyle w:val="SMLOUVYparagraph"/>
      </w:pPr>
      <w:r w:rsidRPr="00F82C37">
        <w:t xml:space="preserve">Obecný režim odpovědnosti za vratky (přímá odpovědnost) je následující: při závěrečné platbě bude plně odpovídat za vratky koordinátor, a to i v případě, že nebyl konečným příjemcem neoprávněně vyplacených částek. Při ukončení účasti příjemce grantu nebo po </w:t>
      </w:r>
      <w:r w:rsidRPr="006313F7">
        <w:t>závěrečné platbě budou vratky provedeny přímo od dotčených příjemců grantu.</w:t>
      </w:r>
    </w:p>
    <w:p w14:paraId="22B6174B" w14:textId="77777777" w:rsidR="002504B2" w:rsidRPr="006313F7" w:rsidRDefault="002504B2" w:rsidP="006E234E">
      <w:pPr>
        <w:pStyle w:val="SMLOUVYparagraph"/>
      </w:pPr>
      <w:r w:rsidRPr="006313F7">
        <w:t>Příjemci grantu budou plně ručit za splacení dluhů svých přidružených subjektů.</w:t>
      </w:r>
    </w:p>
    <w:p w14:paraId="3EA85769" w14:textId="77777777" w:rsidR="002504B2" w:rsidRPr="00F82C37" w:rsidRDefault="002504B2" w:rsidP="006E234E">
      <w:pPr>
        <w:pStyle w:val="SMLOUVYpedodrky"/>
      </w:pPr>
      <w:r w:rsidRPr="00F82C37">
        <w:lastRenderedPageBreak/>
        <w:t>V případě vymáhání vratek (viz článek 22.4):</w:t>
      </w:r>
    </w:p>
    <w:p w14:paraId="5B2E35B4" w14:textId="77777777" w:rsidR="002504B2" w:rsidRPr="00F82C37" w:rsidRDefault="002504B2" w:rsidP="0026048B">
      <w:pPr>
        <w:pStyle w:val="SMLOUVYodrky3"/>
        <w:numPr>
          <w:ilvl w:val="0"/>
          <w:numId w:val="18"/>
        </w:numPr>
        <w:spacing w:after="240"/>
      </w:pPr>
      <w:r w:rsidRPr="00F82C37">
        <w:t xml:space="preserve">příjemci grantu budou společně a nerozdílně odpovídat za splacení dluhů jiného příjemce grantu, které vyplývají z dohody (včetně úroků z prodlení), vyžaduje-li to poskytovatel grantu (viz Přehled údajů, bod 4.4). </w:t>
      </w:r>
    </w:p>
    <w:p w14:paraId="16CF1D13" w14:textId="77777777" w:rsidR="002504B2" w:rsidRPr="00F82C37" w:rsidRDefault="002504B2" w:rsidP="006E234E">
      <w:pPr>
        <w:pStyle w:val="SMLOUVYpodlnektitle"/>
        <w:rPr>
          <w:rFonts w:cs="Times New Roman"/>
        </w:rPr>
      </w:pPr>
      <w:bookmarkStart w:id="84" w:name="_Toc203649838"/>
      <w:r w:rsidRPr="00F82C37">
        <w:rPr>
          <w:rFonts w:cs="Times New Roman"/>
        </w:rPr>
        <w:t>Splatné částky</w:t>
      </w:r>
      <w:bookmarkEnd w:id="84"/>
      <w:r w:rsidRPr="00F82C37">
        <w:rPr>
          <w:rFonts w:cs="Times New Roman"/>
        </w:rPr>
        <w:t xml:space="preserve"> </w:t>
      </w:r>
    </w:p>
    <w:p w14:paraId="229B1DD9" w14:textId="77777777" w:rsidR="002504B2" w:rsidRPr="00F82C37" w:rsidRDefault="002504B2" w:rsidP="006E234E">
      <w:pPr>
        <w:pStyle w:val="SMLOUVYpodlnek2"/>
        <w:rPr>
          <w:rFonts w:cs="Times New Roman"/>
        </w:rPr>
      </w:pPr>
      <w:r w:rsidRPr="00F82C37">
        <w:rPr>
          <w:rFonts w:cs="Times New Roman"/>
        </w:rPr>
        <w:t xml:space="preserve">Zálohové platby </w:t>
      </w:r>
    </w:p>
    <w:p w14:paraId="33D4CD4C" w14:textId="77777777" w:rsidR="002504B2" w:rsidRPr="00F82C37" w:rsidRDefault="002504B2" w:rsidP="006E234E">
      <w:pPr>
        <w:pStyle w:val="SMLOUVYparagraph"/>
      </w:pPr>
      <w:r w:rsidRPr="00F82C37">
        <w:t xml:space="preserve">Účelem záloh je poskytnout příjemcům grantu počáteční peněžní prostředky. </w:t>
      </w:r>
    </w:p>
    <w:p w14:paraId="05D4B0AF" w14:textId="77777777" w:rsidR="002504B2" w:rsidRPr="00F82C37" w:rsidRDefault="002504B2" w:rsidP="006E234E">
      <w:pPr>
        <w:pStyle w:val="SMLOUVYparagraph"/>
      </w:pPr>
      <w:r w:rsidRPr="00F82C37">
        <w:t>Tyto prostředky zůstávají až do závěrečné platby ve vlastnictví EU.</w:t>
      </w:r>
    </w:p>
    <w:p w14:paraId="4B8AD568" w14:textId="77777777" w:rsidR="002504B2" w:rsidRPr="00F82C37" w:rsidRDefault="002504B2" w:rsidP="006E234E">
      <w:pPr>
        <w:pStyle w:val="SMLOUVYparagraph"/>
      </w:pPr>
      <w:r w:rsidRPr="00F82C37">
        <w:t xml:space="preserve">Pro případné </w:t>
      </w:r>
      <w:r w:rsidRPr="00F82C37">
        <w:rPr>
          <w:b/>
        </w:rPr>
        <w:t>první zálohy</w:t>
      </w:r>
      <w:r w:rsidRPr="00F82C37">
        <w:t xml:space="preserve"> jsou splatná částka, harmonogram a podmínky stanoveny v Přehledu údajů (viz bod 4.2).</w:t>
      </w:r>
    </w:p>
    <w:p w14:paraId="2829DA96" w14:textId="77777777" w:rsidR="002504B2" w:rsidRPr="00F82C37" w:rsidRDefault="002504B2" w:rsidP="006E234E">
      <w:pPr>
        <w:pStyle w:val="SMLOUVYparagraph"/>
      </w:pPr>
      <w:r w:rsidRPr="00F82C37">
        <w:t xml:space="preserve">Pro případné </w:t>
      </w:r>
      <w:r w:rsidRPr="00F82C37">
        <w:rPr>
          <w:b/>
        </w:rPr>
        <w:t>další zálohy</w:t>
      </w:r>
      <w:r w:rsidRPr="00F82C37">
        <w:t xml:space="preserve"> jsou splatná částka, harmonogram a podmínky stanoveny rovněž v Přehledu údajů (viz bod 4.2). Pokud však z výkazu o využití předchozí zálohové platby vyplývá, že bylo využito méně než 70 %, částka uvedená v Přehledu údajů se sníží o rozdíl mezi částkou ve výši 70% provedené předchozí zálohové platby a částkou, která byla skutečně využita.</w:t>
      </w:r>
    </w:p>
    <w:p w14:paraId="68B3843B" w14:textId="77777777" w:rsidR="002504B2" w:rsidRPr="00F82C37" w:rsidRDefault="002504B2" w:rsidP="006E234E">
      <w:pPr>
        <w:pStyle w:val="SMLOUVYparagraph"/>
      </w:pPr>
      <w:r w:rsidRPr="00F82C37">
        <w:t>Zálohové platby (nebo jejich části) mohou být (</w:t>
      </w:r>
      <w:r w:rsidRPr="00F82C37">
        <w:rPr>
          <w:color w:val="000000"/>
        </w:rPr>
        <w:t>bez souhlasu příjemců grantu</w:t>
      </w:r>
      <w:r w:rsidRPr="00F82C37">
        <w:t xml:space="preserve">) započteny proti částkám, které kterýkoliv příjemce grantu dluží poskytovateli grantu, a to až do výše částky splatné danému příjemci grantu. </w:t>
      </w:r>
    </w:p>
    <w:p w14:paraId="49E4C02C" w14:textId="77777777" w:rsidR="002504B2" w:rsidRPr="00F82C37" w:rsidRDefault="002504B2" w:rsidP="006E234E">
      <w:pPr>
        <w:pStyle w:val="SMLOUVYparagraph"/>
        <w:rPr>
          <w:b/>
          <w:i/>
        </w:rPr>
      </w:pPr>
      <w:r w:rsidRPr="00F82C37">
        <w:t>Platby se neuskuteční, pokud</w:t>
      </w:r>
      <w:r w:rsidRPr="00F82C37">
        <w:rPr>
          <w:b/>
          <w:i/>
        </w:rPr>
        <w:t xml:space="preserve"> </w:t>
      </w:r>
      <w:r w:rsidRPr="00F82C37">
        <w:t>jsou platební lhůta nebo platby pozastaveny (viz články 29 a 30).</w:t>
      </w:r>
    </w:p>
    <w:p w14:paraId="67AD31AC" w14:textId="77777777" w:rsidR="002504B2" w:rsidRPr="00F82C37" w:rsidRDefault="002504B2" w:rsidP="006E234E">
      <w:pPr>
        <w:pStyle w:val="SMLOUVYpodlnek2"/>
        <w:rPr>
          <w:rFonts w:cs="Times New Roman"/>
        </w:rPr>
      </w:pPr>
      <w:r w:rsidRPr="00F82C37">
        <w:rPr>
          <w:rFonts w:cs="Times New Roman"/>
        </w:rPr>
        <w:t>Částka splatná při ukončení účasti příjemce grantu – vratka</w:t>
      </w:r>
    </w:p>
    <w:p w14:paraId="7A577D94" w14:textId="77777777" w:rsidR="002504B2" w:rsidRPr="00F82C37" w:rsidRDefault="002504B2" w:rsidP="006E234E">
      <w:pPr>
        <w:pStyle w:val="SMLOUVYparagraph"/>
      </w:pPr>
      <w:r w:rsidRPr="00F82C37">
        <w:t xml:space="preserve">V případě ukončení účasti příjemce grantu určí poskytovatel grantu prozatímní splatnou částku, která má být dotčenému příjemci grantu vyplacena. Případné platby budou provedeny v rámci závěrečné platby. </w:t>
      </w:r>
    </w:p>
    <w:p w14:paraId="09799EC4" w14:textId="77777777" w:rsidR="002504B2" w:rsidRPr="00F82C37" w:rsidRDefault="002504B2" w:rsidP="006E234E">
      <w:pPr>
        <w:pStyle w:val="SMLOUVYparagraph"/>
      </w:pPr>
      <w:r w:rsidRPr="00F82C37">
        <w:rPr>
          <w:b/>
          <w:bCs/>
        </w:rPr>
        <w:t>Splatná částka</w:t>
      </w:r>
      <w:r w:rsidRPr="00F82C37">
        <w:t xml:space="preserve"> bude vypočtena na základě celkového schváleného příspěvku EU pro příslušného příjemce grantu.</w:t>
      </w:r>
    </w:p>
    <w:p w14:paraId="19CC6C65" w14:textId="77777777" w:rsidR="002504B2" w:rsidRPr="00F82C37" w:rsidRDefault="002504B2" w:rsidP="006E234E">
      <w:pPr>
        <w:pStyle w:val="SMLOUVYparagraph"/>
      </w:pPr>
      <w:r w:rsidRPr="00F82C37">
        <w:t xml:space="preserve">Poskytovatel grantu nejprve vypočte „schválený příspěvek EU“ pro příjemce grantu za </w:t>
      </w:r>
      <w:r w:rsidRPr="006313F7">
        <w:t xml:space="preserve">všechna vykazovaná období, a to tím, že vypočte „maximální příspěvek EU na skutečné náklady“ (použitím míry financování na schválené skutečné náklady příjemce grantu) a přičte případné jednotkové </w:t>
      </w:r>
      <w:r w:rsidRPr="00F82C37">
        <w:t>příspěvky za schválené jednotky.</w:t>
      </w:r>
    </w:p>
    <w:p w14:paraId="52671217" w14:textId="77777777" w:rsidR="002504B2" w:rsidRPr="00F82C37" w:rsidRDefault="002504B2" w:rsidP="006E234E">
      <w:pPr>
        <w:pStyle w:val="SMLOUVYparagraph"/>
        <w:rPr>
          <w:rFonts w:eastAsia="Calibri"/>
          <w:bCs/>
        </w:rPr>
      </w:pPr>
      <w:r w:rsidRPr="00F82C37">
        <w:t>Poté poskytovatel grantu zohlední případná snížení výše grantu. Výsledná částka je „celkový schválený příspěvek EU“ pro příjemce grantu.</w:t>
      </w:r>
    </w:p>
    <w:p w14:paraId="572DED6C" w14:textId="77777777" w:rsidR="002504B2" w:rsidRPr="00F82C37" w:rsidRDefault="002504B2" w:rsidP="006E234E">
      <w:pPr>
        <w:pStyle w:val="SMLOUVYparagraph"/>
        <w:rPr>
          <w:rFonts w:eastAsiaTheme="minorHAnsi"/>
          <w:snapToGrid/>
        </w:rPr>
      </w:pPr>
      <w:r w:rsidRPr="00F82C37">
        <w:rPr>
          <w:rFonts w:eastAsiaTheme="minorHAnsi"/>
          <w:b/>
          <w:bCs/>
          <w:snapToGrid/>
        </w:rPr>
        <w:t>Doplatek</w:t>
      </w:r>
      <w:r w:rsidRPr="00F82C37">
        <w:rPr>
          <w:rFonts w:eastAsiaTheme="minorHAnsi"/>
          <w:snapToGrid/>
        </w:rPr>
        <w:t xml:space="preserve"> se poté vypočte odečtením obdržených plateb (pokud nějaké byly; viz zpráva o provedení plateb v článku 32) od celkového schváleného příspěvku EU pro daného příjemce grantu:</w:t>
      </w:r>
    </w:p>
    <w:p w14:paraId="17FA25BF" w14:textId="77777777" w:rsidR="002504B2" w:rsidRPr="00F82C37" w:rsidRDefault="002504B2" w:rsidP="006E234E">
      <w:pPr>
        <w:pStyle w:val="SMLOUVYpoznmky"/>
        <w:spacing w:after="120"/>
        <w:ind w:left="709"/>
        <w:rPr>
          <w:sz w:val="21"/>
        </w:rPr>
      </w:pPr>
      <w:r w:rsidRPr="00F82C37">
        <w:rPr>
          <w:sz w:val="28"/>
        </w:rPr>
        <w:t>{</w:t>
      </w:r>
      <w:r w:rsidRPr="00F82C37">
        <w:t>celkový schválený příspěvek EU</w:t>
      </w:r>
      <w:r w:rsidRPr="00F82C37">
        <w:rPr>
          <w:sz w:val="21"/>
        </w:rPr>
        <w:t xml:space="preserve"> pro příjemce grantu</w:t>
      </w:r>
    </w:p>
    <w:p w14:paraId="7286DE3C" w14:textId="77777777" w:rsidR="002504B2" w:rsidRPr="00F82C37" w:rsidRDefault="002504B2" w:rsidP="006E234E">
      <w:pPr>
        <w:pStyle w:val="SMLOUVYpoznmky"/>
        <w:spacing w:after="120"/>
        <w:ind w:left="709"/>
      </w:pPr>
      <w:r w:rsidRPr="00F82C37">
        <w:t>minus</w:t>
      </w:r>
    </w:p>
    <w:p w14:paraId="3B08996F" w14:textId="77777777" w:rsidR="002504B2" w:rsidRPr="00F82C37" w:rsidRDefault="002504B2" w:rsidP="006E234E">
      <w:pPr>
        <w:pStyle w:val="SMLOUVYpoznmky"/>
        <w:ind w:left="709"/>
      </w:pPr>
      <w:r w:rsidRPr="00F82C37">
        <w:lastRenderedPageBreak/>
        <w:t>{případné obdržené zálohové platby}</w:t>
      </w:r>
      <w:r w:rsidRPr="00F82C37">
        <w:rPr>
          <w:sz w:val="28"/>
        </w:rPr>
        <w:t>}</w:t>
      </w:r>
      <w:r w:rsidRPr="00F82C37">
        <w:t>.</w:t>
      </w:r>
    </w:p>
    <w:p w14:paraId="53F3180E" w14:textId="77777777" w:rsidR="002504B2" w:rsidRPr="00F82C37" w:rsidRDefault="002504B2" w:rsidP="006E234E">
      <w:pPr>
        <w:pStyle w:val="SMLOUVYparagraph"/>
        <w:rPr>
          <w:rFonts w:eastAsia="Calibri"/>
        </w:rPr>
      </w:pPr>
      <w:r w:rsidRPr="00F82C37">
        <w:t xml:space="preserve">Je-li doplatek </w:t>
      </w:r>
      <w:r w:rsidRPr="00F82C37">
        <w:rPr>
          <w:b/>
        </w:rPr>
        <w:t>kladný</w:t>
      </w:r>
      <w:r w:rsidRPr="00F82C37">
        <w:t>, zahrne se částka do závěrečné platby koordinátorovi.</w:t>
      </w:r>
      <w:r w:rsidRPr="00F82C37">
        <w:rPr>
          <w:sz w:val="16"/>
        </w:rPr>
        <w:t xml:space="preserve"> </w:t>
      </w:r>
    </w:p>
    <w:p w14:paraId="2FEEBE08" w14:textId="77777777" w:rsidR="002504B2" w:rsidRPr="00F82C37" w:rsidRDefault="002504B2" w:rsidP="006E234E">
      <w:pPr>
        <w:pStyle w:val="SMLOUVYpedodrky"/>
      </w:pPr>
      <w:r w:rsidRPr="00F82C37">
        <w:t xml:space="preserve">Je-li doplatek </w:t>
      </w:r>
      <w:r w:rsidRPr="00F82C37">
        <w:rPr>
          <w:b/>
        </w:rPr>
        <w:t>záporný</w:t>
      </w:r>
      <w:r w:rsidRPr="00F82C37">
        <w:t xml:space="preserve">, bude </w:t>
      </w:r>
      <w:r w:rsidRPr="00F82C37">
        <w:rPr>
          <w:b/>
        </w:rPr>
        <w:t>vrácen</w:t>
      </w:r>
      <w:r w:rsidRPr="00F82C37">
        <w:t xml:space="preserve"> tímto postupem:</w:t>
      </w:r>
    </w:p>
    <w:p w14:paraId="74FD16CA" w14:textId="77777777" w:rsidR="002504B2" w:rsidRPr="00F82C37" w:rsidRDefault="002504B2" w:rsidP="006E234E">
      <w:pPr>
        <w:pStyle w:val="SMLOUVYpedodrky"/>
      </w:pPr>
      <w:r w:rsidRPr="00F82C37">
        <w:t xml:space="preserve">Poskytovatel grantu zašle dotčenému příjemci grantu </w:t>
      </w:r>
      <w:r w:rsidRPr="00F82C37">
        <w:rPr>
          <w:b/>
        </w:rPr>
        <w:t>dopis s předběžnými informacemi</w:t>
      </w:r>
      <w:r w:rsidRPr="00F82C37">
        <w:t xml:space="preserve">: </w:t>
      </w:r>
    </w:p>
    <w:p w14:paraId="2C603414" w14:textId="77777777" w:rsidR="002504B2" w:rsidRPr="00F82C37" w:rsidRDefault="002504B2" w:rsidP="0026048B">
      <w:pPr>
        <w:pStyle w:val="SMLOUVYodrky3"/>
        <w:numPr>
          <w:ilvl w:val="0"/>
          <w:numId w:val="18"/>
        </w:numPr>
      </w:pPr>
      <w:r w:rsidRPr="00F82C37">
        <w:t>oficiálně oznamující záměr požádat o vrácení, splatnou částku, částku, která má být vrácena, a důvody požadavku na její vrácení a</w:t>
      </w:r>
    </w:p>
    <w:p w14:paraId="01BA9DF0" w14:textId="77777777" w:rsidR="002504B2" w:rsidRPr="00F82C37" w:rsidRDefault="002504B2" w:rsidP="0026048B">
      <w:pPr>
        <w:pStyle w:val="SMLOUVYodrky3"/>
        <w:numPr>
          <w:ilvl w:val="0"/>
          <w:numId w:val="18"/>
        </w:numPr>
        <w:spacing w:after="240"/>
      </w:pPr>
      <w:r w:rsidRPr="00F82C37">
        <w:t xml:space="preserve">žádající o námitky do 30 dnů od obdržení oznámení. </w:t>
      </w:r>
    </w:p>
    <w:p w14:paraId="6F49BC47" w14:textId="77777777" w:rsidR="002504B2" w:rsidRPr="00F82C37" w:rsidRDefault="002504B2" w:rsidP="006E234E">
      <w:pPr>
        <w:pStyle w:val="SMLOUVYparagraph"/>
      </w:pPr>
      <w:r w:rsidRPr="00F82C37">
        <w:t>Nejsou-li předloženy žádné námitky (nebo se poskytovatel grantu rozhodne i přes obdržené námitky na vrácení příslušné částky trvat), potvrdí částku, která má být vrácena, a požádá o to, aby tato částka byla vyplacena koordinátorovi (</w:t>
      </w:r>
      <w:r w:rsidRPr="00F82C37">
        <w:rPr>
          <w:b/>
        </w:rPr>
        <w:t>potvrzující dopis</w:t>
      </w:r>
      <w:r w:rsidRPr="00F82C37">
        <w:t>).</w:t>
      </w:r>
    </w:p>
    <w:p w14:paraId="7AC8E38E" w14:textId="77777777" w:rsidR="002504B2" w:rsidRPr="00F82C37" w:rsidRDefault="002504B2" w:rsidP="006E234E">
      <w:pPr>
        <w:pStyle w:val="SMLOUVYparagraph"/>
      </w:pPr>
      <w:r w:rsidRPr="00F82C37">
        <w:t xml:space="preserve">Částky budou později zohledněny i při závěrečné platbě. </w:t>
      </w:r>
    </w:p>
    <w:p w14:paraId="07CEC7C9" w14:textId="77777777" w:rsidR="002504B2" w:rsidRPr="00F82C37" w:rsidRDefault="002504B2" w:rsidP="006E234E">
      <w:pPr>
        <w:pStyle w:val="SMLOUVYpodlnek2"/>
        <w:rPr>
          <w:rFonts w:cs="Times New Roman"/>
        </w:rPr>
      </w:pPr>
      <w:r w:rsidRPr="00F82C37">
        <w:rPr>
          <w:rFonts w:cs="Times New Roman"/>
        </w:rPr>
        <w:t>Průběžné platby</w:t>
      </w:r>
    </w:p>
    <w:p w14:paraId="22D30D9D" w14:textId="77777777" w:rsidR="002504B2" w:rsidRPr="00F82C37" w:rsidRDefault="002504B2" w:rsidP="006E234E">
      <w:pPr>
        <w:pStyle w:val="SMLOUVYparagraph"/>
      </w:pPr>
      <w:r w:rsidRPr="00F82C37">
        <w:t>Nepoužije se.</w:t>
      </w:r>
    </w:p>
    <w:p w14:paraId="15BDFE3B" w14:textId="77777777" w:rsidR="002504B2" w:rsidRPr="00F82C37" w:rsidRDefault="002504B2" w:rsidP="006E234E">
      <w:pPr>
        <w:pStyle w:val="SMLOUVYpodlnek2"/>
        <w:rPr>
          <w:rFonts w:cs="Times New Roman"/>
        </w:rPr>
      </w:pPr>
      <w:r w:rsidRPr="00F82C37">
        <w:rPr>
          <w:rFonts w:cs="Times New Roman"/>
        </w:rPr>
        <w:t>Závěrečná platba – konečná výše grantu – příjmy a zisk – vratka</w:t>
      </w:r>
    </w:p>
    <w:p w14:paraId="34CEC7C5" w14:textId="77777777" w:rsidR="002504B2" w:rsidRPr="00F82C37" w:rsidRDefault="002504B2" w:rsidP="006E234E">
      <w:pPr>
        <w:pStyle w:val="SMLOUVYparagraph"/>
      </w:pPr>
      <w:r w:rsidRPr="00F82C37">
        <w:t>Závěrečnou platbou (výplatou doplatku) se proplatí případná zbývající část uznatelných nákladů a příspěvků požadovaných v souvislosti s realizací akce.</w:t>
      </w:r>
    </w:p>
    <w:p w14:paraId="7BD29C17" w14:textId="77777777" w:rsidR="002504B2" w:rsidRPr="00F82C37" w:rsidRDefault="002504B2" w:rsidP="006E234E">
      <w:pPr>
        <w:pStyle w:val="SMLOUVYparagraph"/>
        <w:rPr>
          <w:bCs/>
        </w:rPr>
      </w:pPr>
      <w:r w:rsidRPr="00F82C37">
        <w:t xml:space="preserve">Závěrečná platba bude provedena v souladu s harmonogramem a podmínkami stanovenými v Přehledu údajů (viz bod 4.2). </w:t>
      </w:r>
    </w:p>
    <w:p w14:paraId="59BB2227" w14:textId="77777777" w:rsidR="002504B2" w:rsidRPr="00F82C37" w:rsidRDefault="002504B2" w:rsidP="006E234E">
      <w:pPr>
        <w:pStyle w:val="SMLOUVYparagraph"/>
      </w:pPr>
      <w:r w:rsidRPr="00F82C37">
        <w:t>Podmínkou pro provedení platby je schválení závěrečné zprávy. Toto schválení nepředstavuje potvrzení splnění požadavků, pravosti, úplnosti nebo správnosti obsahu zprávy.</w:t>
      </w:r>
    </w:p>
    <w:p w14:paraId="7B1A1F7C" w14:textId="77777777" w:rsidR="002504B2" w:rsidRPr="00F82C37" w:rsidRDefault="002504B2" w:rsidP="006E234E">
      <w:pPr>
        <w:pStyle w:val="SMLOUVYparagraph"/>
        <w:rPr>
          <w:u w:val="single"/>
        </w:rPr>
      </w:pPr>
      <w:r w:rsidRPr="00F82C37">
        <w:rPr>
          <w:b/>
        </w:rPr>
        <w:t>Konečná výše grantu na akci</w:t>
      </w:r>
      <w:r w:rsidRPr="00F82C37">
        <w:t xml:space="preserve"> bude vypočtena na základě celkového schváleného příspěvku EU.</w:t>
      </w:r>
    </w:p>
    <w:p w14:paraId="3436D8C6" w14:textId="77777777" w:rsidR="002504B2" w:rsidRPr="00F82C37" w:rsidRDefault="002504B2" w:rsidP="006E234E">
      <w:pPr>
        <w:pStyle w:val="SMLOUVYparagraph"/>
      </w:pPr>
      <w:r w:rsidRPr="00F82C37">
        <w:t xml:space="preserve">Poskytovatel grantu nejprve vypočte „schválený příspěvek EU“ na akci za všechna vykazovaná období, a to tak, že vypočte „maximální příspěvek EU na skutečné náklady“ (použitím míry financování na celkové schválené skutečné náklady každého příjemce grantu) a </w:t>
      </w:r>
      <w:r w:rsidRPr="006313F7">
        <w:t xml:space="preserve">přičte případné jednotkové </w:t>
      </w:r>
      <w:r w:rsidRPr="00F82C37">
        <w:t xml:space="preserve">příspěvky za schválené jednotky. </w:t>
      </w:r>
    </w:p>
    <w:p w14:paraId="3727002B" w14:textId="77777777" w:rsidR="002504B2" w:rsidRPr="00F82C37" w:rsidRDefault="002504B2" w:rsidP="006E234E">
      <w:pPr>
        <w:pStyle w:val="SMLOUVYparagraph"/>
      </w:pPr>
      <w:r w:rsidRPr="00F82C37">
        <w:t>Poté poskytovatel grantu zohlední případná snížení výše grantu. Výsledná částka je „celkový schválený příspěvek EU“.</w:t>
      </w:r>
    </w:p>
    <w:p w14:paraId="6E3E3C19" w14:textId="77777777" w:rsidR="002504B2" w:rsidRPr="00F82C37" w:rsidRDefault="002504B2" w:rsidP="006E234E">
      <w:pPr>
        <w:pStyle w:val="SMLOUVYpedodrky"/>
      </w:pPr>
      <w:r w:rsidRPr="00F82C37">
        <w:t xml:space="preserve">Je-li výsledná částka vyšší než maximální výše grantu stanovená v článku 5.2, sníží se na částku odpovídající stanovené maximální výši grantu. </w:t>
      </w:r>
    </w:p>
    <w:p w14:paraId="64947A0D" w14:textId="77777777" w:rsidR="002504B2" w:rsidRPr="00F82C37" w:rsidRDefault="002504B2" w:rsidP="006E234E">
      <w:pPr>
        <w:pStyle w:val="SMLOUVYparagraph"/>
      </w:pPr>
      <w:r w:rsidRPr="00F82C37">
        <w:rPr>
          <w:b/>
        </w:rPr>
        <w:t>Doplatek</w:t>
      </w:r>
      <w:r w:rsidRPr="00F82C37">
        <w:t xml:space="preserve"> (závěrečná platba) se poté vypočte odečtením celkové částky již vyplacené případné zálohy (záloh) od konečné výše grantu:</w:t>
      </w:r>
    </w:p>
    <w:p w14:paraId="2F1B1F03" w14:textId="77777777" w:rsidR="002504B2" w:rsidRPr="00F82C37" w:rsidRDefault="002504B2" w:rsidP="006E234E">
      <w:pPr>
        <w:pStyle w:val="SMLOUVYpoznmky"/>
        <w:spacing w:after="120"/>
        <w:ind w:left="709"/>
      </w:pPr>
      <w:r w:rsidRPr="00F82C37">
        <w:rPr>
          <w:sz w:val="28"/>
        </w:rPr>
        <w:t>{</w:t>
      </w:r>
      <w:r w:rsidRPr="00F82C37">
        <w:t>konečná výše grantu</w:t>
      </w:r>
    </w:p>
    <w:p w14:paraId="3E818B35" w14:textId="77777777" w:rsidR="002504B2" w:rsidRPr="00F82C37" w:rsidRDefault="002504B2" w:rsidP="006E234E">
      <w:pPr>
        <w:pStyle w:val="SMLOUVYpoznmky"/>
        <w:spacing w:after="120"/>
        <w:ind w:left="709"/>
      </w:pPr>
      <w:r w:rsidRPr="00F82C37">
        <w:t>minus</w:t>
      </w:r>
    </w:p>
    <w:p w14:paraId="0AC65749" w14:textId="77777777" w:rsidR="002504B2" w:rsidRPr="00F82C37" w:rsidRDefault="002504B2" w:rsidP="006E234E">
      <w:pPr>
        <w:pStyle w:val="SMLOUVYpoznmky"/>
        <w:ind w:left="709"/>
      </w:pPr>
      <w:r w:rsidRPr="00F82C37">
        <w:lastRenderedPageBreak/>
        <w:t>{případná vyplacená záloha (zálohy)}</w:t>
      </w:r>
      <w:r w:rsidRPr="00F82C37">
        <w:rPr>
          <w:sz w:val="28"/>
        </w:rPr>
        <w:t>}</w:t>
      </w:r>
      <w:r w:rsidRPr="00F82C37">
        <w:t>.</w:t>
      </w:r>
    </w:p>
    <w:p w14:paraId="760F35A0" w14:textId="77777777" w:rsidR="002504B2" w:rsidRPr="00F82C37" w:rsidRDefault="002504B2" w:rsidP="006E234E">
      <w:pPr>
        <w:pStyle w:val="SMLOUVYparagraph"/>
      </w:pPr>
      <w:r w:rsidRPr="00F82C37">
        <w:t xml:space="preserve">Je-li doplatek </w:t>
      </w:r>
      <w:r w:rsidRPr="00F82C37">
        <w:rPr>
          <w:b/>
        </w:rPr>
        <w:t>kladný</w:t>
      </w:r>
      <w:r w:rsidRPr="00F82C37">
        <w:t xml:space="preserve">, bude </w:t>
      </w:r>
      <w:r w:rsidRPr="00F82C37">
        <w:rPr>
          <w:b/>
        </w:rPr>
        <w:t>vyplacen</w:t>
      </w:r>
      <w:r w:rsidRPr="00F82C37">
        <w:t xml:space="preserve"> koordinátorovi.</w:t>
      </w:r>
    </w:p>
    <w:p w14:paraId="40893E79" w14:textId="77777777" w:rsidR="002504B2" w:rsidRPr="00F82C37" w:rsidRDefault="002504B2" w:rsidP="006E234E">
      <w:pPr>
        <w:pStyle w:val="SMLOUVYparagraph"/>
      </w:pPr>
      <w:r w:rsidRPr="00F82C37">
        <w:t>Závěrečná platba (nebo její část) může být (</w:t>
      </w:r>
      <w:r w:rsidRPr="00F82C37">
        <w:rPr>
          <w:color w:val="000000"/>
        </w:rPr>
        <w:t>bez souhlasu příjemců grantu)</w:t>
      </w:r>
      <w:r w:rsidRPr="00F82C37">
        <w:t xml:space="preserve"> započtena proti částkám, které kterýkoliv příjemce grantu dluží poskytovateli grantu, a to až do výše částky splatné danému příjemci grantu. </w:t>
      </w:r>
    </w:p>
    <w:p w14:paraId="6C2E91D4" w14:textId="77777777" w:rsidR="002504B2" w:rsidRPr="00F82C37" w:rsidRDefault="002504B2" w:rsidP="006E234E">
      <w:pPr>
        <w:pStyle w:val="SMLOUVYparagraph"/>
      </w:pPr>
      <w:r w:rsidRPr="00F82C37">
        <w:t>Platby se neuskuteční, pokud</w:t>
      </w:r>
      <w:r w:rsidRPr="00F82C37">
        <w:rPr>
          <w:b/>
          <w:i/>
        </w:rPr>
        <w:t xml:space="preserve"> </w:t>
      </w:r>
      <w:r w:rsidRPr="00F82C37">
        <w:t>jsou platební lhůta nebo platby pozastaveny (viz články 29 a 30).</w:t>
      </w:r>
    </w:p>
    <w:p w14:paraId="519D651B" w14:textId="77777777" w:rsidR="002504B2" w:rsidRPr="00F82C37" w:rsidRDefault="002504B2" w:rsidP="006E234E">
      <w:pPr>
        <w:pStyle w:val="SMLOUVYpedodrky"/>
      </w:pPr>
      <w:r w:rsidRPr="00F82C37">
        <w:t xml:space="preserve">Je-li doplatek </w:t>
      </w:r>
      <w:r w:rsidRPr="00F82C37">
        <w:rPr>
          <w:b/>
        </w:rPr>
        <w:t>záporný</w:t>
      </w:r>
      <w:r w:rsidRPr="00F82C37">
        <w:t xml:space="preserve">, bude </w:t>
      </w:r>
      <w:r w:rsidRPr="00F82C37">
        <w:rPr>
          <w:b/>
        </w:rPr>
        <w:t>vrácen</w:t>
      </w:r>
      <w:r w:rsidRPr="00F82C37">
        <w:t xml:space="preserve"> tímto postupem:</w:t>
      </w:r>
      <w:r w:rsidRPr="00F82C37">
        <w:rPr>
          <w:b/>
          <w:i/>
          <w:color w:val="4AA55B"/>
        </w:rPr>
        <w:t xml:space="preserve"> </w:t>
      </w:r>
    </w:p>
    <w:p w14:paraId="1E3C96A6" w14:textId="77777777" w:rsidR="002504B2" w:rsidRPr="00F82C37" w:rsidRDefault="002504B2" w:rsidP="006E234E">
      <w:pPr>
        <w:pStyle w:val="SMLOUVYpedodrky"/>
      </w:pPr>
      <w:r w:rsidRPr="00F82C37">
        <w:t xml:space="preserve">Poskytovatel grantu zašle koordinátorovi </w:t>
      </w:r>
      <w:r w:rsidRPr="00F82C37">
        <w:rPr>
          <w:b/>
        </w:rPr>
        <w:t>dopis s předběžnými informacemi</w:t>
      </w:r>
      <w:r w:rsidRPr="00F82C37">
        <w:t xml:space="preserve">: </w:t>
      </w:r>
    </w:p>
    <w:p w14:paraId="156C2FFB" w14:textId="77777777" w:rsidR="002504B2" w:rsidRPr="00F82C37" w:rsidRDefault="002504B2" w:rsidP="0026048B">
      <w:pPr>
        <w:pStyle w:val="SMLOUVYodrky3"/>
        <w:numPr>
          <w:ilvl w:val="0"/>
          <w:numId w:val="18"/>
        </w:numPr>
      </w:pPr>
      <w:r w:rsidRPr="00F82C37">
        <w:t>oficiálně oznamující záměr požádat o vrácení, konečnou výši grantu, částku, která má být vrácena, a důvody požadavku na její vrácení,</w:t>
      </w:r>
    </w:p>
    <w:p w14:paraId="72796335" w14:textId="77777777" w:rsidR="002504B2" w:rsidRPr="00F82C37" w:rsidRDefault="002504B2" w:rsidP="0026048B">
      <w:pPr>
        <w:pStyle w:val="SMLOUVYodrky3"/>
        <w:numPr>
          <w:ilvl w:val="0"/>
          <w:numId w:val="18"/>
        </w:numPr>
        <w:spacing w:after="240"/>
      </w:pPr>
      <w:r w:rsidRPr="00F82C37">
        <w:t xml:space="preserve">žádající o námitky do 30 dnů od obdržení oznámení. </w:t>
      </w:r>
    </w:p>
    <w:p w14:paraId="35DFDCD8" w14:textId="77777777" w:rsidR="002504B2" w:rsidRPr="00F82C37" w:rsidRDefault="002504B2" w:rsidP="006E234E">
      <w:pPr>
        <w:pStyle w:val="SMLOUVYparagraph"/>
      </w:pPr>
      <w:r w:rsidRPr="00F82C37">
        <w:t>Nejsou-li předloženy žádné námitky</w:t>
      </w:r>
      <w:r w:rsidRPr="00F82C37" w:rsidDel="008975FF">
        <w:t xml:space="preserve"> </w:t>
      </w:r>
      <w:r w:rsidRPr="00F82C37">
        <w:t>(nebo se poskytovatel grantu rozhodne i přes obdržené námitky</w:t>
      </w:r>
      <w:r w:rsidRPr="00F82C37" w:rsidDel="008975FF">
        <w:t xml:space="preserve"> </w:t>
      </w:r>
      <w:r w:rsidRPr="00F82C37">
        <w:t>na vrácení příslušné částky trvat), potvrdí částku, která má být vrácena</w:t>
      </w:r>
      <w:r w:rsidRPr="00F82C37">
        <w:rPr>
          <w:b/>
        </w:rPr>
        <w:t xml:space="preserve"> </w:t>
      </w:r>
      <w:r w:rsidRPr="00F82C37">
        <w:t>(</w:t>
      </w:r>
      <w:r w:rsidRPr="00F82C37">
        <w:rPr>
          <w:b/>
        </w:rPr>
        <w:t>potvrzujícím dopisem</w:t>
      </w:r>
      <w:r w:rsidRPr="00F82C37">
        <w:t>), spolu s </w:t>
      </w:r>
      <w:r w:rsidRPr="00F82C37">
        <w:rPr>
          <w:b/>
        </w:rPr>
        <w:t>výzvou k úhradě</w:t>
      </w:r>
      <w:r w:rsidRPr="00F82C37">
        <w:t xml:space="preserve"> s podmínkami a datem splatnosti.</w:t>
      </w:r>
    </w:p>
    <w:p w14:paraId="68281638" w14:textId="77777777" w:rsidR="002504B2" w:rsidRPr="00F82C37" w:rsidRDefault="002504B2" w:rsidP="006E234E">
      <w:pPr>
        <w:pStyle w:val="SMLOUVYparagraph"/>
      </w:pPr>
      <w:r w:rsidRPr="00F82C37">
        <w:rPr>
          <w:color w:val="000000"/>
        </w:rPr>
        <w:t>Není-li úhrada provedena do data uvedeného ve výzvě k úhradě,</w:t>
      </w:r>
      <w:r w:rsidRPr="00F82C37">
        <w:t xml:space="preserve"> bude poskytovatel grantu </w:t>
      </w:r>
      <w:r w:rsidRPr="00F82C37">
        <w:rPr>
          <w:b/>
        </w:rPr>
        <w:t>vymáhat vratku</w:t>
      </w:r>
      <w:r w:rsidRPr="00F82C37">
        <w:t xml:space="preserve"> v souladu s článkem 22.4.</w:t>
      </w:r>
    </w:p>
    <w:p w14:paraId="64E954AF" w14:textId="77777777" w:rsidR="002504B2" w:rsidRPr="00F82C37" w:rsidRDefault="002504B2" w:rsidP="006E234E">
      <w:pPr>
        <w:pStyle w:val="SMLOUVYpodlnek2"/>
        <w:rPr>
          <w:rFonts w:cs="Times New Roman"/>
        </w:rPr>
      </w:pPr>
      <w:r w:rsidRPr="00F82C37">
        <w:rPr>
          <w:rFonts w:cs="Times New Roman"/>
        </w:rPr>
        <w:t>Provedení auditu po závěrečné platbě – revidovaná konečná výše grantu – vratka</w:t>
      </w:r>
    </w:p>
    <w:p w14:paraId="66629E74" w14:textId="77777777" w:rsidR="002504B2" w:rsidRPr="00EA1430" w:rsidRDefault="002504B2" w:rsidP="006E234E">
      <w:pPr>
        <w:pStyle w:val="SMLOUVYparagraph"/>
        <w:rPr>
          <w:rFonts w:eastAsia="Calibri"/>
        </w:rPr>
      </w:pPr>
      <w:r w:rsidRPr="00F82C37">
        <w:t xml:space="preserve">Pokud po závěrečné platbě </w:t>
      </w:r>
      <w:r w:rsidRPr="00F82C37">
        <w:rPr>
          <w:color w:val="002060"/>
        </w:rPr>
        <w:t>(</w:t>
      </w:r>
      <w:r w:rsidRPr="00F82C37">
        <w:t xml:space="preserve">zejména po hodnocení, kontrolách, auditech nebo vyšetřováních; viz </w:t>
      </w:r>
      <w:r w:rsidRPr="00EA1430">
        <w:t xml:space="preserve">článek 25) poskytovatel grantu zamítne náklady nebo příspěvky (viz článek 27) nebo sníží grant (viz článek 28), vypočte rozdíl mezi </w:t>
      </w:r>
      <w:r w:rsidRPr="00EA1430">
        <w:rPr>
          <w:b/>
        </w:rPr>
        <w:t>podílem příjemce grantu na konečné výši grantu na akci</w:t>
      </w:r>
      <w:r w:rsidRPr="00EA1430">
        <w:rPr>
          <w:rStyle w:val="Znakapoznpodarou"/>
          <w:rFonts w:eastAsia="Calibri"/>
          <w:b/>
          <w:bCs/>
        </w:rPr>
        <w:footnoteReference w:id="18"/>
      </w:r>
      <w:r w:rsidRPr="00EA1430">
        <w:t xml:space="preserve"> a </w:t>
      </w:r>
      <w:r w:rsidRPr="00EA1430">
        <w:rPr>
          <w:b/>
        </w:rPr>
        <w:t>revidovanou konečnou výš</w:t>
      </w:r>
      <w:r>
        <w:rPr>
          <w:b/>
        </w:rPr>
        <w:t>í</w:t>
      </w:r>
      <w:r w:rsidRPr="00EA1430">
        <w:rPr>
          <w:b/>
        </w:rPr>
        <w:t xml:space="preserve"> grantu</w:t>
      </w:r>
      <w:r w:rsidRPr="00EA1430">
        <w:t xml:space="preserve"> pro dotčeného příjemce grantu. </w:t>
      </w:r>
    </w:p>
    <w:p w14:paraId="7065C305" w14:textId="77777777" w:rsidR="002504B2" w:rsidRPr="00EA1430" w:rsidRDefault="002504B2" w:rsidP="006E234E">
      <w:pPr>
        <w:rPr>
          <w:rFonts w:eastAsia="Calibri" w:cs="Times New Roman"/>
        </w:rPr>
      </w:pPr>
      <w:r w:rsidRPr="00EA1430">
        <w:rPr>
          <w:rFonts w:cs="Times New Roman"/>
          <w:b/>
        </w:rPr>
        <w:t xml:space="preserve">Podíl příjemce grantu na konečné </w:t>
      </w:r>
      <w:r w:rsidRPr="008F559F">
        <w:rPr>
          <w:rFonts w:cs="Times New Roman"/>
          <w:b/>
        </w:rPr>
        <w:t xml:space="preserve">výši </w:t>
      </w:r>
      <w:r w:rsidRPr="00EA1430">
        <w:rPr>
          <w:rFonts w:cs="Times New Roman"/>
          <w:b/>
        </w:rPr>
        <w:t>grantu na akci</w:t>
      </w:r>
      <w:r w:rsidRPr="00EA1430">
        <w:rPr>
          <w:rStyle w:val="Znakapoznpodarou"/>
          <w:rFonts w:eastAsia="Calibri"/>
          <w:b/>
        </w:rPr>
        <w:footnoteReference w:id="19"/>
      </w:r>
      <w:r w:rsidRPr="00EA1430">
        <w:rPr>
          <w:rFonts w:cs="Times New Roman"/>
        </w:rPr>
        <w:t xml:space="preserve"> se vypočte takto:</w:t>
      </w:r>
    </w:p>
    <w:p w14:paraId="0AF792D4" w14:textId="77777777" w:rsidR="002504B2" w:rsidRPr="00EA1430" w:rsidRDefault="002504B2" w:rsidP="006E234E">
      <w:pPr>
        <w:tabs>
          <w:tab w:val="left" w:pos="0"/>
        </w:tabs>
        <w:spacing w:after="120"/>
        <w:ind w:left="567"/>
        <w:rPr>
          <w:rFonts w:eastAsia="Calibri" w:cs="Times New Roman"/>
          <w:sz w:val="20"/>
          <w:szCs w:val="20"/>
        </w:rPr>
      </w:pPr>
      <w:r w:rsidRPr="00EA1430">
        <w:rPr>
          <w:rFonts w:cs="Times New Roman"/>
          <w:b/>
          <w:sz w:val="20"/>
          <w:szCs w:val="20"/>
        </w:rPr>
        <w:t>{</w:t>
      </w:r>
      <w:r w:rsidRPr="00EA1430">
        <w:rPr>
          <w:rFonts w:cs="Times New Roman"/>
          <w:sz w:val="20"/>
          <w:szCs w:val="20"/>
        </w:rPr>
        <w:t>{celkový schválený příspěvek EU pro příjemce grantu</w:t>
      </w:r>
      <w:r w:rsidRPr="00EA1430">
        <w:rPr>
          <w:rStyle w:val="Znakapoznpodarou"/>
          <w:rFonts w:eastAsia="Calibri"/>
          <w:szCs w:val="20"/>
        </w:rPr>
        <w:footnoteReference w:id="20"/>
      </w:r>
    </w:p>
    <w:p w14:paraId="56C873CE" w14:textId="77777777" w:rsidR="002504B2" w:rsidRPr="00EA1430" w:rsidRDefault="002504B2" w:rsidP="006E234E">
      <w:pPr>
        <w:tabs>
          <w:tab w:val="left" w:pos="0"/>
        </w:tabs>
        <w:spacing w:after="120"/>
        <w:ind w:left="567"/>
        <w:rPr>
          <w:rFonts w:eastAsia="Calibri" w:cs="Times New Roman"/>
          <w:sz w:val="20"/>
          <w:szCs w:val="20"/>
        </w:rPr>
      </w:pPr>
      <w:r w:rsidRPr="00EA1430">
        <w:rPr>
          <w:rFonts w:cs="Times New Roman"/>
          <w:sz w:val="20"/>
          <w:szCs w:val="20"/>
        </w:rPr>
        <w:t>děleno</w:t>
      </w:r>
    </w:p>
    <w:p w14:paraId="630F86CB" w14:textId="77777777" w:rsidR="002504B2" w:rsidRPr="00EA1430" w:rsidRDefault="002504B2" w:rsidP="006E234E">
      <w:pPr>
        <w:tabs>
          <w:tab w:val="left" w:pos="0"/>
        </w:tabs>
        <w:spacing w:after="120"/>
        <w:ind w:left="567"/>
        <w:rPr>
          <w:rFonts w:eastAsia="Calibri" w:cs="Times New Roman"/>
          <w:sz w:val="20"/>
          <w:szCs w:val="20"/>
        </w:rPr>
      </w:pPr>
      <w:r w:rsidRPr="00EA1430">
        <w:rPr>
          <w:rFonts w:cs="Times New Roman"/>
          <w:sz w:val="20"/>
          <w:szCs w:val="20"/>
        </w:rPr>
        <w:t>celkovým schváleným příspěvkem EU na akci</w:t>
      </w:r>
      <w:r w:rsidRPr="00EA1430">
        <w:rPr>
          <w:rStyle w:val="Znakapoznpodarou"/>
          <w:rFonts w:eastAsia="Calibri"/>
          <w:szCs w:val="20"/>
        </w:rPr>
        <w:footnoteReference w:id="21"/>
      </w:r>
      <w:r w:rsidRPr="00EA1430">
        <w:rPr>
          <w:rFonts w:cs="Times New Roman"/>
          <w:sz w:val="20"/>
          <w:szCs w:val="20"/>
        </w:rPr>
        <w:t>}</w:t>
      </w:r>
    </w:p>
    <w:p w14:paraId="65B2F53B" w14:textId="77777777" w:rsidR="002504B2" w:rsidRPr="00EA1430" w:rsidRDefault="002504B2" w:rsidP="006E234E">
      <w:pPr>
        <w:tabs>
          <w:tab w:val="left" w:pos="0"/>
        </w:tabs>
        <w:spacing w:after="120"/>
        <w:ind w:left="567"/>
        <w:rPr>
          <w:rFonts w:eastAsia="Calibri" w:cs="Times New Roman"/>
          <w:sz w:val="20"/>
          <w:szCs w:val="20"/>
        </w:rPr>
      </w:pPr>
      <w:r w:rsidRPr="00EA1430">
        <w:rPr>
          <w:rFonts w:cs="Times New Roman"/>
          <w:sz w:val="20"/>
          <w:szCs w:val="20"/>
        </w:rPr>
        <w:t xml:space="preserve">krát </w:t>
      </w:r>
    </w:p>
    <w:p w14:paraId="1D76D052" w14:textId="77777777" w:rsidR="002504B2" w:rsidRPr="00EA1430" w:rsidRDefault="002504B2" w:rsidP="006E234E">
      <w:pPr>
        <w:spacing w:after="240"/>
        <w:ind w:left="567"/>
        <w:rPr>
          <w:rFonts w:cs="Times New Roman"/>
        </w:rPr>
      </w:pPr>
      <w:r w:rsidRPr="00EA1430">
        <w:rPr>
          <w:rFonts w:cs="Times New Roman"/>
          <w:sz w:val="20"/>
          <w:szCs w:val="20"/>
        </w:rPr>
        <w:t>konečná výše grantu na akci</w:t>
      </w:r>
      <w:r w:rsidRPr="00EA1430">
        <w:rPr>
          <w:rFonts w:cs="Times New Roman"/>
          <w:b/>
          <w:sz w:val="32"/>
        </w:rPr>
        <w:t>}</w:t>
      </w:r>
    </w:p>
    <w:p w14:paraId="7222A53D" w14:textId="77777777" w:rsidR="002504B2" w:rsidRPr="00EA1430" w:rsidRDefault="002504B2" w:rsidP="006E234E">
      <w:pPr>
        <w:rPr>
          <w:rFonts w:cs="Times New Roman"/>
        </w:rPr>
      </w:pPr>
      <w:r w:rsidRPr="00EA1430">
        <w:rPr>
          <w:rFonts w:cs="Times New Roman"/>
          <w:b/>
        </w:rPr>
        <w:t>Revidovaná konečná výše grantu pro příjemce grantu</w:t>
      </w:r>
      <w:r w:rsidRPr="00EA1430">
        <w:rPr>
          <w:rFonts w:cs="Times New Roman"/>
        </w:rPr>
        <w:t xml:space="preserve"> se stanoví připočtením „revidovaných schválených nákladů“ a „revidovaných schválených příspěvků při zohlední případných snížení výše grantu.</w:t>
      </w:r>
    </w:p>
    <w:p w14:paraId="362A11FE" w14:textId="77777777" w:rsidR="002504B2" w:rsidRPr="00EA1430" w:rsidRDefault="002504B2" w:rsidP="006E234E">
      <w:pPr>
        <w:rPr>
          <w:rFonts w:eastAsia="Calibri" w:cs="Times New Roman"/>
          <w:i/>
          <w:iCs/>
        </w:rPr>
      </w:pPr>
      <w:r w:rsidRPr="00EA1430">
        <w:rPr>
          <w:rFonts w:cs="Times New Roman"/>
        </w:rPr>
        <w:lastRenderedPageBreak/>
        <w:t xml:space="preserve">Je-li revidovaná konečná výše grantu nižší než konečná výše grantu pro příjemce grantu, bude částka, která má být </w:t>
      </w:r>
      <w:r w:rsidRPr="00EA1430">
        <w:rPr>
          <w:rFonts w:cs="Times New Roman"/>
          <w:b/>
        </w:rPr>
        <w:t>vrácena</w:t>
      </w:r>
      <w:r w:rsidRPr="00EA1430">
        <w:rPr>
          <w:rFonts w:cs="Times New Roman"/>
        </w:rPr>
        <w:t xml:space="preserve"> příjemcem grantu tato:</w:t>
      </w:r>
    </w:p>
    <w:p w14:paraId="0701086E" w14:textId="77777777" w:rsidR="002504B2" w:rsidRPr="00EA1430" w:rsidRDefault="002504B2" w:rsidP="006E234E">
      <w:pPr>
        <w:tabs>
          <w:tab w:val="left" w:pos="0"/>
        </w:tabs>
        <w:ind w:left="567"/>
        <w:rPr>
          <w:rFonts w:eastAsia="Calibri" w:cs="Times New Roman"/>
          <w:sz w:val="20"/>
          <w:szCs w:val="20"/>
        </w:rPr>
      </w:pPr>
      <w:r w:rsidRPr="00EA1430">
        <w:rPr>
          <w:rFonts w:cs="Times New Roman"/>
          <w:sz w:val="20"/>
          <w:szCs w:val="20"/>
        </w:rPr>
        <w:t>{podíl příjemce grantu na konečné výši grantu na akci}</w:t>
      </w:r>
    </w:p>
    <w:p w14:paraId="4DAD1E8E" w14:textId="77777777" w:rsidR="002504B2" w:rsidRPr="00EA1430" w:rsidRDefault="002504B2" w:rsidP="006E234E">
      <w:pPr>
        <w:ind w:left="567"/>
        <w:rPr>
          <w:rFonts w:eastAsia="Calibri" w:cs="Times New Roman"/>
          <w:sz w:val="20"/>
          <w:szCs w:val="20"/>
        </w:rPr>
      </w:pPr>
      <w:r w:rsidRPr="00EA1430">
        <w:rPr>
          <w:rFonts w:cs="Times New Roman"/>
          <w:sz w:val="20"/>
          <w:szCs w:val="20"/>
        </w:rPr>
        <w:t>minus</w:t>
      </w:r>
    </w:p>
    <w:p w14:paraId="057A0914" w14:textId="77777777" w:rsidR="002504B2" w:rsidRPr="00EA1430" w:rsidRDefault="002504B2" w:rsidP="006E234E">
      <w:pPr>
        <w:ind w:left="567"/>
        <w:rPr>
          <w:rFonts w:eastAsia="Calibri" w:cs="Times New Roman"/>
          <w:sz w:val="20"/>
          <w:szCs w:val="20"/>
        </w:rPr>
      </w:pPr>
      <w:r w:rsidRPr="00EA1430">
        <w:rPr>
          <w:rFonts w:eastAsia="Calibri" w:cs="Times New Roman"/>
          <w:sz w:val="20"/>
          <w:szCs w:val="20"/>
        </w:rPr>
        <w:t>{</w:t>
      </w:r>
      <w:r w:rsidRPr="00EA1430">
        <w:rPr>
          <w:rFonts w:cs="Times New Roman"/>
          <w:sz w:val="20"/>
          <w:szCs w:val="20"/>
        </w:rPr>
        <w:t>revidovaná konečná výše grantu pro příjemce grantu</w:t>
      </w:r>
      <w:r w:rsidRPr="00EA1430">
        <w:rPr>
          <w:rFonts w:eastAsia="Calibri" w:cs="Times New Roman"/>
          <w:sz w:val="20"/>
          <w:szCs w:val="20"/>
        </w:rPr>
        <w:t>}</w:t>
      </w:r>
      <w:r w:rsidRPr="00EA1430">
        <w:rPr>
          <w:rFonts w:cs="Times New Roman"/>
          <w:sz w:val="20"/>
          <w:szCs w:val="20"/>
        </w:rPr>
        <w:t>.</w:t>
      </w:r>
    </w:p>
    <w:p w14:paraId="35BAEF6D" w14:textId="77777777" w:rsidR="002504B2" w:rsidRPr="00EA1430" w:rsidRDefault="002504B2" w:rsidP="006E234E">
      <w:pPr>
        <w:pStyle w:val="SMLOUVYpedodrky"/>
      </w:pPr>
      <w:r w:rsidRPr="00EA1430">
        <w:rPr>
          <w:u w:val="single"/>
        </w:rPr>
        <w:t>Postup vrácení</w:t>
      </w:r>
      <w:r w:rsidRPr="00EA1430">
        <w:t xml:space="preserve"> </w:t>
      </w:r>
    </w:p>
    <w:p w14:paraId="5F7FF40D" w14:textId="77777777" w:rsidR="002504B2" w:rsidRPr="00EA1430" w:rsidRDefault="002504B2" w:rsidP="006E234E">
      <w:pPr>
        <w:pStyle w:val="SMLOUVYpedodrky"/>
      </w:pPr>
      <w:r w:rsidRPr="00EA1430">
        <w:t>Poskytovatel grantu zašle dotčenému příjemci grantu dopis s předběžnými informacemi:</w:t>
      </w:r>
    </w:p>
    <w:p w14:paraId="4AC26D31" w14:textId="77777777" w:rsidR="002504B2" w:rsidRPr="00F82C37" w:rsidRDefault="002504B2" w:rsidP="0026048B">
      <w:pPr>
        <w:pStyle w:val="SMLOUVYodrky3"/>
        <w:numPr>
          <w:ilvl w:val="0"/>
          <w:numId w:val="18"/>
        </w:numPr>
      </w:pPr>
      <w:r w:rsidRPr="00EA1430">
        <w:t xml:space="preserve">oficiálně </w:t>
      </w:r>
      <w:r w:rsidRPr="00F82C37">
        <w:t>oznamující záměr požádat o vrácení, částku, která má být vrácena, a důvody požadavku na její vrácení a</w:t>
      </w:r>
    </w:p>
    <w:p w14:paraId="1FE3BBCE" w14:textId="77777777" w:rsidR="002504B2" w:rsidRPr="00F82C37" w:rsidRDefault="002504B2" w:rsidP="0026048B">
      <w:pPr>
        <w:pStyle w:val="SMLOUVYodrky3"/>
        <w:numPr>
          <w:ilvl w:val="0"/>
          <w:numId w:val="18"/>
        </w:numPr>
        <w:spacing w:after="240"/>
      </w:pPr>
      <w:r w:rsidRPr="00F82C37">
        <w:t xml:space="preserve">žádající o námitky do 30 dnů od obdržení oznámení. </w:t>
      </w:r>
    </w:p>
    <w:p w14:paraId="7EA8A0DA" w14:textId="77777777" w:rsidR="002504B2" w:rsidRPr="00F82C37" w:rsidRDefault="002504B2" w:rsidP="006E234E">
      <w:pPr>
        <w:pStyle w:val="SMLOUVYparagraph"/>
      </w:pPr>
      <w:r w:rsidRPr="00F82C37">
        <w:t>Nejsou-li předloženy žádné námitky (nebo se poskytovatel grantu rozhodne i přes obdržené námitky na vrácení příslušné částky trvat), potvrdí částku, která má být vrácena (</w:t>
      </w:r>
      <w:r w:rsidRPr="00F82C37">
        <w:rPr>
          <w:b/>
        </w:rPr>
        <w:t>potvrzujícím dopisem</w:t>
      </w:r>
      <w:r w:rsidRPr="00F82C37">
        <w:t>), spolu s </w:t>
      </w:r>
      <w:r w:rsidRPr="00F82C37">
        <w:rPr>
          <w:b/>
        </w:rPr>
        <w:t>výzvou k úhradě</w:t>
      </w:r>
      <w:r w:rsidRPr="00F82C37">
        <w:t xml:space="preserve"> s podmínkami a datem splatnosti.</w:t>
      </w:r>
    </w:p>
    <w:p w14:paraId="262FD54A" w14:textId="77777777" w:rsidR="002504B2" w:rsidRPr="00F82C37" w:rsidRDefault="002504B2" w:rsidP="006E234E">
      <w:pPr>
        <w:pStyle w:val="SMLOUVYparagraph"/>
      </w:pPr>
      <w:r w:rsidRPr="00F82C37">
        <w:t xml:space="preserve">Případné vratky od přidružených subjektů budou vyřizovány prostřednictvím jejich příjemců grantu. </w:t>
      </w:r>
    </w:p>
    <w:p w14:paraId="141648BC" w14:textId="77777777" w:rsidR="002504B2" w:rsidRPr="00F82C37" w:rsidRDefault="002504B2" w:rsidP="006E234E">
      <w:pPr>
        <w:pStyle w:val="SMLOUVYparagraph"/>
      </w:pPr>
      <w:r w:rsidRPr="00F82C37">
        <w:t xml:space="preserve">Není-li úhrada provedena do data uvedeného ve výzvě k úhradě, bude poskytovatel grantu </w:t>
      </w:r>
      <w:r w:rsidRPr="00F82C37">
        <w:rPr>
          <w:b/>
        </w:rPr>
        <w:t>vymáhat vratku</w:t>
      </w:r>
      <w:r w:rsidRPr="00F82C37">
        <w:t xml:space="preserve"> v souladu s článkem 22.4.</w:t>
      </w:r>
    </w:p>
    <w:p w14:paraId="35F10766" w14:textId="77777777" w:rsidR="002504B2" w:rsidRPr="00F82C37" w:rsidRDefault="002504B2" w:rsidP="006E234E">
      <w:pPr>
        <w:pStyle w:val="SMLOUVYpodlnektitle"/>
        <w:rPr>
          <w:rFonts w:cs="Times New Roman"/>
        </w:rPr>
      </w:pPr>
      <w:bookmarkStart w:id="85" w:name="_Toc203649839"/>
      <w:r w:rsidRPr="00F82C37">
        <w:rPr>
          <w:rFonts w:cs="Times New Roman"/>
        </w:rPr>
        <w:t>Vymáhání vratky</w:t>
      </w:r>
      <w:bookmarkEnd w:id="85"/>
    </w:p>
    <w:p w14:paraId="7AB5A93F" w14:textId="77777777" w:rsidR="002504B2" w:rsidRPr="00F82C37" w:rsidRDefault="002504B2" w:rsidP="006E234E">
      <w:pPr>
        <w:pStyle w:val="SMLOUVYpedodrky"/>
      </w:pPr>
      <w:r w:rsidRPr="00F82C37">
        <w:t xml:space="preserve">Není-li úhrada provedena do data uvedeného ve výzvě k úhradě, bude splatná částka vrácena: </w:t>
      </w:r>
    </w:p>
    <w:p w14:paraId="262AC3E2" w14:textId="77777777" w:rsidR="002504B2" w:rsidRPr="00F82C37" w:rsidRDefault="002504B2" w:rsidP="0026048B">
      <w:pPr>
        <w:pStyle w:val="SMLOUVYodrky1"/>
        <w:numPr>
          <w:ilvl w:val="0"/>
          <w:numId w:val="36"/>
        </w:numPr>
        <w:rPr>
          <w:color w:val="000000"/>
        </w:rPr>
      </w:pPr>
      <w:r w:rsidRPr="00F82C37">
        <w:t>započtením částky – bez souhlasu koordinátora nebo příjemce grantu – proti částkám, které poskytovatel grantu má vyplatit koordinátorovi nebo příjemci grantu.</w:t>
      </w:r>
      <w:r w:rsidRPr="00F82C37">
        <w:rPr>
          <w:color w:val="000000"/>
        </w:rPr>
        <w:t xml:space="preserve"> </w:t>
      </w:r>
    </w:p>
    <w:p w14:paraId="51A98174" w14:textId="77777777" w:rsidR="002504B2" w:rsidRPr="00F82C37" w:rsidRDefault="002504B2" w:rsidP="006E234E">
      <w:pPr>
        <w:pStyle w:val="SMLOUVYodrky1"/>
        <w:numPr>
          <w:ilvl w:val="0"/>
          <w:numId w:val="0"/>
        </w:numPr>
        <w:ind w:left="720"/>
        <w:rPr>
          <w:color w:val="000000"/>
        </w:rPr>
      </w:pPr>
      <w:r w:rsidRPr="00F82C37">
        <w:t>Ve výjimečných případech se může za účelem ochrany finančních zájmů EU započtení částky provést před datem splatnosti uvedeným ve výzvě k úhradě;</w:t>
      </w:r>
    </w:p>
    <w:p w14:paraId="6ED81C80" w14:textId="77777777" w:rsidR="002504B2" w:rsidRPr="00F82C37" w:rsidRDefault="002504B2" w:rsidP="006E234E">
      <w:pPr>
        <w:pStyle w:val="SMLOUVYodrky1"/>
        <w:rPr>
          <w:i/>
          <w:color w:val="000000"/>
        </w:rPr>
      </w:pPr>
      <w:r w:rsidRPr="00F82C37">
        <w:t>čerpáním případné finanční záruky (finančních záruk);</w:t>
      </w:r>
    </w:p>
    <w:p w14:paraId="73CA40C6" w14:textId="77777777" w:rsidR="002504B2" w:rsidRPr="00F82C37" w:rsidRDefault="002504B2" w:rsidP="006E234E">
      <w:pPr>
        <w:pStyle w:val="SMLOUVYodrky1"/>
        <w:rPr>
          <w:bCs/>
        </w:rPr>
      </w:pPr>
      <w:r w:rsidRPr="00F82C37">
        <w:t>společnou a nerozdílnou odpovědností ostatních příjemců grantu, tj. uplatněním nároku na vratku vůči ostatním příjemcům grantu (je-li taková odpovědnost příjemců grantu zakotvena v této dohodě; viz Přehled údajů, bod 4.4);</w:t>
      </w:r>
    </w:p>
    <w:p w14:paraId="3123E9E3" w14:textId="77777777" w:rsidR="002504B2" w:rsidRPr="00F82C37" w:rsidRDefault="002504B2" w:rsidP="006E234E">
      <w:pPr>
        <w:pStyle w:val="SMLOUVYodrky1"/>
        <w:spacing w:after="240"/>
        <w:rPr>
          <w:bCs/>
        </w:rPr>
      </w:pPr>
      <w:r w:rsidRPr="00F82C37">
        <w:t>podáním žaloby (viz článek 43).</w:t>
      </w:r>
    </w:p>
    <w:p w14:paraId="49D069FA" w14:textId="77777777" w:rsidR="002504B2" w:rsidRPr="00F82C37" w:rsidRDefault="002504B2" w:rsidP="006E234E">
      <w:pPr>
        <w:pStyle w:val="SMLOUVYparagraph"/>
      </w:pPr>
      <w:r w:rsidRPr="00F82C37">
        <w:t>Částka, která má být vrácena, se zvýší o </w:t>
      </w:r>
      <w:r w:rsidRPr="00F82C37">
        <w:rPr>
          <w:b/>
        </w:rPr>
        <w:t>úrok z prodlení</w:t>
      </w:r>
      <w:r w:rsidRPr="00F82C37">
        <w:t xml:space="preserve"> se sazbou stanovenou v článku 22.5, a to ode dne následujícího po datu splatnosti uvedeném ve výzvě k úhradě až do data obdržení plné výše platby včetně.</w:t>
      </w:r>
    </w:p>
    <w:p w14:paraId="5B7E84B8" w14:textId="77777777" w:rsidR="002504B2" w:rsidRPr="00F82C37" w:rsidRDefault="002504B2" w:rsidP="006E234E">
      <w:pPr>
        <w:pStyle w:val="SMLOUVYparagraph"/>
      </w:pPr>
      <w:r w:rsidRPr="00F82C37">
        <w:t>Částečné platby budou použity nejprve k pokrytí výloh, poplatků a úroků z prodlení a poté ke splácení jistiny.</w:t>
      </w:r>
    </w:p>
    <w:p w14:paraId="1FB66C13" w14:textId="77777777" w:rsidR="002504B2" w:rsidRPr="00F82C37" w:rsidRDefault="002504B2" w:rsidP="006E234E">
      <w:pPr>
        <w:pStyle w:val="SMLOUVYparagraph"/>
      </w:pPr>
      <w:r w:rsidRPr="00F82C37">
        <w:lastRenderedPageBreak/>
        <w:t>Bankovní poplatky účtované v souvislosti s procesem vracení uhradí příjemce grantu, neuplatní-li se směrnice 2015/2366</w:t>
      </w:r>
      <w:r w:rsidRPr="00F82C37">
        <w:rPr>
          <w:rStyle w:val="Znakapoznpodarou"/>
        </w:rPr>
        <w:footnoteReference w:id="22"/>
      </w:r>
      <w:r w:rsidRPr="00F82C37">
        <w:t>.</w:t>
      </w:r>
    </w:p>
    <w:p w14:paraId="345CD797" w14:textId="77777777" w:rsidR="002504B2" w:rsidRPr="00F82C37" w:rsidRDefault="002504B2" w:rsidP="006E234E">
      <w:pPr>
        <w:pStyle w:val="SMLOUVYpodlnektitle"/>
        <w:rPr>
          <w:rFonts w:cs="Times New Roman"/>
        </w:rPr>
      </w:pPr>
      <w:bookmarkStart w:id="86" w:name="_Toc203649840"/>
      <w:r w:rsidRPr="00F82C37">
        <w:rPr>
          <w:rFonts w:cs="Times New Roman"/>
        </w:rPr>
        <w:t>Následky porušení povinnosti</w:t>
      </w:r>
      <w:bookmarkEnd w:id="86"/>
    </w:p>
    <w:p w14:paraId="68C788A8" w14:textId="77777777" w:rsidR="002504B2" w:rsidRPr="00F82C37" w:rsidRDefault="002504B2" w:rsidP="006E234E">
      <w:pPr>
        <w:pStyle w:val="SMLOUVYpodlnek2"/>
        <w:keepNext w:val="0"/>
        <w:rPr>
          <w:rFonts w:cs="Times New Roman"/>
          <w:b w:val="0"/>
          <w:bCs w:val="0"/>
          <w:color w:val="000000"/>
        </w:rPr>
      </w:pPr>
      <w:r w:rsidRPr="00F82C37">
        <w:rPr>
          <w:rFonts w:cs="Times New Roman"/>
          <w:b w:val="0"/>
          <w:bCs w:val="0"/>
        </w:rPr>
        <w:t xml:space="preserve">Pokud poskytovatel grantu nezaplatí splatnou částku ve stanovených v platebních lhůtách (viz výše), mají příjemci grantu nárok na </w:t>
      </w:r>
      <w:r w:rsidRPr="00F82C37">
        <w:rPr>
          <w:rFonts w:cs="Times New Roman"/>
        </w:rPr>
        <w:t>úrok z prodlení</w:t>
      </w:r>
      <w:r w:rsidRPr="00F82C37">
        <w:rPr>
          <w:rFonts w:cs="Times New Roman"/>
          <w:b w:val="0"/>
          <w:bCs w:val="0"/>
        </w:rPr>
        <w:t xml:space="preserve"> ve výši referenční sazby používané Evropskou centrální bankou (ECB) pro její hlavní refinanční operace v eurech s připočtením procenta uvedeného v Přehledu údajů (bod 4.2). Referenční sazba ECB, která se použije, je sazba platná prvního dne měsíce, v němž uplynula platební lhůta, zveřejněná v řadě C </w:t>
      </w:r>
      <w:r w:rsidRPr="00F82C37">
        <w:rPr>
          <w:rFonts w:cs="Times New Roman"/>
          <w:b w:val="0"/>
          <w:bCs w:val="0"/>
          <w:i/>
        </w:rPr>
        <w:t>Úředního věstníku Evropské unie</w:t>
      </w:r>
      <w:r w:rsidRPr="00F82C37">
        <w:rPr>
          <w:rFonts w:cs="Times New Roman"/>
          <w:b w:val="0"/>
          <w:bCs w:val="0"/>
        </w:rPr>
        <w:t>.</w:t>
      </w:r>
      <w:r w:rsidRPr="00F82C37">
        <w:rPr>
          <w:rFonts w:cs="Times New Roman"/>
          <w:b w:val="0"/>
          <w:bCs w:val="0"/>
          <w:color w:val="000000"/>
        </w:rPr>
        <w:t xml:space="preserve"> </w:t>
      </w:r>
    </w:p>
    <w:p w14:paraId="49D275D7" w14:textId="77777777" w:rsidR="002504B2" w:rsidRPr="00F82C37" w:rsidRDefault="002504B2" w:rsidP="006E234E">
      <w:pPr>
        <w:pStyle w:val="SMLOUVYpodlnek2"/>
        <w:keepNext w:val="0"/>
        <w:numPr>
          <w:ilvl w:val="0"/>
          <w:numId w:val="0"/>
        </w:numPr>
        <w:ind w:left="709"/>
        <w:rPr>
          <w:rFonts w:cs="Times New Roman"/>
          <w:b w:val="0"/>
          <w:bCs w:val="0"/>
        </w:rPr>
      </w:pPr>
      <w:r w:rsidRPr="00F82C37">
        <w:rPr>
          <w:rFonts w:cs="Times New Roman"/>
          <w:b w:val="0"/>
          <w:bCs w:val="0"/>
        </w:rPr>
        <w:t>Je-li úrok z prodlení roven částce 200 EUR nebo nižší, bude koordinátorovi vyplacen pouze na žádost podanou do dvou měsíců od obdržení opožděné platby.</w:t>
      </w:r>
    </w:p>
    <w:p w14:paraId="29FF86A8" w14:textId="77777777" w:rsidR="002504B2" w:rsidRPr="00F82C37" w:rsidRDefault="002504B2" w:rsidP="006E234E">
      <w:pPr>
        <w:pStyle w:val="SMLOUVYpodlnek2"/>
        <w:keepNext w:val="0"/>
        <w:numPr>
          <w:ilvl w:val="0"/>
          <w:numId w:val="0"/>
        </w:numPr>
        <w:ind w:left="709"/>
        <w:rPr>
          <w:rFonts w:cs="Times New Roman"/>
          <w:b w:val="0"/>
          <w:bCs w:val="0"/>
        </w:rPr>
      </w:pPr>
      <w:r w:rsidRPr="00F82C37">
        <w:rPr>
          <w:rFonts w:cs="Times New Roman"/>
          <w:b w:val="0"/>
          <w:bCs w:val="0"/>
        </w:rPr>
        <w:t>Úroky z prodlení nebudou zaplaceny, pokud jsou všichni příjemci členskými státy EU (včetně orgánů regionální a místní správy nebo jiných veřejných subjektů jednajících jménem členského státu pro účely této dohody).</w:t>
      </w:r>
    </w:p>
    <w:p w14:paraId="4ADDB4CC" w14:textId="77777777" w:rsidR="002504B2" w:rsidRPr="00F82C37" w:rsidRDefault="002504B2" w:rsidP="006E234E">
      <w:pPr>
        <w:pStyle w:val="SMLOUVYpodlnek2"/>
        <w:keepNext w:val="0"/>
        <w:numPr>
          <w:ilvl w:val="0"/>
          <w:numId w:val="0"/>
        </w:numPr>
        <w:ind w:left="709"/>
        <w:rPr>
          <w:rFonts w:cs="Times New Roman"/>
          <w:b w:val="0"/>
          <w:bCs w:val="0"/>
        </w:rPr>
      </w:pPr>
      <w:r w:rsidRPr="00F82C37">
        <w:rPr>
          <w:rFonts w:cs="Times New Roman"/>
          <w:b w:val="0"/>
          <w:bCs w:val="0"/>
        </w:rPr>
        <w:t>Pokud jsou platby nebo platební lhůty pozastaveny (viz články 29 a 30), nebude platba považována za opožděnou.</w:t>
      </w:r>
    </w:p>
    <w:p w14:paraId="366DC0D0" w14:textId="77777777" w:rsidR="002504B2" w:rsidRPr="00F82C37" w:rsidRDefault="002504B2" w:rsidP="006E234E">
      <w:pPr>
        <w:pStyle w:val="SMLOUVYpodlnek2"/>
        <w:keepNext w:val="0"/>
        <w:numPr>
          <w:ilvl w:val="0"/>
          <w:numId w:val="0"/>
        </w:numPr>
        <w:ind w:left="709"/>
        <w:rPr>
          <w:rFonts w:cs="Times New Roman"/>
          <w:b w:val="0"/>
          <w:bCs w:val="0"/>
        </w:rPr>
      </w:pPr>
      <w:r w:rsidRPr="00F82C37">
        <w:rPr>
          <w:rFonts w:cs="Times New Roman"/>
          <w:b w:val="0"/>
          <w:bCs w:val="0"/>
        </w:rPr>
        <w:t xml:space="preserve">Úrok z prodlení se vztahuje k období, které začíná běžet prvním dnem po stanoveném datu splatnosti (viz výše) a končí datem skutečného provedení úhrady (včetně tohoto dne). </w:t>
      </w:r>
    </w:p>
    <w:p w14:paraId="2B8AC913" w14:textId="77777777" w:rsidR="002504B2" w:rsidRPr="00F82C37" w:rsidRDefault="002504B2" w:rsidP="006E234E">
      <w:pPr>
        <w:pStyle w:val="SMLOUVYpodlnek2"/>
        <w:numPr>
          <w:ilvl w:val="0"/>
          <w:numId w:val="0"/>
        </w:numPr>
        <w:ind w:left="709"/>
        <w:rPr>
          <w:rFonts w:cs="Times New Roman"/>
          <w:b w:val="0"/>
          <w:bCs w:val="0"/>
        </w:rPr>
      </w:pPr>
      <w:r w:rsidRPr="00F82C37">
        <w:rPr>
          <w:rFonts w:cs="Times New Roman"/>
          <w:b w:val="0"/>
          <w:bCs w:val="0"/>
        </w:rPr>
        <w:t>Pro účely výpočtu konečné výše grantu se úroky z prodlení nezohledňují.</w:t>
      </w:r>
    </w:p>
    <w:p w14:paraId="0650ABC2" w14:textId="77777777" w:rsidR="002504B2" w:rsidRPr="00F82C37" w:rsidRDefault="002504B2" w:rsidP="006E234E">
      <w:pPr>
        <w:pStyle w:val="SMLOUVYpodlnek2"/>
        <w:rPr>
          <w:rFonts w:cs="Times New Roman"/>
          <w:b w:val="0"/>
        </w:rPr>
      </w:pPr>
      <w:r w:rsidRPr="00F82C37">
        <w:rPr>
          <w:rFonts w:cs="Times New Roman"/>
          <w:b w:val="0"/>
          <w:bCs w:val="0"/>
        </w:rPr>
        <w:t>Pokud koordinátor poruší kteroukoli ze svých povinností vyplývající z tohoto článku, může být výše grantu snížena (viz článek 28) a grant nebo účast koordinátora mohou být ukončeny (viz článek 32).</w:t>
      </w:r>
    </w:p>
    <w:p w14:paraId="5FD9DA63" w14:textId="77777777" w:rsidR="002504B2" w:rsidRPr="00F82C37" w:rsidRDefault="002504B2" w:rsidP="006E234E">
      <w:pPr>
        <w:pStyle w:val="SMLOUVYparagraph"/>
        <w:ind w:left="709"/>
      </w:pPr>
      <w:r w:rsidRPr="00F82C37">
        <w:t>Tato porušení mohou vést rovněž k dalším opatřením popsaným v kapitole 5.</w:t>
      </w:r>
    </w:p>
    <w:p w14:paraId="439BE88C" w14:textId="77777777" w:rsidR="002504B2" w:rsidRPr="00F82C37" w:rsidRDefault="002504B2" w:rsidP="006E234E">
      <w:pPr>
        <w:pStyle w:val="SMLOUVYlnektitle"/>
        <w:spacing w:line="240" w:lineRule="auto"/>
      </w:pPr>
      <w:bookmarkStart w:id="87" w:name="_Toc203649841"/>
      <w:r w:rsidRPr="00F82C37">
        <w:t>– ZÁRUKY</w:t>
      </w:r>
      <w:bookmarkEnd w:id="87"/>
    </w:p>
    <w:p w14:paraId="4F3521DE" w14:textId="77777777" w:rsidR="002504B2" w:rsidRPr="00EA1430" w:rsidRDefault="002504B2" w:rsidP="006E234E">
      <w:pPr>
        <w:pStyle w:val="SMLOUVYpodlnektitle"/>
        <w:rPr>
          <w:rFonts w:cs="Times New Roman"/>
        </w:rPr>
      </w:pPr>
      <w:bookmarkStart w:id="88" w:name="_Toc203649842"/>
      <w:r w:rsidRPr="00F82C37">
        <w:rPr>
          <w:rFonts w:cs="Times New Roman"/>
        </w:rPr>
        <w:t>Zálohová záruka</w:t>
      </w:r>
      <w:bookmarkEnd w:id="88"/>
    </w:p>
    <w:p w14:paraId="446127C7" w14:textId="77777777" w:rsidR="002504B2" w:rsidRPr="00EA1430" w:rsidRDefault="002504B2" w:rsidP="006E234E">
      <w:pPr>
        <w:pStyle w:val="SMLOUVYparagraph"/>
      </w:pPr>
      <w:r w:rsidRPr="00EA1430">
        <w:t>Vyžaduje-li to poskytovatel grantu (viz Přehled údajů, bod 4.2), musí příjemci grantu poskytnout (jednu nebo více) zálohových záruk v souladu s harmonogramem a částkami uvedenými v Přehledu údajů.</w:t>
      </w:r>
    </w:p>
    <w:p w14:paraId="5E3FC6DF" w14:textId="77777777" w:rsidR="002504B2" w:rsidRPr="00EA1430" w:rsidRDefault="002504B2" w:rsidP="006E234E">
      <w:pPr>
        <w:pStyle w:val="SMLOUVYparagraph"/>
      </w:pPr>
      <w:r w:rsidRPr="00EA1430">
        <w:t>Koordinátor je musí předložit poskytovateli grantu včas před poskytnutím zálohy, s níž souvisejí.</w:t>
      </w:r>
    </w:p>
    <w:p w14:paraId="4FBD4116" w14:textId="77777777" w:rsidR="002504B2" w:rsidRPr="00F82C37" w:rsidRDefault="002504B2" w:rsidP="006E234E">
      <w:pPr>
        <w:pStyle w:val="SMLOUVYpedodrky"/>
      </w:pPr>
      <w:r w:rsidRPr="00F82C37">
        <w:t>Záruka musí splňovat tyto podmínky:</w:t>
      </w:r>
    </w:p>
    <w:p w14:paraId="2A76CE4C" w14:textId="77777777" w:rsidR="002504B2" w:rsidRPr="00F82C37" w:rsidRDefault="002504B2" w:rsidP="0026048B">
      <w:pPr>
        <w:pStyle w:val="SMLOUVYodrky1"/>
        <w:numPr>
          <w:ilvl w:val="0"/>
          <w:numId w:val="37"/>
        </w:numPr>
      </w:pPr>
      <w:r w:rsidRPr="00F82C37">
        <w:t>musí být poskytnuta bankou nebo schválenou finanční institucí usazenou v EU nebo – pokud o to koordinátor požádá a poskytovatel grantu to akceptuje – třetí stranou nebo bankou či finanční institucí usazenou mimo EU, která nabízí rovnocennou záruku;</w:t>
      </w:r>
    </w:p>
    <w:p w14:paraId="2AD50344" w14:textId="77777777" w:rsidR="002504B2" w:rsidRPr="00F82C37" w:rsidRDefault="002504B2" w:rsidP="0026048B">
      <w:pPr>
        <w:pStyle w:val="SMLOUVYodrky1"/>
        <w:numPr>
          <w:ilvl w:val="0"/>
          <w:numId w:val="37"/>
        </w:numPr>
      </w:pPr>
      <w:r w:rsidRPr="00F82C37">
        <w:lastRenderedPageBreak/>
        <w:t xml:space="preserve">ručitel plní na první výzvu a od poskytovatele grantu nevyžaduje, aby nejprve uplatnil svá práva vůči hlavnímu dlužníkovi </w:t>
      </w:r>
      <w:r w:rsidRPr="00F82C37">
        <w:rPr>
          <w:color w:val="000000"/>
        </w:rPr>
        <w:t>(tj. dotčenému příjemci grantu), a</w:t>
      </w:r>
    </w:p>
    <w:p w14:paraId="48EB1062" w14:textId="77777777" w:rsidR="002504B2" w:rsidRPr="00F82C37" w:rsidRDefault="002504B2" w:rsidP="0026048B">
      <w:pPr>
        <w:pStyle w:val="SMLOUVYodrky1"/>
        <w:numPr>
          <w:ilvl w:val="0"/>
          <w:numId w:val="37"/>
        </w:numPr>
        <w:spacing w:after="240"/>
        <w:ind w:left="714" w:hanging="357"/>
        <w:rPr>
          <w:color w:val="000000"/>
        </w:rPr>
      </w:pPr>
      <w:r w:rsidRPr="00F82C37">
        <w:t xml:space="preserve">zůstane </w:t>
      </w:r>
      <w:r w:rsidRPr="00F82C37">
        <w:rPr>
          <w:color w:val="000000"/>
        </w:rPr>
        <w:t xml:space="preserve">výslovně v platnosti až do závěrečné platby, a pokud má závěrečná platba formu vratky, po dobu pěti měsíců od oznámení výzvy k úhradě příjemci grantu. </w:t>
      </w:r>
    </w:p>
    <w:p w14:paraId="7CE060C8" w14:textId="77777777" w:rsidR="002504B2" w:rsidRPr="00F82C37" w:rsidRDefault="002504B2" w:rsidP="006E234E">
      <w:pPr>
        <w:pStyle w:val="SMLOUVYparagraph"/>
      </w:pPr>
      <w:r w:rsidRPr="00F82C37">
        <w:t>Záruka bude uvolněna během následujícího měsíce.</w:t>
      </w:r>
    </w:p>
    <w:p w14:paraId="46EDC90C" w14:textId="77777777" w:rsidR="002504B2" w:rsidRPr="00F82C37" w:rsidRDefault="002504B2" w:rsidP="006E234E">
      <w:pPr>
        <w:pStyle w:val="SMLOUVYpodlnektitle"/>
        <w:rPr>
          <w:rFonts w:cs="Times New Roman"/>
        </w:rPr>
      </w:pPr>
      <w:bookmarkStart w:id="89" w:name="_Toc203649843"/>
      <w:r w:rsidRPr="00F82C37">
        <w:rPr>
          <w:rFonts w:cs="Times New Roman"/>
        </w:rPr>
        <w:t>Následky porušení povinnosti</w:t>
      </w:r>
      <w:bookmarkEnd w:id="89"/>
      <w:r w:rsidRPr="00F82C37">
        <w:rPr>
          <w:rFonts w:cs="Times New Roman"/>
        </w:rPr>
        <w:t xml:space="preserve"> </w:t>
      </w:r>
    </w:p>
    <w:p w14:paraId="2B46BCE2" w14:textId="77777777" w:rsidR="002504B2" w:rsidRPr="00F82C37" w:rsidRDefault="002504B2" w:rsidP="006E234E">
      <w:pPr>
        <w:pStyle w:val="SMLOUVYparagraph"/>
        <w:rPr>
          <w:bCs/>
        </w:rPr>
      </w:pPr>
      <w:r w:rsidRPr="00F82C37">
        <w:t>Pokud příjemci grantu poruší svou povinnost poskytnout zálohovou záruku, nebudou zálohy vyplaceny.</w:t>
      </w:r>
    </w:p>
    <w:p w14:paraId="53C8F6AD" w14:textId="77777777" w:rsidR="002504B2" w:rsidRPr="00F82C37" w:rsidRDefault="002504B2" w:rsidP="006E234E">
      <w:pPr>
        <w:pStyle w:val="SMLOUVYparagraph"/>
      </w:pPr>
      <w:r w:rsidRPr="00F82C37">
        <w:t xml:space="preserve">Tato porušení mohou vést rovněž k dalším opatřením popsaným v kapitole 5. </w:t>
      </w:r>
    </w:p>
    <w:p w14:paraId="5FAC3D1D" w14:textId="77777777" w:rsidR="002504B2" w:rsidRPr="00F82C37" w:rsidRDefault="002504B2" w:rsidP="006E234E">
      <w:pPr>
        <w:pStyle w:val="SMLOUVYlnektitle"/>
        <w:spacing w:line="240" w:lineRule="auto"/>
      </w:pPr>
      <w:bookmarkStart w:id="90" w:name="_Toc203649844"/>
      <w:r w:rsidRPr="00F82C37">
        <w:t>– OSVĚDČENÍ</w:t>
      </w:r>
      <w:bookmarkEnd w:id="90"/>
    </w:p>
    <w:p w14:paraId="6DB15B72" w14:textId="77777777" w:rsidR="002504B2" w:rsidRPr="00F82C37" w:rsidRDefault="002504B2" w:rsidP="006E234E">
      <w:pPr>
        <w:pStyle w:val="SMLOUVYparagraph"/>
      </w:pPr>
      <w:r w:rsidRPr="00F82C37">
        <w:t xml:space="preserve">Nepoužije se. </w:t>
      </w:r>
    </w:p>
    <w:p w14:paraId="480E236B" w14:textId="77777777" w:rsidR="002504B2" w:rsidRPr="00F82C37" w:rsidRDefault="002504B2" w:rsidP="006E234E">
      <w:pPr>
        <w:pStyle w:val="SMLOUVYlnektitle"/>
        <w:spacing w:line="240" w:lineRule="auto"/>
      </w:pPr>
      <w:bookmarkStart w:id="91" w:name="_Toc203649845"/>
      <w:r w:rsidRPr="00F82C37">
        <w:t>–</w:t>
      </w:r>
      <w:r w:rsidRPr="00F82C37">
        <w:tab/>
        <w:t>HODNOCENÍ, KONTROLY, AUDITY A VYŠETŘOVÁNÍ – ROZŠÍŘENÍ ZJIŠTĚNÍ</w:t>
      </w:r>
      <w:bookmarkEnd w:id="91"/>
    </w:p>
    <w:p w14:paraId="61719536" w14:textId="77777777" w:rsidR="002504B2" w:rsidRPr="00F82C37" w:rsidRDefault="002504B2" w:rsidP="006E234E">
      <w:pPr>
        <w:pStyle w:val="SMLOUVYpodlnektitle"/>
        <w:rPr>
          <w:rFonts w:cs="Times New Roman"/>
        </w:rPr>
      </w:pPr>
      <w:bookmarkStart w:id="92" w:name="_Toc203649846"/>
      <w:r w:rsidRPr="00F82C37">
        <w:rPr>
          <w:rFonts w:cs="Times New Roman"/>
        </w:rPr>
        <w:t>Hodnocení, kontroly a audity prováděné poskytovatelem grantu</w:t>
      </w:r>
      <w:bookmarkEnd w:id="92"/>
      <w:r w:rsidRPr="00F82C37">
        <w:rPr>
          <w:rFonts w:cs="Times New Roman"/>
        </w:rPr>
        <w:t xml:space="preserve"> </w:t>
      </w:r>
    </w:p>
    <w:p w14:paraId="5D76348C" w14:textId="77777777" w:rsidR="002504B2" w:rsidRPr="00F82C37" w:rsidRDefault="002504B2" w:rsidP="006E234E">
      <w:pPr>
        <w:pStyle w:val="SMLOUVYpodlnek2"/>
        <w:rPr>
          <w:rFonts w:cs="Times New Roman"/>
        </w:rPr>
      </w:pPr>
      <w:r w:rsidRPr="00F82C37">
        <w:rPr>
          <w:rFonts w:cs="Times New Roman"/>
        </w:rPr>
        <w:t>Vnitřní kontroly</w:t>
      </w:r>
    </w:p>
    <w:p w14:paraId="1ACAC956" w14:textId="77777777" w:rsidR="002504B2" w:rsidRPr="00F82C37" w:rsidRDefault="002504B2" w:rsidP="006E234E">
      <w:pPr>
        <w:pStyle w:val="SMLOUVYparagraph"/>
      </w:pPr>
      <w:r w:rsidRPr="00F82C37">
        <w:t xml:space="preserve">Poskytovatel grantu může v průběhu akce nebo později kontrolovat řádnou realizaci akce a dodržení povinností vyplývajících z této dohody, včetně posouzení nákladů a příspěvků, výsledků a zpráv. </w:t>
      </w:r>
    </w:p>
    <w:p w14:paraId="709A9FFC" w14:textId="77777777" w:rsidR="002504B2" w:rsidRPr="00F82C37" w:rsidRDefault="002504B2" w:rsidP="006E234E">
      <w:pPr>
        <w:pStyle w:val="SMLOUVYpodlnek2"/>
        <w:rPr>
          <w:rFonts w:cs="Times New Roman"/>
        </w:rPr>
      </w:pPr>
      <w:r w:rsidRPr="00F82C37">
        <w:rPr>
          <w:rFonts w:cs="Times New Roman"/>
        </w:rPr>
        <w:t>Kontroly projektů</w:t>
      </w:r>
    </w:p>
    <w:p w14:paraId="76F88C24" w14:textId="77777777" w:rsidR="002504B2" w:rsidRPr="00F82C37" w:rsidRDefault="002504B2" w:rsidP="006E234E">
      <w:pPr>
        <w:pStyle w:val="SMLOUVYparagraph"/>
      </w:pPr>
      <w:r w:rsidRPr="00F82C37">
        <w:t xml:space="preserve">Poskytovatel grantu může provádět kontroly řádné realizace akce a dodržení povinností vyplývajících z této dohody (obecné kontroly projektů nebo kontroly konkrétních záležitostí). </w:t>
      </w:r>
    </w:p>
    <w:p w14:paraId="38253C30" w14:textId="77777777" w:rsidR="002504B2" w:rsidRPr="00F82C37" w:rsidRDefault="002504B2" w:rsidP="006E234E">
      <w:pPr>
        <w:pStyle w:val="SMLOUVYparagraph"/>
      </w:pPr>
      <w:r w:rsidRPr="00F82C37">
        <w:t>Tyto kontroly projektů mohou být zahájeny během realizace akce a až do uplynutí lhůty stanovené v Přehledu údajů (viz bod 6). Jejich konání bude oficiálně oznámeno koordinátorovi nebo dotčenému příjemci grantu a dnem oznámení budou považovány za zahájené.</w:t>
      </w:r>
    </w:p>
    <w:p w14:paraId="0782C1B3" w14:textId="77777777" w:rsidR="002504B2" w:rsidRPr="00F82C37" w:rsidRDefault="002504B2" w:rsidP="006E234E">
      <w:pPr>
        <w:pStyle w:val="SMLOUVYparagraph"/>
      </w:pPr>
      <w:r w:rsidRPr="00F82C37">
        <w:t xml:space="preserve">V případě potřeby mohou být poskytovateli grantu nápomocni nezávislí externí odborníci. Využívá-li poskytovatel grantu služeb externích odborníků, bude o tom koordinátor nebo dotčený příjemce grantu informován a bude mít právo vznést námitky z důvodů obchodního tajemství nebo střetu zájmů. </w:t>
      </w:r>
    </w:p>
    <w:p w14:paraId="3E4DB5B6" w14:textId="77777777" w:rsidR="002504B2" w:rsidRPr="00F82C37" w:rsidRDefault="002504B2" w:rsidP="006E234E">
      <w:pPr>
        <w:pStyle w:val="SMLOUVYparagraph"/>
      </w:pPr>
      <w:r w:rsidRPr="00F82C37">
        <w:t>Koordinátor nebo dotčený příjemce grantu musí s náležitou péčí spolupracovat a v požadované lhůtě předložit kromě již poskytnutých výsledků své činnosti a zpráv případné další informace a údaje (včetně informací o využití prostředků). Poskytovatel grantu může od příjemců grantu požadovat, aby mu tyto informace poskytli přímo. S citlivými informacemi a dokumenty bude nakládáno v souladu s článkem 13.</w:t>
      </w:r>
    </w:p>
    <w:p w14:paraId="4640DE1C" w14:textId="77777777" w:rsidR="002504B2" w:rsidRPr="00F82C37" w:rsidRDefault="002504B2" w:rsidP="006E234E">
      <w:pPr>
        <w:pStyle w:val="SMLOUVYparagraph"/>
      </w:pPr>
      <w:r w:rsidRPr="00F82C37">
        <w:t xml:space="preserve">Koordinátor nebo dotčený příjemce grantu může být požádán, aby se účastnil jednání, včetně jednání s externími odborníky. </w:t>
      </w:r>
    </w:p>
    <w:p w14:paraId="4195AD97" w14:textId="77777777" w:rsidR="002504B2" w:rsidRPr="00F82C37" w:rsidRDefault="002504B2" w:rsidP="006E234E">
      <w:pPr>
        <w:pStyle w:val="SMLOUVYparagraph"/>
      </w:pPr>
      <w:r w:rsidRPr="00F82C37">
        <w:lastRenderedPageBreak/>
        <w:t xml:space="preserve">V případě kontrol </w:t>
      </w:r>
      <w:r w:rsidRPr="00F82C37">
        <w:rPr>
          <w:b/>
        </w:rPr>
        <w:t>na místě</w:t>
      </w:r>
      <w:r w:rsidRPr="00F82C37">
        <w:t xml:space="preserve"> musí dotčený příjemce grantu umožnit přístup do míst a prostor relevantních pro provádění projektu (a to i externím odborníkům) a musí zajistit, aby požadované informace byly snadno dostupné.</w:t>
      </w:r>
    </w:p>
    <w:p w14:paraId="26315665" w14:textId="77777777" w:rsidR="002504B2" w:rsidRPr="00F82C37" w:rsidRDefault="002504B2" w:rsidP="006E234E">
      <w:pPr>
        <w:pStyle w:val="SMLOUVYparagraph"/>
      </w:pPr>
      <w:r w:rsidRPr="00F82C37">
        <w:t>Poskytnuté informace musí být pravdivé, přesné a úplné a v požadovaném formátu, včetně elektronického formátu.</w:t>
      </w:r>
    </w:p>
    <w:p w14:paraId="4DCC20AE" w14:textId="77777777" w:rsidR="002504B2" w:rsidRPr="00F82C37" w:rsidRDefault="002504B2" w:rsidP="006E234E">
      <w:pPr>
        <w:pStyle w:val="SMLOUVYparagraph"/>
      </w:pPr>
      <w:r w:rsidRPr="00F82C37">
        <w:t xml:space="preserve">Na základě zjištění hodnocení bude vypracována </w:t>
      </w:r>
      <w:r w:rsidRPr="00F82C37">
        <w:rPr>
          <w:b/>
        </w:rPr>
        <w:t>zpráva o kontrole projektu</w:t>
      </w:r>
      <w:r w:rsidRPr="00F82C37">
        <w:t xml:space="preserve">. </w:t>
      </w:r>
    </w:p>
    <w:p w14:paraId="2B0E91B2" w14:textId="77777777" w:rsidR="002504B2" w:rsidRPr="00F82C37" w:rsidRDefault="002504B2" w:rsidP="006E234E">
      <w:pPr>
        <w:pStyle w:val="SMLOUVYparagraph"/>
      </w:pPr>
      <w:r w:rsidRPr="00F82C37">
        <w:t xml:space="preserve">Poskytovatel grantu zprávu o kontrole projektu oficiálně oznámí koordinátorovi nebo dotčenému příjemci grantu, který může do 30 dnů od obdržení oznámení vznést námitky. </w:t>
      </w:r>
    </w:p>
    <w:p w14:paraId="68F83560" w14:textId="77777777" w:rsidR="002504B2" w:rsidRPr="00F82C37" w:rsidRDefault="002504B2" w:rsidP="006E234E">
      <w:pPr>
        <w:pStyle w:val="SMLOUVYparagraph"/>
      </w:pPr>
      <w:r w:rsidRPr="00F82C37">
        <w:t xml:space="preserve">Kontroly projektů (včetně zpráv o kontrole projektů) budou v jazyce dohody. </w:t>
      </w:r>
    </w:p>
    <w:p w14:paraId="15248A4E" w14:textId="77777777" w:rsidR="002504B2" w:rsidRPr="00F82C37" w:rsidRDefault="002504B2" w:rsidP="006E234E">
      <w:pPr>
        <w:pStyle w:val="SMLOUVYpodlnek2"/>
        <w:rPr>
          <w:rFonts w:cs="Times New Roman"/>
        </w:rPr>
      </w:pPr>
      <w:r w:rsidRPr="00F82C37">
        <w:rPr>
          <w:rFonts w:cs="Times New Roman"/>
        </w:rPr>
        <w:t>Audity</w:t>
      </w:r>
    </w:p>
    <w:p w14:paraId="35DA916D" w14:textId="77777777" w:rsidR="002504B2" w:rsidRPr="00F82C37" w:rsidRDefault="002504B2" w:rsidP="006E234E">
      <w:pPr>
        <w:pStyle w:val="SMLOUVYparagraph"/>
      </w:pPr>
      <w:r w:rsidRPr="00F82C37">
        <w:t xml:space="preserve">Poskytovatel grantu může provádět audity řádné realizace akce a dodržení povinností vyplývajících z této dohody. </w:t>
      </w:r>
    </w:p>
    <w:p w14:paraId="1D09DA31" w14:textId="77777777" w:rsidR="002504B2" w:rsidRPr="00F82C37" w:rsidRDefault="002504B2" w:rsidP="006E234E">
      <w:pPr>
        <w:pStyle w:val="SMLOUVYparagraph"/>
      </w:pPr>
      <w:r w:rsidRPr="00F82C37">
        <w:t>Tyto audity mohou být zahájeny během realizace akce a až do uplynutí lhůty stanovené v Přehledu údajů (viz bod 6). Jejich konání bude oficiálně oznámeno dotčenému příjemci grantu a dnem oznámení budou považovány za zahájené.</w:t>
      </w:r>
    </w:p>
    <w:p w14:paraId="1E044A3E" w14:textId="77777777" w:rsidR="002504B2" w:rsidRPr="00F82C37" w:rsidRDefault="002504B2" w:rsidP="006E234E">
      <w:pPr>
        <w:pStyle w:val="SMLOUVYparagraph"/>
      </w:pPr>
      <w:r w:rsidRPr="00F82C37">
        <w:t xml:space="preserve">Poskytovatel grantu může využívat svůj vlastní auditorský útvar, pověřit audity centralizovaný útvar nebo využít externí auditorské společnosti. Pokud využije externí společnost, bude o tom dotčený příjemce grantu informován a bude mít právo vznést námitky z důvodu obchodního tajemství nebo střetu zájmů. </w:t>
      </w:r>
    </w:p>
    <w:p w14:paraId="25A0E818" w14:textId="77777777" w:rsidR="002504B2" w:rsidRPr="00F82C37" w:rsidRDefault="002504B2" w:rsidP="006E234E">
      <w:pPr>
        <w:pStyle w:val="SMLOUVYparagraph"/>
      </w:pPr>
      <w:r w:rsidRPr="00F82C37">
        <w:t>Dotčený příjemce grantu musí s náležitou péčí spolupracovat a v požadované lhůtě poskytnout veškeré informace (včetně úplných účetních záznamů, jednotlivých výplatních pásek nebo jiných osobních údajů), aby bylo možné ověřit dodržení podmínek dohody. S citlivými informacemi a dokumenty bude nakládáno v souladu s článkem 13.</w:t>
      </w:r>
    </w:p>
    <w:p w14:paraId="28F4A3B5" w14:textId="77777777" w:rsidR="002504B2" w:rsidRPr="00F82C37" w:rsidRDefault="002504B2" w:rsidP="006E234E">
      <w:pPr>
        <w:pStyle w:val="SMLOUVYparagraph"/>
      </w:pPr>
      <w:r w:rsidRPr="00F82C37">
        <w:t xml:space="preserve">V případě </w:t>
      </w:r>
      <w:r w:rsidRPr="00F82C37">
        <w:rPr>
          <w:rFonts w:eastAsiaTheme="minorEastAsia"/>
          <w:b/>
          <w:bCs/>
        </w:rPr>
        <w:t xml:space="preserve">auditu </w:t>
      </w:r>
      <w:r w:rsidRPr="00F82C37">
        <w:rPr>
          <w:rFonts w:eastAsiaTheme="minorEastAsia"/>
          <w:b/>
        </w:rPr>
        <w:t>na mí</w:t>
      </w:r>
      <w:r w:rsidRPr="00F82C37">
        <w:rPr>
          <w:b/>
        </w:rPr>
        <w:t>stě</w:t>
      </w:r>
      <w:r w:rsidRPr="00F82C37">
        <w:t xml:space="preserve"> musí dotčený příjemce grantu umožnit přístup do míst a prostor relevantních pro provádění projektu (a to i externí auditorské společnosti) a musí zajistit, aby požadované informace byly snadno dostupné.</w:t>
      </w:r>
    </w:p>
    <w:p w14:paraId="4C391911" w14:textId="77777777" w:rsidR="002504B2" w:rsidRPr="00F82C37" w:rsidRDefault="002504B2" w:rsidP="006E234E">
      <w:pPr>
        <w:pStyle w:val="SMLOUVYparagraph"/>
      </w:pPr>
      <w:r w:rsidRPr="00F82C37">
        <w:t>Poskytnuté informace musí být pravdivé, přesné a úplné a v požadovaném formátu, včetně elektronického formátu.</w:t>
      </w:r>
    </w:p>
    <w:p w14:paraId="45837180" w14:textId="77777777" w:rsidR="002504B2" w:rsidRPr="00F82C37" w:rsidRDefault="002504B2" w:rsidP="006E234E">
      <w:pPr>
        <w:pStyle w:val="SMLOUVYparagraph"/>
      </w:pPr>
      <w:r w:rsidRPr="00F82C37">
        <w:t xml:space="preserve">Na základě zjištění auditu bude vypracován </w:t>
      </w:r>
      <w:r w:rsidRPr="00F82C37">
        <w:rPr>
          <w:b/>
        </w:rPr>
        <w:t>návrh zprávy o auditu</w:t>
      </w:r>
      <w:r w:rsidRPr="00F82C37">
        <w:t xml:space="preserve">. </w:t>
      </w:r>
    </w:p>
    <w:p w14:paraId="5EA60A8C" w14:textId="77777777" w:rsidR="002504B2" w:rsidRPr="00F82C37" w:rsidRDefault="002504B2" w:rsidP="006E234E">
      <w:pPr>
        <w:pStyle w:val="SMLOUVYparagraph"/>
      </w:pPr>
      <w:r w:rsidRPr="00F82C37">
        <w:t xml:space="preserve">Auditoři návrh zprávy o auditu oficiálně oznámí dotčenému příjemci grantu, který může do 30 dnů od obdržení oznámení vznést námitky (řízení o sporných otázkách auditu). </w:t>
      </w:r>
    </w:p>
    <w:p w14:paraId="22EF8EE7" w14:textId="77777777" w:rsidR="002504B2" w:rsidRPr="00EA1430" w:rsidRDefault="002504B2" w:rsidP="006E234E">
      <w:pPr>
        <w:pStyle w:val="SMLOUVYparagraph"/>
      </w:pPr>
      <w:r w:rsidRPr="00F82C37">
        <w:t>Případné námitky dotčeného příjemce grantu budou zohledněny v </w:t>
      </w:r>
      <w:r w:rsidRPr="00F82C37">
        <w:rPr>
          <w:b/>
        </w:rPr>
        <w:t>závěrečné zprávě o auditu</w:t>
      </w:r>
      <w:r w:rsidRPr="00F82C37">
        <w:t xml:space="preserve">, která mu bude oficiálně </w:t>
      </w:r>
      <w:r w:rsidRPr="00EA1430">
        <w:t>oznámena.</w:t>
      </w:r>
    </w:p>
    <w:p w14:paraId="5B49F8ED" w14:textId="77777777" w:rsidR="002504B2" w:rsidRPr="00EA1430" w:rsidRDefault="002504B2" w:rsidP="006E234E">
      <w:pPr>
        <w:pStyle w:val="SMLOUVYparagraph"/>
      </w:pPr>
      <w:r w:rsidRPr="00EA1430">
        <w:t xml:space="preserve">Audity (včetně zpráv o auditech) budou v jazyce dohody, není-li s poskytovatelem grantu dohodnuto jinak (viz Přehled údajů, bod 4.2). </w:t>
      </w:r>
    </w:p>
    <w:p w14:paraId="3FDF811A" w14:textId="77777777" w:rsidR="002504B2" w:rsidRPr="00F82C37" w:rsidRDefault="002504B2" w:rsidP="006E234E">
      <w:pPr>
        <w:pStyle w:val="SMLOUVYpodlnektitle"/>
        <w:rPr>
          <w:rFonts w:cs="Times New Roman"/>
        </w:rPr>
      </w:pPr>
      <w:bookmarkStart w:id="93" w:name="_Toc203649847"/>
      <w:r w:rsidRPr="00F82C37">
        <w:rPr>
          <w:rFonts w:cs="Times New Roman"/>
        </w:rPr>
        <w:lastRenderedPageBreak/>
        <w:t>Hodnocení, kontroly a audity grantů jiných poskytovatelů grantu prováděné Evropskou komisí</w:t>
      </w:r>
      <w:bookmarkEnd w:id="93"/>
    </w:p>
    <w:p w14:paraId="7C689696" w14:textId="77777777" w:rsidR="002504B2" w:rsidRPr="00F82C37" w:rsidRDefault="002504B2" w:rsidP="006E234E">
      <w:pPr>
        <w:pStyle w:val="SMLOUVYparagraph"/>
      </w:pPr>
      <w:r w:rsidRPr="00F82C37">
        <w:t>Evropská komise má stejná práva na hodnocení, kontroly a audity jako poskytovatel grantu.</w:t>
      </w:r>
    </w:p>
    <w:p w14:paraId="5365F805" w14:textId="77777777" w:rsidR="002504B2" w:rsidRPr="00F82C37" w:rsidRDefault="002504B2" w:rsidP="006E234E">
      <w:pPr>
        <w:pStyle w:val="SMLOUVYpodlnektitle"/>
        <w:rPr>
          <w:rFonts w:cs="Times New Roman"/>
        </w:rPr>
      </w:pPr>
      <w:bookmarkStart w:id="94" w:name="_Toc203649848"/>
      <w:r w:rsidRPr="00F82C37">
        <w:rPr>
          <w:rFonts w:cs="Times New Roman"/>
        </w:rPr>
        <w:t>Přístup k záznamům pro posouzení zjednodušených forem financování</w:t>
      </w:r>
      <w:bookmarkEnd w:id="94"/>
    </w:p>
    <w:p w14:paraId="09E8B7A7" w14:textId="77777777" w:rsidR="002504B2" w:rsidRPr="00F82C37" w:rsidRDefault="002504B2" w:rsidP="006E234E">
      <w:pPr>
        <w:pStyle w:val="SMLOUVYparagraph"/>
        <w:rPr>
          <w:i/>
        </w:rPr>
      </w:pPr>
      <w:r w:rsidRPr="00F82C37">
        <w:t>Pro pravidelné posouzení zjednodušených forem financování používaných v programech EU musí příjemci grantu poskytnout Evropské komisi přístup ke svým povinně vedeným záznamům.</w:t>
      </w:r>
    </w:p>
    <w:p w14:paraId="3FDA415B" w14:textId="77777777" w:rsidR="002504B2" w:rsidRPr="00F82C37" w:rsidRDefault="002504B2" w:rsidP="006E234E">
      <w:pPr>
        <w:pStyle w:val="SMLOUVYpodlnektitle"/>
        <w:rPr>
          <w:rFonts w:cs="Times New Roman"/>
        </w:rPr>
      </w:pPr>
      <w:bookmarkStart w:id="95" w:name="_Toc203649849"/>
      <w:r w:rsidRPr="00F82C37">
        <w:rPr>
          <w:rFonts w:cs="Times New Roman"/>
        </w:rPr>
        <w:t>Audity a vyšetřování ze strany OLAF, EPPO a EÚD</w:t>
      </w:r>
      <w:bookmarkEnd w:id="95"/>
    </w:p>
    <w:p w14:paraId="330A2909" w14:textId="77777777" w:rsidR="002504B2" w:rsidRPr="00F82C37" w:rsidRDefault="002504B2" w:rsidP="006E234E">
      <w:pPr>
        <w:pStyle w:val="SMLOUVYpedodrky"/>
      </w:pPr>
      <w:r w:rsidRPr="00F82C37">
        <w:t>Hodnocení, kontroly, audity a vyšetřování mohou v průběhu akce nebo později provádět rovněž tyto instituce:</w:t>
      </w:r>
    </w:p>
    <w:p w14:paraId="27D5041B" w14:textId="77777777" w:rsidR="002504B2" w:rsidRPr="00F82C37" w:rsidRDefault="002504B2" w:rsidP="006E234E">
      <w:pPr>
        <w:pStyle w:val="SMLOUVYodrky3"/>
        <w:ind w:left="567"/>
        <w:rPr>
          <w:rFonts w:eastAsia="Calibri"/>
        </w:rPr>
      </w:pPr>
      <w:r w:rsidRPr="00F82C37">
        <w:t>Evropský úřad pro boj proti podvodům (OLAF) podle nařízení č. 883/2013</w:t>
      </w:r>
      <w:r w:rsidRPr="00F82C37">
        <w:rPr>
          <w:rStyle w:val="Znakapoznpodarou"/>
          <w:sz w:val="24"/>
        </w:rPr>
        <w:footnoteReference w:id="23"/>
      </w:r>
      <w:r w:rsidRPr="00F82C37">
        <w:t xml:space="preserve"> a č. 2185/96</w:t>
      </w:r>
      <w:r w:rsidRPr="00F82C37">
        <w:rPr>
          <w:rStyle w:val="Znakapoznpodarou"/>
          <w:sz w:val="24"/>
        </w:rPr>
        <w:footnoteReference w:id="24"/>
      </w:r>
      <w:r w:rsidRPr="00F82C37">
        <w:t>,</w:t>
      </w:r>
    </w:p>
    <w:p w14:paraId="320B3E60" w14:textId="77777777" w:rsidR="002504B2" w:rsidRPr="00F82C37" w:rsidRDefault="002504B2" w:rsidP="006E234E">
      <w:pPr>
        <w:pStyle w:val="SMLOUVYodrky3"/>
        <w:ind w:left="567"/>
        <w:rPr>
          <w:rFonts w:eastAsia="Calibri"/>
        </w:rPr>
      </w:pPr>
      <w:r w:rsidRPr="00F82C37">
        <w:t>Úřad evropského veřejného žalobce (EPPO) podle nařízení 2017/1939,</w:t>
      </w:r>
    </w:p>
    <w:p w14:paraId="7464B60C" w14:textId="77777777" w:rsidR="002504B2" w:rsidRPr="00EA1430" w:rsidRDefault="002504B2" w:rsidP="006E234E">
      <w:pPr>
        <w:pStyle w:val="SMLOUVYodrky3"/>
        <w:spacing w:after="240"/>
        <w:ind w:left="568"/>
        <w:rPr>
          <w:rFonts w:eastAsia="Calibri"/>
        </w:rPr>
      </w:pPr>
      <w:r w:rsidRPr="00EA1430">
        <w:t>Evropský účetní dvůr (EÚD) podle článku 287 Smlouvy o fungování EU (SFEU) a článku 263 finančního nařízení EU 2024/2509.</w:t>
      </w:r>
    </w:p>
    <w:p w14:paraId="56A8EE02" w14:textId="77777777" w:rsidR="002504B2" w:rsidRPr="00EA1430" w:rsidRDefault="002504B2" w:rsidP="006E234E">
      <w:pPr>
        <w:pStyle w:val="SMLOUVYparagraph"/>
      </w:pPr>
      <w:r w:rsidRPr="00EA1430">
        <w:t>Pokud o ně tyto instituce požádají, musí dotčený příjemce grantu poskytnout úplné, přesné a kompletní informace v požadovaném formátu (včetně úplných účetních záznamů, jednotlivých výplatních pásek nebo jiných osobních údajů, a to i v elektronickém formátu) a umožnit přístup do míst a prostor relevantních pro provádění projektu za účelem kontrol nebo inspekcí</w:t>
      </w:r>
      <w:r w:rsidRPr="00EA1430">
        <w:rPr>
          <w:b/>
        </w:rPr>
        <w:t xml:space="preserve"> </w:t>
      </w:r>
      <w:r w:rsidRPr="00EA1430">
        <w:t>na místě, jak je stanoveno v uvedených nařízeních.</w:t>
      </w:r>
    </w:p>
    <w:p w14:paraId="29BFA21D" w14:textId="77777777" w:rsidR="002504B2" w:rsidRPr="00EA1430" w:rsidRDefault="002504B2" w:rsidP="006E234E">
      <w:pPr>
        <w:pStyle w:val="SMLOUVYparagraph"/>
      </w:pPr>
      <w:r w:rsidRPr="00EA1430">
        <w:t>Za tímto účelem musí dotčený příjemce grantu uchovávat veškeré příslušné informace týkající se akce nejméně do uplynutí lhůty stanovené v Přehledu údajů (bod 6) a v každém případě do doby, než budou ukončeny probíhající hodnocení, kontroly, audity, vyšetřování, soudní spory nebo jiná vymáhání nároků.</w:t>
      </w:r>
    </w:p>
    <w:p w14:paraId="37BAEEC7" w14:textId="77777777" w:rsidR="002504B2" w:rsidRPr="00EA1430" w:rsidRDefault="002504B2" w:rsidP="006E234E">
      <w:pPr>
        <w:pStyle w:val="SMLOUVYpodlnektitle"/>
        <w:rPr>
          <w:rFonts w:cs="Times New Roman"/>
        </w:rPr>
      </w:pPr>
      <w:bookmarkStart w:id="96" w:name="_Toc203649850"/>
      <w:r w:rsidRPr="00EA1430">
        <w:rPr>
          <w:rFonts w:cs="Times New Roman"/>
        </w:rPr>
        <w:t>Důsledky hodnocení, kontrol, auditů a vyšetřování – rozšíření zjištění</w:t>
      </w:r>
      <w:bookmarkEnd w:id="96"/>
    </w:p>
    <w:p w14:paraId="196723A2" w14:textId="77777777" w:rsidR="002504B2" w:rsidRPr="00EA1430" w:rsidRDefault="002504B2" w:rsidP="006E234E">
      <w:pPr>
        <w:pStyle w:val="SMLOUVYpodlnek2"/>
        <w:rPr>
          <w:rFonts w:cs="Times New Roman"/>
        </w:rPr>
      </w:pPr>
      <w:r w:rsidRPr="00EA1430">
        <w:rPr>
          <w:rFonts w:cs="Times New Roman"/>
        </w:rPr>
        <w:t>Důsledky hodnocení, kontrol, auditů a vyšetřování v kontextu tohoto grantu</w:t>
      </w:r>
    </w:p>
    <w:p w14:paraId="24CEC170" w14:textId="77777777" w:rsidR="002504B2" w:rsidRPr="00EA1430" w:rsidRDefault="002504B2" w:rsidP="006E234E">
      <w:pPr>
        <w:pStyle w:val="SMLOUVYparagraph"/>
      </w:pPr>
      <w:r w:rsidRPr="00EA1430">
        <w:t xml:space="preserve">Zjištění učiněná při hodnocení, kontrolách, auditech nebo vyšetřováních prováděných v kontextu tohoto grantu mohou vést k zamítnutím (viz článek 27), ke snížení výše grantu (viz článek 28) nebo k jiným opatřením popsaným v kapitole 5. </w:t>
      </w:r>
    </w:p>
    <w:p w14:paraId="2ADFB962" w14:textId="77777777" w:rsidR="002504B2" w:rsidRPr="00EA1430" w:rsidRDefault="002504B2" w:rsidP="006E234E">
      <w:pPr>
        <w:pStyle w:val="SMLOUVYparagraph"/>
      </w:pPr>
      <w:r w:rsidRPr="00EA1430">
        <w:t>Zamítnutí nebo snížení výše grantu po závěrečné platbě povedou k revidované konečné výši grantu (viz článek 22).</w:t>
      </w:r>
    </w:p>
    <w:p w14:paraId="63D7BA51" w14:textId="77777777" w:rsidR="002504B2" w:rsidRPr="00EA1430" w:rsidRDefault="002504B2" w:rsidP="006E234E">
      <w:pPr>
        <w:pStyle w:val="SMLOUVYparagraph"/>
      </w:pPr>
      <w:r w:rsidRPr="00EA1430">
        <w:lastRenderedPageBreak/>
        <w:t xml:space="preserve">Zjištění učiněná při hodnocení, kontrolách, auditech nebo vyšetřováních během realizace akce mohou vést k žádosti o dodatek (viz článek 39) za účelem změny popisu akce uvedeného v příloze 1. </w:t>
      </w:r>
    </w:p>
    <w:p w14:paraId="6613ADD5" w14:textId="77777777" w:rsidR="002504B2" w:rsidRPr="00EA1430" w:rsidRDefault="002504B2" w:rsidP="006E234E">
      <w:pPr>
        <w:rPr>
          <w:rFonts w:cs="Times New Roman"/>
        </w:rPr>
      </w:pPr>
      <w:r w:rsidRPr="00EA1430">
        <w:rPr>
          <w:rFonts w:cs="Times New Roman"/>
        </w:rPr>
        <w:t>Hodnocení, kontroly, audity nebo šetření, při nichž se zjistí systémové nebo opakující se chyby, nesrovnalosti, podvod či porušení povinností v rámci jakéhokoli grantu EU, mohou vést k důsledkům i u jiných grantů EU udělených za podobných podmínek („rozšíření na jiné granty“).</w:t>
      </w:r>
    </w:p>
    <w:p w14:paraId="1C00C09D" w14:textId="77777777" w:rsidR="002504B2" w:rsidRPr="00EA1430" w:rsidRDefault="002504B2" w:rsidP="006E234E">
      <w:pPr>
        <w:pStyle w:val="SMLOUVYparagraph"/>
      </w:pPr>
      <w:r w:rsidRPr="00EA1430">
        <w:t>Kromě toho mohou zjištění vyplývající z vyšetřování úřadů OLAF nebo EPPO vést k trestnímu stíhání podle vnitrostátního práva.</w:t>
      </w:r>
    </w:p>
    <w:p w14:paraId="63EA00A7" w14:textId="77777777" w:rsidR="002504B2" w:rsidRPr="00EA1430" w:rsidRDefault="002504B2" w:rsidP="006E234E">
      <w:pPr>
        <w:pStyle w:val="SMLOUVYpodlnek2"/>
        <w:rPr>
          <w:rFonts w:cs="Times New Roman"/>
        </w:rPr>
      </w:pPr>
      <w:r w:rsidRPr="00EA1430">
        <w:rPr>
          <w:rFonts w:cs="Times New Roman"/>
        </w:rPr>
        <w:t>Rozšíření z jiných grantů</w:t>
      </w:r>
    </w:p>
    <w:p w14:paraId="2327FAA9" w14:textId="77777777" w:rsidR="002504B2" w:rsidRPr="00EA1430" w:rsidRDefault="002504B2" w:rsidP="006E234E">
      <w:pPr>
        <w:autoSpaceDE w:val="0"/>
        <w:autoSpaceDN w:val="0"/>
        <w:adjustRightInd w:val="0"/>
        <w:rPr>
          <w:rFonts w:cs="Times New Roman"/>
        </w:rPr>
      </w:pPr>
      <w:r w:rsidRPr="00EA1430">
        <w:rPr>
          <w:rFonts w:cs="Times New Roman"/>
        </w:rPr>
        <w:t xml:space="preserve">Zjištění z hodnocení, kontrol, auditů nebo šetření jiných grantů mohou být rozšířena na tento grant, pokud: </w:t>
      </w:r>
    </w:p>
    <w:p w14:paraId="4FC7DFC3" w14:textId="77777777" w:rsidR="002504B2" w:rsidRPr="00EA1430" w:rsidRDefault="002504B2" w:rsidP="006E234E">
      <w:pPr>
        <w:autoSpaceDE w:val="0"/>
        <w:autoSpaceDN w:val="0"/>
        <w:adjustRightInd w:val="0"/>
        <w:ind w:left="720"/>
        <w:rPr>
          <w:rFonts w:cs="Times New Roman"/>
        </w:rPr>
      </w:pPr>
      <w:r w:rsidRPr="00EA1430">
        <w:rPr>
          <w:rFonts w:cs="Times New Roman"/>
        </w:rPr>
        <w:t xml:space="preserve">a) u jiných grantů EU udělených za podobných podmínek bylo zjištěno, že se dotčený příjemce grantu dopustil systémových nebo opakujících se chyb, nesrovnalostí, podvodu či porušení povinností, které mají významný dopad na tento grant, a </w:t>
      </w:r>
    </w:p>
    <w:p w14:paraId="41E028C9" w14:textId="77777777" w:rsidR="002504B2" w:rsidRPr="00EA1430" w:rsidRDefault="002504B2" w:rsidP="006E234E">
      <w:pPr>
        <w:autoSpaceDE w:val="0"/>
        <w:autoSpaceDN w:val="0"/>
        <w:adjustRightInd w:val="0"/>
        <w:ind w:left="720"/>
        <w:rPr>
          <w:rFonts w:cs="Times New Roman"/>
        </w:rPr>
      </w:pPr>
      <w:r w:rsidRPr="00EA1430">
        <w:rPr>
          <w:rFonts w:cs="Times New Roman"/>
        </w:rPr>
        <w:t xml:space="preserve">b) tato zjištění jsou dotčenému příjemci grantu oficiálně oznámena spolu se seznamem grantů, jichž se zjištění týkají, ve lhůtě pro audity stanovené v Přehledu údajů (viz bod 6). </w:t>
      </w:r>
    </w:p>
    <w:p w14:paraId="4F8984E7" w14:textId="77777777" w:rsidR="002504B2" w:rsidRPr="00EA1430" w:rsidRDefault="002504B2" w:rsidP="006E234E">
      <w:pPr>
        <w:autoSpaceDE w:val="0"/>
        <w:autoSpaceDN w:val="0"/>
        <w:adjustRightInd w:val="0"/>
        <w:rPr>
          <w:rFonts w:cs="Times New Roman"/>
        </w:rPr>
      </w:pPr>
      <w:r w:rsidRPr="00EA1430">
        <w:rPr>
          <w:rFonts w:cs="Times New Roman"/>
        </w:rPr>
        <w:t xml:space="preserve">Poskytovatel grantu oficiálně oznámí dotčenému příjemci grantu záměr rozšířit zjištění a seznam dotčených grantů. </w:t>
      </w:r>
    </w:p>
    <w:p w14:paraId="69BC829C" w14:textId="77777777" w:rsidR="002504B2" w:rsidRPr="00EA1430" w:rsidRDefault="002504B2" w:rsidP="006E234E">
      <w:pPr>
        <w:autoSpaceDE w:val="0"/>
        <w:autoSpaceDN w:val="0"/>
        <w:adjustRightInd w:val="0"/>
        <w:rPr>
          <w:rFonts w:cs="Times New Roman"/>
        </w:rPr>
      </w:pPr>
      <w:r w:rsidRPr="00EA1430">
        <w:rPr>
          <w:rFonts w:cs="Times New Roman"/>
        </w:rPr>
        <w:t xml:space="preserve">Pokud se rozšíření týká </w:t>
      </w:r>
      <w:r w:rsidRPr="00EA1430">
        <w:rPr>
          <w:rFonts w:cs="Times New Roman"/>
          <w:b/>
        </w:rPr>
        <w:t>zamítnutí nákladů nebo příspěvků</w:t>
      </w:r>
      <w:r w:rsidRPr="00EA1430">
        <w:rPr>
          <w:rFonts w:cs="Times New Roman"/>
        </w:rPr>
        <w:t xml:space="preserve">: uvedené oznámení zahrnuje: </w:t>
      </w:r>
    </w:p>
    <w:p w14:paraId="7FEB7BB3" w14:textId="77777777" w:rsidR="002504B2" w:rsidRPr="00EA1430" w:rsidRDefault="002504B2" w:rsidP="006E234E">
      <w:pPr>
        <w:autoSpaceDE w:val="0"/>
        <w:autoSpaceDN w:val="0"/>
        <w:adjustRightInd w:val="0"/>
        <w:ind w:firstLine="720"/>
        <w:rPr>
          <w:rFonts w:cs="Times New Roman"/>
        </w:rPr>
      </w:pPr>
      <w:r w:rsidRPr="00EA1430">
        <w:rPr>
          <w:rFonts w:cs="Times New Roman"/>
        </w:rPr>
        <w:t xml:space="preserve">a) výzvu k předložení námitek k seznamu grantů, jichž se zjištění týkají; </w:t>
      </w:r>
    </w:p>
    <w:p w14:paraId="07F58ADA" w14:textId="77777777" w:rsidR="002504B2" w:rsidRPr="00EA1430" w:rsidRDefault="002504B2" w:rsidP="006E234E">
      <w:pPr>
        <w:autoSpaceDE w:val="0"/>
        <w:autoSpaceDN w:val="0"/>
        <w:adjustRightInd w:val="0"/>
        <w:ind w:firstLine="720"/>
        <w:rPr>
          <w:rFonts w:cs="Times New Roman"/>
        </w:rPr>
      </w:pPr>
      <w:r w:rsidRPr="00EA1430">
        <w:rPr>
          <w:rFonts w:cs="Times New Roman"/>
        </w:rPr>
        <w:t xml:space="preserve">b) žádost o předložení přepracovaných finančních výkazů ke všem dotčeným grantům; </w:t>
      </w:r>
    </w:p>
    <w:p w14:paraId="71DC7461" w14:textId="77777777" w:rsidR="002504B2" w:rsidRPr="00EA1430" w:rsidRDefault="002504B2" w:rsidP="006E234E">
      <w:pPr>
        <w:autoSpaceDE w:val="0"/>
        <w:autoSpaceDN w:val="0"/>
        <w:adjustRightInd w:val="0"/>
        <w:ind w:left="720"/>
        <w:rPr>
          <w:rFonts w:cs="Times New Roman"/>
        </w:rPr>
      </w:pPr>
      <w:r w:rsidRPr="00EA1430">
        <w:rPr>
          <w:rFonts w:cs="Times New Roman"/>
        </w:rPr>
        <w:t xml:space="preserve">c) opravnou sazbu pro extrapolaci stanovenou na základě systémových nebo opakujících se chyb pro výpočet částek, které mají být zamítnuty, pokud dotčený příjemce grantu: </w:t>
      </w:r>
    </w:p>
    <w:p w14:paraId="3169AD5E" w14:textId="77777777" w:rsidR="002504B2" w:rsidRPr="00EA1430" w:rsidRDefault="002504B2" w:rsidP="006E234E">
      <w:pPr>
        <w:autoSpaceDE w:val="0"/>
        <w:autoSpaceDN w:val="0"/>
        <w:adjustRightInd w:val="0"/>
        <w:ind w:left="1440"/>
        <w:rPr>
          <w:rFonts w:cs="Times New Roman"/>
        </w:rPr>
      </w:pPr>
      <w:r w:rsidRPr="00EA1430">
        <w:rPr>
          <w:rFonts w:cs="Times New Roman"/>
        </w:rPr>
        <w:t xml:space="preserve">i) má za to, že předložit přepracované finanční výkazy není možné nebo proveditelné, nebo </w:t>
      </w:r>
    </w:p>
    <w:p w14:paraId="3E2CBA01" w14:textId="77777777" w:rsidR="002504B2" w:rsidRPr="00EA1430" w:rsidRDefault="002504B2" w:rsidP="006E234E">
      <w:pPr>
        <w:autoSpaceDE w:val="0"/>
        <w:autoSpaceDN w:val="0"/>
        <w:adjustRightInd w:val="0"/>
        <w:ind w:left="720" w:firstLine="720"/>
        <w:rPr>
          <w:rFonts w:cs="Times New Roman"/>
        </w:rPr>
      </w:pPr>
      <w:r w:rsidRPr="00EA1430">
        <w:rPr>
          <w:rFonts w:cs="Times New Roman"/>
        </w:rPr>
        <w:t xml:space="preserve">ii) přepracované finanční výkazy nepředloží. </w:t>
      </w:r>
    </w:p>
    <w:p w14:paraId="54E87D72" w14:textId="77777777" w:rsidR="002504B2" w:rsidRPr="00EA1430" w:rsidRDefault="002504B2" w:rsidP="006E234E">
      <w:pPr>
        <w:spacing w:before="100" w:beforeAutospacing="1" w:after="100" w:afterAutospacing="1"/>
        <w:rPr>
          <w:rFonts w:eastAsia="Times New Roman" w:cs="Times New Roman"/>
        </w:rPr>
      </w:pPr>
      <w:r w:rsidRPr="00EA1430">
        <w:rPr>
          <w:rFonts w:cs="Times New Roman"/>
        </w:rPr>
        <w:t xml:space="preserve">Pokud se rozšíření týká </w:t>
      </w:r>
      <w:r w:rsidRPr="00EA1430">
        <w:rPr>
          <w:rFonts w:cs="Times New Roman"/>
          <w:b/>
        </w:rPr>
        <w:t>snížení výše grantu</w:t>
      </w:r>
      <w:r w:rsidRPr="00EA1430">
        <w:rPr>
          <w:rFonts w:cs="Times New Roman"/>
        </w:rPr>
        <w:t xml:space="preserve">: uvedené oznámení zahrnuje: </w:t>
      </w:r>
    </w:p>
    <w:p w14:paraId="76216A62" w14:textId="77777777" w:rsidR="002504B2" w:rsidRPr="00EA1430" w:rsidRDefault="002504B2" w:rsidP="006E234E">
      <w:pPr>
        <w:spacing w:before="100" w:beforeAutospacing="1" w:after="100" w:afterAutospacing="1"/>
        <w:ind w:left="720"/>
        <w:rPr>
          <w:rFonts w:eastAsia="Times New Roman" w:cs="Times New Roman"/>
        </w:rPr>
      </w:pPr>
      <w:r w:rsidRPr="00EA1430">
        <w:rPr>
          <w:rFonts w:cs="Times New Roman"/>
        </w:rPr>
        <w:t xml:space="preserve">a) výzvu k předložení námitek k seznamu grantů, jichž se zjištění týkají, a </w:t>
      </w:r>
    </w:p>
    <w:p w14:paraId="7AFB27FC" w14:textId="77777777" w:rsidR="002504B2" w:rsidRPr="00EA1430" w:rsidRDefault="002504B2" w:rsidP="006E234E">
      <w:pPr>
        <w:spacing w:before="100" w:beforeAutospacing="1" w:after="100" w:afterAutospacing="1"/>
        <w:ind w:left="720"/>
        <w:rPr>
          <w:rFonts w:eastAsia="Times New Roman" w:cs="Times New Roman"/>
        </w:rPr>
      </w:pPr>
      <w:r w:rsidRPr="00EA1430">
        <w:rPr>
          <w:rFonts w:cs="Times New Roman"/>
        </w:rPr>
        <w:t xml:space="preserve">b) </w:t>
      </w:r>
      <w:r w:rsidRPr="00EA1430">
        <w:rPr>
          <w:rFonts w:cs="Times New Roman"/>
          <w:b/>
        </w:rPr>
        <w:t>opravnou sazbu pro extrapolaci</w:t>
      </w:r>
      <w:r w:rsidRPr="00EA1430">
        <w:rPr>
          <w:rFonts w:cs="Times New Roman"/>
        </w:rPr>
        <w:t xml:space="preserve"> stanovenou na základě systémových nebo opakujících se chyb a zásady proporcionality. </w:t>
      </w:r>
    </w:p>
    <w:p w14:paraId="1039EE74" w14:textId="77777777" w:rsidR="002504B2" w:rsidRPr="00EA1430" w:rsidRDefault="002504B2" w:rsidP="006E234E">
      <w:pPr>
        <w:spacing w:before="100" w:beforeAutospacing="1" w:after="100" w:afterAutospacing="1"/>
        <w:rPr>
          <w:rFonts w:eastAsia="Times New Roman" w:cs="Times New Roman"/>
          <w:b/>
          <w:bCs/>
        </w:rPr>
      </w:pPr>
      <w:r w:rsidRPr="00EA1430">
        <w:rPr>
          <w:rFonts w:cs="Times New Roman"/>
        </w:rPr>
        <w:t xml:space="preserve">Dotčený příjemce grantu může do </w:t>
      </w:r>
      <w:r w:rsidRPr="00EA1430">
        <w:rPr>
          <w:rFonts w:cs="Times New Roman"/>
          <w:b/>
        </w:rPr>
        <w:t>60 dnů</w:t>
      </w:r>
      <w:r w:rsidRPr="00EA1430">
        <w:rPr>
          <w:rFonts w:cs="Times New Roman"/>
        </w:rPr>
        <w:t xml:space="preserve"> od přijetí oznámení vznést námitky, předložit přepracované finanční výkazy nebo navrhnout řádně odůvodněný </w:t>
      </w:r>
      <w:r w:rsidRPr="00EA1430">
        <w:rPr>
          <w:rFonts w:cs="Times New Roman"/>
          <w:b/>
        </w:rPr>
        <w:t>alternativní způsob opravy / opravnou sazbu</w:t>
      </w:r>
      <w:r w:rsidRPr="00EA1430">
        <w:rPr>
          <w:rFonts w:cs="Times New Roman"/>
        </w:rPr>
        <w:t>.</w:t>
      </w:r>
      <w:r w:rsidRPr="00EA1430">
        <w:rPr>
          <w:rFonts w:cs="Times New Roman"/>
          <w:b/>
        </w:rPr>
        <w:t xml:space="preserve"> </w:t>
      </w:r>
    </w:p>
    <w:p w14:paraId="197D8E04" w14:textId="77777777" w:rsidR="002504B2" w:rsidRPr="00EA1430" w:rsidRDefault="002504B2" w:rsidP="006E234E">
      <w:pPr>
        <w:spacing w:before="100" w:beforeAutospacing="1" w:after="100" w:afterAutospacing="1"/>
        <w:rPr>
          <w:rFonts w:eastAsia="Times New Roman" w:cs="Times New Roman"/>
        </w:rPr>
      </w:pPr>
      <w:r w:rsidRPr="00EA1430">
        <w:rPr>
          <w:rFonts w:cs="Times New Roman"/>
        </w:rPr>
        <w:lastRenderedPageBreak/>
        <w:t xml:space="preserve">Na základě toho provede poskytovatel grantu analýzu dopadu a rozhodne o dalším postupu (tj. zahájí postup zamítnutí nebo snížení výše grantu, a to buď na základě přepracovaných finančních výkazů, nebo oznámeného/alternativního způsobu/sazby nebo kombinace uvedených postupů; viz články 27 a 28). </w:t>
      </w:r>
    </w:p>
    <w:p w14:paraId="00BDF9F0" w14:textId="77777777" w:rsidR="002504B2" w:rsidRPr="00EA1430" w:rsidRDefault="002504B2" w:rsidP="006E234E">
      <w:pPr>
        <w:pStyle w:val="SMLOUVYpodlnektitle"/>
        <w:rPr>
          <w:rFonts w:cs="Times New Roman"/>
        </w:rPr>
      </w:pPr>
      <w:bookmarkStart w:id="97" w:name="_Toc203649851"/>
      <w:r w:rsidRPr="00EA1430">
        <w:rPr>
          <w:rFonts w:cs="Times New Roman"/>
        </w:rPr>
        <w:t>Následky porušení povinnosti</w:t>
      </w:r>
      <w:bookmarkEnd w:id="97"/>
      <w:r w:rsidRPr="00EA1430">
        <w:rPr>
          <w:rFonts w:cs="Times New Roman"/>
        </w:rPr>
        <w:t xml:space="preserve"> </w:t>
      </w:r>
    </w:p>
    <w:p w14:paraId="132A0E6F" w14:textId="77777777" w:rsidR="002504B2" w:rsidRPr="00F82C37" w:rsidRDefault="002504B2" w:rsidP="006E234E">
      <w:pPr>
        <w:pStyle w:val="SMLOUVYparagraph"/>
      </w:pPr>
      <w:r w:rsidRPr="00F82C37">
        <w:t xml:space="preserve">V případě, že příjemce grantu poruší kteroukoli ze svých povinností vyplývající z tohoto článku, budou nedostatečně doložené náklady nebo příspěvky považovány za neuznatelné (viz článek 6), budou zamítnuty (viz článek 27) a výše grantu může být snížena (viz článek 28). </w:t>
      </w:r>
    </w:p>
    <w:p w14:paraId="4F786C2D" w14:textId="77777777" w:rsidR="002504B2" w:rsidRPr="00F82C37" w:rsidRDefault="002504B2" w:rsidP="006E234E">
      <w:pPr>
        <w:pStyle w:val="SMLOUVYparagraph"/>
      </w:pPr>
      <w:r w:rsidRPr="00F82C37">
        <w:t xml:space="preserve">Tato porušení mohou vést rovněž k dalším opatřením popsaným v kapitole 5. </w:t>
      </w:r>
    </w:p>
    <w:p w14:paraId="59DAD400" w14:textId="77777777" w:rsidR="002504B2" w:rsidRPr="00F82C37" w:rsidRDefault="002504B2" w:rsidP="006E234E">
      <w:pPr>
        <w:pStyle w:val="SMLOUVYlnektitle"/>
        <w:spacing w:line="240" w:lineRule="auto"/>
      </w:pPr>
      <w:bookmarkStart w:id="98" w:name="_Toc203649852"/>
      <w:r w:rsidRPr="00F82C37">
        <w:t>– HODNOCENÍ DOPADŮ</w:t>
      </w:r>
      <w:bookmarkEnd w:id="98"/>
    </w:p>
    <w:p w14:paraId="3B03D779" w14:textId="77777777" w:rsidR="002504B2" w:rsidRPr="00F82C37" w:rsidRDefault="002504B2" w:rsidP="006E234E">
      <w:pPr>
        <w:pStyle w:val="SMLOUVYparagraph"/>
      </w:pPr>
      <w:r w:rsidRPr="00F82C37">
        <w:t>Nepoužije se.</w:t>
      </w:r>
    </w:p>
    <w:p w14:paraId="1D6DFDC6" w14:textId="77777777" w:rsidR="002504B2" w:rsidRPr="00F82C37" w:rsidRDefault="002504B2" w:rsidP="006E234E">
      <w:pPr>
        <w:pStyle w:val="SMLOUVYkapitolatitle"/>
        <w:rPr>
          <w:rFonts w:cs="Times New Roman"/>
        </w:rPr>
      </w:pPr>
      <w:bookmarkStart w:id="99" w:name="_Toc203649853"/>
      <w:r w:rsidRPr="00F82C37">
        <w:rPr>
          <w:rFonts w:cs="Times New Roman"/>
        </w:rPr>
        <w:t>NÁSLEDKY PORUŠENÍ POVINNOSTI</w:t>
      </w:r>
      <w:bookmarkEnd w:id="99"/>
    </w:p>
    <w:p w14:paraId="1FAD4CFA" w14:textId="77777777" w:rsidR="002504B2" w:rsidRPr="00F82C37" w:rsidRDefault="002504B2" w:rsidP="0026048B">
      <w:pPr>
        <w:pStyle w:val="SMLOUVYoddl"/>
        <w:numPr>
          <w:ilvl w:val="0"/>
          <w:numId w:val="38"/>
        </w:numPr>
        <w:spacing w:before="0"/>
        <w:ind w:left="425" w:hanging="425"/>
      </w:pPr>
      <w:bookmarkStart w:id="100" w:name="_Toc203649854"/>
      <w:r w:rsidRPr="00F82C37">
        <w:t>ZAMÍTNUTÍ A SNÍŽENÍ VÝŠE GRANTU</w:t>
      </w:r>
      <w:bookmarkEnd w:id="100"/>
    </w:p>
    <w:p w14:paraId="566EE790" w14:textId="77777777" w:rsidR="002504B2" w:rsidRPr="00F82C37" w:rsidRDefault="002504B2" w:rsidP="006E234E">
      <w:pPr>
        <w:pStyle w:val="SMLOUVYlnektitle"/>
        <w:spacing w:before="0" w:line="240" w:lineRule="auto"/>
      </w:pPr>
      <w:bookmarkStart w:id="101" w:name="_Toc203649855"/>
      <w:r w:rsidRPr="00F82C37">
        <w:t>– ZAMÍTNUTÍ NÁKLADŮ A PŘÍSPĚVKŮ</w:t>
      </w:r>
      <w:bookmarkEnd w:id="101"/>
      <w:r w:rsidRPr="00F82C37">
        <w:t xml:space="preserve"> </w:t>
      </w:r>
    </w:p>
    <w:p w14:paraId="77B669DC" w14:textId="77777777" w:rsidR="002504B2" w:rsidRPr="00F82C37" w:rsidRDefault="002504B2" w:rsidP="006E234E">
      <w:pPr>
        <w:pStyle w:val="SMLOUVYpodlnektitle"/>
        <w:rPr>
          <w:rFonts w:cs="Times New Roman"/>
        </w:rPr>
      </w:pPr>
      <w:bookmarkStart w:id="102" w:name="_Toc203649856"/>
      <w:r w:rsidRPr="00F82C37">
        <w:rPr>
          <w:rFonts w:cs="Times New Roman"/>
        </w:rPr>
        <w:t>Podmínky</w:t>
      </w:r>
      <w:bookmarkEnd w:id="102"/>
      <w:r w:rsidRPr="00F82C37">
        <w:rPr>
          <w:rFonts w:cs="Times New Roman"/>
        </w:rPr>
        <w:t xml:space="preserve"> </w:t>
      </w:r>
    </w:p>
    <w:p w14:paraId="2C080200" w14:textId="77777777" w:rsidR="002504B2" w:rsidRPr="00EA1430" w:rsidRDefault="002504B2" w:rsidP="006E234E">
      <w:pPr>
        <w:pStyle w:val="SMLOUVYparagraph"/>
      </w:pPr>
      <w:r w:rsidRPr="00F82C37">
        <w:t xml:space="preserve">Poskytovatel grantu při ukončení účasti příjemce grantu, závěrečné platbě nebo později </w:t>
      </w:r>
      <w:r w:rsidRPr="00EA1430">
        <w:t>zamítne veškeré náklady nebo příspěvky, které jsou neuznatelné (viz článek 6), zejména v návaznosti na hodnocení, kontroly, audity nebo vyšetřování (viz článek 25).</w:t>
      </w:r>
    </w:p>
    <w:p w14:paraId="4A419530" w14:textId="77777777" w:rsidR="002504B2" w:rsidRPr="00EA1430" w:rsidRDefault="002504B2" w:rsidP="006E234E">
      <w:pPr>
        <w:rPr>
          <w:rFonts w:cs="Times New Roman"/>
        </w:rPr>
      </w:pPr>
      <w:r w:rsidRPr="00EA1430">
        <w:rPr>
          <w:rFonts w:cs="Times New Roman"/>
        </w:rPr>
        <w:t>Zamítnutí může být rovněž založeno na rozšíření zjištění z jiných grantů na tento grant (viz článek 25).</w:t>
      </w:r>
    </w:p>
    <w:p w14:paraId="51052E73" w14:textId="77777777" w:rsidR="002504B2" w:rsidRPr="00F82C37" w:rsidRDefault="002504B2" w:rsidP="006E234E">
      <w:pPr>
        <w:pStyle w:val="SMLOUVYparagraph"/>
        <w:rPr>
          <w:b/>
          <w:color w:val="000000" w:themeColor="text1"/>
        </w:rPr>
      </w:pPr>
      <w:r w:rsidRPr="00F82C37">
        <w:t>Neuznatelné náklady nebo příspěvky budou zamítnuty</w:t>
      </w:r>
      <w:r w:rsidRPr="00F82C37">
        <w:rPr>
          <w:color w:val="000000" w:themeColor="text1"/>
        </w:rPr>
        <w:t>.</w:t>
      </w:r>
    </w:p>
    <w:p w14:paraId="4ED3CDB7" w14:textId="77777777" w:rsidR="002504B2" w:rsidRPr="00F82C37" w:rsidRDefault="002504B2" w:rsidP="006E234E">
      <w:pPr>
        <w:pStyle w:val="SMLOUVYpodlnektitle"/>
        <w:rPr>
          <w:rFonts w:eastAsia="Times New Roman" w:cs="Times New Roman"/>
        </w:rPr>
      </w:pPr>
      <w:bookmarkStart w:id="103" w:name="_Toc203649857"/>
      <w:r w:rsidRPr="00F82C37">
        <w:rPr>
          <w:rFonts w:cs="Times New Roman"/>
        </w:rPr>
        <w:t>Postup</w:t>
      </w:r>
      <w:bookmarkEnd w:id="103"/>
    </w:p>
    <w:p w14:paraId="2E87BA73" w14:textId="77777777" w:rsidR="002504B2" w:rsidRPr="00F82C37" w:rsidRDefault="002504B2" w:rsidP="006E234E">
      <w:pPr>
        <w:pStyle w:val="SMLOUVYparagraph"/>
      </w:pPr>
      <w:r w:rsidRPr="00F82C37">
        <w:t>Nevede-li zamítnutí k vratce, poskytovatel grantu oficiálně oznámí koordinátorovi nebo dotčenému příjemci grantu zamítnutí, částky a důvody zamítnutí. Pokud koordinátor nebo dotčený příjemce grantu se zamítnutím nesouhlasí, může do 30 dnů od obdržení oznámení předložit námitky (postup kontroly plateb).</w:t>
      </w:r>
    </w:p>
    <w:p w14:paraId="2808A6DE" w14:textId="77777777" w:rsidR="002504B2" w:rsidRPr="00F82C37" w:rsidRDefault="002504B2" w:rsidP="006E234E">
      <w:pPr>
        <w:pStyle w:val="SMLOUVYparagraph"/>
      </w:pPr>
      <w:r w:rsidRPr="00F82C37">
        <w:t xml:space="preserve">Vede-li zamítnutí k vratce, bude poskytovatel grantu postupovat formou zaslání dopisu s předběžnými informacemi a navazujících kroků k získání vratky podle článku 22. </w:t>
      </w:r>
    </w:p>
    <w:p w14:paraId="6EF66B5C" w14:textId="77777777" w:rsidR="002504B2" w:rsidRPr="00F82C37" w:rsidRDefault="002504B2" w:rsidP="006E234E">
      <w:pPr>
        <w:pStyle w:val="SMLOUVYpodlnektitle"/>
        <w:rPr>
          <w:rFonts w:cs="Times New Roman"/>
        </w:rPr>
      </w:pPr>
      <w:bookmarkStart w:id="104" w:name="_Toc203649858"/>
      <w:r w:rsidRPr="00F82C37">
        <w:rPr>
          <w:rFonts w:cs="Times New Roman"/>
        </w:rPr>
        <w:t>Účinky</w:t>
      </w:r>
      <w:bookmarkEnd w:id="104"/>
    </w:p>
    <w:p w14:paraId="7E81AB05" w14:textId="77777777" w:rsidR="002504B2" w:rsidRPr="00F82C37" w:rsidRDefault="002504B2" w:rsidP="006E234E">
      <w:pPr>
        <w:pStyle w:val="SMLOUVYparagraph"/>
        <w:rPr>
          <w:rFonts w:eastAsia="Calibri"/>
        </w:rPr>
      </w:pPr>
      <w:r w:rsidRPr="00F82C37">
        <w:t>Pokud poskytovatel grantu náklady nebo příspěvky zamítne, odečte je od vykázaných nákladů nebo příspěvků a poté vypočte splatnou částku (a v případě potřeby provede vratku; viz článek 22).</w:t>
      </w:r>
    </w:p>
    <w:p w14:paraId="4F8ACFBC" w14:textId="77777777" w:rsidR="002504B2" w:rsidRPr="00F82C37" w:rsidRDefault="002504B2" w:rsidP="006E234E">
      <w:pPr>
        <w:pStyle w:val="SMLOUVYlnektitle"/>
        <w:spacing w:line="240" w:lineRule="auto"/>
      </w:pPr>
      <w:bookmarkStart w:id="105" w:name="_Toc203649859"/>
      <w:r w:rsidRPr="00F82C37">
        <w:lastRenderedPageBreak/>
        <w:t>– SNÍŽENÍ VÝŠE GRANTU</w:t>
      </w:r>
      <w:bookmarkEnd w:id="105"/>
    </w:p>
    <w:p w14:paraId="1B502EF3" w14:textId="77777777" w:rsidR="002504B2" w:rsidRPr="00F82C37" w:rsidRDefault="002504B2" w:rsidP="006E234E">
      <w:pPr>
        <w:pStyle w:val="SMLOUVYpodlnektitle"/>
        <w:rPr>
          <w:rFonts w:cs="Times New Roman"/>
        </w:rPr>
      </w:pPr>
      <w:bookmarkStart w:id="106" w:name="_Toc203649860"/>
      <w:r w:rsidRPr="00F82C37">
        <w:rPr>
          <w:rFonts w:cs="Times New Roman"/>
        </w:rPr>
        <w:t>Podmínky</w:t>
      </w:r>
      <w:bookmarkEnd w:id="106"/>
    </w:p>
    <w:p w14:paraId="6E25D6F9" w14:textId="77777777" w:rsidR="002504B2" w:rsidRPr="00F82C37" w:rsidRDefault="002504B2" w:rsidP="006E234E">
      <w:pPr>
        <w:pStyle w:val="SMLOUVYpedodrky"/>
        <w:rPr>
          <w:color w:val="000000"/>
        </w:rPr>
      </w:pPr>
      <w:r w:rsidRPr="00F82C37">
        <w:t xml:space="preserve">Poskytovatel grantu </w:t>
      </w:r>
      <w:r w:rsidRPr="00F82C37">
        <w:rPr>
          <w:color w:val="000000"/>
        </w:rPr>
        <w:t>může</w:t>
      </w:r>
      <w:r w:rsidRPr="00F82C37">
        <w:t xml:space="preserve"> při ukončení účasti příjemce grantu, závěrečné platbě nebo později </w:t>
      </w:r>
      <w:r w:rsidRPr="00F82C37">
        <w:rPr>
          <w:color w:val="000000"/>
        </w:rPr>
        <w:t>grant pro příjemce grantu snížit, pokud</w:t>
      </w:r>
      <w:r w:rsidRPr="00F82C37">
        <w:t>:</w:t>
      </w:r>
    </w:p>
    <w:p w14:paraId="3CB4FF3A" w14:textId="77777777" w:rsidR="002504B2" w:rsidRPr="00F82C37" w:rsidRDefault="002504B2" w:rsidP="0026048B">
      <w:pPr>
        <w:pStyle w:val="SMLOUVYodrky1"/>
        <w:numPr>
          <w:ilvl w:val="0"/>
          <w:numId w:val="39"/>
        </w:numPr>
      </w:pPr>
      <w:r w:rsidRPr="00F82C37">
        <w:t>příjemce grantu (nebo osoba oprávněná jej zastupovat nebo mající v něm rozhodovací či řídící pravomoc nebo osoba nezbytná pro udělení/realizaci grantu) se dopustil(a):</w:t>
      </w:r>
    </w:p>
    <w:p w14:paraId="06B015C9" w14:textId="77777777" w:rsidR="002504B2" w:rsidRPr="00F82C37" w:rsidRDefault="002504B2" w:rsidP="0026048B">
      <w:pPr>
        <w:pStyle w:val="Seznamsodrkami2"/>
        <w:numPr>
          <w:ilvl w:val="0"/>
          <w:numId w:val="66"/>
        </w:numPr>
        <w:rPr>
          <w:snapToGrid w:val="0"/>
          <w:lang w:eastAsia="en-GB"/>
        </w:rPr>
      </w:pPr>
      <w:r w:rsidRPr="00F82C37">
        <w:rPr>
          <w:snapToGrid w:val="0"/>
          <w:lang w:eastAsia="en-GB"/>
        </w:rPr>
        <w:t>závažných chyb, nesrovnalostí či podvodu nebo</w:t>
      </w:r>
    </w:p>
    <w:p w14:paraId="2C407EF6" w14:textId="77777777" w:rsidR="002504B2" w:rsidRPr="007A4744" w:rsidRDefault="002504B2" w:rsidP="0026048B">
      <w:pPr>
        <w:pStyle w:val="Seznamsodrkami2"/>
        <w:numPr>
          <w:ilvl w:val="0"/>
          <w:numId w:val="66"/>
        </w:numPr>
        <w:rPr>
          <w:snapToGrid w:val="0"/>
          <w:lang w:eastAsia="en-GB"/>
        </w:rPr>
      </w:pPr>
      <w:r w:rsidRPr="00F82C37">
        <w:rPr>
          <w:snapToGrid w:val="0"/>
          <w:lang w:eastAsia="en-GB"/>
        </w:rPr>
        <w:t xml:space="preserve">závažného porušení povinností vyplývajících z této dohody nebo při řízení o udělení grantu (včetně nesprávné realizace akce, nedodržení podmínek výzvy, předložení nepravdivých informací, neposkytnutí požadovaných informací, porušení etických nebo bezpečnostních pravidel (v příslušném </w:t>
      </w:r>
      <w:r w:rsidRPr="007A4744">
        <w:rPr>
          <w:snapToGrid w:val="0"/>
          <w:lang w:eastAsia="en-GB"/>
        </w:rPr>
        <w:t xml:space="preserve">případě) atd.) nebo </w:t>
      </w:r>
    </w:p>
    <w:p w14:paraId="41536D06" w14:textId="77777777" w:rsidR="002504B2" w:rsidRPr="007A4744" w:rsidRDefault="002504B2" w:rsidP="006E234E">
      <w:pPr>
        <w:pStyle w:val="SMLOUVYodrky1"/>
        <w:spacing w:after="240"/>
        <w:rPr>
          <w:rFonts w:eastAsia="Calibri"/>
        </w:rPr>
      </w:pPr>
      <w:r w:rsidRPr="007A4744">
        <w:t xml:space="preserve">rozšíření zjištění: příjemce grantu (nebo osoba oprávněná jej zastupovat nebo mající v něm rozhodovací či řídící pravomoc nebo osoba nezbytná pro udělení/realizaci grantu) se dopustil(a) v rámci jiných grantů EU, které mu (jí) byly uděleny za podobných podmínek, systémových nebo opakujících se chyb, nesrovnalostí, podvodu nebo závažného porušení povinností, které mají významný dopad na tento grant (rozšíření zjištění; viz článek 25.5). </w:t>
      </w:r>
    </w:p>
    <w:p w14:paraId="388A47DC" w14:textId="77777777" w:rsidR="002504B2" w:rsidRPr="00F82C37" w:rsidRDefault="002504B2" w:rsidP="006E234E">
      <w:pPr>
        <w:pStyle w:val="SMLOUVYparagraph"/>
        <w:rPr>
          <w:color w:val="000000"/>
        </w:rPr>
      </w:pPr>
      <w:r w:rsidRPr="00F82C37">
        <w:t>Částka, o kterou bude grant snížen, bude vypočtena pro každého dotčeného příjemce grantu a bude úměrná závažnosti a době trvání chyb, nesrovnalostí nebo podvodu či porušení povinností, a to s použitím individuální míry snížení jejich schváleného příspěvku EU.</w:t>
      </w:r>
    </w:p>
    <w:p w14:paraId="2BF3A41B" w14:textId="77777777" w:rsidR="002504B2" w:rsidRPr="00F82C37" w:rsidRDefault="002504B2" w:rsidP="006E234E">
      <w:pPr>
        <w:pStyle w:val="SMLOUVYpodlnektitle"/>
        <w:rPr>
          <w:rFonts w:eastAsia="Times New Roman" w:cs="Times New Roman"/>
        </w:rPr>
      </w:pPr>
      <w:bookmarkStart w:id="107" w:name="_Toc203649861"/>
      <w:r w:rsidRPr="00F82C37">
        <w:rPr>
          <w:rFonts w:cs="Times New Roman"/>
        </w:rPr>
        <w:t>Postup</w:t>
      </w:r>
      <w:bookmarkEnd w:id="107"/>
    </w:p>
    <w:p w14:paraId="3CEB69D7" w14:textId="77777777" w:rsidR="002504B2" w:rsidRPr="00F82C37" w:rsidRDefault="002504B2" w:rsidP="006E234E">
      <w:pPr>
        <w:pStyle w:val="SMLOUVYparagraph"/>
        <w:rPr>
          <w:rFonts w:eastAsia="Calibri"/>
        </w:rPr>
      </w:pPr>
      <w:r w:rsidRPr="00F82C37">
        <w:t xml:space="preserve">Nevede-li snížení výše grantu k vratce, poskytovatel grantu oficiálně oznámí koordinátorovi nebo dotčenému příjemci grantu snížení, částku, o kterou bude grant snížen, a důvody tohoto snížení. Pokud koordinátor nebo dotčený příjemce grantu se snížením nesouhlasí, může do 30 dnů od obdržení oznámení předložit námitky (postup kontroly plateb). </w:t>
      </w:r>
    </w:p>
    <w:p w14:paraId="2E482244" w14:textId="77777777" w:rsidR="002504B2" w:rsidRPr="00F82C37" w:rsidRDefault="002504B2" w:rsidP="006E234E">
      <w:pPr>
        <w:pStyle w:val="SMLOUVYparagraph"/>
        <w:rPr>
          <w:bCs/>
        </w:rPr>
      </w:pPr>
      <w:r w:rsidRPr="00F82C37">
        <w:t>Vede-li snížení výše grantu k vratce, bude poskytovatel grantu postupovat formou zaslání dopisu s předběžnými informacemi a navazujících kroků k získání vratky podle článku 22.</w:t>
      </w:r>
    </w:p>
    <w:p w14:paraId="20575748" w14:textId="77777777" w:rsidR="002504B2" w:rsidRPr="00F82C37" w:rsidRDefault="002504B2" w:rsidP="006E234E">
      <w:pPr>
        <w:pStyle w:val="SMLOUVYpodlnektitle"/>
        <w:rPr>
          <w:rFonts w:cs="Times New Roman"/>
        </w:rPr>
      </w:pPr>
      <w:bookmarkStart w:id="108" w:name="_Toc203649862"/>
      <w:r w:rsidRPr="00F82C37">
        <w:rPr>
          <w:rFonts w:cs="Times New Roman"/>
        </w:rPr>
        <w:t>Účinky</w:t>
      </w:r>
      <w:bookmarkEnd w:id="108"/>
      <w:r w:rsidRPr="00F82C37">
        <w:rPr>
          <w:rFonts w:cs="Times New Roman"/>
        </w:rPr>
        <w:t xml:space="preserve"> </w:t>
      </w:r>
    </w:p>
    <w:p w14:paraId="51BC310F" w14:textId="77777777" w:rsidR="002504B2" w:rsidRPr="00F82C37" w:rsidRDefault="002504B2" w:rsidP="006E234E">
      <w:pPr>
        <w:pStyle w:val="SMLOUVYparagraph"/>
        <w:rPr>
          <w:rFonts w:eastAsia="Calibri"/>
        </w:rPr>
      </w:pPr>
      <w:r w:rsidRPr="00F82C37">
        <w:t>Pokud poskytovatel grantu výši grantu sníží, odečte snížení a poté vypočte splatnou částku (a v případě potřeby provede vratku; viz článek 22).</w:t>
      </w:r>
    </w:p>
    <w:p w14:paraId="3BB2E65D" w14:textId="77777777" w:rsidR="002504B2" w:rsidRPr="00F82C37" w:rsidRDefault="002504B2" w:rsidP="006E234E">
      <w:pPr>
        <w:pStyle w:val="SMLOUVYoddl"/>
      </w:pPr>
      <w:bookmarkStart w:id="109" w:name="_Toc203649863"/>
      <w:r w:rsidRPr="00F82C37">
        <w:lastRenderedPageBreak/>
        <w:t>POZASTAVENÍ A UKONČENÍ</w:t>
      </w:r>
      <w:bookmarkEnd w:id="109"/>
    </w:p>
    <w:p w14:paraId="593C566D" w14:textId="77777777" w:rsidR="002504B2" w:rsidRPr="00F82C37" w:rsidRDefault="002504B2" w:rsidP="006E234E">
      <w:pPr>
        <w:pStyle w:val="SMLOUVYlnektitle"/>
        <w:spacing w:before="0" w:line="240" w:lineRule="auto"/>
      </w:pPr>
      <w:bookmarkStart w:id="110" w:name="_Toc203649864"/>
      <w:r w:rsidRPr="00F82C37">
        <w:t>– POZASTAVENÍ PLATEBNÍ LHŮTY</w:t>
      </w:r>
      <w:bookmarkEnd w:id="110"/>
    </w:p>
    <w:p w14:paraId="7ACC68DD" w14:textId="77777777" w:rsidR="002504B2" w:rsidRPr="00F82C37" w:rsidRDefault="002504B2" w:rsidP="006E234E">
      <w:pPr>
        <w:pStyle w:val="SMLOUVYpodlnektitle"/>
        <w:rPr>
          <w:rFonts w:cs="Times New Roman"/>
        </w:rPr>
      </w:pPr>
      <w:bookmarkStart w:id="111" w:name="_Toc203649865"/>
      <w:r w:rsidRPr="00F82C37">
        <w:rPr>
          <w:rFonts w:cs="Times New Roman"/>
        </w:rPr>
        <w:t>Podmínky</w:t>
      </w:r>
      <w:bookmarkEnd w:id="111"/>
    </w:p>
    <w:p w14:paraId="0EDFDB40" w14:textId="77777777" w:rsidR="002504B2" w:rsidRPr="00F82C37" w:rsidRDefault="002504B2" w:rsidP="006E234E">
      <w:pPr>
        <w:pStyle w:val="SMLOUVYpedodrky"/>
      </w:pPr>
      <w:r w:rsidRPr="00F82C37">
        <w:t>Poskytovatel grantu může kdykoli pozastavit platební lhůtu, pokud platbu nelze zpracovat, protože:</w:t>
      </w:r>
    </w:p>
    <w:p w14:paraId="3CEAEE8E" w14:textId="77777777" w:rsidR="002504B2" w:rsidRPr="00F82C37" w:rsidRDefault="002504B2" w:rsidP="0026048B">
      <w:pPr>
        <w:pStyle w:val="SMLOUVYodrky1"/>
        <w:numPr>
          <w:ilvl w:val="0"/>
          <w:numId w:val="40"/>
        </w:numPr>
      </w:pPr>
      <w:r w:rsidRPr="00F82C37">
        <w:t>nebyla předložena požadovaná zpráva (viz článek 21) nebo tato zpráva není úplná nebo jsou zapotřebí doplňující informace;</w:t>
      </w:r>
    </w:p>
    <w:p w14:paraId="1BCEA24B" w14:textId="77777777" w:rsidR="002504B2" w:rsidRPr="00F82C37" w:rsidRDefault="002504B2" w:rsidP="006E234E">
      <w:pPr>
        <w:pStyle w:val="SMLOUVYodrky1"/>
      </w:pPr>
      <w:r w:rsidRPr="00F82C37">
        <w:t xml:space="preserve">existují </w:t>
      </w:r>
      <w:r w:rsidRPr="007A4744">
        <w:t xml:space="preserve">pochybnosti o částce, která má být vyplacena (např. probíhající postup rozšíření, otázky ohledně uznatelnosti, potřeba snížení výše grantu atd.), a jsou nezbytná další </w:t>
      </w:r>
      <w:r w:rsidRPr="00F82C37">
        <w:t>hodnocení, kontroly, audity nebo vyšetřování nebo</w:t>
      </w:r>
    </w:p>
    <w:p w14:paraId="6134CF84" w14:textId="77777777" w:rsidR="002504B2" w:rsidRPr="00F82C37" w:rsidRDefault="002504B2" w:rsidP="006E234E">
      <w:pPr>
        <w:pStyle w:val="SMLOUVYodrky1"/>
        <w:spacing w:after="240"/>
      </w:pPr>
      <w:r w:rsidRPr="00F82C37">
        <w:t>existují jiné problémy, které ovlivňují finanční zájmy EU.</w:t>
      </w:r>
    </w:p>
    <w:p w14:paraId="4209E49A" w14:textId="77777777" w:rsidR="002504B2" w:rsidRPr="00F82C37" w:rsidRDefault="002504B2" w:rsidP="006E234E">
      <w:pPr>
        <w:pStyle w:val="SMLOUVYpodlnektitle"/>
        <w:rPr>
          <w:rFonts w:cs="Times New Roman"/>
        </w:rPr>
      </w:pPr>
      <w:bookmarkStart w:id="112" w:name="_Toc203649866"/>
      <w:r w:rsidRPr="00F82C37">
        <w:rPr>
          <w:rFonts w:cs="Times New Roman"/>
        </w:rPr>
        <w:t>Postup</w:t>
      </w:r>
      <w:bookmarkEnd w:id="112"/>
    </w:p>
    <w:p w14:paraId="1093C622" w14:textId="77777777" w:rsidR="002504B2" w:rsidRPr="00F82C37" w:rsidRDefault="002504B2" w:rsidP="006E234E">
      <w:pPr>
        <w:pStyle w:val="SMLOUVYparagraph"/>
      </w:pPr>
      <w:r w:rsidRPr="00F82C37">
        <w:t xml:space="preserve">Poskytovatel grantu oficiálně oznámí koordinátorovi pozastavení a důvody tohoto pozastavení. </w:t>
      </w:r>
    </w:p>
    <w:p w14:paraId="1024C632" w14:textId="77777777" w:rsidR="002504B2" w:rsidRPr="00F82C37" w:rsidRDefault="002504B2" w:rsidP="006E234E">
      <w:pPr>
        <w:pStyle w:val="SMLOUVYparagraph"/>
      </w:pPr>
      <w:r w:rsidRPr="00F82C37">
        <w:t xml:space="preserve">Pozastavení </w:t>
      </w:r>
      <w:r w:rsidRPr="00F82C37">
        <w:rPr>
          <w:b/>
        </w:rPr>
        <w:t>nabývá účinku</w:t>
      </w:r>
      <w:r w:rsidRPr="00F82C37">
        <w:t xml:space="preserve"> dnem, kdy je oznámení odesláno. </w:t>
      </w:r>
    </w:p>
    <w:p w14:paraId="6DD41659" w14:textId="77777777" w:rsidR="002504B2" w:rsidRPr="00F82C37" w:rsidRDefault="002504B2" w:rsidP="006E234E">
      <w:pPr>
        <w:pStyle w:val="SMLOUVYparagraph"/>
      </w:pPr>
      <w:r w:rsidRPr="00F82C37">
        <w:t>Pokud</w:t>
      </w:r>
      <w:r w:rsidRPr="00F82C37" w:rsidDel="00D23EF7">
        <w:t xml:space="preserve"> </w:t>
      </w:r>
      <w:r w:rsidRPr="00F82C37">
        <w:t xml:space="preserve">podmínky pro pozastavení platební lhůty odpadnou, pozastavení bude </w:t>
      </w:r>
      <w:r w:rsidRPr="00F82C37">
        <w:rPr>
          <w:b/>
        </w:rPr>
        <w:t>zrušeno</w:t>
      </w:r>
      <w:r w:rsidRPr="00F82C37">
        <w:t xml:space="preserve"> a běh zbývající platební lhůty se obnoví (viz Přehled údajů, bod 4.2).</w:t>
      </w:r>
    </w:p>
    <w:p w14:paraId="7C6A3848" w14:textId="77777777" w:rsidR="002504B2" w:rsidRPr="00F82C37" w:rsidRDefault="002504B2" w:rsidP="006E234E">
      <w:pPr>
        <w:pStyle w:val="SMLOUVYparagraph"/>
      </w:pPr>
      <w:r w:rsidRPr="00F82C37">
        <w:t xml:space="preserve">Pokud pozastavení trvá déle než dva měsíce, může koordinátor požádat poskytovatele grantu, aby potvrdil, zda bude pozastavení pokračovat. </w:t>
      </w:r>
    </w:p>
    <w:p w14:paraId="11FE2E5A" w14:textId="77777777" w:rsidR="002504B2" w:rsidRPr="00F82C37" w:rsidRDefault="002504B2" w:rsidP="006E234E">
      <w:pPr>
        <w:pStyle w:val="SMLOUVYparagraph"/>
      </w:pPr>
      <w:r w:rsidRPr="00F82C37">
        <w:t>Je-li platební lhůta pozastavena kvůli nedodržení požadavků na zprávu a revidovaná zpráva nebyla předložena (nebo byla předložena, ale byla rovněž zamítnuta), může poskytovatel grantu rovněž grant nebo účast koordinátora ukončit (viz článek 32).</w:t>
      </w:r>
    </w:p>
    <w:p w14:paraId="5F44E07A" w14:textId="77777777" w:rsidR="002504B2" w:rsidRPr="00F82C37" w:rsidRDefault="002504B2" w:rsidP="006E234E">
      <w:pPr>
        <w:pStyle w:val="SMLOUVYlnektitle"/>
        <w:spacing w:line="240" w:lineRule="auto"/>
      </w:pPr>
      <w:bookmarkStart w:id="113" w:name="_Toc203649867"/>
      <w:r w:rsidRPr="00F82C37">
        <w:t>– POZASTAVENÍ PLATEB</w:t>
      </w:r>
      <w:bookmarkEnd w:id="113"/>
    </w:p>
    <w:p w14:paraId="7064817B" w14:textId="77777777" w:rsidR="002504B2" w:rsidRPr="00F82C37" w:rsidRDefault="002504B2" w:rsidP="006E234E">
      <w:pPr>
        <w:pStyle w:val="SMLOUVYpodlnektitle"/>
        <w:rPr>
          <w:rFonts w:cs="Times New Roman"/>
        </w:rPr>
      </w:pPr>
      <w:bookmarkStart w:id="114" w:name="_Toc203649868"/>
      <w:r w:rsidRPr="00F82C37">
        <w:rPr>
          <w:rFonts w:cs="Times New Roman"/>
        </w:rPr>
        <w:t>Podmínky</w:t>
      </w:r>
      <w:bookmarkEnd w:id="114"/>
      <w:r w:rsidRPr="00F82C37">
        <w:rPr>
          <w:rFonts w:cs="Times New Roman"/>
        </w:rPr>
        <w:t xml:space="preserve"> </w:t>
      </w:r>
    </w:p>
    <w:p w14:paraId="5AC851BB" w14:textId="77777777" w:rsidR="002504B2" w:rsidRPr="00F82C37" w:rsidRDefault="002504B2" w:rsidP="006E234E">
      <w:pPr>
        <w:pStyle w:val="SMLOUVYpedodrky"/>
      </w:pPr>
      <w:r w:rsidRPr="00F82C37">
        <w:t>Poskytovatel grantu může kdykoli zcela nebo zčásti pozastavit platby jednomu či více příjemcům grantu, pokud:</w:t>
      </w:r>
    </w:p>
    <w:p w14:paraId="51F44B20" w14:textId="77777777" w:rsidR="002504B2" w:rsidRPr="00F82C37" w:rsidRDefault="002504B2" w:rsidP="0026048B">
      <w:pPr>
        <w:pStyle w:val="SMLOUVYodrky1"/>
        <w:numPr>
          <w:ilvl w:val="0"/>
          <w:numId w:val="41"/>
        </w:numPr>
      </w:pPr>
      <w:r w:rsidRPr="00F82C37">
        <w:t>příjemce grantu (nebo osoba oprávněná jej zastupovat nebo mající rozhodovací či řídící pravomoc nebo osoba nezbytná pro udělení/realizaci grantu) se dopustil(a) nebo je podezřelý (podezřelá) z toho, že se dopustil(a):</w:t>
      </w:r>
    </w:p>
    <w:p w14:paraId="23F2DC73" w14:textId="77777777" w:rsidR="002504B2" w:rsidRPr="00F82C37" w:rsidRDefault="002504B2" w:rsidP="0026048B">
      <w:pPr>
        <w:pStyle w:val="SMLOUVYodrky2"/>
        <w:numPr>
          <w:ilvl w:val="0"/>
          <w:numId w:val="42"/>
        </w:numPr>
        <w:ind w:left="1560"/>
      </w:pPr>
      <w:r w:rsidRPr="00F82C37">
        <w:t xml:space="preserve">závažných chyb, nesrovnalostí či podvodu nebo </w:t>
      </w:r>
    </w:p>
    <w:p w14:paraId="36FFE8BE" w14:textId="77777777" w:rsidR="002504B2" w:rsidRPr="007A4744" w:rsidRDefault="002504B2" w:rsidP="0026048B">
      <w:pPr>
        <w:pStyle w:val="SMLOUVYodrky2"/>
        <w:numPr>
          <w:ilvl w:val="0"/>
          <w:numId w:val="42"/>
        </w:numPr>
        <w:ind w:left="1560"/>
      </w:pPr>
      <w:r w:rsidRPr="00F82C37">
        <w:t xml:space="preserve">závažného porušení povinností vyplývajících z této dohody nebo při řízení o udělení grantu (včetně nesprávné realizace akce, nedodržení podmínek výzvy, </w:t>
      </w:r>
      <w:r w:rsidRPr="007A4744">
        <w:t>předložení nepravdivých informací, neposkytnutí požadovaných informací, porušení etických nebo bezpečnostních pravidel (v příslušném případě), nespolupracování při hodnocení, kontrolách, auditech a vyšetřováních atd.) nebo</w:t>
      </w:r>
    </w:p>
    <w:p w14:paraId="12908702" w14:textId="77777777" w:rsidR="002504B2" w:rsidRPr="007A4744" w:rsidRDefault="002504B2" w:rsidP="006E234E">
      <w:pPr>
        <w:pStyle w:val="SMLOUVYodrky1"/>
        <w:spacing w:after="240"/>
      </w:pPr>
      <w:r w:rsidRPr="007A4744">
        <w:t xml:space="preserve">rozšíření zjištění: příjemce grantu (nebo osoba oprávněná jej zastupovat nebo mající v něm rozhodovací či řídící pravomoc nebo osoba nezbytná pro udělení/realizaci grantu) </w:t>
      </w:r>
      <w:r w:rsidRPr="007A4744">
        <w:lastRenderedPageBreak/>
        <w:t xml:space="preserve">se dopustil(a) v rámci jiných grantů EU, které mu (jí) byly uděleny za podobných podmínek, systémových nebo opakujících se chyb, nesrovnalostí, podvodu nebo závažného porušení povinností, které mají významný dopad na tento grant (rozšíření zjištění; viz článek 25.5). </w:t>
      </w:r>
    </w:p>
    <w:p w14:paraId="4D98243A" w14:textId="77777777" w:rsidR="002504B2" w:rsidRPr="00F82C37" w:rsidRDefault="002504B2" w:rsidP="006E234E">
      <w:pPr>
        <w:pStyle w:val="SMLOUVYparagraph"/>
      </w:pPr>
      <w:r w:rsidRPr="00F82C37">
        <w:t>Dojde-li k pozastavení plateb jednomu či více příjemcům grantu, provede poskytovatel grantu částečnou platbu (částečné platby) za část, která nebyla pozastavena (za části, které nebyly pozastaveny). Týká-li se pozastavení závěrečné platby, bude platba (nebo vratka) zbývající částky po zrušení pozastavení považována za platbu, která ukončuje akci.</w:t>
      </w:r>
    </w:p>
    <w:p w14:paraId="60B2B05E" w14:textId="77777777" w:rsidR="002504B2" w:rsidRPr="00F82C37" w:rsidRDefault="002504B2" w:rsidP="006E234E">
      <w:pPr>
        <w:pStyle w:val="SMLOUVYpodlnektitle"/>
        <w:rPr>
          <w:rFonts w:cs="Times New Roman"/>
        </w:rPr>
      </w:pPr>
      <w:bookmarkStart w:id="115" w:name="_Toc203649869"/>
      <w:r w:rsidRPr="00F82C37">
        <w:rPr>
          <w:rFonts w:cs="Times New Roman"/>
        </w:rPr>
        <w:t>Postup</w:t>
      </w:r>
      <w:bookmarkEnd w:id="115"/>
    </w:p>
    <w:p w14:paraId="4224E42F" w14:textId="77777777" w:rsidR="002504B2" w:rsidRPr="00F82C37" w:rsidRDefault="002504B2" w:rsidP="006E234E">
      <w:pPr>
        <w:pStyle w:val="SMLOUVYpedodrky"/>
      </w:pPr>
      <w:r w:rsidRPr="00F82C37">
        <w:t xml:space="preserve">Před pozastavením plateb zašle poskytovatel grantu dotčenému příjemci grantu </w:t>
      </w:r>
      <w:r w:rsidRPr="00F82C37">
        <w:rPr>
          <w:b/>
        </w:rPr>
        <w:t>dopis s předběžnými informacemi</w:t>
      </w:r>
      <w:r w:rsidRPr="00F82C37">
        <w:t>:</w:t>
      </w:r>
    </w:p>
    <w:p w14:paraId="1C52B758" w14:textId="77777777" w:rsidR="002504B2" w:rsidRPr="00F82C37" w:rsidRDefault="002504B2" w:rsidP="0026048B">
      <w:pPr>
        <w:pStyle w:val="SMLOUVYodrky3"/>
        <w:numPr>
          <w:ilvl w:val="0"/>
          <w:numId w:val="18"/>
        </w:numPr>
      </w:pPr>
      <w:r w:rsidRPr="00F82C37">
        <w:t xml:space="preserve">oficiálně oznamující záměr pozastavit platby a důvody tohoto pozastavení a </w:t>
      </w:r>
    </w:p>
    <w:p w14:paraId="2C505D66" w14:textId="77777777" w:rsidR="002504B2" w:rsidRPr="00F82C37" w:rsidRDefault="002504B2" w:rsidP="0026048B">
      <w:pPr>
        <w:pStyle w:val="SMLOUVYodrky3"/>
        <w:numPr>
          <w:ilvl w:val="0"/>
          <w:numId w:val="18"/>
        </w:numPr>
        <w:spacing w:after="240"/>
      </w:pPr>
      <w:r w:rsidRPr="00F82C37">
        <w:t>žádající o námitky do 30 dnů od obdržení oznámení.</w:t>
      </w:r>
    </w:p>
    <w:p w14:paraId="221BCEE6" w14:textId="77777777" w:rsidR="002504B2" w:rsidRPr="00F82C37" w:rsidRDefault="002504B2" w:rsidP="006E234E">
      <w:pPr>
        <w:pStyle w:val="SMLOUVYparagraph"/>
      </w:pPr>
      <w:r w:rsidRPr="00F82C37">
        <w:t>Pokud poskytovatel grantu žádné námitky</w:t>
      </w:r>
      <w:r w:rsidRPr="00F82C37" w:rsidDel="00D23EF7">
        <w:t xml:space="preserve"> </w:t>
      </w:r>
      <w:r w:rsidRPr="00F82C37">
        <w:t>neobdrží nebo se navzdory obdrženým námitkám rozhodne v postupu pokračovat, potvrdí pozastavení (</w:t>
      </w:r>
      <w:r w:rsidRPr="00F82C37">
        <w:rPr>
          <w:b/>
        </w:rPr>
        <w:t>potvrzujícím dopisem</w:t>
      </w:r>
      <w:r w:rsidRPr="00F82C37">
        <w:t xml:space="preserve">). V opačném případě oficiálně oznámí ukončení postupu. </w:t>
      </w:r>
    </w:p>
    <w:p w14:paraId="1FDD13EA" w14:textId="77777777" w:rsidR="002504B2" w:rsidRPr="00F82C37" w:rsidRDefault="002504B2" w:rsidP="004B5FB8">
      <w:pPr>
        <w:pStyle w:val="SMLOUVYparagraph"/>
      </w:pPr>
      <w:r w:rsidRPr="00F82C37">
        <w:t xml:space="preserve">Na konci postupu pozastavení informuje poskytovatel grantu rovněž koordinátora. </w:t>
      </w:r>
    </w:p>
    <w:p w14:paraId="7F51C0FC" w14:textId="77777777" w:rsidR="002504B2" w:rsidRPr="00F82C37" w:rsidRDefault="002504B2" w:rsidP="004B5FB8">
      <w:pPr>
        <w:pStyle w:val="SMLOUVYparagraph"/>
      </w:pPr>
      <w:r w:rsidRPr="00F82C37">
        <w:t xml:space="preserve">Pozastavení </w:t>
      </w:r>
      <w:r w:rsidRPr="00F82C37">
        <w:rPr>
          <w:b/>
        </w:rPr>
        <w:t>nabývá účinku</w:t>
      </w:r>
      <w:r w:rsidRPr="00F82C37">
        <w:t xml:space="preserve"> dnem po odeslání potvrzujícího oznámení. </w:t>
      </w:r>
    </w:p>
    <w:p w14:paraId="7E658099" w14:textId="77777777" w:rsidR="002504B2" w:rsidRPr="00F82C37" w:rsidRDefault="002504B2" w:rsidP="004B5FB8">
      <w:pPr>
        <w:pStyle w:val="SMLOUVYparagraph"/>
      </w:pPr>
      <w:r w:rsidRPr="00F82C37">
        <w:t xml:space="preserve">Jsou-li podmínky pro opětovné zahájení plateb splněny, pozastavení bude </w:t>
      </w:r>
      <w:r w:rsidRPr="00F82C37">
        <w:rPr>
          <w:b/>
          <w:bCs/>
        </w:rPr>
        <w:t>zrušeno</w:t>
      </w:r>
      <w:r w:rsidRPr="00F82C37">
        <w:t xml:space="preserve">. Poskytovatel grantu oficiálně uvědomí dotčeného příjemce grantu (a koordinátora) a stanoví datum ukončení pozastavení. </w:t>
      </w:r>
    </w:p>
    <w:p w14:paraId="170373EE" w14:textId="77777777" w:rsidR="002504B2" w:rsidRPr="00F82C37" w:rsidRDefault="002504B2" w:rsidP="004B5FB8">
      <w:pPr>
        <w:pStyle w:val="SMLOUVYparagraph"/>
        <w:rPr>
          <w:i/>
        </w:rPr>
      </w:pPr>
      <w:r w:rsidRPr="00F82C37">
        <w:t xml:space="preserve">Během pozastavení nebudou dotčeným příjemcům grantu vypláceny žádné zálohy. </w:t>
      </w:r>
    </w:p>
    <w:p w14:paraId="7A833F29" w14:textId="77777777" w:rsidR="002504B2" w:rsidRPr="00F82C37" w:rsidRDefault="002504B2" w:rsidP="004B5FB8">
      <w:pPr>
        <w:pStyle w:val="SMLOUVYlnektitle"/>
        <w:spacing w:line="240" w:lineRule="auto"/>
      </w:pPr>
      <w:bookmarkStart w:id="116" w:name="_Toc203649870"/>
      <w:r w:rsidRPr="00F82C37">
        <w:t>– POZASTAVENÍ GRANTOVÉ DOHODY</w:t>
      </w:r>
      <w:bookmarkEnd w:id="116"/>
      <w:r w:rsidRPr="00F82C37">
        <w:t xml:space="preserve"> </w:t>
      </w:r>
    </w:p>
    <w:p w14:paraId="181AEF99" w14:textId="77777777" w:rsidR="002504B2" w:rsidRPr="00F82C37" w:rsidRDefault="002504B2" w:rsidP="004B5FB8">
      <w:pPr>
        <w:pStyle w:val="SMLOUVYpodlnektitle"/>
        <w:rPr>
          <w:rFonts w:cs="Times New Roman"/>
        </w:rPr>
      </w:pPr>
      <w:bookmarkStart w:id="117" w:name="_Toc203649871"/>
      <w:r w:rsidRPr="00F82C37">
        <w:rPr>
          <w:rFonts w:cs="Times New Roman"/>
        </w:rPr>
        <w:t>Pozastavení grantové dohody na žádost konsorcia</w:t>
      </w:r>
      <w:bookmarkEnd w:id="117"/>
    </w:p>
    <w:p w14:paraId="5C66830B" w14:textId="77777777" w:rsidR="002504B2" w:rsidRPr="00F82C37" w:rsidRDefault="002504B2" w:rsidP="004B5FB8">
      <w:pPr>
        <w:pStyle w:val="SMLOUVYpodlnek2"/>
        <w:rPr>
          <w:rFonts w:eastAsia="Times New Roman" w:cs="Times New Roman"/>
        </w:rPr>
      </w:pPr>
      <w:r w:rsidRPr="00F82C37">
        <w:rPr>
          <w:rFonts w:cs="Times New Roman"/>
        </w:rPr>
        <w:t>Podmínky a postup</w:t>
      </w:r>
    </w:p>
    <w:p w14:paraId="63BE1B41" w14:textId="77777777" w:rsidR="002504B2" w:rsidRPr="00F82C37" w:rsidRDefault="002504B2" w:rsidP="004B5FB8">
      <w:pPr>
        <w:pStyle w:val="SMLOUVYparagraph"/>
      </w:pPr>
      <w:r w:rsidRPr="00F82C37">
        <w:t xml:space="preserve">Příjemci grantu mohou požádat o pozastavení grantu nebo kterékoli jeho části, pokud výjimečné okolnosti, zejména vyšší moc (viz článek 35), znemožňují nebo nadměrně ztěžují jeho realizaci. </w:t>
      </w:r>
    </w:p>
    <w:p w14:paraId="0F2879C9" w14:textId="77777777" w:rsidR="002504B2" w:rsidRPr="00F82C37" w:rsidRDefault="002504B2" w:rsidP="004B5FB8">
      <w:pPr>
        <w:pStyle w:val="SMLOUVYpedodrky"/>
      </w:pPr>
      <w:r w:rsidRPr="00F82C37">
        <w:t>Koordinátor musí předložit žádost o </w:t>
      </w:r>
      <w:r w:rsidRPr="00F82C37">
        <w:rPr>
          <w:b/>
        </w:rPr>
        <w:t>dodatek</w:t>
      </w:r>
      <w:r w:rsidRPr="00F82C37">
        <w:t xml:space="preserve"> (viz článek 39) obsahující:</w:t>
      </w:r>
    </w:p>
    <w:p w14:paraId="1ED4E073" w14:textId="77777777" w:rsidR="002504B2" w:rsidRPr="00F82C37" w:rsidRDefault="002504B2" w:rsidP="0026048B">
      <w:pPr>
        <w:pStyle w:val="SMLOUVYodrky3"/>
        <w:numPr>
          <w:ilvl w:val="0"/>
          <w:numId w:val="18"/>
        </w:numPr>
      </w:pPr>
      <w:r w:rsidRPr="00F82C37">
        <w:t xml:space="preserve">důvody, </w:t>
      </w:r>
    </w:p>
    <w:p w14:paraId="67B359BE" w14:textId="77777777" w:rsidR="002504B2" w:rsidRPr="00F82C37" w:rsidRDefault="002504B2" w:rsidP="0026048B">
      <w:pPr>
        <w:pStyle w:val="SMLOUVYodrky3"/>
        <w:numPr>
          <w:ilvl w:val="0"/>
          <w:numId w:val="18"/>
        </w:numPr>
      </w:pPr>
      <w:r w:rsidRPr="00F82C37">
        <w:t>datum, kdy pozastavení nabývá účinku; toto datum může předcházet datu podání žádosti o dodatek a</w:t>
      </w:r>
    </w:p>
    <w:p w14:paraId="6686B02D" w14:textId="77777777" w:rsidR="002504B2" w:rsidRPr="00F82C37" w:rsidRDefault="002504B2" w:rsidP="0026048B">
      <w:pPr>
        <w:pStyle w:val="SMLOUVYodrky3"/>
        <w:numPr>
          <w:ilvl w:val="0"/>
          <w:numId w:val="18"/>
        </w:numPr>
        <w:spacing w:after="240"/>
      </w:pPr>
      <w:r w:rsidRPr="00F82C37">
        <w:t>předpokládané datum obnovení.</w:t>
      </w:r>
    </w:p>
    <w:p w14:paraId="5821AC9A" w14:textId="77777777" w:rsidR="002504B2" w:rsidRPr="00F82C37" w:rsidRDefault="002504B2" w:rsidP="004B5FB8">
      <w:pPr>
        <w:pStyle w:val="SMLOUVYparagraph"/>
      </w:pPr>
      <w:r w:rsidRPr="00F82C37">
        <w:t xml:space="preserve">Pozastavení </w:t>
      </w:r>
      <w:r w:rsidRPr="00F82C37">
        <w:rPr>
          <w:b/>
        </w:rPr>
        <w:t>nabývá účinku</w:t>
      </w:r>
      <w:r w:rsidRPr="00F82C37">
        <w:t xml:space="preserve"> dnem uvedeným v dodatku.</w:t>
      </w:r>
    </w:p>
    <w:p w14:paraId="1EE76C42" w14:textId="77777777" w:rsidR="002504B2" w:rsidRPr="00F82C37" w:rsidRDefault="002504B2" w:rsidP="004B5FB8">
      <w:pPr>
        <w:pStyle w:val="SMLOUVYparagraph"/>
      </w:pPr>
      <w:r w:rsidRPr="00F82C37">
        <w:lastRenderedPageBreak/>
        <w:t xml:space="preserve">Jakmile okolnosti umožní obnovení realizace, musí koordinátor okamžitě požádat o další </w:t>
      </w:r>
      <w:r w:rsidRPr="00F82C37">
        <w:rPr>
          <w:b/>
        </w:rPr>
        <w:t>dodatek</w:t>
      </w:r>
      <w:r w:rsidRPr="00F82C37">
        <w:t xml:space="preserve"> k dohodě s cílem stanovit datum ukončení pozastavení a datum obnovení (jeden den po datu ukončení pozastavení), prodloužit dobu trvání a provést další změny nezbytné k přizpůsobení akce nové situaci (viz článek 39), pokud grant nebyl ukončen (viz článek 32). Pozastavení se </w:t>
      </w:r>
      <w:r w:rsidRPr="00F82C37">
        <w:rPr>
          <w:b/>
        </w:rPr>
        <w:t>zruší</w:t>
      </w:r>
      <w:r w:rsidRPr="00F82C37">
        <w:t xml:space="preserve"> s účinkem od data ukončení pozastavení stanoveného v dodatku. Toto datum může předcházet datu podání žádosti o dodatek. </w:t>
      </w:r>
    </w:p>
    <w:p w14:paraId="2F30F16D" w14:textId="77777777" w:rsidR="002504B2" w:rsidRPr="00F82C37" w:rsidRDefault="002504B2" w:rsidP="004B5FB8">
      <w:pPr>
        <w:pStyle w:val="SMLOUVYparagraph"/>
      </w:pPr>
      <w:r w:rsidRPr="00F82C37">
        <w:t xml:space="preserve">Během pozastavení nebudou vypláceny žádné zálohy. Kromě toho nemohou být realizovány žádné jednotky. Probíhající jednotky musí být přerušeny a nové jednotky nesmí být zahájeny. Vzniklé náklady nebo příspěvky na aktivity realizované během pozastavení grantu nejsou uznatelné (viz článek 6.3). </w:t>
      </w:r>
    </w:p>
    <w:p w14:paraId="03AAA716" w14:textId="77777777" w:rsidR="002504B2" w:rsidRPr="00F82C37" w:rsidRDefault="002504B2" w:rsidP="004B5FB8">
      <w:pPr>
        <w:pStyle w:val="SMLOUVYpodlnektitle"/>
        <w:rPr>
          <w:rFonts w:cs="Times New Roman"/>
        </w:rPr>
      </w:pPr>
      <w:bookmarkStart w:id="118" w:name="_Toc203649872"/>
      <w:r w:rsidRPr="00F82C37">
        <w:rPr>
          <w:rFonts w:cs="Times New Roman"/>
        </w:rPr>
        <w:t>Pozastavení grantové dohody z podnětu poskytovatele grantu</w:t>
      </w:r>
      <w:bookmarkEnd w:id="118"/>
    </w:p>
    <w:p w14:paraId="44D8AB38" w14:textId="77777777" w:rsidR="002504B2" w:rsidRPr="00F82C37" w:rsidRDefault="002504B2" w:rsidP="004B5FB8">
      <w:pPr>
        <w:pStyle w:val="SMLOUVYpodlnek2"/>
        <w:rPr>
          <w:rFonts w:eastAsia="Times New Roman" w:cs="Times New Roman"/>
        </w:rPr>
      </w:pPr>
      <w:r w:rsidRPr="00F82C37">
        <w:rPr>
          <w:rFonts w:cs="Times New Roman"/>
        </w:rPr>
        <w:t>Podmínky</w:t>
      </w:r>
    </w:p>
    <w:p w14:paraId="472D4DF9" w14:textId="77777777" w:rsidR="002504B2" w:rsidRPr="00F82C37" w:rsidRDefault="002504B2" w:rsidP="004B5FB8">
      <w:pPr>
        <w:pStyle w:val="SMLOUVYpedodrky"/>
      </w:pPr>
      <w:r w:rsidRPr="00F82C37">
        <w:t>Poskytovatel grantu může grant nebo kteroukoli jeho část pozastavit, pokud:</w:t>
      </w:r>
    </w:p>
    <w:p w14:paraId="30152000" w14:textId="77777777" w:rsidR="002504B2" w:rsidRPr="00FC391B" w:rsidRDefault="002504B2" w:rsidP="0026048B">
      <w:pPr>
        <w:pStyle w:val="SMLOUVYodrky1"/>
        <w:numPr>
          <w:ilvl w:val="0"/>
          <w:numId w:val="43"/>
        </w:numPr>
      </w:pPr>
      <w:r w:rsidRPr="00F82C37">
        <w:t>příjemce grantu (nebo osoba oprávněná jej zastupovat nebo mající rozhodovací či řídící pravomoc nebo osoba nezbytná pro udělení/</w:t>
      </w:r>
      <w:r w:rsidRPr="00FC391B">
        <w:t>realizaci grantu) se dopustil(a) nebo je podezřelý (podezřelá) z toho, že se dopustil(a):</w:t>
      </w:r>
    </w:p>
    <w:p w14:paraId="357971F9" w14:textId="77777777" w:rsidR="002504B2" w:rsidRPr="00FC391B" w:rsidRDefault="002504B2" w:rsidP="0026048B">
      <w:pPr>
        <w:pStyle w:val="SMLOUVYodrky2"/>
        <w:numPr>
          <w:ilvl w:val="0"/>
          <w:numId w:val="44"/>
        </w:numPr>
        <w:ind w:left="1134"/>
      </w:pPr>
      <w:r w:rsidRPr="00FC391B">
        <w:t xml:space="preserve">závažných chyb, nesrovnalostí či podvodu nebo </w:t>
      </w:r>
    </w:p>
    <w:p w14:paraId="0F162C5C" w14:textId="77777777" w:rsidR="002504B2" w:rsidRPr="00FC391B" w:rsidRDefault="002504B2" w:rsidP="0026048B">
      <w:pPr>
        <w:pStyle w:val="SMLOUVYodrky2"/>
        <w:numPr>
          <w:ilvl w:val="0"/>
          <w:numId w:val="44"/>
        </w:numPr>
        <w:ind w:left="1134"/>
      </w:pPr>
      <w:r w:rsidRPr="00FC391B">
        <w:t>závažného porušení povinností vyplývajících z této dohody nebo při řízení o udělení grantu (včetně nesprávné realizace akce, nedodržení podmínek výzvy, předložení nepravdivých informací, neposkytnutí požadovaných informací, porušení etických nebo bezpečnostních pravidel (v příslušném případě), nespolupracování při hodnocení, kontrolách, auditech a vyšetřováních atd.) nebo</w:t>
      </w:r>
    </w:p>
    <w:p w14:paraId="60B08329" w14:textId="77777777" w:rsidR="002504B2" w:rsidRPr="00FC391B" w:rsidRDefault="002504B2" w:rsidP="004B5FB8">
      <w:pPr>
        <w:pStyle w:val="SMLOUVYodrky1"/>
        <w:spacing w:after="240"/>
      </w:pPr>
      <w:r w:rsidRPr="00FC391B">
        <w:t>rozšíření zjištění: příjemce grantu (nebo osoba oprávněná jej zastupovat nebo mající v něm rozhodovací či řídící pravomoc nebo osoba nezbytná pro udělení/realizaci grantu) se dopustil(a) v rámci jiných grantů EU, které mu (jí) byly uděleny za podobných podmínek, systémových nebo opakujících se chyb, nesrovnalostí, podvodu nebo závažného porušení povinností, které mají významný dopad na tento grant (rozšíření zjištění; viz článek 25.5).</w:t>
      </w:r>
    </w:p>
    <w:p w14:paraId="6EA4AF82" w14:textId="77777777" w:rsidR="002504B2" w:rsidRPr="00FC391B" w:rsidRDefault="002504B2" w:rsidP="004B5FB8">
      <w:pPr>
        <w:pStyle w:val="SMLOUVYpodlnek2"/>
        <w:rPr>
          <w:rFonts w:eastAsia="Times New Roman" w:cs="Times New Roman"/>
        </w:rPr>
      </w:pPr>
      <w:r w:rsidRPr="00FC391B">
        <w:rPr>
          <w:rFonts w:cs="Times New Roman"/>
        </w:rPr>
        <w:t>Postup</w:t>
      </w:r>
    </w:p>
    <w:p w14:paraId="3EEDF27B" w14:textId="77777777" w:rsidR="002504B2" w:rsidRPr="00FC391B" w:rsidRDefault="002504B2" w:rsidP="004B5FB8">
      <w:pPr>
        <w:pStyle w:val="SMLOUVYpedodrky"/>
      </w:pPr>
      <w:r w:rsidRPr="00FC391B">
        <w:t xml:space="preserve">Před pozastavením grantu zašle poskytovatel grantu koordinátorovi </w:t>
      </w:r>
      <w:r w:rsidRPr="00FC391B">
        <w:rPr>
          <w:b/>
        </w:rPr>
        <w:t>dopis s předběžnými informacemi</w:t>
      </w:r>
      <w:r w:rsidRPr="00FC391B">
        <w:t>:</w:t>
      </w:r>
    </w:p>
    <w:p w14:paraId="497C3405" w14:textId="77777777" w:rsidR="002504B2" w:rsidRPr="00FC391B" w:rsidRDefault="002504B2" w:rsidP="0026048B">
      <w:pPr>
        <w:pStyle w:val="SMLOUVYodrky3"/>
        <w:numPr>
          <w:ilvl w:val="0"/>
          <w:numId w:val="18"/>
        </w:numPr>
      </w:pPr>
      <w:r w:rsidRPr="00FC391B">
        <w:t xml:space="preserve">oficiálně oznamující záměr pozastavit grant a důvody tohoto pozastavení a </w:t>
      </w:r>
    </w:p>
    <w:p w14:paraId="3CE48DC4" w14:textId="77777777" w:rsidR="002504B2" w:rsidRPr="00F82C37" w:rsidRDefault="002504B2" w:rsidP="0026048B">
      <w:pPr>
        <w:pStyle w:val="SMLOUVYodrky3"/>
        <w:numPr>
          <w:ilvl w:val="0"/>
          <w:numId w:val="18"/>
        </w:numPr>
        <w:spacing w:after="240"/>
      </w:pPr>
      <w:r w:rsidRPr="00FC391B">
        <w:t>žádající o námitky</w:t>
      </w:r>
      <w:r w:rsidRPr="00FC391B" w:rsidDel="00D23EF7">
        <w:t xml:space="preserve"> </w:t>
      </w:r>
      <w:r w:rsidRPr="00FC391B">
        <w:t xml:space="preserve">do 30 dnů od </w:t>
      </w:r>
      <w:r w:rsidRPr="00F82C37">
        <w:t xml:space="preserve">obdržení oznámení. </w:t>
      </w:r>
    </w:p>
    <w:p w14:paraId="271F6BE6" w14:textId="77777777" w:rsidR="002504B2" w:rsidRPr="00F82C37" w:rsidRDefault="002504B2" w:rsidP="004B5FB8">
      <w:pPr>
        <w:pStyle w:val="SMLOUVYparagraph"/>
      </w:pPr>
      <w:r w:rsidRPr="00F82C37">
        <w:t>Pokud poskytovatel grantu žádné námitky neobdrží nebo se navzdory obdrženým námitkám rozhodne v postupu pokračovat, potvrdí pozastavení (</w:t>
      </w:r>
      <w:r w:rsidRPr="00F82C37">
        <w:rPr>
          <w:b/>
        </w:rPr>
        <w:t>potvrzujícím dopisem</w:t>
      </w:r>
      <w:r w:rsidRPr="00F82C37">
        <w:t xml:space="preserve">). V opačném případě oficiálně oznámí ukončení postupu. </w:t>
      </w:r>
    </w:p>
    <w:p w14:paraId="7B7B2C45" w14:textId="77777777" w:rsidR="002504B2" w:rsidRPr="00F82C37" w:rsidRDefault="002504B2" w:rsidP="004B5FB8">
      <w:pPr>
        <w:pStyle w:val="SMLOUVYparagraph"/>
      </w:pPr>
      <w:r w:rsidRPr="00F82C37">
        <w:t xml:space="preserve">Pozastavení </w:t>
      </w:r>
      <w:r w:rsidRPr="00F82C37">
        <w:rPr>
          <w:b/>
        </w:rPr>
        <w:t>nabývá účinku</w:t>
      </w:r>
      <w:r w:rsidRPr="00F82C37">
        <w:t xml:space="preserve"> dnem po odeslání potvrzujícího oznámení (nebo k pozdějšímu datu uvedenému v oznámení).</w:t>
      </w:r>
    </w:p>
    <w:p w14:paraId="3F5E4B7A" w14:textId="77777777" w:rsidR="002504B2" w:rsidRPr="00F82C37" w:rsidRDefault="002504B2" w:rsidP="004B5FB8">
      <w:pPr>
        <w:pStyle w:val="SMLOUVYparagraph"/>
      </w:pPr>
      <w:r w:rsidRPr="00F82C37">
        <w:t xml:space="preserve">Jakmile jsou splněny podmínky pro obnovení realizace akce, poskytovatel grantu oficiálně oznámí koordinátorovi </w:t>
      </w:r>
      <w:r w:rsidRPr="00F82C37">
        <w:rPr>
          <w:b/>
        </w:rPr>
        <w:t>dopis o zrušení pozastavení</w:t>
      </w:r>
      <w:r w:rsidRPr="00F82C37">
        <w:t xml:space="preserve">, v němž stanoví datum ukončení </w:t>
      </w:r>
      <w:r w:rsidRPr="00F82C37">
        <w:lastRenderedPageBreak/>
        <w:t xml:space="preserve">pozastavení a vyzve koordinátora, aby požádal o dodatek k dohodě s cílem stanovit datum obnovení (jeden den po datu ukončení pozastavení), prodloužit dobu trvání a provést další změny nezbytné pro přizpůsobení akce nové situaci (viz článek 39), pokud nebyl grant ukončen (viz článek 32). Pozastavení se </w:t>
      </w:r>
      <w:r w:rsidRPr="00F82C37">
        <w:rPr>
          <w:b/>
        </w:rPr>
        <w:t>zruší</w:t>
      </w:r>
      <w:r w:rsidRPr="00F82C37">
        <w:t xml:space="preserve"> s účinkem od data ukončení pozastavení stanoveného v dopise o zrušení pozastavení. Toto datum může předcházet datu odeslání dopisu. </w:t>
      </w:r>
    </w:p>
    <w:p w14:paraId="1F825D44" w14:textId="77777777" w:rsidR="002504B2" w:rsidRPr="00F82C37" w:rsidRDefault="002504B2" w:rsidP="004B5FB8">
      <w:pPr>
        <w:pStyle w:val="SMLOUVYparagraph"/>
      </w:pPr>
      <w:r w:rsidRPr="00F82C37">
        <w:t xml:space="preserve">Během pozastavení nebudou vypláceny žádné zálohy. Navíc nesmí být realizovány žádné jednotky, probíhající jednotky musí být přerušeny a nové jednotky nesmí být zahájeny. Vzniklé náklady nebo příspěvky na aktivity realizované během pozastavení nejsou uznatelné (viz článek 6.3). </w:t>
      </w:r>
    </w:p>
    <w:p w14:paraId="6740BA4A" w14:textId="77777777" w:rsidR="002504B2" w:rsidRPr="00F82C37" w:rsidRDefault="002504B2" w:rsidP="004B5FB8">
      <w:pPr>
        <w:pStyle w:val="SMLOUVYparagraph"/>
      </w:pPr>
      <w:r w:rsidRPr="00F82C37">
        <w:t>Příjemci grantu nevznikne z důvodu pozastavení provedeného poskytovatelem grantu nárok na náhradu škody (viz článek 33).</w:t>
      </w:r>
    </w:p>
    <w:p w14:paraId="393798C0" w14:textId="77777777" w:rsidR="002504B2" w:rsidRPr="00F82C37" w:rsidRDefault="002504B2" w:rsidP="004B5FB8">
      <w:pPr>
        <w:pStyle w:val="SMLOUVYparagraph"/>
      </w:pPr>
      <w:r w:rsidRPr="00F82C37">
        <w:t>Pozastavením grantu není dotčeno právo poskytovatele grantu grant nebo účast příjemce grantu ukončit (viz článek 32) nebo výši grantu snížit (viz článek 28).</w:t>
      </w:r>
    </w:p>
    <w:p w14:paraId="24EBDEDC" w14:textId="77777777" w:rsidR="002504B2" w:rsidRPr="00F82C37" w:rsidRDefault="002504B2" w:rsidP="006E234E">
      <w:pPr>
        <w:pStyle w:val="SMLOUVYlnektitle"/>
        <w:spacing w:line="240" w:lineRule="auto"/>
      </w:pPr>
      <w:bookmarkStart w:id="119" w:name="_Toc203649873"/>
      <w:r w:rsidRPr="00F82C37">
        <w:t>– UKONČENÍ GRANTOVÉ DOHODY NEBO ÚČASTI PŘÍJEMCE GRANTU</w:t>
      </w:r>
      <w:bookmarkEnd w:id="119"/>
      <w:r w:rsidRPr="00F82C37">
        <w:t xml:space="preserve"> </w:t>
      </w:r>
    </w:p>
    <w:p w14:paraId="07D160FD" w14:textId="77777777" w:rsidR="002504B2" w:rsidRPr="00F82C37" w:rsidRDefault="002504B2" w:rsidP="004B5FB8">
      <w:pPr>
        <w:pStyle w:val="SMLOUVYpodlnektitle"/>
        <w:rPr>
          <w:rFonts w:cs="Times New Roman"/>
        </w:rPr>
      </w:pPr>
      <w:bookmarkStart w:id="120" w:name="_Toc203649874"/>
      <w:r w:rsidRPr="00F82C37">
        <w:rPr>
          <w:rFonts w:cs="Times New Roman"/>
        </w:rPr>
        <w:t>Ukončení grantové dohody na žádost konsorcia</w:t>
      </w:r>
      <w:bookmarkEnd w:id="120"/>
      <w:r w:rsidRPr="00F82C37">
        <w:rPr>
          <w:rFonts w:cs="Times New Roman"/>
        </w:rPr>
        <w:t xml:space="preserve"> </w:t>
      </w:r>
    </w:p>
    <w:p w14:paraId="06826CD5" w14:textId="77777777" w:rsidR="002504B2" w:rsidRPr="00F82C37" w:rsidRDefault="002504B2" w:rsidP="004B5FB8">
      <w:pPr>
        <w:pStyle w:val="SMLOUVYpodlnek2"/>
        <w:rPr>
          <w:rFonts w:eastAsia="Times New Roman" w:cs="Times New Roman"/>
        </w:rPr>
      </w:pPr>
      <w:r w:rsidRPr="00F82C37">
        <w:rPr>
          <w:rFonts w:cs="Times New Roman"/>
        </w:rPr>
        <w:t>Podmínky a postup</w:t>
      </w:r>
    </w:p>
    <w:p w14:paraId="5495CD37" w14:textId="77777777" w:rsidR="002504B2" w:rsidRPr="00F82C37" w:rsidRDefault="002504B2" w:rsidP="004B5FB8">
      <w:pPr>
        <w:pStyle w:val="SMLOUVYparagraph"/>
      </w:pPr>
      <w:r w:rsidRPr="00F82C37">
        <w:t>Příjemci grantu mohou požádat o ukončení grantu.</w:t>
      </w:r>
    </w:p>
    <w:p w14:paraId="11EEACC5" w14:textId="77777777" w:rsidR="002504B2" w:rsidRPr="00F82C37" w:rsidRDefault="002504B2" w:rsidP="004B5FB8">
      <w:pPr>
        <w:pStyle w:val="SMLOUVYpedodrky"/>
      </w:pPr>
      <w:r w:rsidRPr="00F82C37">
        <w:t>Koordinátor musí předložit žádost o </w:t>
      </w:r>
      <w:r w:rsidRPr="00F82C37">
        <w:rPr>
          <w:b/>
        </w:rPr>
        <w:t>dodatek</w:t>
      </w:r>
      <w:r w:rsidRPr="00F82C37">
        <w:t xml:space="preserve"> (viz článek 39) obsahující:</w:t>
      </w:r>
    </w:p>
    <w:p w14:paraId="0C66C9BA" w14:textId="77777777" w:rsidR="002504B2" w:rsidRPr="00F82C37" w:rsidRDefault="002504B2" w:rsidP="0026048B">
      <w:pPr>
        <w:pStyle w:val="SMLOUVYodrky3"/>
        <w:numPr>
          <w:ilvl w:val="0"/>
          <w:numId w:val="18"/>
        </w:numPr>
      </w:pPr>
      <w:r w:rsidRPr="00F82C37">
        <w:t xml:space="preserve">důvody, </w:t>
      </w:r>
    </w:p>
    <w:p w14:paraId="5E5594F9" w14:textId="77777777" w:rsidR="002504B2" w:rsidRPr="00F82C37" w:rsidRDefault="002504B2" w:rsidP="0026048B">
      <w:pPr>
        <w:pStyle w:val="SMLOUVYodrky3"/>
        <w:numPr>
          <w:ilvl w:val="0"/>
          <w:numId w:val="18"/>
        </w:numPr>
      </w:pPr>
      <w:r w:rsidRPr="00F82C37">
        <w:t>datum, kdy konsorcium ukončí práci na akci (dále jen „datum ukončení práce“), a</w:t>
      </w:r>
    </w:p>
    <w:p w14:paraId="1440FB56" w14:textId="77777777" w:rsidR="002504B2" w:rsidRPr="00F82C37" w:rsidRDefault="002504B2" w:rsidP="0026048B">
      <w:pPr>
        <w:pStyle w:val="SMLOUVYodrky3"/>
        <w:numPr>
          <w:ilvl w:val="0"/>
          <w:numId w:val="18"/>
        </w:numPr>
        <w:spacing w:after="240"/>
      </w:pPr>
      <w:r w:rsidRPr="00F82C37">
        <w:t>datum, kdy ukončení nabývá účinku (dále jen „datum ukončení“); toto datum musí následovat po datu podání žádosti o dodatek.</w:t>
      </w:r>
    </w:p>
    <w:p w14:paraId="1BF6D4C8" w14:textId="77777777" w:rsidR="002504B2" w:rsidRPr="00F82C37" w:rsidRDefault="002504B2" w:rsidP="004B5FB8">
      <w:pPr>
        <w:pStyle w:val="SMLOUVYparagraph"/>
      </w:pPr>
      <w:r w:rsidRPr="00F82C37">
        <w:t xml:space="preserve">Ukončení </w:t>
      </w:r>
      <w:r w:rsidRPr="00F82C37">
        <w:rPr>
          <w:b/>
        </w:rPr>
        <w:t>nabývá účinku</w:t>
      </w:r>
      <w:r w:rsidRPr="00F82C37">
        <w:t xml:space="preserve"> datem ukončení uvedeným v dodatku.</w:t>
      </w:r>
    </w:p>
    <w:p w14:paraId="674DBB85" w14:textId="77777777" w:rsidR="002504B2" w:rsidRPr="00F82C37" w:rsidRDefault="002504B2" w:rsidP="004B5FB8">
      <w:pPr>
        <w:pStyle w:val="SMLOUVYparagraph"/>
      </w:pPr>
      <w:r w:rsidRPr="00F82C37">
        <w:t>Nejsou-li uvedeny žádné důvody, nebo pokud se poskytovatel grantu domnívá, že uvedené důvody nejsou k ukončení dostatečné, může považovat grant za ukončený v rozporu s řádným postupem.</w:t>
      </w:r>
    </w:p>
    <w:p w14:paraId="2C1FC65E" w14:textId="77777777" w:rsidR="002504B2" w:rsidRPr="00F82C37" w:rsidRDefault="002504B2" w:rsidP="004B5FB8">
      <w:pPr>
        <w:pStyle w:val="SMLOUVYpodlnek2"/>
        <w:rPr>
          <w:rFonts w:eastAsia="Times New Roman" w:cs="Times New Roman"/>
        </w:rPr>
      </w:pPr>
      <w:r w:rsidRPr="00F82C37">
        <w:rPr>
          <w:rFonts w:cs="Times New Roman"/>
        </w:rPr>
        <w:t>Účinky</w:t>
      </w:r>
    </w:p>
    <w:p w14:paraId="5A09D0F3" w14:textId="77777777" w:rsidR="002504B2" w:rsidRPr="00F82C37" w:rsidRDefault="002504B2" w:rsidP="004B5FB8">
      <w:pPr>
        <w:pStyle w:val="SMLOUVYparagraph"/>
      </w:pPr>
      <w:r w:rsidRPr="00F82C37">
        <w:t xml:space="preserve">Koordinátor musí do 60 dnů od nabytí účinku ukončení předložit </w:t>
      </w:r>
      <w:r w:rsidRPr="00F82C37">
        <w:rPr>
          <w:b/>
        </w:rPr>
        <w:t>závěrečnou zprávu</w:t>
      </w:r>
      <w:r w:rsidRPr="00F82C37">
        <w:t xml:space="preserve"> (za započaté vykazované období až do ukončení).</w:t>
      </w:r>
    </w:p>
    <w:p w14:paraId="45A1DB16" w14:textId="77777777" w:rsidR="002504B2" w:rsidRPr="00F82C37" w:rsidRDefault="002504B2" w:rsidP="004B5FB8">
      <w:pPr>
        <w:pStyle w:val="SMLOUVYparagraph"/>
      </w:pPr>
      <w:r w:rsidRPr="00F82C37">
        <w:t>Poskytovatel grantu vypočte konečnou výši grantu a závěrečnou platbu na základě předložené zprávy a s ohledem na vzniklé skutečné náklady a jednotkové příspěvky na aktivity realizované před datem ukončení práce (viz článek 22). Náklady související se zakázkami, které mají být realizovány po ukončení práce, nejsou uznatelné.</w:t>
      </w:r>
    </w:p>
    <w:p w14:paraId="6D5EA88A" w14:textId="77777777" w:rsidR="002504B2" w:rsidRPr="00F82C37" w:rsidRDefault="002504B2" w:rsidP="004B5FB8">
      <w:pPr>
        <w:pStyle w:val="SMLOUVYparagraph"/>
      </w:pPr>
      <w:r w:rsidRPr="00F82C37">
        <w:lastRenderedPageBreak/>
        <w:t>Pokud poskytovatel grantu zprávu neobdrží v dané lhůtě, zohlední se pouze náklady a příspěvky, které jsou zahrnuty ve schválené průběžné zprávě (žádné náklady/příspěvky, pokud průběžná zpráva nebyla schválena).</w:t>
      </w:r>
    </w:p>
    <w:p w14:paraId="6374B642" w14:textId="77777777" w:rsidR="002504B2" w:rsidRPr="00F82C37" w:rsidRDefault="002504B2" w:rsidP="004B5FB8">
      <w:pPr>
        <w:pStyle w:val="SMLOUVYparagraph"/>
      </w:pPr>
      <w:r w:rsidRPr="00F82C37">
        <w:t>Ukončení provedené v rozporu s řádným postupem může vést ke snížení výše grantu (viz článek 28).</w:t>
      </w:r>
    </w:p>
    <w:p w14:paraId="0F80F332" w14:textId="77777777" w:rsidR="002504B2" w:rsidRPr="00F82C37" w:rsidRDefault="002504B2" w:rsidP="004B5FB8">
      <w:pPr>
        <w:pStyle w:val="SMLOUVYparagraph"/>
      </w:pPr>
      <w:r w:rsidRPr="00F82C37">
        <w:t>Po ukončení zůstávají povinnosti příjemců grantu nadále v platnosti (zejména články 13 (</w:t>
      </w:r>
      <w:r w:rsidRPr="00FC391B">
        <w:t xml:space="preserve">důvěrnost informací </w:t>
      </w:r>
      <w:r w:rsidRPr="00F82C37">
        <w:t xml:space="preserve">a bezpečnost), 16 (práva duševního vlastnictví), 17 (komunikace, šíření a zviditelnění), 21 (předkládání zpráv), 25 (hodnocení, kontroly, audity a vyšetřování), , 27 (zamítnutí), 28 (snížení výše grantu) a 42 (postoupení nároků). </w:t>
      </w:r>
    </w:p>
    <w:p w14:paraId="60FE8A3F" w14:textId="77777777" w:rsidR="002504B2" w:rsidRPr="00F82C37" w:rsidRDefault="002504B2" w:rsidP="004B5FB8">
      <w:pPr>
        <w:pStyle w:val="SMLOUVYpodlnektitle"/>
        <w:rPr>
          <w:rFonts w:cs="Times New Roman"/>
        </w:rPr>
      </w:pPr>
      <w:bookmarkStart w:id="121" w:name="_Toc203649875"/>
      <w:r w:rsidRPr="00F82C37">
        <w:rPr>
          <w:rFonts w:cs="Times New Roman"/>
        </w:rPr>
        <w:t>Ukončení účasti příjemce grantu vyžádané konsorciem</w:t>
      </w:r>
      <w:bookmarkEnd w:id="121"/>
      <w:r w:rsidRPr="00F82C37">
        <w:rPr>
          <w:rFonts w:cs="Times New Roman"/>
        </w:rPr>
        <w:t xml:space="preserve"> </w:t>
      </w:r>
    </w:p>
    <w:p w14:paraId="200A7EDC" w14:textId="77777777" w:rsidR="002504B2" w:rsidRPr="00F82C37" w:rsidRDefault="002504B2" w:rsidP="004B5FB8">
      <w:pPr>
        <w:pStyle w:val="SMLOUVYpodlnek2"/>
        <w:rPr>
          <w:rFonts w:eastAsia="Times New Roman" w:cs="Times New Roman"/>
        </w:rPr>
      </w:pPr>
      <w:r w:rsidRPr="00F82C37">
        <w:rPr>
          <w:rFonts w:cs="Times New Roman"/>
        </w:rPr>
        <w:t>Podmínky a postup</w:t>
      </w:r>
    </w:p>
    <w:p w14:paraId="4DB18DF2" w14:textId="77777777" w:rsidR="002504B2" w:rsidRPr="00F82C37" w:rsidRDefault="002504B2" w:rsidP="004B5FB8">
      <w:pPr>
        <w:pStyle w:val="SMLOUVYparagraph"/>
      </w:pPr>
      <w:r w:rsidRPr="00F82C37">
        <w:t xml:space="preserve">Koordinátor může požádat o ukončení účasti jednoho či více příjemců grantu na žádost dotčeného příjemce grantu nebo jménem ostatních příjemců grantu. </w:t>
      </w:r>
    </w:p>
    <w:p w14:paraId="2F9F5674" w14:textId="77777777" w:rsidR="002504B2" w:rsidRPr="00F82C37" w:rsidRDefault="002504B2" w:rsidP="004B5FB8">
      <w:pPr>
        <w:pStyle w:val="SMLOUVYpedodrky"/>
      </w:pPr>
      <w:r w:rsidRPr="00F82C37">
        <w:t>Koordinátor musí předložit žádost o </w:t>
      </w:r>
      <w:r w:rsidRPr="00F82C37">
        <w:rPr>
          <w:b/>
        </w:rPr>
        <w:t>dodatek</w:t>
      </w:r>
      <w:r w:rsidRPr="00F82C37">
        <w:t xml:space="preserve"> (viz článek 39) obsahující:</w:t>
      </w:r>
    </w:p>
    <w:p w14:paraId="0EC47C4E" w14:textId="77777777" w:rsidR="002504B2" w:rsidRPr="00F82C37" w:rsidRDefault="002504B2" w:rsidP="0026048B">
      <w:pPr>
        <w:pStyle w:val="SMLOUVYodrky3"/>
        <w:numPr>
          <w:ilvl w:val="0"/>
          <w:numId w:val="18"/>
        </w:numPr>
      </w:pPr>
      <w:r w:rsidRPr="00F82C37">
        <w:t xml:space="preserve">důvody, </w:t>
      </w:r>
    </w:p>
    <w:p w14:paraId="22E17FD9" w14:textId="77777777" w:rsidR="002504B2" w:rsidRPr="00F82C37" w:rsidRDefault="002504B2" w:rsidP="0026048B">
      <w:pPr>
        <w:pStyle w:val="SMLOUVYodrky3"/>
        <w:numPr>
          <w:ilvl w:val="0"/>
          <w:numId w:val="18"/>
        </w:numPr>
      </w:pPr>
      <w:r w:rsidRPr="00F82C37">
        <w:t>stanovisko dotčeného příjemce (nebo doklad o tom, že toto stanovisko bylo písemně vyžádáno),</w:t>
      </w:r>
    </w:p>
    <w:p w14:paraId="3FF2748F" w14:textId="77777777" w:rsidR="002504B2" w:rsidRPr="00F82C37" w:rsidRDefault="002504B2" w:rsidP="0026048B">
      <w:pPr>
        <w:pStyle w:val="SMLOUVYodrky3"/>
        <w:numPr>
          <w:ilvl w:val="0"/>
          <w:numId w:val="18"/>
        </w:numPr>
      </w:pPr>
      <w:r w:rsidRPr="00F82C37">
        <w:t>datum, kdy příjemce grantu ukončí práci na akci (dále jen „datum ukončení práce“),</w:t>
      </w:r>
    </w:p>
    <w:p w14:paraId="536E6BCA" w14:textId="77777777" w:rsidR="002504B2" w:rsidRPr="00F82C37" w:rsidRDefault="002504B2" w:rsidP="0026048B">
      <w:pPr>
        <w:pStyle w:val="SMLOUVYodrky3"/>
        <w:numPr>
          <w:ilvl w:val="0"/>
          <w:numId w:val="18"/>
        </w:numPr>
        <w:spacing w:after="240"/>
      </w:pPr>
      <w:r w:rsidRPr="00F82C37">
        <w:t xml:space="preserve">datum, kdy ukončení nabývá účinku (dále jen „datum ukončení“); toto datum musí následovat po datu podání žádosti o dodatek. </w:t>
      </w:r>
    </w:p>
    <w:p w14:paraId="4E29F60E" w14:textId="77777777" w:rsidR="002504B2" w:rsidRPr="00F82C37" w:rsidRDefault="002504B2" w:rsidP="004B5FB8">
      <w:pPr>
        <w:pStyle w:val="SMLOUVYparagraph"/>
      </w:pPr>
      <w:r w:rsidRPr="00F82C37">
        <w:t>Pokud se ukončení účasti týká koordinátora bez jeho souhlasu, musí žádost o dodatek předložit jiný příjemce grantu (jednající jménem konsorcia).</w:t>
      </w:r>
    </w:p>
    <w:p w14:paraId="3AD1507A" w14:textId="77777777" w:rsidR="002504B2" w:rsidRPr="00F82C37" w:rsidRDefault="002504B2" w:rsidP="004B5FB8">
      <w:pPr>
        <w:pStyle w:val="SMLOUVYparagraph"/>
      </w:pPr>
      <w:r w:rsidRPr="00F82C37">
        <w:t xml:space="preserve">Ukončení </w:t>
      </w:r>
      <w:r w:rsidRPr="00F82C37">
        <w:rPr>
          <w:b/>
        </w:rPr>
        <w:t>nabývá účinku</w:t>
      </w:r>
      <w:r w:rsidRPr="00F82C37">
        <w:t xml:space="preserve"> datem ukončení uvedeným v dodatku.</w:t>
      </w:r>
    </w:p>
    <w:p w14:paraId="0B09268D" w14:textId="77777777" w:rsidR="002504B2" w:rsidRPr="00F82C37" w:rsidRDefault="002504B2" w:rsidP="004B5FB8">
      <w:pPr>
        <w:pStyle w:val="SMLOUVYparagraph"/>
      </w:pPr>
      <w:r w:rsidRPr="00F82C37">
        <w:t>Nejsou-li uvedeny žádné informace, nebo pokud se poskytovatel grantu domnívá, že uvedené důvody nejsou k ukončení dostatečné, může mít za to, že příjemce grantu účast ukončil v rozporu s řádným postupem.</w:t>
      </w:r>
    </w:p>
    <w:p w14:paraId="7918949C" w14:textId="77777777" w:rsidR="002504B2" w:rsidRPr="00F82C37" w:rsidRDefault="002504B2" w:rsidP="004B5FB8">
      <w:pPr>
        <w:pStyle w:val="SMLOUVYpodlnek2"/>
        <w:rPr>
          <w:rFonts w:eastAsia="Times New Roman" w:cs="Times New Roman"/>
        </w:rPr>
      </w:pPr>
      <w:r w:rsidRPr="00F82C37">
        <w:rPr>
          <w:rFonts w:cs="Times New Roman"/>
        </w:rPr>
        <w:t>Účinky</w:t>
      </w:r>
    </w:p>
    <w:p w14:paraId="3F0A1703" w14:textId="77777777" w:rsidR="002504B2" w:rsidRPr="00F82C37" w:rsidRDefault="002504B2" w:rsidP="004B5FB8">
      <w:pPr>
        <w:pStyle w:val="SMLOUVYpedodrky"/>
      </w:pPr>
      <w:r w:rsidRPr="00F82C37">
        <w:t>Koordinátor musí do 60 dnů ode dne, kdy ukončení účasti nabylo účinnosti, předložit:</w:t>
      </w:r>
    </w:p>
    <w:p w14:paraId="0121AF20" w14:textId="77777777" w:rsidR="002504B2" w:rsidRPr="00F82C37" w:rsidRDefault="002504B2" w:rsidP="0026048B">
      <w:pPr>
        <w:pStyle w:val="SMLOUVYodrky2"/>
        <w:numPr>
          <w:ilvl w:val="0"/>
          <w:numId w:val="72"/>
        </w:numPr>
      </w:pPr>
      <w:r w:rsidRPr="00F82C37">
        <w:rPr>
          <w:b/>
        </w:rPr>
        <w:t>zprávu o provedení plateb</w:t>
      </w:r>
      <w:r w:rsidRPr="00F82C37">
        <w:t xml:space="preserve"> ve prospěch dotčeného příjemce grantu; </w:t>
      </w:r>
    </w:p>
    <w:p w14:paraId="04481AB9" w14:textId="77777777" w:rsidR="002504B2" w:rsidRPr="00F82C37" w:rsidRDefault="002504B2" w:rsidP="004B5FB8">
      <w:pPr>
        <w:pStyle w:val="SMLOUVYodrky2"/>
      </w:pPr>
      <w:r w:rsidRPr="00F82C37">
        <w:rPr>
          <w:b/>
        </w:rPr>
        <w:t>zprávu o ukončení</w:t>
      </w:r>
      <w:r w:rsidRPr="00F82C37">
        <w:t xml:space="preserve"> </w:t>
      </w:r>
      <w:r w:rsidRPr="00F82C37">
        <w:rPr>
          <w:b/>
        </w:rPr>
        <w:t>účasti</w:t>
      </w:r>
      <w:r w:rsidRPr="00F82C37">
        <w:t xml:space="preserve"> od dotčeného příjemce grantu za započaté vykazované období až do ukončení účasti, která obsahuje přehled postupu prací, finanční výkaz a vysvětlení využití</w:t>
      </w:r>
      <w:r>
        <w:t xml:space="preserve"> zdrojů</w:t>
      </w:r>
      <w:r w:rsidRPr="00F82C37">
        <w:t xml:space="preserve">; </w:t>
      </w:r>
    </w:p>
    <w:p w14:paraId="5D35D23F" w14:textId="77777777" w:rsidR="002504B2" w:rsidRPr="00F82C37" w:rsidRDefault="002504B2" w:rsidP="004B5FB8">
      <w:pPr>
        <w:pStyle w:val="SMLOUVYodrky2"/>
      </w:pPr>
      <w:r w:rsidRPr="00F82C37">
        <w:t xml:space="preserve">druhou </w:t>
      </w:r>
      <w:r w:rsidRPr="00F82C37">
        <w:rPr>
          <w:b/>
        </w:rPr>
        <w:t>žádost o dodatek</w:t>
      </w:r>
      <w:r w:rsidRPr="00F82C37">
        <w:t xml:space="preserve"> (viz článek 39) s dalšími potřebnými změnami (např. přerozdělení úkolů a předpokládaného rozpočtu příjemce grantu, jehož účast byla ukončena; připojení nového příjemce grantu namísto příjemce grantu, jehož účast byla ukončena; změna koordinátora atd.).</w:t>
      </w:r>
    </w:p>
    <w:p w14:paraId="74CF9235" w14:textId="77777777" w:rsidR="002504B2" w:rsidRPr="00F82C37" w:rsidRDefault="002504B2" w:rsidP="004B5FB8">
      <w:pPr>
        <w:pStyle w:val="SMLOUVYparagraph"/>
      </w:pPr>
      <w:r w:rsidRPr="00F82C37">
        <w:lastRenderedPageBreak/>
        <w:t>Poskytovatel grantu vypočte</w:t>
      </w:r>
      <w:r w:rsidRPr="00F82C37">
        <w:rPr>
          <w:b/>
        </w:rPr>
        <w:t xml:space="preserve"> </w:t>
      </w:r>
      <w:r w:rsidRPr="00F82C37">
        <w:t>částku splatnou příjemci grantu na základě předložené zprávy a s ohledem na vzniklé náklady a příspěvky na aktivity realizované před datem ukončení práce (viz článek 22). Náklady související se zakázkami, které mají být realizovány po ukončení práce, nejsou uznatelné.</w:t>
      </w:r>
    </w:p>
    <w:p w14:paraId="5A28FB9B" w14:textId="77777777" w:rsidR="002504B2" w:rsidRPr="00F82C37" w:rsidRDefault="002504B2" w:rsidP="006E234E">
      <w:pPr>
        <w:pStyle w:val="SMLOUVYparagraph"/>
      </w:pPr>
      <w:r w:rsidRPr="00F82C37">
        <w:t>Informace obsažené ve zprávě o ukončení účasti musí být uvedeny rovněž v průběžné zprávě za následující vykazované období (viz článek 21).</w:t>
      </w:r>
    </w:p>
    <w:p w14:paraId="714948FD" w14:textId="77777777" w:rsidR="002504B2" w:rsidRPr="00F82C37" w:rsidRDefault="002504B2" w:rsidP="006E234E">
      <w:pPr>
        <w:pStyle w:val="SMLOUVYparagraph"/>
      </w:pPr>
      <w:r w:rsidRPr="00F82C37">
        <w:t>Pokud poskytovatel grantu zprávu o ukončení účasti neobdrží v dané lhůtě, zohlední se pouze náklady a příspěvky, které jsou zahrnuty ve schválené průběžné zprávě (žádné náklady/příspěvky, pokud průběžná zpráva nebyla schválena).</w:t>
      </w:r>
    </w:p>
    <w:p w14:paraId="23821064" w14:textId="77777777" w:rsidR="002504B2" w:rsidRPr="00F82C37" w:rsidRDefault="002504B2" w:rsidP="006E234E">
      <w:pPr>
        <w:pStyle w:val="SMLOUVYpedodrky"/>
      </w:pPr>
      <w:r w:rsidRPr="00F82C37">
        <w:t>Pokud poskytovatel grantu neobdrží zprávu o provedení plateb v dané lhůtě, bude mít za to, že:</w:t>
      </w:r>
    </w:p>
    <w:p w14:paraId="4FBB972E" w14:textId="77777777" w:rsidR="002504B2" w:rsidRPr="00F82C37" w:rsidRDefault="002504B2" w:rsidP="0026048B">
      <w:pPr>
        <w:pStyle w:val="SMLOUVYodrky3"/>
        <w:numPr>
          <w:ilvl w:val="0"/>
          <w:numId w:val="18"/>
        </w:numPr>
      </w:pPr>
      <w:r w:rsidRPr="00F82C37">
        <w:t>koordinátor neprovedl ve prospěch dotčeného příjemce grantu žádnou platbu a že</w:t>
      </w:r>
    </w:p>
    <w:p w14:paraId="6AA3AB28" w14:textId="77777777" w:rsidR="002504B2" w:rsidRPr="00F82C37" w:rsidRDefault="002504B2" w:rsidP="0026048B">
      <w:pPr>
        <w:pStyle w:val="SMLOUVYodrky3"/>
        <w:numPr>
          <w:ilvl w:val="0"/>
          <w:numId w:val="18"/>
        </w:numPr>
        <w:spacing w:after="240"/>
      </w:pPr>
      <w:r w:rsidRPr="00F82C37">
        <w:t xml:space="preserve">dotčený příjemce grantu nemusí koordinátorovi vracet žádnou částku. </w:t>
      </w:r>
    </w:p>
    <w:p w14:paraId="23EA0981" w14:textId="77777777" w:rsidR="002504B2" w:rsidRPr="00F82C37" w:rsidRDefault="002504B2" w:rsidP="006E234E">
      <w:pPr>
        <w:pStyle w:val="SMLOUVYparagraph"/>
      </w:pPr>
      <w:r w:rsidRPr="00F82C37">
        <w:t xml:space="preserve">Pokud poskytovatel grantu druhé žádosti o dodatek vyhoví, dohoda se </w:t>
      </w:r>
      <w:r w:rsidRPr="00F82C37">
        <w:rPr>
          <w:b/>
        </w:rPr>
        <w:t>změní</w:t>
      </w:r>
      <w:r w:rsidRPr="00F82C37">
        <w:t xml:space="preserve"> s cílem zahrnout do ní nezbytné změny (viz článek 39).</w:t>
      </w:r>
    </w:p>
    <w:p w14:paraId="647B69E3" w14:textId="77777777" w:rsidR="002504B2" w:rsidRPr="00F82C37" w:rsidRDefault="002504B2" w:rsidP="006E234E">
      <w:pPr>
        <w:pStyle w:val="SMLOUVYparagraph"/>
      </w:pPr>
      <w:r w:rsidRPr="00F82C37">
        <w:t>Pokud poskytovatel grantu druhou žádost o dodatek zamítne (protože by tím bylo zpochybněno rozhodnutí o udělení grantu nebo porušena zásada rovného zacházení s žadateli), může dojít k ukončení grantu (viz článek 32).</w:t>
      </w:r>
    </w:p>
    <w:p w14:paraId="6D9A0300" w14:textId="77777777" w:rsidR="002504B2" w:rsidRPr="00F82C37" w:rsidRDefault="002504B2" w:rsidP="006E234E">
      <w:pPr>
        <w:pStyle w:val="SMLOUVYparagraph"/>
      </w:pPr>
      <w:r w:rsidRPr="00F82C37">
        <w:t>Není-li účast ukončena řádným způsobem, může dojít ke snížení výše grantu (viz článek 28) nebo k jeho ukončení (viz článek 32).</w:t>
      </w:r>
    </w:p>
    <w:p w14:paraId="48721986" w14:textId="77777777" w:rsidR="002504B2" w:rsidRPr="00F82C37" w:rsidRDefault="002504B2" w:rsidP="006E234E">
      <w:pPr>
        <w:pStyle w:val="SMLOUVYparagraph"/>
      </w:pPr>
      <w:r w:rsidRPr="00F82C37">
        <w:t>Po ukončení zůstávají povinnosti dotčeného příjemce grantu nadále v platnosti (zejména články 13 (</w:t>
      </w:r>
      <w:r w:rsidRPr="00FC391B">
        <w:t>důvěrnost informací a bezpečnost</w:t>
      </w:r>
      <w:r w:rsidRPr="00F82C37">
        <w:t xml:space="preserve">), 16 (práva duševního vlastnictví), 17 (komunikace, šíření a zviditelnění), 21 (předkládání zpráv), 25 (hodnocení, kontroly, audity a vyšetřování), 27 (zamítnutí), 28 (snížení výše grantu) a 42 (postoupení nároků). </w:t>
      </w:r>
    </w:p>
    <w:p w14:paraId="5C4A13B4" w14:textId="77777777" w:rsidR="002504B2" w:rsidRPr="00F82C37" w:rsidRDefault="002504B2" w:rsidP="006E234E">
      <w:pPr>
        <w:pStyle w:val="SMLOUVYpodlnektitle"/>
        <w:rPr>
          <w:rFonts w:cs="Times New Roman"/>
        </w:rPr>
      </w:pPr>
      <w:bookmarkStart w:id="122" w:name="_Toc203649876"/>
      <w:r w:rsidRPr="00F82C37">
        <w:rPr>
          <w:rFonts w:cs="Times New Roman"/>
        </w:rPr>
        <w:t>Ukončení grantové dohody nebo účasti příjemce grantu z podnětu poskytovatele grantu</w:t>
      </w:r>
      <w:bookmarkEnd w:id="122"/>
      <w:r w:rsidRPr="00F82C37">
        <w:rPr>
          <w:rFonts w:cs="Times New Roman"/>
        </w:rPr>
        <w:t xml:space="preserve"> </w:t>
      </w:r>
    </w:p>
    <w:p w14:paraId="20E2BB0E" w14:textId="77777777" w:rsidR="002504B2" w:rsidRPr="00F82C37" w:rsidRDefault="002504B2" w:rsidP="006E234E">
      <w:pPr>
        <w:pStyle w:val="SMLOUVYpodlnek2"/>
        <w:rPr>
          <w:rFonts w:eastAsia="Times New Roman" w:cs="Times New Roman"/>
        </w:rPr>
      </w:pPr>
      <w:r w:rsidRPr="00F82C37">
        <w:rPr>
          <w:rFonts w:cs="Times New Roman"/>
        </w:rPr>
        <w:t>Podmínky</w:t>
      </w:r>
    </w:p>
    <w:p w14:paraId="352ED9AF" w14:textId="77777777" w:rsidR="002504B2" w:rsidRPr="00F82C37" w:rsidRDefault="002504B2" w:rsidP="006E234E">
      <w:pPr>
        <w:pStyle w:val="SMLOUVYpedodrky"/>
      </w:pPr>
      <w:r w:rsidRPr="00F82C37">
        <w:t>Poskytovatel grantu může grant nebo účast jednoho či více příjemců grantu ukončit, pokud:</w:t>
      </w:r>
    </w:p>
    <w:p w14:paraId="6161E0FE" w14:textId="77777777" w:rsidR="002504B2" w:rsidRPr="00F82C37" w:rsidRDefault="002504B2" w:rsidP="0026048B">
      <w:pPr>
        <w:pStyle w:val="SMLOUVYodrky1"/>
        <w:numPr>
          <w:ilvl w:val="0"/>
          <w:numId w:val="45"/>
        </w:numPr>
      </w:pPr>
      <w:r w:rsidRPr="00F82C37">
        <w:t>jeden či více příjemců grantu nepřistoupí k dohodě (viz článek 40);</w:t>
      </w:r>
    </w:p>
    <w:p w14:paraId="030168FD" w14:textId="77777777" w:rsidR="002504B2" w:rsidRPr="00F82C37" w:rsidRDefault="002504B2" w:rsidP="006E234E">
      <w:pPr>
        <w:pStyle w:val="SMLOUVYodrky1"/>
      </w:pPr>
      <w:r w:rsidRPr="00F82C37">
        <w:t>změna akce nebo právní, finanční, technické, organizační nebo vlastnické situace příjemce grantu pravděpodobně může podstatně ovlivnit realizaci akce nebo zpochybňuje rozhodnutí o udělení grantu (včetně změn souvisejících s jedním z důvodů pro vyloučení uvedených v čestném prohlášení);</w:t>
      </w:r>
    </w:p>
    <w:p w14:paraId="682556EC" w14:textId="77777777" w:rsidR="002504B2" w:rsidRPr="00F82C37" w:rsidRDefault="002504B2" w:rsidP="006E234E">
      <w:pPr>
        <w:pStyle w:val="SMLOUVYodrky1"/>
      </w:pPr>
      <w:r w:rsidRPr="00F82C37">
        <w:t xml:space="preserve">by po ukončení účasti jednoho či více příjemců grantu nezbytné změny dohody (a jejich dopad na akci) zpochybnily rozhodnutí o udělení grantu nebo porušily zásadu rovného zacházení s žadateli; </w:t>
      </w:r>
    </w:p>
    <w:p w14:paraId="7B849198" w14:textId="77777777" w:rsidR="002504B2" w:rsidRPr="00F82C37" w:rsidRDefault="002504B2" w:rsidP="006E234E">
      <w:pPr>
        <w:pStyle w:val="SMLOUVYodrky1"/>
      </w:pPr>
      <w:r w:rsidRPr="00F82C37">
        <w:t>se realizace akce stala nemožnou nebo by změny nezbytné pro její pokračování zpochybnily rozhodnutí o udělení grantu či porušily zásadu rovného zacházení s žadateli;</w:t>
      </w:r>
    </w:p>
    <w:p w14:paraId="27D280B6" w14:textId="77777777" w:rsidR="002504B2" w:rsidRPr="00F82C37" w:rsidRDefault="002504B2" w:rsidP="006E234E">
      <w:pPr>
        <w:pStyle w:val="SMLOUVYodrky1"/>
      </w:pPr>
      <w:r w:rsidRPr="00F82C37">
        <w:lastRenderedPageBreak/>
        <w:t>je příjemce grantu (nebo osoba s neomezeným ručením za jeho dluhy) předmětem konkurzního nebo podobného řízení (včetně insolvence, likvidace, správy likvidátorem nebo soudní správy, vyrovnání s věřiteli, pozastavení podnikatelské činnosti atd.);</w:t>
      </w:r>
    </w:p>
    <w:p w14:paraId="51A08FC5" w14:textId="77777777" w:rsidR="002504B2" w:rsidRPr="00F82C37" w:rsidRDefault="002504B2" w:rsidP="006E234E">
      <w:pPr>
        <w:pStyle w:val="SMLOUVYodrky1"/>
      </w:pPr>
      <w:r w:rsidRPr="00F82C37">
        <w:t>příjemce grantu (nebo osoba s neomezeným ručením za jeho dluhy) porušuje povinnosti v oblasti sociálního zabezpečení nebo daňové povinnosti;</w:t>
      </w:r>
    </w:p>
    <w:p w14:paraId="17B8679D" w14:textId="77777777" w:rsidR="002504B2" w:rsidRPr="00F82C37" w:rsidRDefault="002504B2" w:rsidP="006E234E">
      <w:pPr>
        <w:pStyle w:val="SMLOUVYodrky1"/>
      </w:pPr>
      <w:r w:rsidRPr="00F82C37">
        <w:t xml:space="preserve"> příjemce grantu (nebo osoba oprávněná jej zastupovat nebo mající rozhodovací či řídící pravomoc nebo osoba nezbytná pro udělení/realizaci grantu) byl(a) shledán(a) vinným (vinnou) z vážného profesního pochybení;</w:t>
      </w:r>
    </w:p>
    <w:p w14:paraId="186BACDB" w14:textId="77777777" w:rsidR="002504B2" w:rsidRPr="00F82C37" w:rsidRDefault="002504B2" w:rsidP="006E234E">
      <w:pPr>
        <w:pStyle w:val="SMLOUVYodrky1"/>
      </w:pPr>
      <w:r w:rsidRPr="00F82C37">
        <w:t>se příjemce grantu (nebo osoba oprávněná jej zastupovat nebo mající rozhodovací či řídící pravomoc nebo osoba nezbytná pro udělení/realizaci grantu) dopustil(a) podvodu či korupce nebo je zapojen(a) do zločinného spolčení, praní peněz, trestných činů spojených s terorismem (včetně financování terorismu), dětskou prací nebo obchodováním s lidmi;</w:t>
      </w:r>
    </w:p>
    <w:p w14:paraId="75D31796" w14:textId="77777777" w:rsidR="002504B2" w:rsidRPr="00F82C37" w:rsidRDefault="002504B2" w:rsidP="006E234E">
      <w:pPr>
        <w:pStyle w:val="SMLOUVYodrky1"/>
      </w:pPr>
      <w:r w:rsidRPr="00F82C37">
        <w:t>byl příjemce grantu (nebo osoba oprávněná jej zastupovat nebo mající rozhodovací či řídící pravomoc nebo osoba nezbytná pro udělení/realizaci grantu) zřízen(a) v jiné jurisdikci s cílem obejít daňové, sociální nebo jiné právní povinnosti v zemi původu (nebo za tímto účelem zřídil(a) jiný subjekt);</w:t>
      </w:r>
    </w:p>
    <w:p w14:paraId="3E3CC104" w14:textId="77777777" w:rsidR="002504B2" w:rsidRPr="00F82C37" w:rsidRDefault="002504B2" w:rsidP="006E234E">
      <w:pPr>
        <w:pStyle w:val="SMLOUVYodrky1"/>
      </w:pPr>
      <w:r w:rsidRPr="00F82C37">
        <w:t>se příjemce grantu (nebo osoba oprávněná jej zastupovat nebo mající rozhodovací či řídící pravomoc nebo osoba nezbytná pro udělení/realizaci grantu) dopustil(a):</w:t>
      </w:r>
    </w:p>
    <w:p w14:paraId="3BC5831B" w14:textId="77777777" w:rsidR="002504B2" w:rsidRPr="00F82C37" w:rsidRDefault="002504B2" w:rsidP="0026048B">
      <w:pPr>
        <w:pStyle w:val="SMLOUVYodrky2"/>
        <w:numPr>
          <w:ilvl w:val="0"/>
          <w:numId w:val="46"/>
        </w:numPr>
        <w:ind w:left="1560" w:hanging="426"/>
      </w:pPr>
      <w:r w:rsidRPr="00F82C37">
        <w:t xml:space="preserve">závažných chyb, nesrovnalostí či podvodu nebo </w:t>
      </w:r>
    </w:p>
    <w:p w14:paraId="234375AE" w14:textId="77777777" w:rsidR="002504B2" w:rsidRPr="00FC391B" w:rsidRDefault="002504B2" w:rsidP="0026048B">
      <w:pPr>
        <w:pStyle w:val="SMLOUVYodrky2"/>
        <w:numPr>
          <w:ilvl w:val="0"/>
          <w:numId w:val="46"/>
        </w:numPr>
        <w:ind w:left="1560" w:hanging="426"/>
      </w:pPr>
      <w:r w:rsidRPr="00F82C37">
        <w:t xml:space="preserve">závažného porušení povinností vyplývajících z této dohody nebo při řízení o udělení grantu (včetně nesprávné realizace akce, nedodržení podmínek výzvy, </w:t>
      </w:r>
      <w:r w:rsidRPr="00FC391B">
        <w:t>předložení nepravdivých informací, neposkytnutí požadovaných informací, porušení etických nebo bezpečnostních pravidel (v příslušném případě), nespolupracování při hodnocení, kontrolách, auditech a vyšetřováních atd.);</w:t>
      </w:r>
    </w:p>
    <w:p w14:paraId="6E066A00" w14:textId="77777777" w:rsidR="002504B2" w:rsidRPr="00FC391B" w:rsidRDefault="002504B2" w:rsidP="006E234E">
      <w:pPr>
        <w:pStyle w:val="SMLOUVYodrky1"/>
      </w:pPr>
      <w:r w:rsidRPr="00FC391B">
        <w:t xml:space="preserve"> rozšíření zjištění: příjemce grantu (nebo osoba oprávněná jej zastupovat nebo mající v něm rozhodovací či řídící pravomoc nebo osoba nezbytná pro udělení/realizaci grantu) se dopustil(a) v rámci jiných grantů EU, které mu (jí) byly uděleny za podobných podmínek, systémových nebo opakujících se chyb, nesrovnalostí, podvodu nebo závažného porušení povinností, které mají významný dopad na tento grant (rozšíření zjištění; viz článek 25.5);</w:t>
      </w:r>
    </w:p>
    <w:p w14:paraId="071D8162" w14:textId="77777777" w:rsidR="002504B2" w:rsidRPr="00F82C37" w:rsidRDefault="002504B2" w:rsidP="006E234E">
      <w:pPr>
        <w:pStyle w:val="SMLOUVYodrky1"/>
        <w:spacing w:after="240"/>
      </w:pPr>
      <w:r w:rsidRPr="00FC391B">
        <w:t xml:space="preserve">příjemce grantu navzdory zvláštní žádosti poskytovatele grantu nepožádá prostřednictvím koordinátora o dodatek k dohodě s cílem ukončit účast jednoho ze svých přidružených subjektů nebo </w:t>
      </w:r>
      <w:r w:rsidRPr="00F82C37">
        <w:t>přidružených partnerů, který se nachází v některé ze situací uvedených v písmenech d), f), e), g), h), i) nebo j), a přerozdělit jeho úkoly.</w:t>
      </w:r>
    </w:p>
    <w:p w14:paraId="11F937FD" w14:textId="77777777" w:rsidR="002504B2" w:rsidRPr="00F82C37" w:rsidRDefault="002504B2" w:rsidP="006E234E">
      <w:pPr>
        <w:pStyle w:val="SMLOUVYpodlnek2"/>
        <w:rPr>
          <w:rFonts w:eastAsia="Times New Roman" w:cs="Times New Roman"/>
        </w:rPr>
      </w:pPr>
      <w:r w:rsidRPr="00F82C37">
        <w:rPr>
          <w:rFonts w:cs="Times New Roman"/>
        </w:rPr>
        <w:t>Postup</w:t>
      </w:r>
      <w:r w:rsidRPr="00F82C37">
        <w:rPr>
          <w:rFonts w:cs="Times New Roman"/>
        </w:rPr>
        <w:tab/>
      </w:r>
    </w:p>
    <w:p w14:paraId="20E59EE8" w14:textId="77777777" w:rsidR="002504B2" w:rsidRPr="00F82C37" w:rsidRDefault="002504B2" w:rsidP="006E234E">
      <w:pPr>
        <w:pStyle w:val="SMLOUVYpedodrky"/>
      </w:pPr>
      <w:r w:rsidRPr="00F82C37">
        <w:t xml:space="preserve">Před ukončením grantu nebo účasti jednoho či více příjemců grantu zašle poskytovatel grantu koordinátorovi nebo dotčenému příjemci grantu </w:t>
      </w:r>
      <w:r w:rsidRPr="00F82C37">
        <w:rPr>
          <w:b/>
        </w:rPr>
        <w:t>dopis s předběžnými informacemi</w:t>
      </w:r>
      <w:r w:rsidRPr="00F82C37">
        <w:t xml:space="preserve">: </w:t>
      </w:r>
    </w:p>
    <w:p w14:paraId="240DF463" w14:textId="77777777" w:rsidR="002504B2" w:rsidRPr="00F82C37" w:rsidRDefault="002504B2" w:rsidP="0026048B">
      <w:pPr>
        <w:pStyle w:val="SMLOUVYodrky3"/>
        <w:numPr>
          <w:ilvl w:val="0"/>
          <w:numId w:val="18"/>
        </w:numPr>
      </w:pPr>
      <w:r w:rsidRPr="00F82C37">
        <w:t>oficiálně oznamující záměr ukončit grant/účast a důvody tohoto ukončení a</w:t>
      </w:r>
    </w:p>
    <w:p w14:paraId="46654618" w14:textId="77777777" w:rsidR="002504B2" w:rsidRPr="00F82C37" w:rsidRDefault="002504B2" w:rsidP="0026048B">
      <w:pPr>
        <w:pStyle w:val="SMLOUVYodrky3"/>
        <w:numPr>
          <w:ilvl w:val="0"/>
          <w:numId w:val="18"/>
        </w:numPr>
        <w:spacing w:after="240"/>
      </w:pPr>
      <w:r w:rsidRPr="00F82C37">
        <w:t xml:space="preserve">žádající o námitky do 30 dnů od obdržení oznámení. </w:t>
      </w:r>
    </w:p>
    <w:p w14:paraId="363ECF2D" w14:textId="77777777" w:rsidR="002504B2" w:rsidRPr="00F82C37" w:rsidRDefault="002504B2" w:rsidP="006E234E">
      <w:pPr>
        <w:pStyle w:val="SMLOUVYparagraph"/>
      </w:pPr>
      <w:r w:rsidRPr="00F82C37">
        <w:lastRenderedPageBreak/>
        <w:t>Pokud poskytovatel grantu žádné námitky neobdrží nebo se navzdory obdrženým námitkám rozhodne v postupu pokračovat, potvrdí ukončení a datum, kdy nabude účinku (</w:t>
      </w:r>
      <w:r w:rsidRPr="00F82C37">
        <w:rPr>
          <w:b/>
        </w:rPr>
        <w:t>potvrzujícím dopisem</w:t>
      </w:r>
      <w:r w:rsidRPr="00F82C37">
        <w:t xml:space="preserve">). V opačném případě oficiálně oznámí ukončení postupu. </w:t>
      </w:r>
    </w:p>
    <w:p w14:paraId="229EBDA0" w14:textId="77777777" w:rsidR="002504B2" w:rsidRPr="00F82C37" w:rsidRDefault="002504B2" w:rsidP="006E234E">
      <w:pPr>
        <w:pStyle w:val="SMLOUVYparagraph"/>
      </w:pPr>
      <w:r w:rsidRPr="00F82C37">
        <w:t xml:space="preserve">Na konci postupu ukončení účasti příjemce grantu informuje poskytovatel grantu rovněž koordinátora. </w:t>
      </w:r>
    </w:p>
    <w:p w14:paraId="3EDD7985" w14:textId="77777777" w:rsidR="002504B2" w:rsidRPr="00F82C37" w:rsidRDefault="002504B2" w:rsidP="006E234E">
      <w:pPr>
        <w:pStyle w:val="SMLOUVYparagraph"/>
      </w:pPr>
      <w:r w:rsidRPr="00F82C37">
        <w:t xml:space="preserve">Ukončení </w:t>
      </w:r>
      <w:r w:rsidRPr="00F82C37">
        <w:rPr>
          <w:b/>
        </w:rPr>
        <w:t>nabývá účinku</w:t>
      </w:r>
      <w:r w:rsidRPr="00F82C37">
        <w:t xml:space="preserve"> dnem po odeslání potvrzujícího dopisu (nebo k pozdějšímu datu uvedenému v oznámení; dále jen „datum ukončení“).</w:t>
      </w:r>
    </w:p>
    <w:p w14:paraId="518BA75A" w14:textId="77777777" w:rsidR="002504B2" w:rsidRPr="00F82C37" w:rsidRDefault="002504B2" w:rsidP="006E234E">
      <w:pPr>
        <w:pStyle w:val="SMLOUVYpodlnek2"/>
        <w:rPr>
          <w:rFonts w:eastAsia="Times New Roman" w:cs="Times New Roman"/>
        </w:rPr>
      </w:pPr>
      <w:r w:rsidRPr="00F82C37">
        <w:rPr>
          <w:rFonts w:cs="Times New Roman"/>
        </w:rPr>
        <w:t xml:space="preserve">Účinky </w:t>
      </w:r>
    </w:p>
    <w:p w14:paraId="759FFED5" w14:textId="77777777" w:rsidR="002504B2" w:rsidRPr="00F82C37" w:rsidRDefault="002504B2" w:rsidP="0026048B">
      <w:pPr>
        <w:pStyle w:val="SMLOUVYodrky1"/>
        <w:numPr>
          <w:ilvl w:val="0"/>
          <w:numId w:val="73"/>
        </w:numPr>
      </w:pPr>
      <w:r w:rsidRPr="00F82C37">
        <w:t xml:space="preserve">V případě </w:t>
      </w:r>
      <w:r w:rsidRPr="00F82C37">
        <w:rPr>
          <w:b/>
          <w:bCs/>
        </w:rPr>
        <w:t>ukončení grantové dohody</w:t>
      </w:r>
      <w:r w:rsidRPr="00F82C37">
        <w:t xml:space="preserve">: </w:t>
      </w:r>
    </w:p>
    <w:p w14:paraId="16003B1A" w14:textId="77777777" w:rsidR="002504B2" w:rsidRPr="00F82C37" w:rsidRDefault="002504B2" w:rsidP="006E234E">
      <w:pPr>
        <w:pStyle w:val="SMLOUVYparagraph"/>
        <w:ind w:left="720"/>
      </w:pPr>
      <w:r w:rsidRPr="00F82C37">
        <w:t xml:space="preserve">Koordinátor musí do 60 dnů od nabytí účinku ukončení předložit </w:t>
      </w:r>
      <w:r w:rsidRPr="00F82C37">
        <w:rPr>
          <w:b/>
        </w:rPr>
        <w:t>závěrečnou zprávu</w:t>
      </w:r>
      <w:r w:rsidRPr="00F82C37">
        <w:t xml:space="preserve"> (za poslední započaté vykazované období až do ukončení).</w:t>
      </w:r>
    </w:p>
    <w:p w14:paraId="21E80287" w14:textId="77777777" w:rsidR="002504B2" w:rsidRPr="00F82C37" w:rsidRDefault="002504B2" w:rsidP="006E234E">
      <w:pPr>
        <w:pStyle w:val="SMLOUVYparagraph"/>
        <w:ind w:left="720"/>
      </w:pPr>
      <w:r w:rsidRPr="00F82C37">
        <w:t>Poskytovatel grantu vypočte konečnou výši grantu a závěrečnou platbu na základě předložené zprávy a s ohledem na vzniklé náklady a příspěvky na aktivity realizované před nabytím účinku ukončení (viz článek 22). Náklady související se zakázkami, které mají být realizovány až po ukončení dohody, nejsou způsobilé.</w:t>
      </w:r>
    </w:p>
    <w:p w14:paraId="5CB5C3B7" w14:textId="77777777" w:rsidR="002504B2" w:rsidRPr="00F82C37" w:rsidRDefault="002504B2" w:rsidP="006E234E">
      <w:pPr>
        <w:pStyle w:val="SMLOUVYparagraph"/>
        <w:ind w:left="720"/>
      </w:pPr>
      <w:r w:rsidRPr="00F82C37">
        <w:t>Je-li grant ukončen z důvodu porušení povinnosti předkládat zprávy, koordinátor není po ukončení grantu oprávněn předložit žádnou zprávu.</w:t>
      </w:r>
    </w:p>
    <w:p w14:paraId="4422390B" w14:textId="77777777" w:rsidR="002504B2" w:rsidRPr="00F82C37" w:rsidRDefault="002504B2" w:rsidP="006E234E">
      <w:pPr>
        <w:pStyle w:val="SMLOUVYparagraph"/>
        <w:ind w:left="720"/>
      </w:pPr>
      <w:r w:rsidRPr="00F82C37">
        <w:t>Pokud poskytovatel grantu zprávu neobdrží v dané lhůtě, zohlední se pouze náklady a příspěvky, které jsou zahrnuty ve schválené průběžné zprávě (žádné náklady/příspěvky, pokud průběžná zpráva nebyla schválena).</w:t>
      </w:r>
    </w:p>
    <w:p w14:paraId="6FF3349C" w14:textId="77777777" w:rsidR="002504B2" w:rsidRPr="00F82C37" w:rsidRDefault="002504B2" w:rsidP="006E234E">
      <w:pPr>
        <w:pStyle w:val="SMLOUVYparagraph"/>
        <w:ind w:left="720"/>
      </w:pPr>
      <w:r w:rsidRPr="00F82C37">
        <w:t xml:space="preserve">Ukončením není dotčeno právo poskytovatele grantu výši grantu snížit (viz článek 28) nebo uložit správní sankce (viz článek 34). </w:t>
      </w:r>
    </w:p>
    <w:p w14:paraId="603627CD" w14:textId="77777777" w:rsidR="002504B2" w:rsidRPr="00F82C37" w:rsidRDefault="002504B2" w:rsidP="006E234E">
      <w:pPr>
        <w:pStyle w:val="SMLOUVYparagraph"/>
        <w:ind w:left="720"/>
      </w:pPr>
      <w:r w:rsidRPr="00F82C37">
        <w:t>Příjemci grantu nevznikne z důvodu ukončení provedeného poskytovatelem grantu vůči poskytovateli grantu nárok na náhradu škody (viz článek 33).</w:t>
      </w:r>
    </w:p>
    <w:p w14:paraId="18A1C94E" w14:textId="77777777" w:rsidR="002504B2" w:rsidRPr="00F82C37" w:rsidRDefault="002504B2" w:rsidP="006E234E">
      <w:pPr>
        <w:ind w:left="719"/>
        <w:rPr>
          <w:rFonts w:cs="Times New Roman"/>
        </w:rPr>
      </w:pPr>
      <w:r w:rsidRPr="00F82C37">
        <w:rPr>
          <w:rFonts w:cs="Times New Roman"/>
        </w:rPr>
        <w:t xml:space="preserve">Po ukončení </w:t>
      </w:r>
      <w:r w:rsidRPr="005328A4">
        <w:rPr>
          <w:rFonts w:cs="Times New Roman"/>
        </w:rPr>
        <w:t xml:space="preserve">zůstávají povinnosti příjemců grantu nadále v platnosti (zejména články 13 (důvěrnost informací a bezpečnost), 16 (práva duševního vlastnictví), 17 (komunikace, šíření a zviditelnění), </w:t>
      </w:r>
      <w:r w:rsidRPr="00F82C37">
        <w:rPr>
          <w:rFonts w:cs="Times New Roman"/>
        </w:rPr>
        <w:t xml:space="preserve">21 (předkládání zpráv), 25 (hodnocení, kontroly, audity a vyšetřování), 26 (hodnocení dopadů), 27 (zamítnutí), 28 (snížení výše grantu) a 42 (postoupení nároků). </w:t>
      </w:r>
    </w:p>
    <w:p w14:paraId="11B4630C" w14:textId="77777777" w:rsidR="002504B2" w:rsidRPr="00F82C37" w:rsidRDefault="002504B2" w:rsidP="006E234E">
      <w:pPr>
        <w:pStyle w:val="SMLOUVYodrky1"/>
      </w:pPr>
      <w:r w:rsidRPr="00F82C37">
        <w:t xml:space="preserve">V případě </w:t>
      </w:r>
      <w:r w:rsidRPr="00F82C37">
        <w:rPr>
          <w:b/>
        </w:rPr>
        <w:t>ukončení účasti příjemce grantu</w:t>
      </w:r>
      <w:r w:rsidRPr="00F82C37">
        <w:t xml:space="preserve">: </w:t>
      </w:r>
    </w:p>
    <w:p w14:paraId="50486F31" w14:textId="77777777" w:rsidR="002504B2" w:rsidRPr="00F82C37" w:rsidRDefault="002504B2" w:rsidP="006E234E">
      <w:pPr>
        <w:pStyle w:val="SMLOUVYpedodrky"/>
        <w:ind w:left="709"/>
      </w:pPr>
      <w:r w:rsidRPr="00F82C37">
        <w:t>Koordinátor musí do 60 dnů ode dne, kdy ukončení účasti nabylo účinnosti, předložit:</w:t>
      </w:r>
    </w:p>
    <w:p w14:paraId="05DE8E9C" w14:textId="77777777" w:rsidR="002504B2" w:rsidRPr="00F82C37" w:rsidRDefault="002504B2" w:rsidP="0026048B">
      <w:pPr>
        <w:pStyle w:val="SMLOUVYodrky2"/>
        <w:numPr>
          <w:ilvl w:val="0"/>
          <w:numId w:val="47"/>
        </w:numPr>
        <w:ind w:left="1560" w:hanging="426"/>
      </w:pPr>
      <w:r w:rsidRPr="00F82C37">
        <w:rPr>
          <w:b/>
        </w:rPr>
        <w:t>zprávu o provedení plateb</w:t>
      </w:r>
      <w:r w:rsidRPr="00F82C37">
        <w:t xml:space="preserve"> ve prospěch dotčeného příjemce grantu; </w:t>
      </w:r>
    </w:p>
    <w:p w14:paraId="4611A80D" w14:textId="77777777" w:rsidR="002504B2" w:rsidRPr="00F82C37" w:rsidRDefault="002504B2" w:rsidP="0026048B">
      <w:pPr>
        <w:pStyle w:val="SMLOUVYodrky2"/>
        <w:numPr>
          <w:ilvl w:val="0"/>
          <w:numId w:val="47"/>
        </w:numPr>
        <w:ind w:left="1560" w:hanging="426"/>
      </w:pPr>
      <w:r w:rsidRPr="00F82C37">
        <w:rPr>
          <w:b/>
        </w:rPr>
        <w:t>zprávu o ukončení</w:t>
      </w:r>
      <w:r w:rsidRPr="00F82C37">
        <w:t xml:space="preserve"> </w:t>
      </w:r>
      <w:r w:rsidRPr="00F82C37">
        <w:rPr>
          <w:b/>
        </w:rPr>
        <w:t>účasti</w:t>
      </w:r>
      <w:r w:rsidRPr="00F82C37">
        <w:t xml:space="preserve"> od dotčeného příjemce grantu za započaté vykazované období až do ukončení účasti, která obsahuje přehled postupu prací, finanční výkaz a vysvětlení využití zdrojů; </w:t>
      </w:r>
    </w:p>
    <w:p w14:paraId="2E68C919" w14:textId="77777777" w:rsidR="002504B2" w:rsidRPr="00F82C37" w:rsidRDefault="002504B2" w:rsidP="0026048B">
      <w:pPr>
        <w:pStyle w:val="SMLOUVYodrky2"/>
        <w:numPr>
          <w:ilvl w:val="0"/>
          <w:numId w:val="47"/>
        </w:numPr>
        <w:spacing w:after="240"/>
        <w:ind w:left="1559" w:hanging="425"/>
      </w:pPr>
      <w:r w:rsidRPr="00F82C37">
        <w:rPr>
          <w:b/>
        </w:rPr>
        <w:t>žádost o dodatek</w:t>
      </w:r>
      <w:r w:rsidRPr="00F82C37">
        <w:t xml:space="preserve"> (viz článek 39) s veškerými potřebnými změnami (např. přerozdělení úkolů a předpokládaného rozpočtu příjemce grantu, jehož </w:t>
      </w:r>
      <w:r w:rsidRPr="00F82C37">
        <w:lastRenderedPageBreak/>
        <w:t xml:space="preserve">účast byla ukončena; připojení nového příjemce grantu namísto příjemce grantu, jehož účast byla ukončena; změna koordinátora atd.). </w:t>
      </w:r>
    </w:p>
    <w:p w14:paraId="04F79DC6" w14:textId="77777777" w:rsidR="002504B2" w:rsidRPr="00F82C37" w:rsidRDefault="002504B2" w:rsidP="006E234E">
      <w:pPr>
        <w:pStyle w:val="SMLOUVYparagraph"/>
        <w:ind w:left="709"/>
      </w:pPr>
      <w:r w:rsidRPr="00F82C37">
        <w:t>Poskytovatel grantu vypočte</w:t>
      </w:r>
      <w:r w:rsidRPr="00F82C37">
        <w:rPr>
          <w:b/>
        </w:rPr>
        <w:t xml:space="preserve"> </w:t>
      </w:r>
      <w:r w:rsidRPr="00F82C37">
        <w:t>částku splatnou příjemci grantu na základě předložené zprávy a s ohledem na vzniklé náklady a příspěvky na aktivity realizované před nabytím účinku ukončení (viz článek 22). Náklady související se zakázkami, které mají být realizovány až po ukončení dohody, nejsou způsobilé.</w:t>
      </w:r>
    </w:p>
    <w:p w14:paraId="2A6C78AB" w14:textId="77777777" w:rsidR="002504B2" w:rsidRPr="00F82C37" w:rsidRDefault="002504B2" w:rsidP="006E234E">
      <w:pPr>
        <w:pStyle w:val="SMLOUVYparagraph"/>
        <w:ind w:left="709"/>
      </w:pPr>
      <w:r w:rsidRPr="00F82C37">
        <w:t>Informace obsažené ve zprávě o ukončení účasti musí být uvedeny rovněž v průběžné zprávě za následující vykazované období (viz článek 21).</w:t>
      </w:r>
    </w:p>
    <w:p w14:paraId="1E5DF364" w14:textId="77777777" w:rsidR="002504B2" w:rsidRPr="00F82C37" w:rsidRDefault="002504B2" w:rsidP="006E234E">
      <w:pPr>
        <w:pStyle w:val="SMLOUVYparagraph"/>
        <w:ind w:left="709"/>
      </w:pPr>
      <w:r w:rsidRPr="00F82C37">
        <w:t>Pokud poskytovatel grantu zprávu o ukončení účasti neobdrží v dané lhůtě, zohlední se pouze náklady a příspěvky, které jsou zahrnuty ve schválené průběžné zprávě (žádné náklady/příspěvky, pokud průběžná zpráva nebyla schválena).</w:t>
      </w:r>
    </w:p>
    <w:p w14:paraId="154F10CF" w14:textId="77777777" w:rsidR="002504B2" w:rsidRPr="00F82C37" w:rsidRDefault="002504B2" w:rsidP="006E234E">
      <w:pPr>
        <w:pStyle w:val="SMLOUVYpedodrky"/>
        <w:ind w:left="709"/>
      </w:pPr>
      <w:r w:rsidRPr="00F82C37">
        <w:t>Pokud poskytovatel grantu neobdrží zprávu o provedení plateb v dané lhůtě, bude mít za to, že:</w:t>
      </w:r>
    </w:p>
    <w:p w14:paraId="154481A2" w14:textId="77777777" w:rsidR="002504B2" w:rsidRPr="00F82C37" w:rsidRDefault="002504B2" w:rsidP="0026048B">
      <w:pPr>
        <w:pStyle w:val="SMLOUVYodrky3"/>
        <w:numPr>
          <w:ilvl w:val="1"/>
          <w:numId w:val="18"/>
        </w:numPr>
      </w:pPr>
      <w:r w:rsidRPr="00F82C37">
        <w:t>koordinátor neprovedl ve prospěch dotčeného příjemce grantu žádnou platbu, a že</w:t>
      </w:r>
    </w:p>
    <w:p w14:paraId="002DF2AE" w14:textId="77777777" w:rsidR="002504B2" w:rsidRPr="00F82C37" w:rsidRDefault="002504B2" w:rsidP="0026048B">
      <w:pPr>
        <w:pStyle w:val="SMLOUVYodrky3"/>
        <w:numPr>
          <w:ilvl w:val="1"/>
          <w:numId w:val="18"/>
        </w:numPr>
      </w:pPr>
      <w:r w:rsidRPr="00F82C37">
        <w:t xml:space="preserve">dotčený příjemce grantu nemusí koordinátorovi vracet žádnou částku. </w:t>
      </w:r>
    </w:p>
    <w:p w14:paraId="7DC3B3FB" w14:textId="77777777" w:rsidR="002504B2" w:rsidRPr="00F82C37" w:rsidRDefault="002504B2" w:rsidP="006E234E">
      <w:pPr>
        <w:pStyle w:val="SMLOUVYparagraph"/>
        <w:ind w:left="709"/>
      </w:pPr>
      <w:r w:rsidRPr="00F82C37">
        <w:t xml:space="preserve">Pokud poskytovatel grantu žádosti o dodatek vyhoví, dohoda se </w:t>
      </w:r>
      <w:r w:rsidRPr="00F82C37">
        <w:rPr>
          <w:b/>
        </w:rPr>
        <w:t>změní</w:t>
      </w:r>
      <w:r w:rsidRPr="00F82C37">
        <w:t xml:space="preserve"> s cílem zahrnout do ní nezbytné změny (viz článek 39).</w:t>
      </w:r>
    </w:p>
    <w:p w14:paraId="57DC9BEB" w14:textId="77777777" w:rsidR="002504B2" w:rsidRPr="00F82C37" w:rsidRDefault="002504B2" w:rsidP="006E234E">
      <w:pPr>
        <w:pStyle w:val="SMLOUVYparagraph"/>
        <w:ind w:left="709"/>
      </w:pPr>
      <w:r w:rsidRPr="00F82C37">
        <w:t>Pokud poskytovatel grantu žádost o dodatek zamítne (protože by tím bylo zpochybněno rozhodnutí o udělení grantu nebo porušena zásada rovného zacházení s žadateli), může dojít k ukončení grantu (viz článek 32).</w:t>
      </w:r>
    </w:p>
    <w:p w14:paraId="455678A3" w14:textId="77777777" w:rsidR="002504B2" w:rsidRPr="00F82C37" w:rsidRDefault="002504B2" w:rsidP="006E234E">
      <w:pPr>
        <w:pStyle w:val="SMLOUVYparagraph"/>
        <w:ind w:left="709"/>
      </w:pPr>
      <w:r w:rsidRPr="00F82C37">
        <w:t xml:space="preserve">Po ukončení zůstávají </w:t>
      </w:r>
      <w:r w:rsidRPr="005328A4">
        <w:t>povinnosti dotčeného příjemce grantu nadále v platnosti (zejména články 13 (důvěrnost informací a bezpečnost), 16 (práva duševního vlastnictví), 17 (komunikace, šíření a zviditelnění</w:t>
      </w:r>
      <w:r w:rsidRPr="00F82C37">
        <w:t xml:space="preserve">), 21 (předkládání zpráv), 25 (hodnocení, kontroly, audity a vyšetřování), 26 (hodnocení dopadů), 27 (zamítnutí), 28 (snížení výše grantu) a 42 (postoupení nároků). </w:t>
      </w:r>
    </w:p>
    <w:p w14:paraId="215EDF22" w14:textId="77777777" w:rsidR="002504B2" w:rsidRPr="00F82C37" w:rsidRDefault="002504B2" w:rsidP="006E234E">
      <w:pPr>
        <w:pStyle w:val="SMLOUVYoddl"/>
      </w:pPr>
      <w:bookmarkStart w:id="123" w:name="_Toc203649877"/>
      <w:r w:rsidRPr="00F82C37">
        <w:t>JINÉ DŮSLEDKY: NÁHRADA ŠKODY A SPRÁVNÍ SANKCE</w:t>
      </w:r>
      <w:bookmarkEnd w:id="123"/>
    </w:p>
    <w:p w14:paraId="4FA2CDA1" w14:textId="77777777" w:rsidR="002504B2" w:rsidRPr="00F82C37" w:rsidRDefault="002504B2" w:rsidP="006E234E">
      <w:pPr>
        <w:pStyle w:val="SMLOUVYlnektitle"/>
        <w:spacing w:before="0" w:line="240" w:lineRule="auto"/>
      </w:pPr>
      <w:bookmarkStart w:id="124" w:name="_Toc203649878"/>
      <w:r w:rsidRPr="00F82C37">
        <w:t>– NÁHRADA ŠKODY</w:t>
      </w:r>
      <w:bookmarkEnd w:id="124"/>
      <w:r w:rsidRPr="00F82C37">
        <w:t xml:space="preserve"> </w:t>
      </w:r>
    </w:p>
    <w:p w14:paraId="33B76EC2" w14:textId="77777777" w:rsidR="002504B2" w:rsidRPr="00F82C37" w:rsidRDefault="002504B2" w:rsidP="006E234E">
      <w:pPr>
        <w:pStyle w:val="SMLOUVYpodlnektitle"/>
        <w:rPr>
          <w:rFonts w:cs="Times New Roman"/>
        </w:rPr>
      </w:pPr>
      <w:bookmarkStart w:id="125" w:name="_Toc203649879"/>
      <w:r w:rsidRPr="00F82C37">
        <w:rPr>
          <w:rFonts w:cs="Times New Roman"/>
        </w:rPr>
        <w:t>Odpovědnost poskytovatele grantu</w:t>
      </w:r>
      <w:bookmarkEnd w:id="125"/>
    </w:p>
    <w:p w14:paraId="1F20D714" w14:textId="77777777" w:rsidR="002504B2" w:rsidRPr="00F82C37" w:rsidRDefault="002504B2" w:rsidP="006E234E">
      <w:pPr>
        <w:pStyle w:val="SMLOUVYparagraph"/>
      </w:pPr>
      <w:r w:rsidRPr="00F82C37">
        <w:t>Poskytovatel grantu nenese odpovědnost za škodu způsobenou v důsledku provádění dohody příjemcům grantu nebo třetím stranám v maximálním rozsahu přípustném v jurisdikci poskytovatele grantu a příjemci grantu se v tomto plném rozsahu vzdávají případného nároku na náhradu škody.</w:t>
      </w:r>
    </w:p>
    <w:p w14:paraId="49E7E27F" w14:textId="77777777" w:rsidR="002504B2" w:rsidRPr="00F82C37" w:rsidRDefault="002504B2" w:rsidP="006E234E">
      <w:pPr>
        <w:pStyle w:val="SMLOUVYparagraph"/>
      </w:pPr>
      <w:r w:rsidRPr="00F82C37">
        <w:t>Poskytovatel grantu nenese odpovědnost za škodu způsobenou v důsledku provádění dohody kterýmkoli z příjemců grantu nebo jiných zúčastněných subjektů zapojených do akce.</w:t>
      </w:r>
    </w:p>
    <w:p w14:paraId="5FE8FFDF" w14:textId="77777777" w:rsidR="002504B2" w:rsidRPr="00F82C37" w:rsidRDefault="002504B2" w:rsidP="006E234E">
      <w:pPr>
        <w:pStyle w:val="SMLOUVYpodlnektitle"/>
        <w:rPr>
          <w:rFonts w:cs="Times New Roman"/>
        </w:rPr>
      </w:pPr>
      <w:bookmarkStart w:id="126" w:name="_Toc203649880"/>
      <w:r w:rsidRPr="00F82C37">
        <w:rPr>
          <w:rFonts w:cs="Times New Roman"/>
        </w:rPr>
        <w:lastRenderedPageBreak/>
        <w:t>Odpovědnost příjemců grantu</w:t>
      </w:r>
      <w:bookmarkEnd w:id="126"/>
    </w:p>
    <w:p w14:paraId="08ACF0C5" w14:textId="77777777" w:rsidR="002504B2" w:rsidRPr="00F82C37" w:rsidRDefault="002504B2" w:rsidP="006E234E">
      <w:pPr>
        <w:pStyle w:val="SMLOUVYparagraph"/>
      </w:pPr>
      <w:r w:rsidRPr="00F82C37">
        <w:t xml:space="preserve">Příjemci grantu musí poskytovateli grantu nahradit jakoukoli škodu, kterou poskytovatel grantu utrpí v důsledku realizace akce nebo proto, že akce nebyla realizována v plném souladu s dohodou, za předpokladu, že škoda byla způsobena hrubou nedbalostí nebo úmyslným jednáním. </w:t>
      </w:r>
    </w:p>
    <w:p w14:paraId="6D9D787A" w14:textId="77777777" w:rsidR="002504B2" w:rsidRPr="00F82C37" w:rsidRDefault="002504B2" w:rsidP="006E234E">
      <w:pPr>
        <w:pStyle w:val="SMLOUVYparagraph"/>
      </w:pPr>
      <w:r w:rsidRPr="00F82C37">
        <w:t xml:space="preserve">Odpovědnost se nevztahuje na nepřímé nebo následné ztráty nebo podobné škody (jako je ušlý zisk, ztráta příjmů nebo ztráta zakázek), pokud tyto škody nebyly způsobeny úmyslným jednáním nebo porušením důvěrnosti. </w:t>
      </w:r>
    </w:p>
    <w:p w14:paraId="4D23C207" w14:textId="77777777" w:rsidR="002504B2" w:rsidRPr="00F82C37" w:rsidRDefault="002504B2" w:rsidP="006E234E">
      <w:pPr>
        <w:pStyle w:val="SMLOUVYlnektitle"/>
        <w:spacing w:line="240" w:lineRule="auto"/>
      </w:pPr>
      <w:bookmarkStart w:id="127" w:name="_Toc203649881"/>
      <w:r w:rsidRPr="00F82C37">
        <w:t>– SPRÁVNÍ SANKCE A JINÁ OPATŘENÍ</w:t>
      </w:r>
      <w:bookmarkEnd w:id="127"/>
    </w:p>
    <w:p w14:paraId="6FD75AFC" w14:textId="77777777" w:rsidR="002504B2" w:rsidRPr="00F82C37" w:rsidRDefault="002504B2" w:rsidP="006E234E">
      <w:pPr>
        <w:pStyle w:val="SMLOUVYparagraph"/>
      </w:pPr>
      <w:r w:rsidRPr="00F82C37">
        <w:t xml:space="preserve">Žádné ustanovení této dohody nelze vykládat tak, že by bránilo přijmout jako doplněk nebo alternativu </w:t>
      </w:r>
      <w:r w:rsidRPr="005328A4">
        <w:t>smluvních opatření stanovených touto dohodou správní sankce (tj. vyloučení ze zadávacích řízení EU a/nebo finanční pokuty) nebo jiná veřejnoprávní opatření (viz například články 137 až 148 finančního nařízení EU 2024/2509</w:t>
      </w:r>
      <w:r w:rsidRPr="005328A4" w:rsidDel="00A14E25">
        <w:t xml:space="preserve"> </w:t>
      </w:r>
      <w:r w:rsidRPr="005328A4">
        <w:t>a články 4 a 7 nařízení č. 2988/95</w:t>
      </w:r>
      <w:r w:rsidRPr="005328A4">
        <w:rPr>
          <w:position w:val="4"/>
          <w:sz w:val="20"/>
          <w:vertAlign w:val="superscript"/>
        </w:rPr>
        <w:footnoteReference w:id="25"/>
      </w:r>
      <w:r w:rsidRPr="005328A4">
        <w:t>).</w:t>
      </w:r>
    </w:p>
    <w:p w14:paraId="33CA6A96" w14:textId="77777777" w:rsidR="002504B2" w:rsidRPr="00F82C37" w:rsidRDefault="002504B2" w:rsidP="006E234E">
      <w:pPr>
        <w:pStyle w:val="SMLOUVYoddl"/>
      </w:pPr>
      <w:bookmarkStart w:id="128" w:name="_Toc203649882"/>
      <w:r w:rsidRPr="00F82C37">
        <w:t>VYŠŠÍ MOC</w:t>
      </w:r>
      <w:bookmarkEnd w:id="128"/>
    </w:p>
    <w:p w14:paraId="7767CBD7" w14:textId="77777777" w:rsidR="002504B2" w:rsidRPr="00F82C37" w:rsidRDefault="002504B2" w:rsidP="006E234E">
      <w:pPr>
        <w:pStyle w:val="SMLOUVYlnektitle"/>
        <w:spacing w:before="0" w:line="240" w:lineRule="auto"/>
      </w:pPr>
      <w:bookmarkStart w:id="129" w:name="_Toc203649883"/>
      <w:r w:rsidRPr="00F82C37">
        <w:t>– VYŠŠÍ MOC</w:t>
      </w:r>
      <w:bookmarkEnd w:id="129"/>
      <w:r w:rsidRPr="00F82C37">
        <w:t xml:space="preserve"> </w:t>
      </w:r>
    </w:p>
    <w:p w14:paraId="6403DEA8" w14:textId="77777777" w:rsidR="002504B2" w:rsidRPr="00F82C37" w:rsidRDefault="002504B2" w:rsidP="006E234E">
      <w:pPr>
        <w:pStyle w:val="SMLOUVYparagraph"/>
      </w:pPr>
      <w:r w:rsidRPr="00F82C37">
        <w:t xml:space="preserve">Nelze mít za to, že strana, které vyšší moc brání ve splnění jejích povinností vyplývajících z této dohody, tyto povinnosti porušuje. </w:t>
      </w:r>
    </w:p>
    <w:p w14:paraId="0381AE13" w14:textId="77777777" w:rsidR="002504B2" w:rsidRPr="00F82C37" w:rsidRDefault="002504B2" w:rsidP="006E234E">
      <w:pPr>
        <w:pStyle w:val="SMLOUVYpedodrky"/>
      </w:pPr>
      <w:r w:rsidRPr="00F82C37">
        <w:t>„Vyšší mocí“ se rozumí jakákoli situace nebo událost, která:</w:t>
      </w:r>
    </w:p>
    <w:p w14:paraId="20FFB69E" w14:textId="77777777" w:rsidR="002504B2" w:rsidRPr="00F82C37" w:rsidRDefault="002504B2" w:rsidP="0026048B">
      <w:pPr>
        <w:pStyle w:val="SMLOUVYpedodrky"/>
        <w:numPr>
          <w:ilvl w:val="0"/>
          <w:numId w:val="63"/>
        </w:numPr>
      </w:pPr>
      <w:r w:rsidRPr="00F82C37">
        <w:t xml:space="preserve">brání některé ze stran ve splnění jejích povinností vyplývajících z této dohody, </w:t>
      </w:r>
    </w:p>
    <w:p w14:paraId="0D0D8938" w14:textId="77777777" w:rsidR="002504B2" w:rsidRPr="00F82C37" w:rsidRDefault="002504B2" w:rsidP="0026048B">
      <w:pPr>
        <w:pStyle w:val="SMLOUVYpedodrky"/>
        <w:numPr>
          <w:ilvl w:val="0"/>
          <w:numId w:val="63"/>
        </w:numPr>
      </w:pPr>
      <w:r w:rsidRPr="00F82C37">
        <w:t>byla nepředvídatelná a výjimečná a mimo kontrolu stran,</w:t>
      </w:r>
    </w:p>
    <w:p w14:paraId="5B55D733" w14:textId="77777777" w:rsidR="002504B2" w:rsidRPr="00B07713" w:rsidRDefault="002504B2" w:rsidP="0026048B">
      <w:pPr>
        <w:pStyle w:val="SMLOUVYpedodrky"/>
        <w:numPr>
          <w:ilvl w:val="0"/>
          <w:numId w:val="63"/>
        </w:numPr>
        <w:rPr>
          <w:rFonts w:eastAsiaTheme="minorHAnsi"/>
          <w:snapToGrid/>
          <w:szCs w:val="22"/>
          <w:lang w:eastAsia="en-US"/>
        </w:rPr>
      </w:pPr>
      <w:r w:rsidRPr="00F82C37">
        <w:rPr>
          <w:rFonts w:eastAsiaTheme="minorHAnsi"/>
          <w:snapToGrid/>
          <w:szCs w:val="22"/>
          <w:lang w:eastAsia="en-US"/>
        </w:rPr>
        <w:t>nebyla způsobena chybou nebo nedbalostí stran (nebo dalších zúčastněných subjektů zapojených do akce) a</w:t>
      </w:r>
    </w:p>
    <w:p w14:paraId="072D9FAA" w14:textId="77777777" w:rsidR="002504B2" w:rsidRPr="00B07713" w:rsidRDefault="002504B2" w:rsidP="0026048B">
      <w:pPr>
        <w:pStyle w:val="SMLOUVYpedodrky"/>
        <w:numPr>
          <w:ilvl w:val="0"/>
          <w:numId w:val="63"/>
        </w:numPr>
        <w:rPr>
          <w:rFonts w:eastAsiaTheme="minorHAnsi"/>
          <w:snapToGrid/>
          <w:szCs w:val="22"/>
          <w:lang w:eastAsia="en-US"/>
        </w:rPr>
      </w:pPr>
      <w:r w:rsidRPr="00B07713">
        <w:rPr>
          <w:rFonts w:eastAsiaTheme="minorHAnsi"/>
          <w:snapToGrid/>
          <w:szCs w:val="22"/>
          <w:lang w:eastAsia="en-US"/>
        </w:rPr>
        <w:t xml:space="preserve">ukáže se jako nevyhnutelná navzdory vynaložení veškeré náležité péče. </w:t>
      </w:r>
    </w:p>
    <w:p w14:paraId="7C52F1F4" w14:textId="77777777" w:rsidR="002504B2" w:rsidRPr="00B07713" w:rsidRDefault="002504B2" w:rsidP="006E234E">
      <w:pPr>
        <w:pStyle w:val="SMLOUVYparagraph"/>
      </w:pPr>
      <w:r w:rsidRPr="00B07713">
        <w:t>Jakýkoli případ vyšší moci je potřeba neprodleně oficiálně oznámit druhé straně</w:t>
      </w:r>
      <w:r w:rsidRPr="00B07713">
        <w:rPr>
          <w:i/>
        </w:rPr>
        <w:t xml:space="preserve"> </w:t>
      </w:r>
      <w:r w:rsidRPr="00B07713">
        <w:t>a uvést jeho povahu, pravděpodobnou dobu trvání a předpokládané důsledky.</w:t>
      </w:r>
    </w:p>
    <w:p w14:paraId="15191C7F" w14:textId="77777777" w:rsidR="002504B2" w:rsidRPr="00B07713" w:rsidRDefault="002504B2" w:rsidP="006E234E">
      <w:pPr>
        <w:pStyle w:val="SMLOUVYparagraph"/>
      </w:pPr>
      <w:r w:rsidRPr="00B07713">
        <w:t>Strany musí okamžitě učinit všechny nezbytné kroky k omezení škod způsobených vyšší mocí a vynaložit veškeré úsilí, aby bylo možné realizaci akce co nejdříve obnovit.</w:t>
      </w:r>
    </w:p>
    <w:p w14:paraId="7F66FB8A" w14:textId="77777777" w:rsidR="002504B2" w:rsidRPr="00B07713" w:rsidRDefault="002504B2" w:rsidP="006E234E">
      <w:pPr>
        <w:pStyle w:val="SMLOUVYkapitolatitle"/>
        <w:rPr>
          <w:rFonts w:cs="Times New Roman"/>
        </w:rPr>
      </w:pPr>
      <w:bookmarkStart w:id="130" w:name="_Toc203649884"/>
      <w:r w:rsidRPr="00B07713">
        <w:rPr>
          <w:rFonts w:cs="Times New Roman"/>
        </w:rPr>
        <w:lastRenderedPageBreak/>
        <w:t>ZÁVĚREČNÁ USTANOVENÍ</w:t>
      </w:r>
      <w:bookmarkEnd w:id="130"/>
    </w:p>
    <w:p w14:paraId="2CCCE14F" w14:textId="77777777" w:rsidR="002504B2" w:rsidRPr="00B07713" w:rsidRDefault="002504B2" w:rsidP="006E234E">
      <w:pPr>
        <w:pStyle w:val="SMLOUVYlnektitle"/>
        <w:spacing w:before="0" w:line="240" w:lineRule="auto"/>
      </w:pPr>
      <w:bookmarkStart w:id="131" w:name="_Toc203649885"/>
      <w:r w:rsidRPr="00B07713">
        <w:t>– KOMUNIKACE MEZI STRANAMI</w:t>
      </w:r>
      <w:bookmarkEnd w:id="131"/>
    </w:p>
    <w:p w14:paraId="4AEC570F" w14:textId="77777777" w:rsidR="002504B2" w:rsidRPr="00B07713" w:rsidRDefault="002504B2" w:rsidP="006E234E">
      <w:pPr>
        <w:pStyle w:val="SMLOUVYpodlnektitle"/>
        <w:rPr>
          <w:rFonts w:cs="Times New Roman"/>
        </w:rPr>
      </w:pPr>
      <w:bookmarkStart w:id="132" w:name="_Toc203649886"/>
      <w:r w:rsidRPr="00B07713">
        <w:rPr>
          <w:rFonts w:cs="Times New Roman"/>
        </w:rPr>
        <w:t>Formy a komunikační prostředky – elektronická správa</w:t>
      </w:r>
      <w:bookmarkEnd w:id="132"/>
      <w:r w:rsidRPr="00B07713">
        <w:rPr>
          <w:rFonts w:cs="Times New Roman"/>
        </w:rPr>
        <w:t xml:space="preserve"> </w:t>
      </w:r>
    </w:p>
    <w:p w14:paraId="67D4BF9A" w14:textId="77777777" w:rsidR="002504B2" w:rsidRPr="00B07713" w:rsidRDefault="002504B2" w:rsidP="006E234E">
      <w:pPr>
        <w:pStyle w:val="SMLOUVYpedodrky"/>
        <w:rPr>
          <w:rFonts w:eastAsiaTheme="minorHAnsi"/>
          <w:snapToGrid/>
          <w:szCs w:val="22"/>
          <w:lang w:eastAsia="en-US"/>
        </w:rPr>
      </w:pPr>
      <w:r w:rsidRPr="00B07713">
        <w:rPr>
          <w:rFonts w:eastAsiaTheme="minorHAnsi"/>
          <w:snapToGrid/>
          <w:szCs w:val="22"/>
          <w:lang w:eastAsia="en-US"/>
        </w:rPr>
        <w:t>Komunikace v rámci této dohody (informace, žádosti, podání, „oficiální oznámení“ atd.) musí:</w:t>
      </w:r>
    </w:p>
    <w:p w14:paraId="67C75906" w14:textId="77777777" w:rsidR="002504B2" w:rsidRPr="00B07713" w:rsidRDefault="002504B2" w:rsidP="0026048B">
      <w:pPr>
        <w:pStyle w:val="SMLOUVYpedodrky"/>
        <w:numPr>
          <w:ilvl w:val="0"/>
          <w:numId w:val="63"/>
        </w:numPr>
        <w:rPr>
          <w:rFonts w:eastAsiaTheme="minorHAnsi"/>
          <w:snapToGrid/>
          <w:szCs w:val="22"/>
          <w:lang w:eastAsia="en-US"/>
        </w:rPr>
      </w:pPr>
      <w:r w:rsidRPr="00B07713">
        <w:rPr>
          <w:rFonts w:eastAsiaTheme="minorHAnsi"/>
          <w:snapToGrid/>
          <w:szCs w:val="22"/>
          <w:lang w:eastAsia="en-US"/>
        </w:rPr>
        <w:t xml:space="preserve">mít písemnou formu, </w:t>
      </w:r>
    </w:p>
    <w:p w14:paraId="65AF3277" w14:textId="77777777" w:rsidR="002504B2" w:rsidRPr="00B07713" w:rsidRDefault="002504B2" w:rsidP="0026048B">
      <w:pPr>
        <w:pStyle w:val="SMLOUVYpedodrky"/>
        <w:numPr>
          <w:ilvl w:val="0"/>
          <w:numId w:val="63"/>
        </w:numPr>
        <w:rPr>
          <w:rFonts w:eastAsiaTheme="minorHAnsi"/>
          <w:snapToGrid/>
          <w:szCs w:val="22"/>
          <w:lang w:eastAsia="en-US"/>
        </w:rPr>
      </w:pPr>
      <w:r w:rsidRPr="00B07713">
        <w:rPr>
          <w:rFonts w:eastAsiaTheme="minorHAnsi"/>
          <w:snapToGrid/>
          <w:szCs w:val="22"/>
          <w:lang w:eastAsia="en-US"/>
        </w:rPr>
        <w:t>jasně tuto dohodu identifikovat (číslo projektu a případný název) a</w:t>
      </w:r>
    </w:p>
    <w:p w14:paraId="0D2FDFAB" w14:textId="77777777" w:rsidR="002504B2" w:rsidRPr="00B07713" w:rsidRDefault="002504B2" w:rsidP="0026048B">
      <w:pPr>
        <w:pStyle w:val="SMLOUVYpedodrky"/>
        <w:numPr>
          <w:ilvl w:val="0"/>
          <w:numId w:val="63"/>
        </w:numPr>
      </w:pPr>
      <w:r w:rsidRPr="00B07713">
        <w:t>využívat formuláře a šablony, pokud jsou k dispozici.</w:t>
      </w:r>
    </w:p>
    <w:p w14:paraId="00A44DD6" w14:textId="77777777" w:rsidR="002504B2" w:rsidRPr="00B07713" w:rsidRDefault="002504B2" w:rsidP="006E234E">
      <w:pPr>
        <w:pStyle w:val="SMLOUVYparagraph"/>
      </w:pPr>
      <w:r w:rsidRPr="00B07713">
        <w:t>S výjimkou oficiálních oznámení by strany měly využívat ke komunikaci elektronické prostředky.</w:t>
      </w:r>
    </w:p>
    <w:p w14:paraId="3A4AAC63" w14:textId="77777777" w:rsidR="002504B2" w:rsidRPr="00B07713" w:rsidRDefault="002504B2" w:rsidP="006E234E">
      <w:pPr>
        <w:pStyle w:val="SMLOUVYparagraph"/>
      </w:pPr>
      <w:r w:rsidRPr="00B07713">
        <w:t xml:space="preserve">Oficiální oznámení se zasílají doporučeně s dodejkou (dále jen „oficiální oznámení v tištěné podobě“). </w:t>
      </w:r>
    </w:p>
    <w:p w14:paraId="5DC41ACB" w14:textId="77777777" w:rsidR="002504B2" w:rsidRPr="00B07713" w:rsidRDefault="002504B2" w:rsidP="006E234E">
      <w:pPr>
        <w:pStyle w:val="SMLOUVYparagraph"/>
      </w:pPr>
      <w:r w:rsidRPr="00B07713">
        <w:t xml:space="preserve">Oficiální oznámení však mohou být zasílána elektronicky, a to zejména s potvrzením o doručení, pokud to platné vnitrostátní právní předpisy dotčeného členského státu umožňují. </w:t>
      </w:r>
    </w:p>
    <w:p w14:paraId="4744D854" w14:textId="77777777" w:rsidR="002504B2" w:rsidRPr="00B07713" w:rsidRDefault="002504B2" w:rsidP="006E234E">
      <w:pPr>
        <w:pStyle w:val="SMLOUVYpodlnektitle"/>
        <w:rPr>
          <w:rFonts w:cs="Times New Roman"/>
        </w:rPr>
      </w:pPr>
      <w:bookmarkStart w:id="133" w:name="_Toc203649887"/>
      <w:r w:rsidRPr="00B07713">
        <w:rPr>
          <w:rFonts w:cs="Times New Roman"/>
        </w:rPr>
        <w:t>Datum sdělení</w:t>
      </w:r>
      <w:bookmarkEnd w:id="133"/>
      <w:r w:rsidRPr="00B07713">
        <w:rPr>
          <w:rFonts w:cs="Times New Roman"/>
        </w:rPr>
        <w:t xml:space="preserve"> </w:t>
      </w:r>
    </w:p>
    <w:p w14:paraId="372BEEA6" w14:textId="77777777" w:rsidR="002504B2" w:rsidRPr="00B07713" w:rsidRDefault="002504B2" w:rsidP="006E234E">
      <w:pPr>
        <w:pStyle w:val="SMLOUVYparagraph"/>
      </w:pPr>
      <w:r w:rsidRPr="00B07713">
        <w:t>Má se za to, že sdělení je učiněno v okamžiku, kdy je odesláno zasílající stranou (tj. v den a čas, kdy je odesláno).</w:t>
      </w:r>
    </w:p>
    <w:p w14:paraId="2B6F31DE" w14:textId="77777777" w:rsidR="002504B2" w:rsidRPr="00B07713" w:rsidRDefault="002504B2" w:rsidP="006E234E">
      <w:pPr>
        <w:pStyle w:val="SMLOUVYpedodrky"/>
      </w:pPr>
      <w:r w:rsidRPr="00B07713">
        <w:t>Má se za to, že oficiální oznámení v tištěné podobě zaslané doporučeně s dodejkou je učiněno buď:</w:t>
      </w:r>
    </w:p>
    <w:p w14:paraId="63D8EA23" w14:textId="77777777" w:rsidR="002504B2" w:rsidRPr="00B07713" w:rsidRDefault="002504B2" w:rsidP="0026048B">
      <w:pPr>
        <w:pStyle w:val="Odstavecseseznamem"/>
        <w:numPr>
          <w:ilvl w:val="0"/>
          <w:numId w:val="63"/>
        </w:numPr>
        <w:rPr>
          <w:rFonts w:eastAsiaTheme="minorHAnsi"/>
        </w:rPr>
      </w:pPr>
      <w:r w:rsidRPr="00B07713">
        <w:rPr>
          <w:rFonts w:eastAsiaTheme="minorHAnsi"/>
          <w:snapToGrid w:val="0"/>
        </w:rPr>
        <w:t>v den doručení zaznamenaný poskytovatelem poštovních služeb, nebo</w:t>
      </w:r>
    </w:p>
    <w:p w14:paraId="139B2E6A" w14:textId="77777777" w:rsidR="002504B2" w:rsidRPr="00B07713" w:rsidRDefault="002504B2" w:rsidP="0026048B">
      <w:pPr>
        <w:pStyle w:val="Odstavecseseznamem"/>
        <w:numPr>
          <w:ilvl w:val="0"/>
          <w:numId w:val="63"/>
        </w:numPr>
      </w:pPr>
      <w:r w:rsidRPr="00B07713">
        <w:t>v den, kdy uplyne lhůta pro vyzvednutí zásilky na poště.</w:t>
      </w:r>
    </w:p>
    <w:p w14:paraId="435048FD" w14:textId="77777777" w:rsidR="002504B2" w:rsidRPr="00B07713" w:rsidRDefault="002504B2" w:rsidP="006E234E">
      <w:pPr>
        <w:pStyle w:val="SMLOUVYlnektitle"/>
        <w:spacing w:line="240" w:lineRule="auto"/>
      </w:pPr>
      <w:bookmarkStart w:id="134" w:name="_Toc203649888"/>
      <w:r w:rsidRPr="00B07713">
        <w:t>– VÝKLAD DOHODY</w:t>
      </w:r>
      <w:bookmarkEnd w:id="134"/>
      <w:r w:rsidRPr="00B07713">
        <w:t xml:space="preserve"> </w:t>
      </w:r>
    </w:p>
    <w:p w14:paraId="7A0CD963" w14:textId="77777777" w:rsidR="002504B2" w:rsidRPr="00B07713" w:rsidRDefault="002504B2" w:rsidP="006E234E">
      <w:pPr>
        <w:pStyle w:val="SMLOUVYparagraph"/>
      </w:pPr>
      <w:r w:rsidRPr="00B07713">
        <w:t>Ustanovení v Přehledu údajů mají přednost před ostatními smluvními podmínkami dohody.</w:t>
      </w:r>
    </w:p>
    <w:p w14:paraId="59FCB61B" w14:textId="77777777" w:rsidR="002504B2" w:rsidRPr="00B07713" w:rsidRDefault="002504B2" w:rsidP="006E234E">
      <w:pPr>
        <w:pStyle w:val="SMLOUVYparagraph"/>
      </w:pPr>
      <w:r w:rsidRPr="00B07713">
        <w:t>Příloha 5 má přednost před smluvními podmínkami; smluvní podmínky mají přednost před ostatními přílohami kromě přílohy 5.</w:t>
      </w:r>
    </w:p>
    <w:p w14:paraId="4EE30F7C" w14:textId="77777777" w:rsidR="002504B2" w:rsidRPr="00B07713" w:rsidRDefault="002504B2" w:rsidP="006E234E">
      <w:pPr>
        <w:pStyle w:val="SMLOUVYparagraph"/>
      </w:pPr>
      <w:r w:rsidRPr="00B07713">
        <w:t>Předpokládaný rozpočet má přednost před popisem akce v příloze 1.</w:t>
      </w:r>
    </w:p>
    <w:p w14:paraId="77D5F48A" w14:textId="77777777" w:rsidR="002504B2" w:rsidRPr="00F82C37" w:rsidRDefault="002504B2" w:rsidP="006E234E">
      <w:pPr>
        <w:pStyle w:val="SMLOUVYlnektitle"/>
        <w:spacing w:line="240" w:lineRule="auto"/>
      </w:pPr>
      <w:bookmarkStart w:id="135" w:name="_Toc203649889"/>
      <w:r w:rsidRPr="00F82C37">
        <w:t>– VÝPOČET LHŮT A TERMÍNŮ</w:t>
      </w:r>
      <w:bookmarkEnd w:id="135"/>
      <w:r w:rsidRPr="00F82C37">
        <w:t xml:space="preserve"> </w:t>
      </w:r>
    </w:p>
    <w:p w14:paraId="661352EF" w14:textId="77777777" w:rsidR="002504B2" w:rsidRPr="00F82C37" w:rsidRDefault="002504B2" w:rsidP="006E234E">
      <w:pPr>
        <w:pStyle w:val="SMLOUVYparagraph"/>
        <w:rPr>
          <w:rFonts w:eastAsia="SimSun"/>
        </w:rPr>
      </w:pPr>
      <w:r w:rsidRPr="00F82C37">
        <w:t>V souladu s nařízením č. 1182/71</w:t>
      </w:r>
      <w:r w:rsidRPr="00F82C37">
        <w:rPr>
          <w:vertAlign w:val="superscript"/>
        </w:rPr>
        <w:footnoteReference w:id="26"/>
      </w:r>
      <w:r w:rsidRPr="00F82C37">
        <w:rPr>
          <w:b/>
        </w:rPr>
        <w:t xml:space="preserve"> </w:t>
      </w:r>
      <w:r w:rsidRPr="00F82C37">
        <w:t xml:space="preserve">se lhůty vyjádřené ve dnech, měsících nebo letech počítají od okamžiku, kdy dojde k rozhodné události. </w:t>
      </w:r>
    </w:p>
    <w:p w14:paraId="0E617DF5" w14:textId="77777777" w:rsidR="002504B2" w:rsidRPr="00F82C37" w:rsidRDefault="002504B2" w:rsidP="006E234E">
      <w:pPr>
        <w:pStyle w:val="SMLOUVYparagraph"/>
        <w:rPr>
          <w:rFonts w:eastAsia="SimSun"/>
        </w:rPr>
      </w:pPr>
      <w:r w:rsidRPr="00F82C37">
        <w:lastRenderedPageBreak/>
        <w:t>Den, během něhož k této události dojde, se do dané lhůty nezahrnuje.</w:t>
      </w:r>
    </w:p>
    <w:p w14:paraId="4D29DF65" w14:textId="77777777" w:rsidR="002504B2" w:rsidRPr="00F82C37" w:rsidRDefault="002504B2" w:rsidP="006E234E">
      <w:pPr>
        <w:pStyle w:val="SMLOUVYparagraph"/>
        <w:rPr>
          <w:rFonts w:eastAsia="SimSun"/>
        </w:rPr>
      </w:pPr>
      <w:r w:rsidRPr="00F82C37">
        <w:t>„Dny“ se rozumí kalendářní dny, nikoli pracovní dny.</w:t>
      </w:r>
    </w:p>
    <w:p w14:paraId="5A6BF2CB" w14:textId="77777777" w:rsidR="002504B2" w:rsidRPr="00F82C37" w:rsidRDefault="002504B2" w:rsidP="006E234E">
      <w:pPr>
        <w:pStyle w:val="SMLOUVYlnektitle"/>
        <w:spacing w:line="240" w:lineRule="auto"/>
      </w:pPr>
      <w:bookmarkStart w:id="136" w:name="_Toc203649890"/>
      <w:r w:rsidRPr="00F82C37">
        <w:t>– DODATKY</w:t>
      </w:r>
      <w:bookmarkEnd w:id="136"/>
      <w:r w:rsidRPr="00F82C37">
        <w:t xml:space="preserve"> </w:t>
      </w:r>
    </w:p>
    <w:p w14:paraId="7A4E2C0F" w14:textId="77777777" w:rsidR="002504B2" w:rsidRPr="00F82C37" w:rsidRDefault="002504B2" w:rsidP="006E234E">
      <w:pPr>
        <w:pStyle w:val="SMLOUVYpodlnektitle"/>
        <w:rPr>
          <w:rFonts w:cs="Times New Roman"/>
        </w:rPr>
      </w:pPr>
      <w:bookmarkStart w:id="137" w:name="_Toc203649891"/>
      <w:r w:rsidRPr="00F82C37">
        <w:rPr>
          <w:rFonts w:cs="Times New Roman"/>
        </w:rPr>
        <w:t>Podmínky</w:t>
      </w:r>
      <w:bookmarkEnd w:id="137"/>
    </w:p>
    <w:p w14:paraId="23FD453F" w14:textId="77777777" w:rsidR="002504B2" w:rsidRPr="00F82C37" w:rsidRDefault="002504B2" w:rsidP="006E234E">
      <w:pPr>
        <w:pStyle w:val="SMLOUVYparagraph"/>
      </w:pPr>
      <w:r w:rsidRPr="00F82C37">
        <w:t xml:space="preserve">Dohodu lze změnit, pokud provedené změny nezpochybní rozhodnutí o udělení grantu nebo neporuší zásadu rovného zacházení s žadateli. </w:t>
      </w:r>
    </w:p>
    <w:p w14:paraId="465636DC" w14:textId="77777777" w:rsidR="002504B2" w:rsidRPr="00F82C37" w:rsidRDefault="002504B2" w:rsidP="006E234E">
      <w:pPr>
        <w:pStyle w:val="SMLOUVYparagraph"/>
      </w:pPr>
      <w:r w:rsidRPr="00F82C37">
        <w:t>O dodatek může požádat kterákoli ze stran.</w:t>
      </w:r>
    </w:p>
    <w:p w14:paraId="74837FDE" w14:textId="77777777" w:rsidR="002504B2" w:rsidRPr="00F82C37" w:rsidRDefault="002504B2" w:rsidP="006E234E">
      <w:pPr>
        <w:pStyle w:val="SMLOUVYpodlnektitle"/>
        <w:rPr>
          <w:rFonts w:cs="Times New Roman"/>
        </w:rPr>
      </w:pPr>
      <w:bookmarkStart w:id="138" w:name="_Toc203649892"/>
      <w:r w:rsidRPr="00F82C37">
        <w:rPr>
          <w:rFonts w:cs="Times New Roman"/>
        </w:rPr>
        <w:t>Postup</w:t>
      </w:r>
      <w:bookmarkEnd w:id="138"/>
    </w:p>
    <w:p w14:paraId="73CD61B4" w14:textId="77777777" w:rsidR="002504B2" w:rsidRPr="00F82C37" w:rsidRDefault="002504B2" w:rsidP="006E234E">
      <w:pPr>
        <w:pStyle w:val="SMLOUVYparagraph"/>
      </w:pPr>
      <w:r w:rsidRPr="00F82C37">
        <w:t>Strana, která žádá o dodatek, musí</w:t>
      </w:r>
      <w:r w:rsidRPr="00F82C37">
        <w:rPr>
          <w:b/>
        </w:rPr>
        <w:t xml:space="preserve"> </w:t>
      </w:r>
      <w:r w:rsidRPr="00F82C37">
        <w:t>předložit</w:t>
      </w:r>
      <w:r w:rsidRPr="00F82C37">
        <w:rPr>
          <w:b/>
        </w:rPr>
        <w:t xml:space="preserve"> </w:t>
      </w:r>
      <w:r w:rsidRPr="00F82C37">
        <w:t>žádost o dodatek (viz článek 36).</w:t>
      </w:r>
    </w:p>
    <w:p w14:paraId="292A328C" w14:textId="77777777" w:rsidR="002504B2" w:rsidRPr="00F82C37" w:rsidRDefault="002504B2" w:rsidP="006E234E">
      <w:pPr>
        <w:pStyle w:val="SMLOUVYparagraph"/>
      </w:pPr>
      <w:r w:rsidRPr="00F82C37">
        <w:t>Žádosti o dodatek předkládá a přijímá jménem příjemců grantu koordinátor (viz příloha 4). Pokud je požadována změna koordinátora bez jeho souhlasu, musí žádost předložit jiný příjemce grantu (jednající jménem ostatních příjemců grantu).</w:t>
      </w:r>
    </w:p>
    <w:p w14:paraId="52E1FDF3" w14:textId="77777777" w:rsidR="002504B2" w:rsidRPr="00F82C37" w:rsidRDefault="002504B2" w:rsidP="006E234E">
      <w:pPr>
        <w:pStyle w:val="SMLOUVYpedodrky"/>
      </w:pPr>
      <w:r w:rsidRPr="00F82C37">
        <w:t>Žádost o dodatek musí obsahovat:</w:t>
      </w:r>
    </w:p>
    <w:p w14:paraId="42D82BFE" w14:textId="77777777" w:rsidR="002504B2" w:rsidRPr="00F82C37" w:rsidRDefault="002504B2" w:rsidP="0026048B">
      <w:pPr>
        <w:pStyle w:val="SMLOUVYodrky3"/>
        <w:numPr>
          <w:ilvl w:val="0"/>
          <w:numId w:val="63"/>
        </w:numPr>
      </w:pPr>
      <w:r w:rsidRPr="00F82C37">
        <w:t>důvody,</w:t>
      </w:r>
    </w:p>
    <w:p w14:paraId="7A1C8B82" w14:textId="77777777" w:rsidR="002504B2" w:rsidRPr="00F82C37" w:rsidRDefault="002504B2" w:rsidP="0026048B">
      <w:pPr>
        <w:pStyle w:val="SMLOUVYodrky3"/>
        <w:numPr>
          <w:ilvl w:val="0"/>
          <w:numId w:val="63"/>
        </w:numPr>
      </w:pPr>
      <w:r w:rsidRPr="00F82C37">
        <w:t>příslušné podpůrné dokumenty a</w:t>
      </w:r>
    </w:p>
    <w:p w14:paraId="3420EB12" w14:textId="77777777" w:rsidR="002504B2" w:rsidRPr="00F82C37" w:rsidRDefault="002504B2" w:rsidP="0026048B">
      <w:pPr>
        <w:pStyle w:val="SMLOUVYodrky3"/>
        <w:numPr>
          <w:ilvl w:val="0"/>
          <w:numId w:val="63"/>
        </w:numPr>
        <w:spacing w:after="240"/>
      </w:pPr>
      <w:r w:rsidRPr="00F82C37">
        <w:t>v případě změny koordinátora bez jeho souhlasu: stanovisko koordinátora (nebo doklad o tom, že toto stanovisko bylo písemně vyžádáno).</w:t>
      </w:r>
    </w:p>
    <w:p w14:paraId="6DE6DA4B" w14:textId="77777777" w:rsidR="002504B2" w:rsidRPr="00F82C37" w:rsidRDefault="002504B2" w:rsidP="006E234E">
      <w:pPr>
        <w:pStyle w:val="SMLOUVYparagraph"/>
      </w:pPr>
      <w:r w:rsidRPr="00F82C37">
        <w:t>Poskytovatel grantu si může vyžádat doplňující informace.</w:t>
      </w:r>
    </w:p>
    <w:p w14:paraId="4C515765" w14:textId="77777777" w:rsidR="002504B2" w:rsidRPr="00F82C37" w:rsidRDefault="002504B2" w:rsidP="006E234E">
      <w:pPr>
        <w:pStyle w:val="SMLOUVYparagraph"/>
      </w:pPr>
      <w:r w:rsidRPr="00F82C37">
        <w:t xml:space="preserve">Pokud strana, která obdrží žádost, s dodatkem souhlasí, musí jej podepsat do 45 dnů od obdržení oznámení (nebo jakýchkoli doplňujících informací, které si poskytovatel grantu vyžádal). Pokud nesouhlasí, musí ve stejné lhůtě oficiálně oznámit svůj nesouhlas. Lhůtu lze prodloužit, je-li to nutné za účelem posouzení žádosti. Není-li oznámení doručeno ve stanovené lhůtě, má se za to, že žádost byla zamítnuta. </w:t>
      </w:r>
    </w:p>
    <w:p w14:paraId="6792AA1C" w14:textId="77777777" w:rsidR="002504B2" w:rsidRPr="00F82C37" w:rsidRDefault="002504B2" w:rsidP="006E234E">
      <w:pPr>
        <w:pStyle w:val="SMLOUVYparagraph"/>
      </w:pPr>
      <w:r w:rsidRPr="00F82C37">
        <w:t xml:space="preserve">Dodatek </w:t>
      </w:r>
      <w:r w:rsidRPr="00F82C37">
        <w:rPr>
          <w:b/>
        </w:rPr>
        <w:t>vstupuje v platnost</w:t>
      </w:r>
      <w:r w:rsidRPr="00F82C37">
        <w:t xml:space="preserve"> dnem, kdy jej podepíše přijímající strana. </w:t>
      </w:r>
    </w:p>
    <w:p w14:paraId="0094EE02" w14:textId="77777777" w:rsidR="002504B2" w:rsidRPr="00F82C37" w:rsidRDefault="002504B2" w:rsidP="006E234E">
      <w:pPr>
        <w:pStyle w:val="SMLOUVYparagraph"/>
      </w:pPr>
      <w:r w:rsidRPr="00F82C37">
        <w:t xml:space="preserve">Dodatek </w:t>
      </w:r>
      <w:r w:rsidRPr="00F82C37">
        <w:rPr>
          <w:b/>
        </w:rPr>
        <w:t>nabývá účinku</w:t>
      </w:r>
      <w:r w:rsidRPr="00F82C37">
        <w:t xml:space="preserve"> datem vstupu v platnost nebo jiným datem uvedeným v dodatku. </w:t>
      </w:r>
    </w:p>
    <w:p w14:paraId="6C7B838A" w14:textId="77777777" w:rsidR="002504B2" w:rsidRPr="00F82C37" w:rsidRDefault="002504B2" w:rsidP="006E234E">
      <w:pPr>
        <w:pStyle w:val="SMLOUVYlnektitle"/>
        <w:spacing w:line="240" w:lineRule="auto"/>
      </w:pPr>
      <w:bookmarkStart w:id="139" w:name="_Toc203649893"/>
      <w:r w:rsidRPr="00F82C37">
        <w:t>– PŘISTOUPENÍ A PŘIPOJENÍ NOVÝCH PŘÍJEMCŮ GRANTU</w:t>
      </w:r>
      <w:bookmarkEnd w:id="139"/>
    </w:p>
    <w:p w14:paraId="5972238B" w14:textId="77777777" w:rsidR="002504B2" w:rsidRPr="00F82C37" w:rsidRDefault="002504B2" w:rsidP="006E234E">
      <w:pPr>
        <w:pStyle w:val="SMLOUVYpodlnektitle"/>
        <w:rPr>
          <w:rFonts w:cs="Times New Roman"/>
        </w:rPr>
      </w:pPr>
      <w:bookmarkStart w:id="140" w:name="_Toc203649894"/>
      <w:r w:rsidRPr="00F82C37">
        <w:rPr>
          <w:rFonts w:cs="Times New Roman"/>
        </w:rPr>
        <w:t>Přistoupení příjemců grantu uvedených v preambuli</w:t>
      </w:r>
      <w:bookmarkEnd w:id="140"/>
    </w:p>
    <w:p w14:paraId="0ACA6BC8" w14:textId="77777777" w:rsidR="002504B2" w:rsidRPr="00F82C37" w:rsidRDefault="002504B2" w:rsidP="006E234E">
      <w:pPr>
        <w:pStyle w:val="SMLOUVYparagraph"/>
      </w:pPr>
      <w:r w:rsidRPr="00F82C37">
        <w:t xml:space="preserve">Příjemci grantu, kteří nejsou koordinátory, musí ke grantu přistoupit podpisem formuláře přistoupení (viz příloha 4). </w:t>
      </w:r>
    </w:p>
    <w:p w14:paraId="12959ACC" w14:textId="77777777" w:rsidR="002504B2" w:rsidRPr="00F82C37" w:rsidRDefault="002504B2" w:rsidP="006E234E">
      <w:pPr>
        <w:pStyle w:val="SMLOUVYparagraph"/>
      </w:pPr>
      <w:r w:rsidRPr="00F82C37">
        <w:t>Přistupující příjemci grantu převezmou práva a povinnosti vyplývající z této dohody s účinkem od data jejího vstupu v platnost (viz článek 44).</w:t>
      </w:r>
    </w:p>
    <w:p w14:paraId="10602DFF" w14:textId="77777777" w:rsidR="002504B2" w:rsidRPr="00F82C37" w:rsidRDefault="002504B2" w:rsidP="006E234E">
      <w:pPr>
        <w:pStyle w:val="SMLOUVYpodlnektitle"/>
        <w:rPr>
          <w:rFonts w:cs="Times New Roman"/>
        </w:rPr>
      </w:pPr>
      <w:bookmarkStart w:id="141" w:name="_Toc203649895"/>
      <w:r w:rsidRPr="00F82C37">
        <w:rPr>
          <w:rFonts w:cs="Times New Roman"/>
        </w:rPr>
        <w:lastRenderedPageBreak/>
        <w:t>Připojení nových příjemců grantu</w:t>
      </w:r>
      <w:bookmarkEnd w:id="141"/>
    </w:p>
    <w:p w14:paraId="54D157B7" w14:textId="77777777" w:rsidR="002504B2" w:rsidRPr="00F82C37" w:rsidRDefault="002504B2" w:rsidP="006E234E">
      <w:pPr>
        <w:pStyle w:val="SMLOUVYparagraph"/>
      </w:pPr>
      <w:r w:rsidRPr="00F82C37">
        <w:t>V odůvodněných případech mohou příjemci grantu požádat o připojení nového příjemce grantu.</w:t>
      </w:r>
    </w:p>
    <w:p w14:paraId="7E1EFDA4" w14:textId="77777777" w:rsidR="002504B2" w:rsidRPr="00F82C37" w:rsidRDefault="002504B2" w:rsidP="006E234E">
      <w:pPr>
        <w:pStyle w:val="SMLOUVYparagraph"/>
      </w:pPr>
      <w:r w:rsidRPr="00F82C37">
        <w:t xml:space="preserve">Koordinátor musí za tímto účelem předložit žádost o dodatek v souladu s článkem 39. Tato žádost musí obsahovat formulář přistoupení (viz příloha 4) podepsaný novým příjemcem grantu. </w:t>
      </w:r>
    </w:p>
    <w:p w14:paraId="05F56794" w14:textId="77777777" w:rsidR="002504B2" w:rsidRPr="00F82C37" w:rsidRDefault="002504B2" w:rsidP="006E234E">
      <w:pPr>
        <w:pStyle w:val="SMLOUVYparagraph"/>
      </w:pPr>
      <w:r w:rsidRPr="00F82C37">
        <w:t>Noví příjemci grantu převezmou práva a povinnosti vyplývající z této dohody s účinkem od data jejich přistoupení uvedeného ve formuláři přistoupení (viz příloha 4).</w:t>
      </w:r>
    </w:p>
    <w:p w14:paraId="32935AEE" w14:textId="77777777" w:rsidR="002504B2" w:rsidRPr="00F82C37" w:rsidRDefault="002504B2" w:rsidP="006E234E">
      <w:pPr>
        <w:pStyle w:val="SMLOUVYlnektitle"/>
        <w:spacing w:line="240" w:lineRule="auto"/>
      </w:pPr>
      <w:bookmarkStart w:id="142" w:name="_Toc203649896"/>
      <w:r w:rsidRPr="00F82C37">
        <w:t>– PŘEVOD DOHODY</w:t>
      </w:r>
      <w:bookmarkEnd w:id="142"/>
      <w:r w:rsidRPr="00F82C37">
        <w:t xml:space="preserve"> </w:t>
      </w:r>
    </w:p>
    <w:p w14:paraId="5A141ED9" w14:textId="77777777" w:rsidR="002504B2" w:rsidRPr="00F82C37" w:rsidRDefault="002504B2" w:rsidP="006E234E">
      <w:pPr>
        <w:pStyle w:val="SMLOUVYparagraph"/>
        <w:rPr>
          <w:rFonts w:eastAsia="Calibri"/>
        </w:rPr>
      </w:pPr>
      <w:r w:rsidRPr="00F82C37">
        <w:t>Nepoužije se.</w:t>
      </w:r>
    </w:p>
    <w:p w14:paraId="50F0421F" w14:textId="77777777" w:rsidR="002504B2" w:rsidRPr="00F82C37" w:rsidRDefault="002504B2" w:rsidP="006E234E">
      <w:pPr>
        <w:pStyle w:val="SMLOUVYlnektitle"/>
        <w:spacing w:line="240" w:lineRule="auto"/>
      </w:pPr>
      <w:bookmarkStart w:id="143" w:name="_Toc203649897"/>
      <w:r w:rsidRPr="00F82C37">
        <w:t>– POSTOUPENÍ PLATEBNÍCH NÁROKŮ VŮČI POSKYTOVATELI GRANTU</w:t>
      </w:r>
      <w:bookmarkEnd w:id="143"/>
      <w:r w:rsidRPr="00F82C37">
        <w:t xml:space="preserve"> </w:t>
      </w:r>
    </w:p>
    <w:p w14:paraId="2C25908E" w14:textId="77777777" w:rsidR="002504B2" w:rsidRPr="00F82C37" w:rsidRDefault="002504B2" w:rsidP="006E234E">
      <w:pPr>
        <w:pStyle w:val="SMLOUVYparagraph"/>
      </w:pPr>
      <w:r w:rsidRPr="00F82C37">
        <w:t xml:space="preserve">Příjemci grantu nesmí postoupit žádný ze svých platebních nároků vůči poskytovateli grantu žádné třetí straně, s výjimkou případů, kdy je to výslovně písemně schváleno poskytovatelem grantu na základě </w:t>
      </w:r>
      <w:r w:rsidRPr="00F82C37">
        <w:rPr>
          <w:color w:val="000000"/>
        </w:rPr>
        <w:t>odůvodněné písemné</w:t>
      </w:r>
      <w:r w:rsidRPr="00F82C37">
        <w:t xml:space="preserve"> žádosti koordinátora (jménem dotčeného příjemce grantu). </w:t>
      </w:r>
    </w:p>
    <w:p w14:paraId="382763A4" w14:textId="77777777" w:rsidR="002504B2" w:rsidRPr="00F82C37" w:rsidRDefault="002504B2" w:rsidP="006E234E">
      <w:pPr>
        <w:pStyle w:val="SMLOUVYparagraph"/>
      </w:pPr>
      <w:r w:rsidRPr="00F82C37">
        <w:t>Pokud poskytovatel grantu postoupení neschválí nebo nejsou-li dodrženy podmínky postoupení, nemá postoupení pro poskytovatele grantu žádný účinek.</w:t>
      </w:r>
    </w:p>
    <w:p w14:paraId="5A264C10" w14:textId="77777777" w:rsidR="002504B2" w:rsidRPr="00F82C37" w:rsidRDefault="002504B2" w:rsidP="006E234E">
      <w:pPr>
        <w:pStyle w:val="SMLOUVYparagraph"/>
      </w:pPr>
      <w:r w:rsidRPr="00F82C37">
        <w:t>Postoupení v žádném případě nezprošťuje příjemce grantu jejich povinností vůči poskytovateli grantu.</w:t>
      </w:r>
    </w:p>
    <w:p w14:paraId="0A40F894" w14:textId="77777777" w:rsidR="002504B2" w:rsidRPr="00F82C37" w:rsidRDefault="002504B2" w:rsidP="006E234E">
      <w:pPr>
        <w:pStyle w:val="SMLOUVYlnektitle"/>
        <w:spacing w:line="240" w:lineRule="auto"/>
      </w:pPr>
      <w:bookmarkStart w:id="144" w:name="_Toc203649898"/>
      <w:r w:rsidRPr="00F82C37">
        <w:t>– ROZHODNÉ PRÁVO A ŘEŠENÍ SPORŮ</w:t>
      </w:r>
      <w:bookmarkEnd w:id="144"/>
      <w:r w:rsidRPr="00F82C37">
        <w:t xml:space="preserve"> </w:t>
      </w:r>
    </w:p>
    <w:p w14:paraId="798CF56B" w14:textId="77777777" w:rsidR="002504B2" w:rsidRPr="00F82C37" w:rsidRDefault="002504B2" w:rsidP="006E234E">
      <w:pPr>
        <w:pStyle w:val="SMLOUVYpodlnektitle"/>
        <w:rPr>
          <w:rFonts w:cs="Times New Roman"/>
        </w:rPr>
      </w:pPr>
      <w:bookmarkStart w:id="145" w:name="_Toc203649899"/>
      <w:r w:rsidRPr="00F82C37">
        <w:rPr>
          <w:rFonts w:cs="Times New Roman"/>
        </w:rPr>
        <w:t>Rozhodné právo</w:t>
      </w:r>
      <w:bookmarkEnd w:id="145"/>
    </w:p>
    <w:p w14:paraId="2FAFF7CB" w14:textId="77777777" w:rsidR="002504B2" w:rsidRPr="00F82C37" w:rsidRDefault="002504B2" w:rsidP="006E234E">
      <w:pPr>
        <w:pStyle w:val="SMLOUVYparagraph"/>
      </w:pPr>
      <w:r w:rsidRPr="00F82C37">
        <w:t>Dohoda se řídí platnými právními předpisy EU a v případě potřeby rovněž právními předpisy členského státu poskytovatele grantu.</w:t>
      </w:r>
    </w:p>
    <w:p w14:paraId="0CC1EC35" w14:textId="77777777" w:rsidR="002504B2" w:rsidRPr="00F82C37" w:rsidRDefault="002504B2" w:rsidP="006E234E">
      <w:pPr>
        <w:pStyle w:val="SMLOUVYpodlnektitle"/>
        <w:rPr>
          <w:rFonts w:cs="Times New Roman"/>
        </w:rPr>
      </w:pPr>
      <w:bookmarkStart w:id="146" w:name="_Toc203649900"/>
      <w:r w:rsidRPr="00F82C37">
        <w:rPr>
          <w:rFonts w:cs="Times New Roman"/>
        </w:rPr>
        <w:t>Řešení sporů</w:t>
      </w:r>
      <w:bookmarkEnd w:id="146"/>
    </w:p>
    <w:p w14:paraId="068F6F58" w14:textId="77777777" w:rsidR="002504B2" w:rsidRPr="00F82C37" w:rsidRDefault="002504B2" w:rsidP="006E234E">
      <w:pPr>
        <w:pStyle w:val="SMLOUVYparagraph"/>
      </w:pPr>
      <w:r w:rsidRPr="00F82C37">
        <w:t>Pokud se spor týká výkladu, uplatňování nebo platnosti dohody, musí strany podat žalobu k příslušným soudům členského státu poskytovatele grantu.</w:t>
      </w:r>
    </w:p>
    <w:p w14:paraId="47AF3E63" w14:textId="77777777" w:rsidR="002504B2" w:rsidRPr="00F82C37" w:rsidRDefault="002504B2" w:rsidP="006E234E">
      <w:pPr>
        <w:pStyle w:val="SMLOUVYparagraph"/>
      </w:pPr>
      <w:r w:rsidRPr="00F82C37">
        <w:t>U případných příjemců grantu ze zemí mimo EU musí být tyto spory předloženy soudům v Bruselu (Belgii), pokud dohoda o přidružení k programu EU nestanoví vykonatelnost soudních rozhodnutí EU.</w:t>
      </w:r>
    </w:p>
    <w:p w14:paraId="28F93761" w14:textId="77777777" w:rsidR="002504B2" w:rsidRPr="00F82C37" w:rsidRDefault="002504B2" w:rsidP="006E234E">
      <w:pPr>
        <w:pStyle w:val="SMLOUVYparagraph"/>
      </w:pPr>
      <w:r w:rsidRPr="00F82C37">
        <w:t>Pokud se spor týká správních sankcí, započtení pohledávek nebo vykonatelného rozhodnutí podle článku 299 SFEU (viz články 22 a 34), musí příjemci grantu podat žalobu k Tribunálu nebo v případě odvolání k Soudnímu dvoru Evropské unie podle článku 263 SFEU.</w:t>
      </w:r>
    </w:p>
    <w:p w14:paraId="7BCE4ECA" w14:textId="77777777" w:rsidR="002504B2" w:rsidRPr="00F82C37" w:rsidRDefault="002504B2" w:rsidP="006E234E">
      <w:pPr>
        <w:pStyle w:val="SMLOUVYlnektitle"/>
        <w:spacing w:line="240" w:lineRule="auto"/>
      </w:pPr>
      <w:bookmarkStart w:id="147" w:name="_Toc203649901"/>
      <w:r w:rsidRPr="00F82C37">
        <w:lastRenderedPageBreak/>
        <w:t>– VSTUP V PLATNOST</w:t>
      </w:r>
      <w:bookmarkEnd w:id="147"/>
    </w:p>
    <w:p w14:paraId="34B19152" w14:textId="77777777" w:rsidR="002504B2" w:rsidRDefault="002504B2" w:rsidP="006E234E">
      <w:pPr>
        <w:pStyle w:val="SMLOUVYparagraph"/>
      </w:pPr>
      <w:r w:rsidRPr="00F82C37">
        <w:t xml:space="preserve">Dohoda vstoupí v platnost dnem </w:t>
      </w:r>
      <w:r w:rsidRPr="0094173C">
        <w:t xml:space="preserve">posledního podpisu, což je podpis poskytovatele grantu, a nabude účinnosti uveřejněním v registru smluv.  </w:t>
      </w:r>
    </w:p>
    <w:p w14:paraId="1B20CD09" w14:textId="77777777" w:rsidR="002504B2" w:rsidRPr="00C30FC4" w:rsidRDefault="002504B2" w:rsidP="0026048B">
      <w:pPr>
        <w:pStyle w:val="SMLOUVYparagraph"/>
      </w:pPr>
      <w:r w:rsidRPr="00C30FC4">
        <w:t xml:space="preserve">Dohoda je vyhotovena ve dvou stejnopisech po jednom pro poskytovatele grantu a pro koordinátora. V případě, že bude elektronická verze </w:t>
      </w:r>
      <w:r>
        <w:t>dohody</w:t>
      </w:r>
      <w:r w:rsidRPr="00C30FC4">
        <w:t xml:space="preserve"> podepsána připojením </w:t>
      </w:r>
      <w:r>
        <w:t>kvalifikovaných</w:t>
      </w:r>
      <w:r w:rsidRPr="00C30FC4">
        <w:t xml:space="preserve"> elektronických podpisů smluvních stran, bude mít každá strana v držení originál.</w:t>
      </w:r>
    </w:p>
    <w:p w14:paraId="5466885E" w14:textId="77777777" w:rsidR="002504B2" w:rsidRPr="00F82C37" w:rsidRDefault="002504B2" w:rsidP="006E234E">
      <w:pPr>
        <w:pStyle w:val="SMLOUVYparagraph"/>
      </w:pPr>
    </w:p>
    <w:p w14:paraId="7C8A5D87" w14:textId="77777777" w:rsidR="002504B2" w:rsidRPr="00F82C37" w:rsidRDefault="002504B2" w:rsidP="006E234E">
      <w:pPr>
        <w:pStyle w:val="LNEKbezodrek"/>
        <w:spacing w:line="240" w:lineRule="auto"/>
        <w:rPr>
          <w:b/>
          <w:bCs/>
        </w:rPr>
      </w:pPr>
      <w:r w:rsidRPr="00F82C37">
        <w:rPr>
          <w:b/>
          <w:bCs/>
        </w:rPr>
        <w:t>PODPISY</w:t>
      </w:r>
    </w:p>
    <w:p w14:paraId="63330D03" w14:textId="77777777" w:rsidR="002504B2" w:rsidRPr="00F82C37" w:rsidRDefault="002504B2" w:rsidP="006E234E">
      <w:pPr>
        <w:spacing w:after="0"/>
        <w:ind w:left="4962" w:hanging="4962"/>
        <w:rPr>
          <w:rFonts w:cs="Times New Roman"/>
        </w:rPr>
      </w:pPr>
      <w:r w:rsidRPr="00F82C37">
        <w:rPr>
          <w:rFonts w:cs="Times New Roman"/>
        </w:rPr>
        <w:t>Za koordinátora</w:t>
      </w:r>
      <w:r w:rsidRPr="00F82C37">
        <w:rPr>
          <w:rFonts w:cs="Times New Roman"/>
        </w:rPr>
        <w:tab/>
        <w:t>Za poskytovatele grantu</w:t>
      </w:r>
      <w:r w:rsidRPr="00F82C37">
        <w:rPr>
          <w:rFonts w:cs="Times New Roman"/>
        </w:rPr>
        <w:tab/>
      </w:r>
    </w:p>
    <w:tbl>
      <w:tblPr>
        <w:tblStyle w:val="Mkatabulky"/>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3"/>
      </w:tblGrid>
      <w:tr w:rsidR="002504B2" w:rsidRPr="00F82C37" w14:paraId="174B308F" w14:textId="77777777" w:rsidTr="003A7588">
        <w:tc>
          <w:tcPr>
            <w:tcW w:w="4253" w:type="dxa"/>
          </w:tcPr>
          <w:p w14:paraId="3887076E" w14:textId="77777777" w:rsidR="002504B2" w:rsidRPr="00F82C37" w:rsidRDefault="002504B2" w:rsidP="006E234E">
            <w:pPr>
              <w:rPr>
                <w:rFonts w:cs="Times New Roman"/>
              </w:rPr>
            </w:pPr>
            <w:r w:rsidRPr="005F25B9">
              <w:rPr>
                <w:rFonts w:cs="Times New Roman"/>
                <w:noProof/>
              </w:rPr>
              <w:t>Petra</w:t>
            </w:r>
            <w:r w:rsidRPr="00F82C37">
              <w:rPr>
                <w:rFonts w:cs="Times New Roman"/>
              </w:rPr>
              <w:t xml:space="preserve"> </w:t>
            </w:r>
            <w:r w:rsidRPr="005F25B9">
              <w:rPr>
                <w:rFonts w:cs="Times New Roman"/>
                <w:noProof/>
              </w:rPr>
              <w:t>Schwarzová</w:t>
            </w:r>
          </w:p>
        </w:tc>
        <w:tc>
          <w:tcPr>
            <w:tcW w:w="5103" w:type="dxa"/>
            <w:tcBorders>
              <w:left w:val="nil"/>
            </w:tcBorders>
          </w:tcPr>
          <w:p w14:paraId="2F34CA8C" w14:textId="77777777" w:rsidR="002504B2" w:rsidRPr="00F82C37" w:rsidRDefault="002504B2" w:rsidP="006E234E">
            <w:pPr>
              <w:rPr>
                <w:rFonts w:eastAsia="Times New Roman" w:cs="Times New Roman"/>
                <w:szCs w:val="20"/>
              </w:rPr>
            </w:pPr>
            <w:r w:rsidRPr="00F82C37">
              <w:rPr>
                <w:rFonts w:cs="Times New Roman"/>
              </w:rPr>
              <w:t xml:space="preserve">          Michal Uhl</w:t>
            </w:r>
          </w:p>
        </w:tc>
      </w:tr>
      <w:tr w:rsidR="002504B2" w:rsidRPr="00F82C37" w14:paraId="78787477" w14:textId="77777777" w:rsidTr="003A7588">
        <w:tc>
          <w:tcPr>
            <w:tcW w:w="4253" w:type="dxa"/>
          </w:tcPr>
          <w:p w14:paraId="3A928D4E" w14:textId="77777777" w:rsidR="002504B2" w:rsidRPr="00F82C37" w:rsidRDefault="002504B2" w:rsidP="006E234E">
            <w:pPr>
              <w:rPr>
                <w:rFonts w:cs="Times New Roman"/>
              </w:rPr>
            </w:pPr>
            <w:r w:rsidRPr="005F25B9">
              <w:rPr>
                <w:rFonts w:cs="Times New Roman"/>
                <w:noProof/>
              </w:rPr>
              <w:t>ředitelka</w:t>
            </w:r>
          </w:p>
        </w:tc>
        <w:tc>
          <w:tcPr>
            <w:tcW w:w="5103" w:type="dxa"/>
          </w:tcPr>
          <w:p w14:paraId="2343BB62" w14:textId="77777777" w:rsidR="002504B2" w:rsidRPr="00F82C37" w:rsidRDefault="002504B2" w:rsidP="006E234E">
            <w:pPr>
              <w:rPr>
                <w:rFonts w:cs="Times New Roman"/>
              </w:rPr>
            </w:pPr>
            <w:r>
              <w:rPr>
                <w:rFonts w:cs="Times New Roman"/>
              </w:rPr>
              <w:t xml:space="preserve">          ředitel</w:t>
            </w:r>
          </w:p>
        </w:tc>
      </w:tr>
    </w:tbl>
    <w:p w14:paraId="4018FF94" w14:textId="77777777" w:rsidR="002504B2" w:rsidRPr="00F82C37" w:rsidRDefault="002504B2" w:rsidP="006E234E">
      <w:pPr>
        <w:pStyle w:val="LNEKbezodrek"/>
        <w:tabs>
          <w:tab w:val="left" w:pos="4536"/>
        </w:tabs>
        <w:spacing w:line="240" w:lineRule="auto"/>
        <w:ind w:left="4962"/>
        <w:rPr>
          <w:i/>
          <w:iCs/>
        </w:rPr>
      </w:pPr>
      <w:r w:rsidRPr="00F82C37" w:rsidDel="00F72F92">
        <w:t xml:space="preserve"> </w:t>
      </w:r>
    </w:p>
    <w:p w14:paraId="1A119E78" w14:textId="77777777" w:rsidR="002504B2" w:rsidRPr="00F82C37" w:rsidRDefault="002504B2" w:rsidP="006E234E">
      <w:pPr>
        <w:pStyle w:val="LNEKbezodrek"/>
        <w:tabs>
          <w:tab w:val="left" w:pos="4536"/>
        </w:tabs>
        <w:spacing w:line="240" w:lineRule="auto"/>
        <w:ind w:left="4962"/>
      </w:pPr>
      <w:r w:rsidRPr="00F82C37">
        <w:rPr>
          <w:i/>
          <w:iCs/>
          <w:color w:val="A6A6A6" w:themeColor="background1" w:themeShade="A6"/>
          <w:sz w:val="20"/>
          <w:szCs w:val="20"/>
        </w:rPr>
        <w:t>V případě digitálně podepsaných dokumentů bude kvalifikovaný elektronický podpis zobrazen na první straně dohody.</w:t>
      </w:r>
    </w:p>
    <w:p w14:paraId="30F922EF" w14:textId="77777777" w:rsidR="002504B2" w:rsidRPr="00F82C37" w:rsidRDefault="002504B2" w:rsidP="006E234E">
      <w:pPr>
        <w:spacing w:after="0"/>
        <w:ind w:left="4962" w:hanging="4962"/>
        <w:rPr>
          <w:rFonts w:eastAsia="Times New Roman" w:cs="Times New Roman"/>
          <w:szCs w:val="20"/>
        </w:rPr>
      </w:pPr>
      <w:r w:rsidRPr="00F82C37">
        <w:rPr>
          <w:rFonts w:cs="Times New Roman"/>
        </w:rPr>
        <w:t>V                         dne</w:t>
      </w:r>
      <w:r w:rsidRPr="00F82C37">
        <w:rPr>
          <w:rFonts w:cs="Times New Roman"/>
        </w:rPr>
        <w:tab/>
        <w:t xml:space="preserve">V Praze dne </w:t>
      </w:r>
    </w:p>
    <w:p w14:paraId="60BDED49" w14:textId="77777777" w:rsidR="002504B2" w:rsidRPr="00F82C37" w:rsidRDefault="002504B2" w:rsidP="006E234E">
      <w:pPr>
        <w:pStyle w:val="LNEKbezodrek"/>
        <w:tabs>
          <w:tab w:val="left" w:pos="1701"/>
          <w:tab w:val="left" w:pos="4536"/>
        </w:tabs>
        <w:spacing w:line="240" w:lineRule="auto"/>
      </w:pPr>
    </w:p>
    <w:p w14:paraId="7144E7C7" w14:textId="77777777" w:rsidR="002504B2" w:rsidRPr="00F82C37" w:rsidRDefault="002504B2" w:rsidP="006E234E">
      <w:pPr>
        <w:pStyle w:val="Corpsdutexte30"/>
        <w:shd w:val="clear" w:color="auto" w:fill="auto"/>
        <w:spacing w:before="0" w:after="0" w:line="240" w:lineRule="auto"/>
        <w:ind w:right="140"/>
        <w:rPr>
          <w:rFonts w:ascii="Times New Roman" w:eastAsia="Times New Roman" w:hAnsi="Times New Roman" w:cs="Times New Roman"/>
          <w:szCs w:val="20"/>
        </w:rPr>
        <w:sectPr w:rsidR="002504B2" w:rsidRPr="00F82C37" w:rsidSect="002504B2">
          <w:pgSz w:w="11906" w:h="16838"/>
          <w:pgMar w:top="1722" w:right="1418" w:bottom="1418" w:left="1418" w:header="709" w:footer="709" w:gutter="0"/>
          <w:cols w:space="708"/>
          <w:docGrid w:linePitch="360"/>
        </w:sectPr>
      </w:pPr>
    </w:p>
    <w:p w14:paraId="7FE6DD69" w14:textId="6028ED43" w:rsidR="002504B2" w:rsidRPr="008D0B50" w:rsidRDefault="002504B2" w:rsidP="006E234E">
      <w:pPr>
        <w:pStyle w:val="SMLOUVYPLOHYkapitola"/>
      </w:pPr>
      <w:bookmarkStart w:id="148" w:name="_Toc203649902"/>
      <w:r w:rsidRPr="002726ED">
        <w:lastRenderedPageBreak/>
        <w:t>– POPIS AKCE, PŘEDPOKLÁDANÝ ROZPOČET A SEZNAM ZÚČASTNĚNÝCH SUBJEKTŮ</w:t>
      </w:r>
      <w:bookmarkEnd w:id="148"/>
    </w:p>
    <w:p w14:paraId="2942C18B" w14:textId="77777777" w:rsidR="00FE1CB5" w:rsidRDefault="00FE1CB5" w:rsidP="00FE1CB5">
      <w:pPr>
        <w:pBdr>
          <w:top w:val="none" w:sz="0" w:space="2" w:color="auto"/>
          <w:left w:val="none" w:sz="0" w:space="2" w:color="auto"/>
          <w:bottom w:val="none" w:sz="0" w:space="2" w:color="auto"/>
          <w:right w:val="none" w:sz="0" w:space="2" w:color="auto"/>
        </w:pBdr>
        <w:shd w:val="clear" w:color="auto" w:fill="365F91"/>
        <w:spacing w:after="0"/>
        <w:ind w:left="165"/>
      </w:pPr>
      <w:r>
        <w:rPr>
          <w:b/>
          <w:color w:val="FFFFFF"/>
          <w:sz w:val="29"/>
        </w:rPr>
        <w:t>Projekt: 2025-1-CZ01-KA155-YOU-000298197</w:t>
      </w:r>
    </w:p>
    <w:p w14:paraId="0107CD83" w14:textId="77777777" w:rsidR="00FE1CB5" w:rsidRPr="00DD19AD" w:rsidRDefault="00FE1CB5" w:rsidP="00FE1CB5">
      <w:pPr>
        <w:spacing w:after="0"/>
        <w:ind w:left="120"/>
        <w:rPr>
          <w:lang w:val="sv-SE"/>
        </w:rPr>
      </w:pPr>
      <w:r w:rsidRPr="00DD19AD">
        <w:rPr>
          <w:color w:val="000000"/>
          <w:sz w:val="18"/>
          <w:lang w:val="sv-SE"/>
        </w:rPr>
        <w:t xml:space="preserve"> </w:t>
      </w:r>
      <w:r w:rsidRPr="00DD19AD">
        <w:rPr>
          <w:lang w:val="sv-SE"/>
        </w:rPr>
        <w:br/>
      </w:r>
      <w:r w:rsidRPr="00DD19AD">
        <w:rPr>
          <w:color w:val="000000"/>
          <w:sz w:val="18"/>
          <w:lang w:val="sv-SE"/>
        </w:rPr>
        <w:t xml:space="preserve"> </w:t>
      </w:r>
    </w:p>
    <w:p w14:paraId="2363D02A" w14:textId="77777777" w:rsidR="00FE1CB5" w:rsidRPr="00DD19AD" w:rsidRDefault="00FE1CB5" w:rsidP="00FE1CB5">
      <w:pPr>
        <w:pBdr>
          <w:top w:val="none" w:sz="0" w:space="2" w:color="auto"/>
          <w:left w:val="none" w:sz="0" w:space="2" w:color="auto"/>
          <w:bottom w:val="none" w:sz="0" w:space="2" w:color="auto"/>
          <w:right w:val="none" w:sz="0" w:space="2" w:color="auto"/>
        </w:pBdr>
        <w:shd w:val="clear" w:color="auto" w:fill="3399FF"/>
        <w:spacing w:after="0"/>
        <w:ind w:left="165"/>
        <w:rPr>
          <w:lang w:val="sv-SE"/>
        </w:rPr>
      </w:pPr>
      <w:r w:rsidRPr="00DD19AD">
        <w:rPr>
          <w:b/>
          <w:color w:val="FFFFFF"/>
          <w:lang w:val="sv-SE"/>
        </w:rPr>
        <w:t>Podrobnosti o projektu</w:t>
      </w:r>
    </w:p>
    <w:tbl>
      <w:tblPr>
        <w:tblW w:w="0" w:type="auto"/>
        <w:tblCellSpacing w:w="0" w:type="dxa"/>
        <w:tblLook w:val="04A0" w:firstRow="1" w:lastRow="0" w:firstColumn="1" w:lastColumn="0" w:noHBand="0" w:noVBand="1"/>
      </w:tblPr>
      <w:tblGrid>
        <w:gridCol w:w="5304"/>
        <w:gridCol w:w="5354"/>
      </w:tblGrid>
      <w:tr w:rsidR="00FE1CB5" w14:paraId="02328BCD" w14:textId="77777777" w:rsidTr="00D131E3">
        <w:trPr>
          <w:trHeight w:val="330"/>
          <w:tblCellSpacing w:w="0" w:type="dxa"/>
        </w:trPr>
        <w:tc>
          <w:tcPr>
            <w:tcW w:w="6817" w:type="dxa"/>
            <w:shd w:val="clear" w:color="auto" w:fill="DCDCDC"/>
            <w:tcMar>
              <w:top w:w="60" w:type="dxa"/>
              <w:left w:w="60" w:type="dxa"/>
              <w:bottom w:w="60" w:type="dxa"/>
              <w:right w:w="60" w:type="dxa"/>
            </w:tcMar>
            <w:vAlign w:val="center"/>
          </w:tcPr>
          <w:p w14:paraId="4735B03A" w14:textId="77777777" w:rsidR="00FE1CB5" w:rsidRDefault="00FE1CB5" w:rsidP="00D131E3">
            <w:pPr>
              <w:spacing w:after="0"/>
            </w:pPr>
            <w:r>
              <w:rPr>
                <w:color w:val="000000"/>
                <w:sz w:val="18"/>
              </w:rPr>
              <w:t>Číslo projektu</w:t>
            </w:r>
          </w:p>
        </w:tc>
        <w:tc>
          <w:tcPr>
            <w:tcW w:w="6817" w:type="dxa"/>
            <w:tcMar>
              <w:top w:w="60" w:type="dxa"/>
              <w:left w:w="60" w:type="dxa"/>
              <w:bottom w:w="60" w:type="dxa"/>
              <w:right w:w="60" w:type="dxa"/>
            </w:tcMar>
            <w:vAlign w:val="center"/>
          </w:tcPr>
          <w:p w14:paraId="71B685A9" w14:textId="77777777" w:rsidR="00FE1CB5" w:rsidRDefault="00FE1CB5" w:rsidP="00D131E3">
            <w:pPr>
              <w:spacing w:after="0"/>
            </w:pPr>
            <w:r>
              <w:rPr>
                <w:color w:val="000000"/>
                <w:sz w:val="18"/>
              </w:rPr>
              <w:t>2025-1-CZ01-KA155-YOU-000298197</w:t>
            </w:r>
          </w:p>
        </w:tc>
      </w:tr>
      <w:tr w:rsidR="00FE1CB5" w14:paraId="04315E7B" w14:textId="77777777" w:rsidTr="00D131E3">
        <w:trPr>
          <w:trHeight w:val="330"/>
          <w:tblCellSpacing w:w="0" w:type="dxa"/>
        </w:trPr>
        <w:tc>
          <w:tcPr>
            <w:tcW w:w="6817" w:type="dxa"/>
            <w:shd w:val="clear" w:color="auto" w:fill="DCDCDC"/>
            <w:tcMar>
              <w:top w:w="60" w:type="dxa"/>
              <w:left w:w="60" w:type="dxa"/>
              <w:bottom w:w="60" w:type="dxa"/>
              <w:right w:w="60" w:type="dxa"/>
            </w:tcMar>
            <w:vAlign w:val="center"/>
          </w:tcPr>
          <w:p w14:paraId="6829DE0F" w14:textId="77777777" w:rsidR="00FE1CB5" w:rsidRDefault="00FE1CB5" w:rsidP="00D131E3">
            <w:pPr>
              <w:spacing w:after="0"/>
            </w:pPr>
            <w:r>
              <w:rPr>
                <w:color w:val="000000"/>
                <w:sz w:val="18"/>
              </w:rPr>
              <w:t>ID žádosti</w:t>
            </w:r>
          </w:p>
        </w:tc>
        <w:tc>
          <w:tcPr>
            <w:tcW w:w="6817" w:type="dxa"/>
            <w:tcMar>
              <w:top w:w="60" w:type="dxa"/>
              <w:left w:w="60" w:type="dxa"/>
              <w:bottom w:w="60" w:type="dxa"/>
              <w:right w:w="60" w:type="dxa"/>
            </w:tcMar>
            <w:vAlign w:val="center"/>
          </w:tcPr>
          <w:p w14:paraId="2938D433" w14:textId="77777777" w:rsidR="00FE1CB5" w:rsidRDefault="00FE1CB5" w:rsidP="00D131E3">
            <w:pPr>
              <w:spacing w:after="0"/>
            </w:pPr>
            <w:r>
              <w:rPr>
                <w:color w:val="000000"/>
                <w:sz w:val="18"/>
              </w:rPr>
              <w:t>KA155-YOU-BEADBC53</w:t>
            </w:r>
          </w:p>
        </w:tc>
      </w:tr>
      <w:tr w:rsidR="00FE1CB5" w14:paraId="48AE2676" w14:textId="77777777" w:rsidTr="00D131E3">
        <w:trPr>
          <w:trHeight w:val="330"/>
          <w:tblCellSpacing w:w="0" w:type="dxa"/>
        </w:trPr>
        <w:tc>
          <w:tcPr>
            <w:tcW w:w="6817" w:type="dxa"/>
            <w:shd w:val="clear" w:color="auto" w:fill="DCDCDC"/>
            <w:tcMar>
              <w:top w:w="60" w:type="dxa"/>
              <w:left w:w="60" w:type="dxa"/>
              <w:bottom w:w="60" w:type="dxa"/>
              <w:right w:w="60" w:type="dxa"/>
            </w:tcMar>
            <w:vAlign w:val="center"/>
          </w:tcPr>
          <w:p w14:paraId="75023FC4" w14:textId="77777777" w:rsidR="00FE1CB5" w:rsidRDefault="00FE1CB5" w:rsidP="00D131E3">
            <w:pPr>
              <w:spacing w:after="0"/>
            </w:pPr>
            <w:r>
              <w:rPr>
                <w:color w:val="000000"/>
                <w:sz w:val="18"/>
              </w:rPr>
              <w:t>ID podání žádosti</w:t>
            </w:r>
          </w:p>
        </w:tc>
        <w:tc>
          <w:tcPr>
            <w:tcW w:w="6817" w:type="dxa"/>
            <w:tcMar>
              <w:top w:w="60" w:type="dxa"/>
              <w:left w:w="60" w:type="dxa"/>
              <w:bottom w:w="60" w:type="dxa"/>
              <w:right w:w="60" w:type="dxa"/>
            </w:tcMar>
            <w:vAlign w:val="center"/>
          </w:tcPr>
          <w:p w14:paraId="72552D0C" w14:textId="77777777" w:rsidR="00FE1CB5" w:rsidRDefault="00FE1CB5" w:rsidP="00D131E3">
            <w:pPr>
              <w:spacing w:after="0"/>
            </w:pPr>
            <w:r>
              <w:rPr>
                <w:color w:val="000000"/>
                <w:sz w:val="18"/>
              </w:rPr>
              <w:t>1604324</w:t>
            </w:r>
          </w:p>
        </w:tc>
      </w:tr>
      <w:tr w:rsidR="00FE1CB5" w14:paraId="1A76A3BD" w14:textId="77777777" w:rsidTr="00D131E3">
        <w:trPr>
          <w:trHeight w:val="330"/>
          <w:tblCellSpacing w:w="0" w:type="dxa"/>
        </w:trPr>
        <w:tc>
          <w:tcPr>
            <w:tcW w:w="6817" w:type="dxa"/>
            <w:shd w:val="clear" w:color="auto" w:fill="DCDCDC"/>
            <w:tcMar>
              <w:top w:w="60" w:type="dxa"/>
              <w:left w:w="60" w:type="dxa"/>
              <w:bottom w:w="60" w:type="dxa"/>
              <w:right w:w="60" w:type="dxa"/>
            </w:tcMar>
            <w:vAlign w:val="center"/>
          </w:tcPr>
          <w:p w14:paraId="5C065582" w14:textId="77777777" w:rsidR="00FE1CB5" w:rsidRDefault="00FE1CB5" w:rsidP="00D131E3">
            <w:pPr>
              <w:spacing w:after="0"/>
            </w:pPr>
            <w:r>
              <w:rPr>
                <w:color w:val="000000"/>
                <w:sz w:val="18"/>
              </w:rPr>
              <w:t>Název projektu</w:t>
            </w:r>
          </w:p>
        </w:tc>
        <w:tc>
          <w:tcPr>
            <w:tcW w:w="6817" w:type="dxa"/>
            <w:tcMar>
              <w:top w:w="60" w:type="dxa"/>
              <w:left w:w="60" w:type="dxa"/>
              <w:bottom w:w="60" w:type="dxa"/>
              <w:right w:w="60" w:type="dxa"/>
            </w:tcMar>
            <w:vAlign w:val="center"/>
          </w:tcPr>
          <w:p w14:paraId="7A0B317E" w14:textId="77777777" w:rsidR="00FE1CB5" w:rsidRDefault="00FE1CB5" w:rsidP="00D131E3">
            <w:pPr>
              <w:spacing w:after="0"/>
            </w:pPr>
            <w:r>
              <w:rPr>
                <w:color w:val="000000"/>
                <w:sz w:val="18"/>
              </w:rPr>
              <w:t>Hygge a přírodní harmonie: Dánský způsob života</w:t>
            </w:r>
          </w:p>
        </w:tc>
      </w:tr>
      <w:tr w:rsidR="00FE1CB5" w14:paraId="02CF61F6" w14:textId="77777777" w:rsidTr="00D131E3">
        <w:trPr>
          <w:trHeight w:val="330"/>
          <w:tblCellSpacing w:w="0" w:type="dxa"/>
        </w:trPr>
        <w:tc>
          <w:tcPr>
            <w:tcW w:w="6817" w:type="dxa"/>
            <w:shd w:val="clear" w:color="auto" w:fill="DCDCDC"/>
            <w:tcMar>
              <w:top w:w="60" w:type="dxa"/>
              <w:left w:w="60" w:type="dxa"/>
              <w:bottom w:w="60" w:type="dxa"/>
              <w:right w:w="60" w:type="dxa"/>
            </w:tcMar>
            <w:vAlign w:val="center"/>
          </w:tcPr>
          <w:p w14:paraId="547451F7" w14:textId="77777777" w:rsidR="00FE1CB5" w:rsidRDefault="00FE1CB5" w:rsidP="00D131E3">
            <w:pPr>
              <w:spacing w:after="0"/>
            </w:pPr>
            <w:r>
              <w:rPr>
                <w:color w:val="000000"/>
                <w:sz w:val="18"/>
              </w:rPr>
              <w:t>Název projektu v angličtině</w:t>
            </w:r>
          </w:p>
        </w:tc>
        <w:tc>
          <w:tcPr>
            <w:tcW w:w="6817" w:type="dxa"/>
            <w:tcMar>
              <w:top w:w="60" w:type="dxa"/>
              <w:left w:w="60" w:type="dxa"/>
              <w:bottom w:w="60" w:type="dxa"/>
              <w:right w:w="60" w:type="dxa"/>
            </w:tcMar>
            <w:vAlign w:val="center"/>
          </w:tcPr>
          <w:p w14:paraId="0D795570" w14:textId="77777777" w:rsidR="00FE1CB5" w:rsidRDefault="00FE1CB5" w:rsidP="00D131E3">
            <w:pPr>
              <w:spacing w:after="0"/>
            </w:pPr>
            <w:r>
              <w:rPr>
                <w:color w:val="000000"/>
                <w:sz w:val="18"/>
              </w:rPr>
              <w:t>Hygge and natural harmony: The Danish Way of Life</w:t>
            </w:r>
          </w:p>
        </w:tc>
      </w:tr>
      <w:tr w:rsidR="00FE1CB5" w14:paraId="79B50166" w14:textId="77777777" w:rsidTr="00D131E3">
        <w:trPr>
          <w:trHeight w:val="330"/>
          <w:tblCellSpacing w:w="0" w:type="dxa"/>
        </w:trPr>
        <w:tc>
          <w:tcPr>
            <w:tcW w:w="6817" w:type="dxa"/>
            <w:shd w:val="clear" w:color="auto" w:fill="DCDCDC"/>
            <w:tcMar>
              <w:top w:w="60" w:type="dxa"/>
              <w:left w:w="60" w:type="dxa"/>
              <w:bottom w:w="60" w:type="dxa"/>
              <w:right w:w="60" w:type="dxa"/>
            </w:tcMar>
            <w:vAlign w:val="center"/>
          </w:tcPr>
          <w:p w14:paraId="68EDDDA7" w14:textId="77777777" w:rsidR="00FE1CB5" w:rsidRDefault="00FE1CB5" w:rsidP="00D131E3">
            <w:pPr>
              <w:spacing w:after="0"/>
            </w:pPr>
            <w:r>
              <w:rPr>
                <w:color w:val="000000"/>
                <w:sz w:val="18"/>
              </w:rPr>
              <w:t>Zkratka názvu projektu</w:t>
            </w:r>
          </w:p>
        </w:tc>
        <w:tc>
          <w:tcPr>
            <w:tcW w:w="6817" w:type="dxa"/>
            <w:tcMar>
              <w:top w:w="60" w:type="dxa"/>
              <w:left w:w="60" w:type="dxa"/>
              <w:bottom w:w="60" w:type="dxa"/>
              <w:right w:w="60" w:type="dxa"/>
            </w:tcMar>
            <w:vAlign w:val="center"/>
          </w:tcPr>
          <w:p w14:paraId="085D2DDC" w14:textId="77777777" w:rsidR="00FE1CB5" w:rsidRDefault="00FE1CB5" w:rsidP="00D131E3">
            <w:pPr>
              <w:spacing w:after="0"/>
            </w:pPr>
            <w:r>
              <w:rPr>
                <w:color w:val="000000"/>
                <w:sz w:val="18"/>
              </w:rPr>
              <w:t>HNH</w:t>
            </w:r>
          </w:p>
        </w:tc>
      </w:tr>
      <w:tr w:rsidR="00FE1CB5" w14:paraId="0651393A" w14:textId="77777777" w:rsidTr="00D131E3">
        <w:trPr>
          <w:trHeight w:val="330"/>
          <w:tblCellSpacing w:w="0" w:type="dxa"/>
        </w:trPr>
        <w:tc>
          <w:tcPr>
            <w:tcW w:w="6817" w:type="dxa"/>
            <w:shd w:val="clear" w:color="auto" w:fill="DCDCDC"/>
            <w:tcMar>
              <w:top w:w="60" w:type="dxa"/>
              <w:left w:w="60" w:type="dxa"/>
              <w:bottom w:w="60" w:type="dxa"/>
              <w:right w:w="60" w:type="dxa"/>
            </w:tcMar>
            <w:vAlign w:val="center"/>
          </w:tcPr>
          <w:p w14:paraId="300393E7" w14:textId="77777777" w:rsidR="00FE1CB5" w:rsidRDefault="00FE1CB5" w:rsidP="00D131E3">
            <w:pPr>
              <w:spacing w:after="0"/>
            </w:pPr>
            <w:r>
              <w:rPr>
                <w:color w:val="000000"/>
                <w:sz w:val="18"/>
              </w:rPr>
              <w:t>Přidělený rozpočet</w:t>
            </w:r>
          </w:p>
        </w:tc>
        <w:tc>
          <w:tcPr>
            <w:tcW w:w="6817" w:type="dxa"/>
            <w:tcMar>
              <w:top w:w="60" w:type="dxa"/>
              <w:left w:w="60" w:type="dxa"/>
              <w:bottom w:w="60" w:type="dxa"/>
              <w:right w:w="60" w:type="dxa"/>
            </w:tcMar>
            <w:vAlign w:val="center"/>
          </w:tcPr>
          <w:p w14:paraId="144DC37C" w14:textId="77777777" w:rsidR="00FE1CB5" w:rsidRDefault="00FE1CB5" w:rsidP="00D131E3">
            <w:pPr>
              <w:spacing w:after="0"/>
            </w:pPr>
            <w:r>
              <w:rPr>
                <w:color w:val="000000"/>
                <w:sz w:val="18"/>
              </w:rPr>
              <w:t>9 621,25 </w:t>
            </w:r>
          </w:p>
        </w:tc>
      </w:tr>
    </w:tbl>
    <w:p w14:paraId="750D1CFD" w14:textId="77777777" w:rsidR="00FE1CB5" w:rsidRDefault="00FE1CB5" w:rsidP="00FE1CB5">
      <w:pPr>
        <w:spacing w:after="0"/>
        <w:ind w:left="120"/>
      </w:pPr>
      <w:r>
        <w:rPr>
          <w:color w:val="000000"/>
          <w:sz w:val="18"/>
        </w:rPr>
        <w:t xml:space="preserve"> </w:t>
      </w:r>
      <w:r>
        <w:br/>
      </w:r>
      <w:r>
        <w:rPr>
          <w:color w:val="000000"/>
          <w:sz w:val="18"/>
        </w:rPr>
        <w:t xml:space="preserve"> </w:t>
      </w:r>
    </w:p>
    <w:p w14:paraId="131E1B96" w14:textId="77777777" w:rsidR="00FE1CB5" w:rsidRDefault="00FE1CB5" w:rsidP="00FE1CB5">
      <w:pPr>
        <w:spacing w:before="269" w:after="269"/>
        <w:ind w:left="120"/>
      </w:pPr>
      <w:r>
        <w:rPr>
          <w:color w:val="000000"/>
          <w:sz w:val="18"/>
        </w:rPr>
        <w:t xml:space="preserve">Příjemce bude realizovat projekt dle schválené projektové žádosti. Mobility by měly být realizovány v souladu s částí „Podrobný rozpis mobilitních toků“ a popisu projektu uvedeného v žádosti. Možné přesuny přidělených prostředků jsou umožněny dle Grantové dohody. </w:t>
      </w:r>
    </w:p>
    <w:p w14:paraId="0514FEC5" w14:textId="77777777" w:rsidR="00FE1CB5" w:rsidRDefault="00FE1CB5" w:rsidP="00FE1CB5">
      <w:r>
        <w:br w:type="page"/>
      </w:r>
    </w:p>
    <w:p w14:paraId="117E84AA" w14:textId="77777777" w:rsidR="00FE1CB5" w:rsidRDefault="00FE1CB5" w:rsidP="00FE1CB5">
      <w:pPr>
        <w:pBdr>
          <w:top w:val="none" w:sz="0" w:space="2" w:color="auto"/>
          <w:left w:val="none" w:sz="0" w:space="2" w:color="auto"/>
          <w:bottom w:val="none" w:sz="0" w:space="2" w:color="auto"/>
          <w:right w:val="none" w:sz="0" w:space="2" w:color="auto"/>
        </w:pBdr>
        <w:shd w:val="clear" w:color="auto" w:fill="365F91"/>
        <w:spacing w:after="0"/>
        <w:ind w:left="165"/>
      </w:pPr>
      <w:r>
        <w:rPr>
          <w:b/>
          <w:color w:val="FFFFFF"/>
          <w:sz w:val="29"/>
        </w:rPr>
        <w:lastRenderedPageBreak/>
        <w:t>Rozpočet dle jednotlivých aktivit</w:t>
      </w:r>
    </w:p>
    <w:tbl>
      <w:tblPr>
        <w:tblW w:w="0" w:type="auto"/>
        <w:tblCellSpacing w:w="0" w:type="dxa"/>
        <w:tblLook w:val="04A0" w:firstRow="1" w:lastRow="0" w:firstColumn="1" w:lastColumn="0" w:noHBand="0" w:noVBand="1"/>
      </w:tblPr>
      <w:tblGrid>
        <w:gridCol w:w="10658"/>
      </w:tblGrid>
      <w:tr w:rsidR="00FE1CB5" w14:paraId="766DA2DA" w14:textId="77777777" w:rsidTr="00D131E3">
        <w:trPr>
          <w:trHeight w:val="3135"/>
          <w:tblCellSpacing w:w="0" w:type="dxa"/>
        </w:trPr>
        <w:tc>
          <w:tcPr>
            <w:tcW w:w="13634" w:type="dxa"/>
            <w:tcMar>
              <w:top w:w="15" w:type="dxa"/>
              <w:left w:w="15" w:type="dxa"/>
              <w:bottom w:w="15" w:type="dxa"/>
              <w:right w:w="15" w:type="dxa"/>
            </w:tcMar>
          </w:tcPr>
          <w:p w14:paraId="3DB430F8" w14:textId="77777777" w:rsidR="00FE1CB5" w:rsidRDefault="00FE1CB5" w:rsidP="00D131E3">
            <w:pPr>
              <w:spacing w:after="0"/>
              <w:ind w:left="120"/>
            </w:pPr>
            <w:r>
              <w:rPr>
                <w:color w:val="000000"/>
                <w:sz w:val="18"/>
              </w:rPr>
              <w:t xml:space="preserve"> </w:t>
            </w:r>
            <w:r>
              <w:br/>
            </w:r>
            <w:r>
              <w:rPr>
                <w:color w:val="000000"/>
                <w:sz w:val="18"/>
              </w:rPr>
              <w:t xml:space="preserve"> </w:t>
            </w:r>
          </w:p>
          <w:tbl>
            <w:tblPr>
              <w:tblW w:w="0" w:type="auto"/>
              <w:tblCellSpacing w:w="0" w:type="dxa"/>
              <w:tblLook w:val="04A0" w:firstRow="1" w:lastRow="0" w:firstColumn="1" w:lastColumn="0" w:noHBand="0" w:noVBand="1"/>
            </w:tblPr>
            <w:tblGrid>
              <w:gridCol w:w="1015"/>
            </w:tblGrid>
            <w:tr w:rsidR="00FE1CB5" w14:paraId="3252CE06" w14:textId="77777777" w:rsidTr="00D131E3">
              <w:trPr>
                <w:trHeight w:val="240"/>
                <w:tblCellSpacing w:w="0" w:type="dxa"/>
              </w:trPr>
              <w:tc>
                <w:tcPr>
                  <w:tcW w:w="1015" w:type="dxa"/>
                  <w:tcMar>
                    <w:top w:w="15" w:type="dxa"/>
                    <w:left w:w="15" w:type="dxa"/>
                    <w:bottom w:w="15" w:type="dxa"/>
                    <w:right w:w="15" w:type="dxa"/>
                  </w:tcMar>
                </w:tcPr>
                <w:p w14:paraId="44C7714F" w14:textId="77777777" w:rsidR="00FE1CB5" w:rsidRDefault="00FE1CB5" w:rsidP="00D131E3">
                  <w:pPr>
                    <w:spacing w:after="0"/>
                  </w:pPr>
                  <w:r>
                    <w:rPr>
                      <w:color w:val="000000"/>
                      <w:sz w:val="18"/>
                    </w:rPr>
                    <w:t>1 Dánsko</w:t>
                  </w:r>
                </w:p>
              </w:tc>
            </w:tr>
          </w:tbl>
          <w:p w14:paraId="2DB68C5B" w14:textId="77777777" w:rsidR="00FE1CB5" w:rsidRDefault="00FE1CB5" w:rsidP="00D131E3"/>
          <w:tbl>
            <w:tblPr>
              <w:tblW w:w="0" w:type="auto"/>
              <w:tblCellSpacing w:w="0" w:type="dxa"/>
              <w:tblLook w:val="04A0" w:firstRow="1" w:lastRow="0" w:firstColumn="1" w:lastColumn="0" w:noHBand="0" w:noVBand="1"/>
            </w:tblPr>
            <w:tblGrid>
              <w:gridCol w:w="5257"/>
              <w:gridCol w:w="1863"/>
              <w:gridCol w:w="3508"/>
            </w:tblGrid>
            <w:tr w:rsidR="00FE1CB5" w14:paraId="4CD44541" w14:textId="77777777" w:rsidTr="00D131E3">
              <w:trPr>
                <w:trHeight w:val="330"/>
                <w:tblCellSpacing w:w="0" w:type="dxa"/>
              </w:trPr>
              <w:tc>
                <w:tcPr>
                  <w:tcW w:w="6923" w:type="dxa"/>
                  <w:tcMar>
                    <w:top w:w="60" w:type="dxa"/>
                    <w:left w:w="60" w:type="dxa"/>
                    <w:bottom w:w="60" w:type="dxa"/>
                    <w:right w:w="60" w:type="dxa"/>
                  </w:tcMar>
                  <w:vAlign w:val="center"/>
                </w:tcPr>
                <w:p w14:paraId="4F33402C" w14:textId="77777777" w:rsidR="00FE1CB5" w:rsidRDefault="00FE1CB5" w:rsidP="00D131E3">
                  <w:pPr>
                    <w:spacing w:after="0"/>
                  </w:pPr>
                  <w:r>
                    <w:rPr>
                      <w:b/>
                      <w:color w:val="000000"/>
                      <w:sz w:val="18"/>
                    </w:rPr>
                    <w:t>Položka rozpočtu</w:t>
                  </w:r>
                </w:p>
              </w:tc>
              <w:tc>
                <w:tcPr>
                  <w:tcW w:w="2246" w:type="dxa"/>
                  <w:tcMar>
                    <w:top w:w="60" w:type="dxa"/>
                    <w:left w:w="60" w:type="dxa"/>
                    <w:bottom w:w="60" w:type="dxa"/>
                    <w:right w:w="60" w:type="dxa"/>
                  </w:tcMar>
                  <w:vAlign w:val="center"/>
                </w:tcPr>
                <w:p w14:paraId="7C31ABE7" w14:textId="77777777" w:rsidR="00FE1CB5" w:rsidRDefault="00FE1CB5" w:rsidP="00D131E3">
                  <w:pPr>
                    <w:spacing w:after="0"/>
                  </w:pPr>
                  <w:r>
                    <w:rPr>
                      <w:b/>
                      <w:color w:val="000000"/>
                      <w:sz w:val="18"/>
                    </w:rPr>
                    <w:t>Počet účastníků</w:t>
                  </w:r>
                </w:p>
              </w:tc>
              <w:tc>
                <w:tcPr>
                  <w:tcW w:w="4465" w:type="dxa"/>
                  <w:tcMar>
                    <w:top w:w="60" w:type="dxa"/>
                    <w:left w:w="60" w:type="dxa"/>
                    <w:bottom w:w="60" w:type="dxa"/>
                    <w:right w:w="60" w:type="dxa"/>
                  </w:tcMar>
                  <w:vAlign w:val="center"/>
                </w:tcPr>
                <w:p w14:paraId="189CA78B" w14:textId="77777777" w:rsidR="00FE1CB5" w:rsidRDefault="00FE1CB5" w:rsidP="00D131E3">
                  <w:pPr>
                    <w:spacing w:after="0"/>
                  </w:pPr>
                  <w:r>
                    <w:rPr>
                      <w:b/>
                      <w:color w:val="000000"/>
                      <w:sz w:val="18"/>
                    </w:rPr>
                    <w:t>Celková výše přiděleného grantu</w:t>
                  </w:r>
                </w:p>
              </w:tc>
            </w:tr>
            <w:tr w:rsidR="00FE1CB5" w14:paraId="3F016105" w14:textId="77777777" w:rsidTr="00D131E3">
              <w:trPr>
                <w:trHeight w:val="270"/>
                <w:tblCellSpacing w:w="0" w:type="dxa"/>
              </w:trPr>
              <w:tc>
                <w:tcPr>
                  <w:tcW w:w="6923" w:type="dxa"/>
                  <w:tcMar>
                    <w:top w:w="30" w:type="dxa"/>
                    <w:left w:w="30" w:type="dxa"/>
                    <w:bottom w:w="30" w:type="dxa"/>
                    <w:right w:w="30" w:type="dxa"/>
                  </w:tcMar>
                  <w:vAlign w:val="center"/>
                </w:tcPr>
                <w:p w14:paraId="0671AC94" w14:textId="77777777" w:rsidR="00FE1CB5" w:rsidRDefault="00FE1CB5" w:rsidP="00D131E3">
                  <w:pPr>
                    <w:spacing w:after="0"/>
                  </w:pPr>
                  <w:r>
                    <w:rPr>
                      <w:color w:val="000000"/>
                      <w:sz w:val="18"/>
                    </w:rPr>
                    <w:t xml:space="preserve">Časová jízdenka </w:t>
                  </w:r>
                </w:p>
              </w:tc>
              <w:tc>
                <w:tcPr>
                  <w:tcW w:w="2246" w:type="dxa"/>
                  <w:tcMar>
                    <w:top w:w="30" w:type="dxa"/>
                    <w:left w:w="30" w:type="dxa"/>
                    <w:bottom w:w="30" w:type="dxa"/>
                    <w:right w:w="30" w:type="dxa"/>
                  </w:tcMar>
                  <w:vAlign w:val="center"/>
                </w:tcPr>
                <w:p w14:paraId="51F654B3" w14:textId="77777777" w:rsidR="00FE1CB5" w:rsidRDefault="00FE1CB5" w:rsidP="00D131E3">
                  <w:pPr>
                    <w:spacing w:after="0"/>
                  </w:pPr>
                  <w:r>
                    <w:rPr>
                      <w:color w:val="000000"/>
                      <w:sz w:val="18"/>
                    </w:rPr>
                    <w:t>5</w:t>
                  </w:r>
                </w:p>
              </w:tc>
              <w:tc>
                <w:tcPr>
                  <w:tcW w:w="4465" w:type="dxa"/>
                  <w:tcMar>
                    <w:top w:w="30" w:type="dxa"/>
                    <w:left w:w="30" w:type="dxa"/>
                    <w:bottom w:w="30" w:type="dxa"/>
                    <w:right w:w="30" w:type="dxa"/>
                  </w:tcMar>
                  <w:vAlign w:val="center"/>
                </w:tcPr>
                <w:p w14:paraId="721C33F0" w14:textId="77777777" w:rsidR="00FE1CB5" w:rsidRDefault="00FE1CB5" w:rsidP="00D131E3">
                  <w:pPr>
                    <w:spacing w:after="0"/>
                    <w:jc w:val="right"/>
                  </w:pPr>
                  <w:r>
                    <w:rPr>
                      <w:color w:val="000000"/>
                      <w:sz w:val="18"/>
                    </w:rPr>
                    <w:t>1 911,25 </w:t>
                  </w:r>
                </w:p>
              </w:tc>
            </w:tr>
            <w:tr w:rsidR="00FE1CB5" w14:paraId="65E941E5" w14:textId="77777777" w:rsidTr="00D131E3">
              <w:trPr>
                <w:trHeight w:val="270"/>
                <w:tblCellSpacing w:w="0" w:type="dxa"/>
              </w:trPr>
              <w:tc>
                <w:tcPr>
                  <w:tcW w:w="6923" w:type="dxa"/>
                  <w:tcMar>
                    <w:top w:w="30" w:type="dxa"/>
                    <w:left w:w="30" w:type="dxa"/>
                    <w:bottom w:w="30" w:type="dxa"/>
                    <w:right w:w="30" w:type="dxa"/>
                  </w:tcMar>
                  <w:vAlign w:val="center"/>
                </w:tcPr>
                <w:p w14:paraId="32F3C6C6" w14:textId="77777777" w:rsidR="00FE1CB5" w:rsidRDefault="00FE1CB5" w:rsidP="00D131E3">
                  <w:pPr>
                    <w:spacing w:after="0"/>
                  </w:pPr>
                  <w:r>
                    <w:rPr>
                      <w:color w:val="000000"/>
                      <w:sz w:val="18"/>
                    </w:rPr>
                    <w:t>Cestovní náklady pro osoby cestujicí z odlehlých oblastí</w:t>
                  </w:r>
                </w:p>
              </w:tc>
              <w:tc>
                <w:tcPr>
                  <w:tcW w:w="2246" w:type="dxa"/>
                  <w:tcMar>
                    <w:top w:w="30" w:type="dxa"/>
                    <w:left w:w="30" w:type="dxa"/>
                    <w:bottom w:w="30" w:type="dxa"/>
                    <w:right w:w="30" w:type="dxa"/>
                  </w:tcMar>
                  <w:vAlign w:val="center"/>
                </w:tcPr>
                <w:p w14:paraId="4D1D581F" w14:textId="77777777" w:rsidR="00FE1CB5" w:rsidRDefault="00FE1CB5" w:rsidP="00D131E3">
                  <w:pPr>
                    <w:spacing w:after="0"/>
                  </w:pPr>
                  <w:r>
                    <w:rPr>
                      <w:color w:val="000000"/>
                      <w:sz w:val="18"/>
                    </w:rPr>
                    <w:t>0</w:t>
                  </w:r>
                </w:p>
              </w:tc>
              <w:tc>
                <w:tcPr>
                  <w:tcW w:w="4465" w:type="dxa"/>
                  <w:tcMar>
                    <w:top w:w="30" w:type="dxa"/>
                    <w:left w:w="30" w:type="dxa"/>
                    <w:bottom w:w="30" w:type="dxa"/>
                    <w:right w:w="30" w:type="dxa"/>
                  </w:tcMar>
                  <w:vAlign w:val="center"/>
                </w:tcPr>
                <w:p w14:paraId="79CA6DF5" w14:textId="77777777" w:rsidR="00FE1CB5" w:rsidRDefault="00FE1CB5" w:rsidP="00D131E3">
                  <w:pPr>
                    <w:spacing w:after="0"/>
                    <w:jc w:val="right"/>
                  </w:pPr>
                  <w:r>
                    <w:rPr>
                      <w:color w:val="000000"/>
                      <w:sz w:val="18"/>
                    </w:rPr>
                    <w:t>0,00 </w:t>
                  </w:r>
                </w:p>
              </w:tc>
            </w:tr>
            <w:tr w:rsidR="00FE1CB5" w14:paraId="5A336D7D" w14:textId="77777777" w:rsidTr="00D131E3">
              <w:trPr>
                <w:trHeight w:val="270"/>
                <w:tblCellSpacing w:w="0" w:type="dxa"/>
              </w:trPr>
              <w:tc>
                <w:tcPr>
                  <w:tcW w:w="6923" w:type="dxa"/>
                  <w:tcMar>
                    <w:top w:w="30" w:type="dxa"/>
                    <w:left w:w="30" w:type="dxa"/>
                    <w:bottom w:w="30" w:type="dxa"/>
                    <w:right w:w="30" w:type="dxa"/>
                  </w:tcMar>
                  <w:vAlign w:val="center"/>
                </w:tcPr>
                <w:p w14:paraId="4091CBA1" w14:textId="77777777" w:rsidR="00FE1CB5" w:rsidRDefault="00FE1CB5" w:rsidP="00D131E3">
                  <w:pPr>
                    <w:spacing w:after="0"/>
                  </w:pPr>
                  <w:r>
                    <w:rPr>
                      <w:color w:val="000000"/>
                      <w:sz w:val="18"/>
                    </w:rPr>
                    <w:t>Organizační podpora</w:t>
                  </w:r>
                </w:p>
              </w:tc>
              <w:tc>
                <w:tcPr>
                  <w:tcW w:w="2246" w:type="dxa"/>
                  <w:tcMar>
                    <w:top w:w="30" w:type="dxa"/>
                    <w:left w:w="30" w:type="dxa"/>
                    <w:bottom w:w="30" w:type="dxa"/>
                    <w:right w:w="30" w:type="dxa"/>
                  </w:tcMar>
                  <w:vAlign w:val="center"/>
                </w:tcPr>
                <w:p w14:paraId="343DA65F" w14:textId="77777777" w:rsidR="00FE1CB5" w:rsidRDefault="00FE1CB5" w:rsidP="00D131E3">
                  <w:pPr>
                    <w:spacing w:after="0"/>
                  </w:pPr>
                  <w:r>
                    <w:rPr>
                      <w:color w:val="000000"/>
                      <w:sz w:val="18"/>
                    </w:rPr>
                    <w:t>5</w:t>
                  </w:r>
                </w:p>
              </w:tc>
              <w:tc>
                <w:tcPr>
                  <w:tcW w:w="4465" w:type="dxa"/>
                  <w:tcMar>
                    <w:top w:w="30" w:type="dxa"/>
                    <w:left w:w="30" w:type="dxa"/>
                    <w:bottom w:w="30" w:type="dxa"/>
                    <w:right w:w="30" w:type="dxa"/>
                  </w:tcMar>
                  <w:vAlign w:val="center"/>
                </w:tcPr>
                <w:p w14:paraId="3C245DE8" w14:textId="77777777" w:rsidR="00FE1CB5" w:rsidRDefault="00FE1CB5" w:rsidP="00D131E3">
                  <w:pPr>
                    <w:spacing w:after="0"/>
                    <w:jc w:val="right"/>
                  </w:pPr>
                  <w:r>
                    <w:rPr>
                      <w:color w:val="000000"/>
                      <w:sz w:val="18"/>
                    </w:rPr>
                    <w:t>625,00 </w:t>
                  </w:r>
                </w:p>
              </w:tc>
            </w:tr>
            <w:tr w:rsidR="00FE1CB5" w14:paraId="01909161" w14:textId="77777777" w:rsidTr="00D131E3">
              <w:trPr>
                <w:trHeight w:val="270"/>
                <w:tblCellSpacing w:w="0" w:type="dxa"/>
              </w:trPr>
              <w:tc>
                <w:tcPr>
                  <w:tcW w:w="6923" w:type="dxa"/>
                  <w:tcMar>
                    <w:top w:w="30" w:type="dxa"/>
                    <w:left w:w="30" w:type="dxa"/>
                    <w:bottom w:w="30" w:type="dxa"/>
                    <w:right w:w="30" w:type="dxa"/>
                  </w:tcMar>
                  <w:vAlign w:val="center"/>
                </w:tcPr>
                <w:p w14:paraId="01FC36F2" w14:textId="77777777" w:rsidR="00FE1CB5" w:rsidRDefault="00FE1CB5" w:rsidP="00D131E3">
                  <w:pPr>
                    <w:spacing w:after="0"/>
                  </w:pPr>
                  <w:r>
                    <w:rPr>
                      <w:color w:val="000000"/>
                      <w:sz w:val="18"/>
                    </w:rPr>
                    <w:t>Individuální podpora</w:t>
                  </w:r>
                </w:p>
              </w:tc>
              <w:tc>
                <w:tcPr>
                  <w:tcW w:w="2246" w:type="dxa"/>
                  <w:tcMar>
                    <w:top w:w="30" w:type="dxa"/>
                    <w:left w:w="30" w:type="dxa"/>
                    <w:bottom w:w="30" w:type="dxa"/>
                    <w:right w:w="30" w:type="dxa"/>
                  </w:tcMar>
                  <w:vAlign w:val="center"/>
                </w:tcPr>
                <w:p w14:paraId="43D48FEC" w14:textId="77777777" w:rsidR="00FE1CB5" w:rsidRDefault="00FE1CB5" w:rsidP="00D131E3">
                  <w:pPr>
                    <w:spacing w:after="0"/>
                  </w:pPr>
                  <w:r>
                    <w:rPr>
                      <w:color w:val="000000"/>
                      <w:sz w:val="18"/>
                    </w:rPr>
                    <w:t>5</w:t>
                  </w:r>
                </w:p>
              </w:tc>
              <w:tc>
                <w:tcPr>
                  <w:tcW w:w="4465" w:type="dxa"/>
                  <w:tcMar>
                    <w:top w:w="30" w:type="dxa"/>
                    <w:left w:w="30" w:type="dxa"/>
                    <w:bottom w:w="30" w:type="dxa"/>
                    <w:right w:w="30" w:type="dxa"/>
                  </w:tcMar>
                  <w:vAlign w:val="center"/>
                </w:tcPr>
                <w:p w14:paraId="4CA21871" w14:textId="77777777" w:rsidR="00FE1CB5" w:rsidRDefault="00FE1CB5" w:rsidP="00D131E3">
                  <w:pPr>
                    <w:spacing w:after="0"/>
                    <w:jc w:val="right"/>
                  </w:pPr>
                  <w:r>
                    <w:rPr>
                      <w:color w:val="000000"/>
                      <w:sz w:val="18"/>
                    </w:rPr>
                    <w:t>5 460,00 </w:t>
                  </w:r>
                </w:p>
              </w:tc>
            </w:tr>
            <w:tr w:rsidR="00FE1CB5" w14:paraId="2D9B962B" w14:textId="77777777" w:rsidTr="00D131E3">
              <w:trPr>
                <w:trHeight w:val="270"/>
                <w:tblCellSpacing w:w="0" w:type="dxa"/>
              </w:trPr>
              <w:tc>
                <w:tcPr>
                  <w:tcW w:w="6923" w:type="dxa"/>
                  <w:tcMar>
                    <w:top w:w="30" w:type="dxa"/>
                    <w:left w:w="30" w:type="dxa"/>
                    <w:bottom w:w="30" w:type="dxa"/>
                    <w:right w:w="30" w:type="dxa"/>
                  </w:tcMar>
                  <w:vAlign w:val="center"/>
                </w:tcPr>
                <w:p w14:paraId="2225E00D" w14:textId="77777777" w:rsidR="00FE1CB5" w:rsidRDefault="00FE1CB5" w:rsidP="00D131E3">
                  <w:pPr>
                    <w:spacing w:after="0"/>
                  </w:pPr>
                  <w:r>
                    <w:rPr>
                      <w:color w:val="000000"/>
                      <w:sz w:val="18"/>
                    </w:rPr>
                    <w:t>Podpora inkluze pro organizace</w:t>
                  </w:r>
                </w:p>
              </w:tc>
              <w:tc>
                <w:tcPr>
                  <w:tcW w:w="2246" w:type="dxa"/>
                  <w:tcMar>
                    <w:top w:w="30" w:type="dxa"/>
                    <w:left w:w="30" w:type="dxa"/>
                    <w:bottom w:w="30" w:type="dxa"/>
                    <w:right w:w="30" w:type="dxa"/>
                  </w:tcMar>
                  <w:vAlign w:val="center"/>
                </w:tcPr>
                <w:p w14:paraId="221113D7" w14:textId="77777777" w:rsidR="00FE1CB5" w:rsidRDefault="00FE1CB5" w:rsidP="00D131E3">
                  <w:pPr>
                    <w:spacing w:after="0"/>
                  </w:pPr>
                  <w:r>
                    <w:rPr>
                      <w:color w:val="000000"/>
                      <w:sz w:val="18"/>
                    </w:rPr>
                    <w:t>5</w:t>
                  </w:r>
                </w:p>
              </w:tc>
              <w:tc>
                <w:tcPr>
                  <w:tcW w:w="4465" w:type="dxa"/>
                  <w:tcMar>
                    <w:top w:w="30" w:type="dxa"/>
                    <w:left w:w="30" w:type="dxa"/>
                    <w:bottom w:w="30" w:type="dxa"/>
                    <w:right w:w="30" w:type="dxa"/>
                  </w:tcMar>
                  <w:vAlign w:val="center"/>
                </w:tcPr>
                <w:p w14:paraId="0432D82B" w14:textId="77777777" w:rsidR="00FE1CB5" w:rsidRDefault="00FE1CB5" w:rsidP="00D131E3">
                  <w:pPr>
                    <w:spacing w:after="0"/>
                    <w:jc w:val="right"/>
                  </w:pPr>
                  <w:r>
                    <w:rPr>
                      <w:color w:val="000000"/>
                      <w:sz w:val="18"/>
                    </w:rPr>
                    <w:t>625,00 </w:t>
                  </w:r>
                </w:p>
              </w:tc>
            </w:tr>
            <w:tr w:rsidR="00FE1CB5" w14:paraId="1B183D6A" w14:textId="77777777" w:rsidTr="00D131E3">
              <w:trPr>
                <w:trHeight w:val="270"/>
                <w:tblCellSpacing w:w="0" w:type="dxa"/>
              </w:trPr>
              <w:tc>
                <w:tcPr>
                  <w:tcW w:w="6923" w:type="dxa"/>
                  <w:tcMar>
                    <w:top w:w="30" w:type="dxa"/>
                    <w:left w:w="30" w:type="dxa"/>
                    <w:bottom w:w="30" w:type="dxa"/>
                    <w:right w:w="30" w:type="dxa"/>
                  </w:tcMar>
                  <w:vAlign w:val="center"/>
                </w:tcPr>
                <w:p w14:paraId="44DCB5B7" w14:textId="77777777" w:rsidR="00FE1CB5" w:rsidRDefault="00FE1CB5" w:rsidP="00D131E3">
                  <w:pPr>
                    <w:spacing w:after="0"/>
                  </w:pPr>
                  <w:r>
                    <w:rPr>
                      <w:color w:val="000000"/>
                      <w:sz w:val="18"/>
                    </w:rPr>
                    <w:t>Podpora inkluze pro účastníky</w:t>
                  </w:r>
                </w:p>
              </w:tc>
              <w:tc>
                <w:tcPr>
                  <w:tcW w:w="2246" w:type="dxa"/>
                  <w:tcMar>
                    <w:top w:w="30" w:type="dxa"/>
                    <w:left w:w="30" w:type="dxa"/>
                    <w:bottom w:w="30" w:type="dxa"/>
                    <w:right w:w="30" w:type="dxa"/>
                  </w:tcMar>
                  <w:vAlign w:val="center"/>
                </w:tcPr>
                <w:p w14:paraId="6234179D" w14:textId="77777777" w:rsidR="00FE1CB5" w:rsidRDefault="00FE1CB5" w:rsidP="00D131E3">
                  <w:pPr>
                    <w:spacing w:after="0"/>
                  </w:pPr>
                  <w:r>
                    <w:rPr>
                      <w:color w:val="000000"/>
                      <w:sz w:val="18"/>
                    </w:rPr>
                    <w:t>0</w:t>
                  </w:r>
                </w:p>
              </w:tc>
              <w:tc>
                <w:tcPr>
                  <w:tcW w:w="4465" w:type="dxa"/>
                  <w:tcMar>
                    <w:top w:w="30" w:type="dxa"/>
                    <w:left w:w="30" w:type="dxa"/>
                    <w:bottom w:w="30" w:type="dxa"/>
                    <w:right w:w="30" w:type="dxa"/>
                  </w:tcMar>
                  <w:vAlign w:val="center"/>
                </w:tcPr>
                <w:p w14:paraId="037ADA60" w14:textId="77777777" w:rsidR="00FE1CB5" w:rsidRDefault="00FE1CB5" w:rsidP="00D131E3">
                  <w:pPr>
                    <w:spacing w:after="0"/>
                    <w:jc w:val="right"/>
                  </w:pPr>
                  <w:r>
                    <w:rPr>
                      <w:color w:val="000000"/>
                      <w:sz w:val="18"/>
                    </w:rPr>
                    <w:t>0,00 </w:t>
                  </w:r>
                </w:p>
              </w:tc>
            </w:tr>
            <w:tr w:rsidR="00FE1CB5" w14:paraId="64C8C24D" w14:textId="77777777" w:rsidTr="00D131E3">
              <w:trPr>
                <w:trHeight w:val="270"/>
                <w:tblCellSpacing w:w="0" w:type="dxa"/>
              </w:trPr>
              <w:tc>
                <w:tcPr>
                  <w:tcW w:w="6923" w:type="dxa"/>
                  <w:tcMar>
                    <w:top w:w="30" w:type="dxa"/>
                    <w:left w:w="30" w:type="dxa"/>
                    <w:bottom w:w="30" w:type="dxa"/>
                    <w:right w:w="30" w:type="dxa"/>
                  </w:tcMar>
                  <w:vAlign w:val="center"/>
                </w:tcPr>
                <w:p w14:paraId="0BF8C941" w14:textId="77777777" w:rsidR="00FE1CB5" w:rsidRDefault="00FE1CB5" w:rsidP="00D131E3">
                  <w:pPr>
                    <w:spacing w:after="0"/>
                  </w:pPr>
                  <w:r>
                    <w:rPr>
                      <w:color w:val="000000"/>
                      <w:sz w:val="18"/>
                    </w:rPr>
                    <w:t>Mimořádné náklady</w:t>
                  </w:r>
                </w:p>
              </w:tc>
              <w:tc>
                <w:tcPr>
                  <w:tcW w:w="2246" w:type="dxa"/>
                  <w:tcMar>
                    <w:top w:w="30" w:type="dxa"/>
                    <w:left w:w="30" w:type="dxa"/>
                    <w:bottom w:w="30" w:type="dxa"/>
                    <w:right w:w="30" w:type="dxa"/>
                  </w:tcMar>
                  <w:vAlign w:val="center"/>
                </w:tcPr>
                <w:p w14:paraId="624D6980" w14:textId="77777777" w:rsidR="00FE1CB5" w:rsidRDefault="00FE1CB5" w:rsidP="00D131E3">
                  <w:pPr>
                    <w:spacing w:after="0"/>
                  </w:pPr>
                  <w:r>
                    <w:rPr>
                      <w:color w:val="000000"/>
                      <w:sz w:val="18"/>
                    </w:rPr>
                    <w:t>5</w:t>
                  </w:r>
                </w:p>
              </w:tc>
              <w:tc>
                <w:tcPr>
                  <w:tcW w:w="4465" w:type="dxa"/>
                  <w:tcMar>
                    <w:top w:w="30" w:type="dxa"/>
                    <w:left w:w="30" w:type="dxa"/>
                    <w:bottom w:w="30" w:type="dxa"/>
                    <w:right w:w="30" w:type="dxa"/>
                  </w:tcMar>
                  <w:vAlign w:val="center"/>
                </w:tcPr>
                <w:p w14:paraId="4ED537C1" w14:textId="77777777" w:rsidR="00FE1CB5" w:rsidRDefault="00FE1CB5" w:rsidP="00D131E3">
                  <w:pPr>
                    <w:spacing w:after="0"/>
                    <w:jc w:val="right"/>
                  </w:pPr>
                  <w:r>
                    <w:rPr>
                      <w:color w:val="000000"/>
                      <w:sz w:val="18"/>
                    </w:rPr>
                    <w:t>1 000,00 </w:t>
                  </w:r>
                </w:p>
              </w:tc>
            </w:tr>
            <w:tr w:rsidR="00FE1CB5" w14:paraId="1DAB268C" w14:textId="77777777" w:rsidTr="00D131E3">
              <w:trPr>
                <w:trHeight w:val="270"/>
                <w:tblCellSpacing w:w="0" w:type="dxa"/>
              </w:trPr>
              <w:tc>
                <w:tcPr>
                  <w:tcW w:w="6923" w:type="dxa"/>
                  <w:tcMar>
                    <w:top w:w="30" w:type="dxa"/>
                    <w:left w:w="30" w:type="dxa"/>
                    <w:bottom w:w="30" w:type="dxa"/>
                    <w:right w:w="30" w:type="dxa"/>
                  </w:tcMar>
                  <w:vAlign w:val="center"/>
                </w:tcPr>
                <w:p w14:paraId="04D2DFFD" w14:textId="77777777" w:rsidR="00FE1CB5" w:rsidRDefault="00FE1CB5" w:rsidP="00D131E3">
                  <w:pPr>
                    <w:spacing w:after="0"/>
                  </w:pPr>
                  <w:r>
                    <w:rPr>
                      <w:color w:val="000000"/>
                      <w:sz w:val="18"/>
                    </w:rPr>
                    <w:t>Celkový grant na aktivitu</w:t>
                  </w:r>
                </w:p>
              </w:tc>
              <w:tc>
                <w:tcPr>
                  <w:tcW w:w="2246" w:type="dxa"/>
                  <w:tcMar>
                    <w:top w:w="30" w:type="dxa"/>
                    <w:left w:w="30" w:type="dxa"/>
                    <w:bottom w:w="30" w:type="dxa"/>
                    <w:right w:w="30" w:type="dxa"/>
                  </w:tcMar>
                  <w:vAlign w:val="center"/>
                </w:tcPr>
                <w:p w14:paraId="28E7A27C" w14:textId="77777777" w:rsidR="00FE1CB5" w:rsidRDefault="00FE1CB5" w:rsidP="00D131E3">
                  <w:pPr>
                    <w:spacing w:after="0"/>
                  </w:pPr>
                  <w:r>
                    <w:rPr>
                      <w:color w:val="000000"/>
                      <w:sz w:val="18"/>
                    </w:rPr>
                    <w:t>25</w:t>
                  </w:r>
                </w:p>
              </w:tc>
              <w:tc>
                <w:tcPr>
                  <w:tcW w:w="4465" w:type="dxa"/>
                  <w:tcMar>
                    <w:top w:w="30" w:type="dxa"/>
                    <w:left w:w="30" w:type="dxa"/>
                    <w:bottom w:w="30" w:type="dxa"/>
                    <w:right w:w="30" w:type="dxa"/>
                  </w:tcMar>
                  <w:vAlign w:val="center"/>
                </w:tcPr>
                <w:p w14:paraId="59514404" w14:textId="77777777" w:rsidR="00FE1CB5" w:rsidRDefault="00FE1CB5" w:rsidP="00D131E3">
                  <w:pPr>
                    <w:spacing w:after="0"/>
                    <w:jc w:val="right"/>
                  </w:pPr>
                  <w:r>
                    <w:rPr>
                      <w:color w:val="000000"/>
                      <w:sz w:val="18"/>
                    </w:rPr>
                    <w:t>9 621,25 </w:t>
                  </w:r>
                </w:p>
              </w:tc>
            </w:tr>
          </w:tbl>
          <w:p w14:paraId="49F27B36" w14:textId="77777777" w:rsidR="00FE1CB5" w:rsidRDefault="00FE1CB5" w:rsidP="00D131E3"/>
        </w:tc>
      </w:tr>
    </w:tbl>
    <w:p w14:paraId="670D7609" w14:textId="77777777" w:rsidR="00FE1CB5" w:rsidRDefault="00FE1CB5" w:rsidP="00FE1CB5">
      <w:pPr>
        <w:sectPr w:rsidR="00FE1CB5" w:rsidSect="00FE1CB5">
          <w:footerReference w:type="default" r:id="rId25"/>
          <w:pgSz w:w="11906" w:h="16838"/>
          <w:pgMar w:top="624" w:right="624" w:bottom="624" w:left="624" w:header="230" w:footer="230" w:gutter="0"/>
          <w:cols w:space="708"/>
        </w:sectPr>
      </w:pPr>
    </w:p>
    <w:p w14:paraId="0A762664" w14:textId="77777777" w:rsidR="00FE1CB5" w:rsidRDefault="00FE1CB5" w:rsidP="00FE1CB5">
      <w:pPr>
        <w:pBdr>
          <w:top w:val="none" w:sz="0" w:space="2" w:color="auto"/>
          <w:left w:val="none" w:sz="0" w:space="2" w:color="auto"/>
          <w:bottom w:val="none" w:sz="0" w:space="2" w:color="auto"/>
          <w:right w:val="none" w:sz="0" w:space="2" w:color="auto"/>
        </w:pBdr>
        <w:shd w:val="clear" w:color="auto" w:fill="365F91"/>
        <w:spacing w:after="0"/>
        <w:ind w:left="165"/>
      </w:pPr>
      <w:r>
        <w:rPr>
          <w:b/>
          <w:color w:val="FFFFFF"/>
          <w:sz w:val="29"/>
        </w:rPr>
        <w:lastRenderedPageBreak/>
        <w:t>Rozpočet pro jednotlivé aktivity a rozpočtové položky</w:t>
      </w:r>
    </w:p>
    <w:tbl>
      <w:tblPr>
        <w:tblW w:w="0" w:type="auto"/>
        <w:tblCellSpacing w:w="0" w:type="dxa"/>
        <w:tblLook w:val="04A0" w:firstRow="1" w:lastRow="0" w:firstColumn="1" w:lastColumn="0" w:noHBand="0" w:noVBand="1"/>
      </w:tblPr>
      <w:tblGrid>
        <w:gridCol w:w="943"/>
        <w:gridCol w:w="1092"/>
        <w:gridCol w:w="2825"/>
        <w:gridCol w:w="1490"/>
        <w:gridCol w:w="1476"/>
        <w:gridCol w:w="1453"/>
        <w:gridCol w:w="1403"/>
        <w:gridCol w:w="1462"/>
        <w:gridCol w:w="1490"/>
      </w:tblGrid>
      <w:tr w:rsidR="00FE1CB5" w14:paraId="2DF44DFD" w14:textId="77777777" w:rsidTr="00D131E3">
        <w:trPr>
          <w:trHeight w:val="1185"/>
          <w:tblCellSpacing w:w="0" w:type="dxa"/>
        </w:trPr>
        <w:tc>
          <w:tcPr>
            <w:tcW w:w="943" w:type="dxa"/>
            <w:shd w:val="clear" w:color="auto" w:fill="DCDCDC"/>
            <w:tcMar>
              <w:top w:w="60" w:type="dxa"/>
              <w:left w:w="60" w:type="dxa"/>
              <w:bottom w:w="60" w:type="dxa"/>
              <w:right w:w="60" w:type="dxa"/>
            </w:tcMar>
            <w:vAlign w:val="center"/>
          </w:tcPr>
          <w:p w14:paraId="71AB8C1D" w14:textId="77777777" w:rsidR="00FE1CB5" w:rsidRDefault="00FE1CB5" w:rsidP="00D131E3">
            <w:pPr>
              <w:spacing w:after="0"/>
            </w:pPr>
            <w:r>
              <w:rPr>
                <w:color w:val="000000"/>
                <w:sz w:val="18"/>
              </w:rPr>
              <w:t>Název aktivity</w:t>
            </w:r>
          </w:p>
        </w:tc>
        <w:tc>
          <w:tcPr>
            <w:tcW w:w="1092" w:type="dxa"/>
            <w:shd w:val="clear" w:color="auto" w:fill="DCDCDC"/>
            <w:tcMar>
              <w:top w:w="60" w:type="dxa"/>
              <w:left w:w="60" w:type="dxa"/>
              <w:bottom w:w="60" w:type="dxa"/>
              <w:right w:w="60" w:type="dxa"/>
            </w:tcMar>
            <w:vAlign w:val="center"/>
          </w:tcPr>
          <w:p w14:paraId="5D2B20CE" w14:textId="77777777" w:rsidR="00FE1CB5" w:rsidRDefault="00FE1CB5" w:rsidP="00D131E3">
            <w:pPr>
              <w:spacing w:after="0"/>
            </w:pPr>
            <w:r>
              <w:rPr>
                <w:color w:val="000000"/>
                <w:sz w:val="18"/>
              </w:rPr>
              <w:t xml:space="preserve">Časová jízdenka </w:t>
            </w:r>
          </w:p>
        </w:tc>
        <w:tc>
          <w:tcPr>
            <w:tcW w:w="2825" w:type="dxa"/>
            <w:shd w:val="clear" w:color="auto" w:fill="DCDCDC"/>
            <w:tcMar>
              <w:top w:w="60" w:type="dxa"/>
              <w:left w:w="60" w:type="dxa"/>
              <w:bottom w:w="60" w:type="dxa"/>
              <w:right w:w="60" w:type="dxa"/>
            </w:tcMar>
            <w:vAlign w:val="center"/>
          </w:tcPr>
          <w:p w14:paraId="5A966ACE" w14:textId="77777777" w:rsidR="00FE1CB5" w:rsidRDefault="00FE1CB5" w:rsidP="00D131E3">
            <w:pPr>
              <w:spacing w:after="0"/>
            </w:pPr>
            <w:r>
              <w:rPr>
                <w:color w:val="000000"/>
                <w:sz w:val="18"/>
              </w:rPr>
              <w:t>Cestovní náklady pro osoby cestujicí z odlehlých oblastí</w:t>
            </w:r>
          </w:p>
        </w:tc>
        <w:tc>
          <w:tcPr>
            <w:tcW w:w="1490" w:type="dxa"/>
            <w:shd w:val="clear" w:color="auto" w:fill="DCDCDC"/>
            <w:tcMar>
              <w:top w:w="60" w:type="dxa"/>
              <w:left w:w="60" w:type="dxa"/>
              <w:bottom w:w="60" w:type="dxa"/>
              <w:right w:w="60" w:type="dxa"/>
            </w:tcMar>
            <w:vAlign w:val="center"/>
          </w:tcPr>
          <w:p w14:paraId="578C5739" w14:textId="77777777" w:rsidR="00FE1CB5" w:rsidRDefault="00FE1CB5" w:rsidP="00D131E3">
            <w:pPr>
              <w:spacing w:after="0"/>
            </w:pPr>
            <w:r>
              <w:rPr>
                <w:color w:val="000000"/>
                <w:sz w:val="18"/>
              </w:rPr>
              <w:t>Organizační podpora</w:t>
            </w:r>
          </w:p>
        </w:tc>
        <w:tc>
          <w:tcPr>
            <w:tcW w:w="1476" w:type="dxa"/>
            <w:shd w:val="clear" w:color="auto" w:fill="DCDCDC"/>
            <w:tcMar>
              <w:top w:w="60" w:type="dxa"/>
              <w:left w:w="60" w:type="dxa"/>
              <w:bottom w:w="60" w:type="dxa"/>
              <w:right w:w="60" w:type="dxa"/>
            </w:tcMar>
            <w:vAlign w:val="center"/>
          </w:tcPr>
          <w:p w14:paraId="3DFAFF3F" w14:textId="77777777" w:rsidR="00FE1CB5" w:rsidRDefault="00FE1CB5" w:rsidP="00D131E3">
            <w:pPr>
              <w:spacing w:after="0"/>
            </w:pPr>
            <w:r>
              <w:rPr>
                <w:color w:val="000000"/>
                <w:sz w:val="18"/>
              </w:rPr>
              <w:t>Individuální podpora</w:t>
            </w:r>
          </w:p>
        </w:tc>
        <w:tc>
          <w:tcPr>
            <w:tcW w:w="1453" w:type="dxa"/>
            <w:shd w:val="clear" w:color="auto" w:fill="DCDCDC"/>
            <w:tcMar>
              <w:top w:w="60" w:type="dxa"/>
              <w:left w:w="60" w:type="dxa"/>
              <w:bottom w:w="60" w:type="dxa"/>
              <w:right w:w="60" w:type="dxa"/>
            </w:tcMar>
            <w:vAlign w:val="center"/>
          </w:tcPr>
          <w:p w14:paraId="611EF00C" w14:textId="77777777" w:rsidR="00FE1CB5" w:rsidRDefault="00FE1CB5" w:rsidP="00D131E3">
            <w:pPr>
              <w:spacing w:after="0"/>
            </w:pPr>
            <w:r>
              <w:rPr>
                <w:color w:val="000000"/>
                <w:sz w:val="18"/>
              </w:rPr>
              <w:t>Podpora inkluze pro organizace</w:t>
            </w:r>
          </w:p>
        </w:tc>
        <w:tc>
          <w:tcPr>
            <w:tcW w:w="1403" w:type="dxa"/>
            <w:shd w:val="clear" w:color="auto" w:fill="DCDCDC"/>
            <w:tcMar>
              <w:top w:w="60" w:type="dxa"/>
              <w:left w:w="60" w:type="dxa"/>
              <w:bottom w:w="60" w:type="dxa"/>
              <w:right w:w="60" w:type="dxa"/>
            </w:tcMar>
            <w:vAlign w:val="center"/>
          </w:tcPr>
          <w:p w14:paraId="7AEBE63B" w14:textId="77777777" w:rsidR="00FE1CB5" w:rsidRDefault="00FE1CB5" w:rsidP="00D131E3">
            <w:pPr>
              <w:spacing w:after="0"/>
            </w:pPr>
            <w:r>
              <w:rPr>
                <w:color w:val="000000"/>
                <w:sz w:val="18"/>
              </w:rPr>
              <w:t>Podpora inkluze pro účastníky</w:t>
            </w:r>
          </w:p>
        </w:tc>
        <w:tc>
          <w:tcPr>
            <w:tcW w:w="1462" w:type="dxa"/>
            <w:shd w:val="clear" w:color="auto" w:fill="DCDCDC"/>
            <w:tcMar>
              <w:top w:w="60" w:type="dxa"/>
              <w:left w:w="60" w:type="dxa"/>
              <w:bottom w:w="60" w:type="dxa"/>
              <w:right w:w="60" w:type="dxa"/>
            </w:tcMar>
            <w:vAlign w:val="center"/>
          </w:tcPr>
          <w:p w14:paraId="46EC5886" w14:textId="77777777" w:rsidR="00FE1CB5" w:rsidRDefault="00FE1CB5" w:rsidP="00D131E3">
            <w:pPr>
              <w:spacing w:after="0"/>
            </w:pPr>
            <w:r>
              <w:rPr>
                <w:color w:val="000000"/>
                <w:sz w:val="18"/>
              </w:rPr>
              <w:t>Mimořádné náklady</w:t>
            </w:r>
          </w:p>
        </w:tc>
        <w:tc>
          <w:tcPr>
            <w:tcW w:w="1490" w:type="dxa"/>
            <w:shd w:val="clear" w:color="auto" w:fill="DCDCDC"/>
            <w:tcMar>
              <w:top w:w="60" w:type="dxa"/>
              <w:left w:w="60" w:type="dxa"/>
              <w:bottom w:w="60" w:type="dxa"/>
              <w:right w:w="60" w:type="dxa"/>
            </w:tcMar>
            <w:vAlign w:val="center"/>
          </w:tcPr>
          <w:p w14:paraId="740CE684" w14:textId="77777777" w:rsidR="00FE1CB5" w:rsidRDefault="00FE1CB5" w:rsidP="00D131E3">
            <w:pPr>
              <w:spacing w:after="0"/>
            </w:pPr>
            <w:r>
              <w:rPr>
                <w:color w:val="000000"/>
                <w:sz w:val="18"/>
              </w:rPr>
              <w:t>Celková výše přiděleného grantu (v EUR)</w:t>
            </w:r>
          </w:p>
        </w:tc>
      </w:tr>
      <w:tr w:rsidR="00FE1CB5" w14:paraId="6883CD7E" w14:textId="77777777" w:rsidTr="00D131E3">
        <w:trPr>
          <w:trHeight w:val="270"/>
          <w:tblCellSpacing w:w="0" w:type="dxa"/>
        </w:trPr>
        <w:tc>
          <w:tcPr>
            <w:tcW w:w="943" w:type="dxa"/>
            <w:tcMar>
              <w:top w:w="30" w:type="dxa"/>
              <w:left w:w="30" w:type="dxa"/>
              <w:bottom w:w="30" w:type="dxa"/>
              <w:right w:w="30" w:type="dxa"/>
            </w:tcMar>
            <w:vAlign w:val="center"/>
          </w:tcPr>
          <w:p w14:paraId="1060BC74" w14:textId="77777777" w:rsidR="00FE1CB5" w:rsidRDefault="00FE1CB5" w:rsidP="00D131E3">
            <w:pPr>
              <w:spacing w:after="0"/>
            </w:pPr>
            <w:r>
              <w:rPr>
                <w:color w:val="000000"/>
                <w:sz w:val="18"/>
              </w:rPr>
              <w:t>Dánsko</w:t>
            </w:r>
          </w:p>
        </w:tc>
        <w:tc>
          <w:tcPr>
            <w:tcW w:w="1092" w:type="dxa"/>
            <w:tcMar>
              <w:top w:w="30" w:type="dxa"/>
              <w:left w:w="30" w:type="dxa"/>
              <w:bottom w:w="30" w:type="dxa"/>
              <w:right w:w="30" w:type="dxa"/>
            </w:tcMar>
            <w:vAlign w:val="center"/>
          </w:tcPr>
          <w:p w14:paraId="6A2A63F0" w14:textId="77777777" w:rsidR="00FE1CB5" w:rsidRDefault="00FE1CB5" w:rsidP="00D131E3">
            <w:pPr>
              <w:spacing w:after="0"/>
            </w:pPr>
            <w:r>
              <w:rPr>
                <w:color w:val="000000"/>
                <w:sz w:val="18"/>
              </w:rPr>
              <w:t>1 911,25 </w:t>
            </w:r>
          </w:p>
        </w:tc>
        <w:tc>
          <w:tcPr>
            <w:tcW w:w="2825" w:type="dxa"/>
            <w:tcMar>
              <w:top w:w="30" w:type="dxa"/>
              <w:left w:w="30" w:type="dxa"/>
              <w:bottom w:w="30" w:type="dxa"/>
              <w:right w:w="30" w:type="dxa"/>
            </w:tcMar>
            <w:vAlign w:val="center"/>
          </w:tcPr>
          <w:p w14:paraId="7748D80F" w14:textId="77777777" w:rsidR="00FE1CB5" w:rsidRDefault="00FE1CB5" w:rsidP="00D131E3">
            <w:pPr>
              <w:spacing w:after="0"/>
            </w:pPr>
            <w:r>
              <w:rPr>
                <w:color w:val="000000"/>
                <w:sz w:val="18"/>
              </w:rPr>
              <w:t>0,00 </w:t>
            </w:r>
          </w:p>
        </w:tc>
        <w:tc>
          <w:tcPr>
            <w:tcW w:w="1490" w:type="dxa"/>
            <w:tcMar>
              <w:top w:w="30" w:type="dxa"/>
              <w:left w:w="30" w:type="dxa"/>
              <w:bottom w:w="30" w:type="dxa"/>
              <w:right w:w="30" w:type="dxa"/>
            </w:tcMar>
            <w:vAlign w:val="center"/>
          </w:tcPr>
          <w:p w14:paraId="4095AA8A" w14:textId="77777777" w:rsidR="00FE1CB5" w:rsidRDefault="00FE1CB5" w:rsidP="00D131E3">
            <w:pPr>
              <w:spacing w:after="0"/>
            </w:pPr>
            <w:r>
              <w:rPr>
                <w:color w:val="000000"/>
                <w:sz w:val="18"/>
              </w:rPr>
              <w:t>625,00 </w:t>
            </w:r>
          </w:p>
        </w:tc>
        <w:tc>
          <w:tcPr>
            <w:tcW w:w="1476" w:type="dxa"/>
            <w:tcMar>
              <w:top w:w="30" w:type="dxa"/>
              <w:left w:w="30" w:type="dxa"/>
              <w:bottom w:w="30" w:type="dxa"/>
              <w:right w:w="30" w:type="dxa"/>
            </w:tcMar>
            <w:vAlign w:val="center"/>
          </w:tcPr>
          <w:p w14:paraId="48BC49F9" w14:textId="77777777" w:rsidR="00FE1CB5" w:rsidRDefault="00FE1CB5" w:rsidP="00D131E3">
            <w:pPr>
              <w:spacing w:after="0"/>
            </w:pPr>
            <w:r>
              <w:rPr>
                <w:color w:val="000000"/>
                <w:sz w:val="18"/>
              </w:rPr>
              <w:t>5 460,00 </w:t>
            </w:r>
          </w:p>
        </w:tc>
        <w:tc>
          <w:tcPr>
            <w:tcW w:w="1453" w:type="dxa"/>
            <w:tcMar>
              <w:top w:w="30" w:type="dxa"/>
              <w:left w:w="30" w:type="dxa"/>
              <w:bottom w:w="30" w:type="dxa"/>
              <w:right w:w="30" w:type="dxa"/>
            </w:tcMar>
            <w:vAlign w:val="center"/>
          </w:tcPr>
          <w:p w14:paraId="7A6EA720" w14:textId="77777777" w:rsidR="00FE1CB5" w:rsidRDefault="00FE1CB5" w:rsidP="00D131E3">
            <w:pPr>
              <w:spacing w:after="0"/>
            </w:pPr>
            <w:r>
              <w:rPr>
                <w:color w:val="000000"/>
                <w:sz w:val="18"/>
              </w:rPr>
              <w:t>625,00 </w:t>
            </w:r>
          </w:p>
        </w:tc>
        <w:tc>
          <w:tcPr>
            <w:tcW w:w="1403" w:type="dxa"/>
            <w:tcMar>
              <w:top w:w="30" w:type="dxa"/>
              <w:left w:w="30" w:type="dxa"/>
              <w:bottom w:w="30" w:type="dxa"/>
              <w:right w:w="30" w:type="dxa"/>
            </w:tcMar>
            <w:vAlign w:val="center"/>
          </w:tcPr>
          <w:p w14:paraId="020E7662" w14:textId="77777777" w:rsidR="00FE1CB5" w:rsidRDefault="00FE1CB5" w:rsidP="00D131E3">
            <w:pPr>
              <w:spacing w:after="0"/>
            </w:pPr>
            <w:r>
              <w:rPr>
                <w:color w:val="000000"/>
                <w:sz w:val="18"/>
              </w:rPr>
              <w:t>0,00 </w:t>
            </w:r>
          </w:p>
        </w:tc>
        <w:tc>
          <w:tcPr>
            <w:tcW w:w="1462" w:type="dxa"/>
            <w:tcMar>
              <w:top w:w="30" w:type="dxa"/>
              <w:left w:w="30" w:type="dxa"/>
              <w:bottom w:w="30" w:type="dxa"/>
              <w:right w:w="30" w:type="dxa"/>
            </w:tcMar>
            <w:vAlign w:val="center"/>
          </w:tcPr>
          <w:p w14:paraId="7FE03589" w14:textId="77777777" w:rsidR="00FE1CB5" w:rsidRDefault="00FE1CB5" w:rsidP="00D131E3">
            <w:pPr>
              <w:spacing w:after="0"/>
            </w:pPr>
            <w:r>
              <w:rPr>
                <w:color w:val="000000"/>
                <w:sz w:val="18"/>
              </w:rPr>
              <w:t>1 000,00 </w:t>
            </w:r>
          </w:p>
        </w:tc>
        <w:tc>
          <w:tcPr>
            <w:tcW w:w="1490" w:type="dxa"/>
            <w:tcMar>
              <w:top w:w="30" w:type="dxa"/>
              <w:left w:w="30" w:type="dxa"/>
              <w:bottom w:w="30" w:type="dxa"/>
              <w:right w:w="30" w:type="dxa"/>
            </w:tcMar>
            <w:vAlign w:val="center"/>
          </w:tcPr>
          <w:p w14:paraId="5772C1DB" w14:textId="77777777" w:rsidR="00FE1CB5" w:rsidRDefault="00FE1CB5" w:rsidP="00D131E3">
            <w:pPr>
              <w:spacing w:after="0"/>
            </w:pPr>
            <w:r>
              <w:rPr>
                <w:color w:val="000000"/>
                <w:sz w:val="18"/>
              </w:rPr>
              <w:t>9 621,25 </w:t>
            </w:r>
          </w:p>
        </w:tc>
      </w:tr>
      <w:tr w:rsidR="00FE1CB5" w14:paraId="221CF318" w14:textId="77777777" w:rsidTr="00D131E3">
        <w:trPr>
          <w:trHeight w:val="270"/>
          <w:tblCellSpacing w:w="0" w:type="dxa"/>
        </w:trPr>
        <w:tc>
          <w:tcPr>
            <w:tcW w:w="943" w:type="dxa"/>
            <w:tcMar>
              <w:top w:w="30" w:type="dxa"/>
              <w:left w:w="30" w:type="dxa"/>
              <w:bottom w:w="30" w:type="dxa"/>
              <w:right w:w="30" w:type="dxa"/>
            </w:tcMar>
            <w:vAlign w:val="center"/>
          </w:tcPr>
          <w:p w14:paraId="236F39EF" w14:textId="77777777" w:rsidR="00FE1CB5" w:rsidRDefault="00FE1CB5" w:rsidP="00D131E3">
            <w:pPr>
              <w:spacing w:after="0"/>
            </w:pPr>
            <w:r>
              <w:rPr>
                <w:color w:val="000000"/>
                <w:sz w:val="18"/>
              </w:rPr>
              <w:t>Celkem</w:t>
            </w:r>
          </w:p>
        </w:tc>
        <w:tc>
          <w:tcPr>
            <w:tcW w:w="1092" w:type="dxa"/>
            <w:tcMar>
              <w:top w:w="30" w:type="dxa"/>
              <w:left w:w="30" w:type="dxa"/>
              <w:bottom w:w="30" w:type="dxa"/>
              <w:right w:w="30" w:type="dxa"/>
            </w:tcMar>
            <w:vAlign w:val="center"/>
          </w:tcPr>
          <w:p w14:paraId="7D0E5385" w14:textId="77777777" w:rsidR="00FE1CB5" w:rsidRDefault="00FE1CB5" w:rsidP="00D131E3">
            <w:pPr>
              <w:spacing w:after="0"/>
            </w:pPr>
            <w:r>
              <w:rPr>
                <w:color w:val="000000"/>
                <w:sz w:val="18"/>
              </w:rPr>
              <w:t>1 911,25 </w:t>
            </w:r>
          </w:p>
        </w:tc>
        <w:tc>
          <w:tcPr>
            <w:tcW w:w="2825" w:type="dxa"/>
            <w:tcMar>
              <w:top w:w="30" w:type="dxa"/>
              <w:left w:w="30" w:type="dxa"/>
              <w:bottom w:w="30" w:type="dxa"/>
              <w:right w:w="30" w:type="dxa"/>
            </w:tcMar>
            <w:vAlign w:val="center"/>
          </w:tcPr>
          <w:p w14:paraId="29A72362" w14:textId="77777777" w:rsidR="00FE1CB5" w:rsidRDefault="00FE1CB5" w:rsidP="00D131E3">
            <w:pPr>
              <w:spacing w:after="0"/>
            </w:pPr>
            <w:r>
              <w:rPr>
                <w:color w:val="000000"/>
                <w:sz w:val="18"/>
              </w:rPr>
              <w:t>0,00 </w:t>
            </w:r>
          </w:p>
        </w:tc>
        <w:tc>
          <w:tcPr>
            <w:tcW w:w="1490" w:type="dxa"/>
            <w:tcMar>
              <w:top w:w="30" w:type="dxa"/>
              <w:left w:w="30" w:type="dxa"/>
              <w:bottom w:w="30" w:type="dxa"/>
              <w:right w:w="30" w:type="dxa"/>
            </w:tcMar>
            <w:vAlign w:val="center"/>
          </w:tcPr>
          <w:p w14:paraId="0C052911" w14:textId="77777777" w:rsidR="00FE1CB5" w:rsidRDefault="00FE1CB5" w:rsidP="00D131E3">
            <w:pPr>
              <w:spacing w:after="0"/>
            </w:pPr>
            <w:r>
              <w:rPr>
                <w:color w:val="000000"/>
                <w:sz w:val="18"/>
              </w:rPr>
              <w:t>625,00 </w:t>
            </w:r>
          </w:p>
        </w:tc>
        <w:tc>
          <w:tcPr>
            <w:tcW w:w="1476" w:type="dxa"/>
            <w:tcMar>
              <w:top w:w="30" w:type="dxa"/>
              <w:left w:w="30" w:type="dxa"/>
              <w:bottom w:w="30" w:type="dxa"/>
              <w:right w:w="30" w:type="dxa"/>
            </w:tcMar>
            <w:vAlign w:val="center"/>
          </w:tcPr>
          <w:p w14:paraId="3D052913" w14:textId="77777777" w:rsidR="00FE1CB5" w:rsidRDefault="00FE1CB5" w:rsidP="00D131E3">
            <w:pPr>
              <w:spacing w:after="0"/>
            </w:pPr>
            <w:r>
              <w:rPr>
                <w:color w:val="000000"/>
                <w:sz w:val="18"/>
              </w:rPr>
              <w:t>5 460,00 </w:t>
            </w:r>
          </w:p>
        </w:tc>
        <w:tc>
          <w:tcPr>
            <w:tcW w:w="1453" w:type="dxa"/>
            <w:tcMar>
              <w:top w:w="30" w:type="dxa"/>
              <w:left w:w="30" w:type="dxa"/>
              <w:bottom w:w="30" w:type="dxa"/>
              <w:right w:w="30" w:type="dxa"/>
            </w:tcMar>
            <w:vAlign w:val="center"/>
          </w:tcPr>
          <w:p w14:paraId="0A0584B7" w14:textId="77777777" w:rsidR="00FE1CB5" w:rsidRDefault="00FE1CB5" w:rsidP="00D131E3">
            <w:pPr>
              <w:spacing w:after="0"/>
            </w:pPr>
            <w:r>
              <w:rPr>
                <w:color w:val="000000"/>
                <w:sz w:val="18"/>
              </w:rPr>
              <w:t>625,00 </w:t>
            </w:r>
          </w:p>
        </w:tc>
        <w:tc>
          <w:tcPr>
            <w:tcW w:w="1403" w:type="dxa"/>
            <w:tcMar>
              <w:top w:w="30" w:type="dxa"/>
              <w:left w:w="30" w:type="dxa"/>
              <w:bottom w:w="30" w:type="dxa"/>
              <w:right w:w="30" w:type="dxa"/>
            </w:tcMar>
            <w:vAlign w:val="center"/>
          </w:tcPr>
          <w:p w14:paraId="10C1068C" w14:textId="77777777" w:rsidR="00FE1CB5" w:rsidRDefault="00FE1CB5" w:rsidP="00D131E3">
            <w:pPr>
              <w:spacing w:after="0"/>
            </w:pPr>
            <w:r>
              <w:rPr>
                <w:color w:val="000000"/>
                <w:sz w:val="18"/>
              </w:rPr>
              <w:t>0,00 </w:t>
            </w:r>
          </w:p>
        </w:tc>
        <w:tc>
          <w:tcPr>
            <w:tcW w:w="1462" w:type="dxa"/>
            <w:tcMar>
              <w:top w:w="30" w:type="dxa"/>
              <w:left w:w="30" w:type="dxa"/>
              <w:bottom w:w="30" w:type="dxa"/>
              <w:right w:w="30" w:type="dxa"/>
            </w:tcMar>
            <w:vAlign w:val="center"/>
          </w:tcPr>
          <w:p w14:paraId="5824E6D3" w14:textId="77777777" w:rsidR="00FE1CB5" w:rsidRDefault="00FE1CB5" w:rsidP="00D131E3">
            <w:pPr>
              <w:spacing w:after="0"/>
            </w:pPr>
            <w:r>
              <w:rPr>
                <w:color w:val="000000"/>
                <w:sz w:val="18"/>
              </w:rPr>
              <w:t>1 000,00 </w:t>
            </w:r>
          </w:p>
        </w:tc>
        <w:tc>
          <w:tcPr>
            <w:tcW w:w="1490" w:type="dxa"/>
            <w:tcMar>
              <w:top w:w="30" w:type="dxa"/>
              <w:left w:w="30" w:type="dxa"/>
              <w:bottom w:w="30" w:type="dxa"/>
              <w:right w:w="30" w:type="dxa"/>
            </w:tcMar>
            <w:vAlign w:val="center"/>
          </w:tcPr>
          <w:p w14:paraId="1AB80ED0" w14:textId="77777777" w:rsidR="00FE1CB5" w:rsidRDefault="00FE1CB5" w:rsidP="00D131E3">
            <w:pPr>
              <w:spacing w:after="0"/>
            </w:pPr>
            <w:r>
              <w:rPr>
                <w:color w:val="000000"/>
                <w:sz w:val="18"/>
              </w:rPr>
              <w:t>9 621,25 </w:t>
            </w:r>
          </w:p>
        </w:tc>
      </w:tr>
    </w:tbl>
    <w:p w14:paraId="4BA695AB" w14:textId="77777777" w:rsidR="00FE1CB5" w:rsidRDefault="00FE1CB5" w:rsidP="00FE1CB5">
      <w:pPr>
        <w:sectPr w:rsidR="00FE1CB5" w:rsidSect="00FE1CB5">
          <w:pgSz w:w="16838" w:h="11906" w:orient="landscape"/>
          <w:pgMar w:top="624" w:right="624" w:bottom="624" w:left="624" w:header="230" w:footer="230" w:gutter="0"/>
          <w:cols w:space="708"/>
        </w:sectPr>
      </w:pPr>
    </w:p>
    <w:p w14:paraId="50C89291" w14:textId="77777777" w:rsidR="00FE1CB5" w:rsidRDefault="00FE1CB5" w:rsidP="00FE1CB5">
      <w:pPr>
        <w:pBdr>
          <w:top w:val="none" w:sz="0" w:space="2" w:color="auto"/>
          <w:left w:val="none" w:sz="0" w:space="2" w:color="auto"/>
          <w:bottom w:val="none" w:sz="0" w:space="2" w:color="auto"/>
          <w:right w:val="none" w:sz="0" w:space="2" w:color="auto"/>
        </w:pBdr>
        <w:shd w:val="clear" w:color="auto" w:fill="365F91"/>
        <w:spacing w:after="0"/>
        <w:ind w:left="165"/>
      </w:pPr>
      <w:r>
        <w:rPr>
          <w:b/>
          <w:color w:val="FFFFFF"/>
          <w:sz w:val="29"/>
        </w:rPr>
        <w:lastRenderedPageBreak/>
        <w:t>Shrnutí rozpočtu</w:t>
      </w:r>
    </w:p>
    <w:tbl>
      <w:tblPr>
        <w:tblW w:w="0" w:type="auto"/>
        <w:tblCellSpacing w:w="0" w:type="dxa"/>
        <w:tblLook w:val="04A0" w:firstRow="1" w:lastRow="0" w:firstColumn="1" w:lastColumn="0" w:noHBand="0" w:noVBand="1"/>
      </w:tblPr>
      <w:tblGrid>
        <w:gridCol w:w="5556"/>
        <w:gridCol w:w="3516"/>
      </w:tblGrid>
      <w:tr w:rsidR="00FE1CB5" w14:paraId="72875BB1" w14:textId="77777777" w:rsidTr="00D131E3">
        <w:trPr>
          <w:trHeight w:val="330"/>
          <w:tblCellSpacing w:w="0" w:type="dxa"/>
        </w:trPr>
        <w:tc>
          <w:tcPr>
            <w:tcW w:w="8491" w:type="dxa"/>
            <w:tcMar>
              <w:top w:w="60" w:type="dxa"/>
              <w:left w:w="60" w:type="dxa"/>
              <w:bottom w:w="60" w:type="dxa"/>
              <w:right w:w="60" w:type="dxa"/>
            </w:tcMar>
            <w:vAlign w:val="center"/>
          </w:tcPr>
          <w:p w14:paraId="39ABAF86" w14:textId="77777777" w:rsidR="00FE1CB5" w:rsidRDefault="00FE1CB5" w:rsidP="00D131E3">
            <w:pPr>
              <w:spacing w:after="0"/>
            </w:pPr>
            <w:r>
              <w:rPr>
                <w:b/>
                <w:color w:val="000000"/>
                <w:sz w:val="18"/>
              </w:rPr>
              <w:t>Položky rozpočtu</w:t>
            </w:r>
          </w:p>
        </w:tc>
        <w:tc>
          <w:tcPr>
            <w:tcW w:w="5143" w:type="dxa"/>
            <w:tcMar>
              <w:top w:w="60" w:type="dxa"/>
              <w:left w:w="60" w:type="dxa"/>
              <w:bottom w:w="60" w:type="dxa"/>
              <w:right w:w="60" w:type="dxa"/>
            </w:tcMar>
            <w:vAlign w:val="center"/>
          </w:tcPr>
          <w:p w14:paraId="0A798246" w14:textId="77777777" w:rsidR="00FE1CB5" w:rsidRDefault="00FE1CB5" w:rsidP="00D131E3">
            <w:pPr>
              <w:spacing w:after="0"/>
            </w:pPr>
            <w:r>
              <w:rPr>
                <w:b/>
                <w:color w:val="000000"/>
                <w:sz w:val="18"/>
              </w:rPr>
              <w:t>Celková výše přiděleného grantu</w:t>
            </w:r>
          </w:p>
        </w:tc>
      </w:tr>
      <w:tr w:rsidR="00FE1CB5" w14:paraId="3E0ED8D7" w14:textId="77777777" w:rsidTr="00D131E3">
        <w:trPr>
          <w:trHeight w:val="330"/>
          <w:tblCellSpacing w:w="0" w:type="dxa"/>
        </w:trPr>
        <w:tc>
          <w:tcPr>
            <w:tcW w:w="8491" w:type="dxa"/>
            <w:tcMar>
              <w:top w:w="60" w:type="dxa"/>
              <w:left w:w="60" w:type="dxa"/>
              <w:bottom w:w="60" w:type="dxa"/>
              <w:right w:w="60" w:type="dxa"/>
            </w:tcMar>
            <w:vAlign w:val="center"/>
          </w:tcPr>
          <w:p w14:paraId="4DD59235" w14:textId="77777777" w:rsidR="00FE1CB5" w:rsidRDefault="00FE1CB5" w:rsidP="00D131E3">
            <w:pPr>
              <w:spacing w:after="0"/>
            </w:pPr>
            <w:r>
              <w:rPr>
                <w:b/>
                <w:color w:val="000000"/>
                <w:sz w:val="18"/>
              </w:rPr>
              <w:t>Grant na časovou jízdenku</w:t>
            </w:r>
          </w:p>
        </w:tc>
        <w:tc>
          <w:tcPr>
            <w:tcW w:w="5143" w:type="dxa"/>
            <w:tcMar>
              <w:top w:w="30" w:type="dxa"/>
              <w:left w:w="30" w:type="dxa"/>
              <w:bottom w:w="30" w:type="dxa"/>
              <w:right w:w="30" w:type="dxa"/>
            </w:tcMar>
            <w:vAlign w:val="center"/>
          </w:tcPr>
          <w:p w14:paraId="1556CD4E" w14:textId="77777777" w:rsidR="00FE1CB5" w:rsidRDefault="00FE1CB5" w:rsidP="00D131E3">
            <w:pPr>
              <w:spacing w:after="0"/>
              <w:jc w:val="right"/>
            </w:pPr>
            <w:r>
              <w:rPr>
                <w:color w:val="000000"/>
                <w:sz w:val="18"/>
              </w:rPr>
              <w:t>1 911,25 </w:t>
            </w:r>
          </w:p>
        </w:tc>
      </w:tr>
      <w:tr w:rsidR="00FE1CB5" w14:paraId="399D70EB" w14:textId="77777777" w:rsidTr="00D131E3">
        <w:trPr>
          <w:trHeight w:val="330"/>
          <w:tblCellSpacing w:w="0" w:type="dxa"/>
        </w:trPr>
        <w:tc>
          <w:tcPr>
            <w:tcW w:w="8491" w:type="dxa"/>
            <w:tcMar>
              <w:top w:w="60" w:type="dxa"/>
              <w:left w:w="60" w:type="dxa"/>
              <w:bottom w:w="60" w:type="dxa"/>
              <w:right w:w="60" w:type="dxa"/>
            </w:tcMar>
            <w:vAlign w:val="center"/>
          </w:tcPr>
          <w:p w14:paraId="5AA19016" w14:textId="77777777" w:rsidR="00FE1CB5" w:rsidRDefault="00FE1CB5" w:rsidP="00D131E3">
            <w:pPr>
              <w:spacing w:after="0"/>
            </w:pPr>
            <w:r>
              <w:rPr>
                <w:b/>
                <w:color w:val="000000"/>
                <w:sz w:val="18"/>
              </w:rPr>
              <w:t>Cestovní náklady pro osoby cestujicí z odlehlých oblastí</w:t>
            </w:r>
          </w:p>
        </w:tc>
        <w:tc>
          <w:tcPr>
            <w:tcW w:w="5143" w:type="dxa"/>
            <w:tcMar>
              <w:top w:w="30" w:type="dxa"/>
              <w:left w:w="30" w:type="dxa"/>
              <w:bottom w:w="30" w:type="dxa"/>
              <w:right w:w="30" w:type="dxa"/>
            </w:tcMar>
            <w:vAlign w:val="center"/>
          </w:tcPr>
          <w:p w14:paraId="03218FFC" w14:textId="77777777" w:rsidR="00FE1CB5" w:rsidRDefault="00FE1CB5" w:rsidP="00D131E3">
            <w:pPr>
              <w:spacing w:after="0"/>
              <w:jc w:val="right"/>
            </w:pPr>
            <w:r>
              <w:rPr>
                <w:color w:val="000000"/>
                <w:sz w:val="18"/>
              </w:rPr>
              <w:t>0,00 </w:t>
            </w:r>
          </w:p>
        </w:tc>
      </w:tr>
      <w:tr w:rsidR="00FE1CB5" w14:paraId="4EE648AB" w14:textId="77777777" w:rsidTr="00D131E3">
        <w:trPr>
          <w:trHeight w:val="330"/>
          <w:tblCellSpacing w:w="0" w:type="dxa"/>
        </w:trPr>
        <w:tc>
          <w:tcPr>
            <w:tcW w:w="8491" w:type="dxa"/>
            <w:tcMar>
              <w:top w:w="60" w:type="dxa"/>
              <w:left w:w="60" w:type="dxa"/>
              <w:bottom w:w="60" w:type="dxa"/>
              <w:right w:w="60" w:type="dxa"/>
            </w:tcMar>
            <w:vAlign w:val="center"/>
          </w:tcPr>
          <w:p w14:paraId="6801ADF4" w14:textId="77777777" w:rsidR="00FE1CB5" w:rsidRDefault="00FE1CB5" w:rsidP="00D131E3">
            <w:pPr>
              <w:spacing w:after="0"/>
            </w:pPr>
            <w:r>
              <w:rPr>
                <w:b/>
                <w:color w:val="000000"/>
                <w:sz w:val="18"/>
              </w:rPr>
              <w:t>Organizační podpora</w:t>
            </w:r>
          </w:p>
        </w:tc>
        <w:tc>
          <w:tcPr>
            <w:tcW w:w="5143" w:type="dxa"/>
            <w:tcMar>
              <w:top w:w="30" w:type="dxa"/>
              <w:left w:w="30" w:type="dxa"/>
              <w:bottom w:w="30" w:type="dxa"/>
              <w:right w:w="30" w:type="dxa"/>
            </w:tcMar>
            <w:vAlign w:val="center"/>
          </w:tcPr>
          <w:p w14:paraId="237B5E88" w14:textId="77777777" w:rsidR="00FE1CB5" w:rsidRDefault="00FE1CB5" w:rsidP="00D131E3">
            <w:pPr>
              <w:spacing w:after="0"/>
              <w:jc w:val="right"/>
            </w:pPr>
            <w:r>
              <w:rPr>
                <w:color w:val="000000"/>
                <w:sz w:val="18"/>
              </w:rPr>
              <w:t>625,00 </w:t>
            </w:r>
          </w:p>
        </w:tc>
      </w:tr>
      <w:tr w:rsidR="00FE1CB5" w14:paraId="3DCC9766" w14:textId="77777777" w:rsidTr="00D131E3">
        <w:trPr>
          <w:trHeight w:val="330"/>
          <w:tblCellSpacing w:w="0" w:type="dxa"/>
        </w:trPr>
        <w:tc>
          <w:tcPr>
            <w:tcW w:w="8491" w:type="dxa"/>
            <w:tcMar>
              <w:top w:w="60" w:type="dxa"/>
              <w:left w:w="60" w:type="dxa"/>
              <w:bottom w:w="60" w:type="dxa"/>
              <w:right w:w="60" w:type="dxa"/>
            </w:tcMar>
            <w:vAlign w:val="center"/>
          </w:tcPr>
          <w:p w14:paraId="737EA9FA" w14:textId="77777777" w:rsidR="00FE1CB5" w:rsidRDefault="00FE1CB5" w:rsidP="00D131E3">
            <w:pPr>
              <w:spacing w:after="0"/>
            </w:pPr>
            <w:r>
              <w:rPr>
                <w:b/>
                <w:color w:val="000000"/>
                <w:sz w:val="18"/>
              </w:rPr>
              <w:t>Individuální podpora</w:t>
            </w:r>
          </w:p>
        </w:tc>
        <w:tc>
          <w:tcPr>
            <w:tcW w:w="5143" w:type="dxa"/>
            <w:tcMar>
              <w:top w:w="30" w:type="dxa"/>
              <w:left w:w="30" w:type="dxa"/>
              <w:bottom w:w="30" w:type="dxa"/>
              <w:right w:w="30" w:type="dxa"/>
            </w:tcMar>
            <w:vAlign w:val="center"/>
          </w:tcPr>
          <w:p w14:paraId="5D4BBE33" w14:textId="77777777" w:rsidR="00FE1CB5" w:rsidRDefault="00FE1CB5" w:rsidP="00D131E3">
            <w:pPr>
              <w:spacing w:after="0"/>
              <w:jc w:val="right"/>
            </w:pPr>
            <w:r>
              <w:rPr>
                <w:color w:val="000000"/>
                <w:sz w:val="18"/>
              </w:rPr>
              <w:t>5 460,00 </w:t>
            </w:r>
          </w:p>
        </w:tc>
      </w:tr>
      <w:tr w:rsidR="00FE1CB5" w14:paraId="19C6D504" w14:textId="77777777" w:rsidTr="00D131E3">
        <w:trPr>
          <w:trHeight w:val="330"/>
          <w:tblCellSpacing w:w="0" w:type="dxa"/>
        </w:trPr>
        <w:tc>
          <w:tcPr>
            <w:tcW w:w="8491" w:type="dxa"/>
            <w:tcMar>
              <w:top w:w="60" w:type="dxa"/>
              <w:left w:w="60" w:type="dxa"/>
              <w:bottom w:w="60" w:type="dxa"/>
              <w:right w:w="60" w:type="dxa"/>
            </w:tcMar>
            <w:vAlign w:val="center"/>
          </w:tcPr>
          <w:p w14:paraId="6CD8FAF8" w14:textId="77777777" w:rsidR="00FE1CB5" w:rsidRDefault="00FE1CB5" w:rsidP="00D131E3">
            <w:pPr>
              <w:spacing w:after="0"/>
            </w:pPr>
            <w:r>
              <w:rPr>
                <w:b/>
                <w:color w:val="000000"/>
                <w:sz w:val="18"/>
              </w:rPr>
              <w:t>Podpora inkluze pro organizace</w:t>
            </w:r>
          </w:p>
        </w:tc>
        <w:tc>
          <w:tcPr>
            <w:tcW w:w="5143" w:type="dxa"/>
            <w:tcMar>
              <w:top w:w="30" w:type="dxa"/>
              <w:left w:w="30" w:type="dxa"/>
              <w:bottom w:w="30" w:type="dxa"/>
              <w:right w:w="30" w:type="dxa"/>
            </w:tcMar>
            <w:vAlign w:val="center"/>
          </w:tcPr>
          <w:p w14:paraId="5B20F0E8" w14:textId="77777777" w:rsidR="00FE1CB5" w:rsidRDefault="00FE1CB5" w:rsidP="00D131E3">
            <w:pPr>
              <w:spacing w:after="0"/>
              <w:jc w:val="right"/>
            </w:pPr>
            <w:r>
              <w:rPr>
                <w:color w:val="000000"/>
                <w:sz w:val="18"/>
              </w:rPr>
              <w:t>625,00 </w:t>
            </w:r>
          </w:p>
        </w:tc>
      </w:tr>
      <w:tr w:rsidR="00FE1CB5" w14:paraId="2F114CF0" w14:textId="77777777" w:rsidTr="00D131E3">
        <w:trPr>
          <w:trHeight w:val="330"/>
          <w:tblCellSpacing w:w="0" w:type="dxa"/>
        </w:trPr>
        <w:tc>
          <w:tcPr>
            <w:tcW w:w="8491" w:type="dxa"/>
            <w:tcMar>
              <w:top w:w="60" w:type="dxa"/>
              <w:left w:w="60" w:type="dxa"/>
              <w:bottom w:w="60" w:type="dxa"/>
              <w:right w:w="60" w:type="dxa"/>
            </w:tcMar>
            <w:vAlign w:val="center"/>
          </w:tcPr>
          <w:p w14:paraId="7BE6C108" w14:textId="77777777" w:rsidR="00FE1CB5" w:rsidRDefault="00FE1CB5" w:rsidP="00D131E3">
            <w:pPr>
              <w:spacing w:after="0"/>
            </w:pPr>
            <w:r>
              <w:rPr>
                <w:b/>
                <w:color w:val="000000"/>
                <w:sz w:val="18"/>
              </w:rPr>
              <w:t>Podpora inkluze pro účastníky</w:t>
            </w:r>
          </w:p>
        </w:tc>
        <w:tc>
          <w:tcPr>
            <w:tcW w:w="5143" w:type="dxa"/>
            <w:tcMar>
              <w:top w:w="30" w:type="dxa"/>
              <w:left w:w="30" w:type="dxa"/>
              <w:bottom w:w="30" w:type="dxa"/>
              <w:right w:w="30" w:type="dxa"/>
            </w:tcMar>
            <w:vAlign w:val="center"/>
          </w:tcPr>
          <w:p w14:paraId="5E885427" w14:textId="77777777" w:rsidR="00FE1CB5" w:rsidRDefault="00FE1CB5" w:rsidP="00D131E3">
            <w:pPr>
              <w:spacing w:after="0"/>
              <w:jc w:val="right"/>
            </w:pPr>
            <w:r>
              <w:rPr>
                <w:color w:val="000000"/>
                <w:sz w:val="18"/>
              </w:rPr>
              <w:t>0,00 </w:t>
            </w:r>
          </w:p>
        </w:tc>
      </w:tr>
      <w:tr w:rsidR="00FE1CB5" w14:paraId="4092B7B0" w14:textId="77777777" w:rsidTr="00D131E3">
        <w:trPr>
          <w:trHeight w:val="330"/>
          <w:tblCellSpacing w:w="0" w:type="dxa"/>
        </w:trPr>
        <w:tc>
          <w:tcPr>
            <w:tcW w:w="8491" w:type="dxa"/>
            <w:tcMar>
              <w:top w:w="60" w:type="dxa"/>
              <w:left w:w="60" w:type="dxa"/>
              <w:bottom w:w="60" w:type="dxa"/>
              <w:right w:w="60" w:type="dxa"/>
            </w:tcMar>
            <w:vAlign w:val="center"/>
          </w:tcPr>
          <w:p w14:paraId="45C154D3" w14:textId="77777777" w:rsidR="00FE1CB5" w:rsidRDefault="00FE1CB5" w:rsidP="00D131E3">
            <w:pPr>
              <w:spacing w:after="0"/>
            </w:pPr>
            <w:r>
              <w:rPr>
                <w:b/>
                <w:color w:val="000000"/>
                <w:sz w:val="18"/>
              </w:rPr>
              <w:t>Mimořádné náklady</w:t>
            </w:r>
          </w:p>
        </w:tc>
        <w:tc>
          <w:tcPr>
            <w:tcW w:w="5143" w:type="dxa"/>
            <w:tcMar>
              <w:top w:w="30" w:type="dxa"/>
              <w:left w:w="30" w:type="dxa"/>
              <w:bottom w:w="30" w:type="dxa"/>
              <w:right w:w="30" w:type="dxa"/>
            </w:tcMar>
            <w:vAlign w:val="center"/>
          </w:tcPr>
          <w:p w14:paraId="24E000FD" w14:textId="77777777" w:rsidR="00FE1CB5" w:rsidRDefault="00FE1CB5" w:rsidP="00D131E3">
            <w:pPr>
              <w:spacing w:after="0"/>
              <w:jc w:val="right"/>
            </w:pPr>
            <w:r>
              <w:rPr>
                <w:color w:val="000000"/>
                <w:sz w:val="18"/>
              </w:rPr>
              <w:t>1 000,00 </w:t>
            </w:r>
          </w:p>
        </w:tc>
      </w:tr>
      <w:tr w:rsidR="00FE1CB5" w14:paraId="063A9DB5" w14:textId="77777777" w:rsidTr="00D131E3">
        <w:trPr>
          <w:trHeight w:val="330"/>
          <w:tblCellSpacing w:w="0" w:type="dxa"/>
        </w:trPr>
        <w:tc>
          <w:tcPr>
            <w:tcW w:w="8491" w:type="dxa"/>
            <w:tcMar>
              <w:top w:w="60" w:type="dxa"/>
              <w:left w:w="60" w:type="dxa"/>
              <w:bottom w:w="60" w:type="dxa"/>
              <w:right w:w="60" w:type="dxa"/>
            </w:tcMar>
            <w:vAlign w:val="center"/>
          </w:tcPr>
          <w:p w14:paraId="579DA33E" w14:textId="77777777" w:rsidR="00FE1CB5" w:rsidRDefault="00FE1CB5" w:rsidP="00D131E3">
            <w:pPr>
              <w:spacing w:after="0"/>
            </w:pPr>
            <w:r>
              <w:rPr>
                <w:b/>
                <w:color w:val="000000"/>
                <w:sz w:val="18"/>
              </w:rPr>
              <w:t>Mimořádné náklady - Finanční záloha</w:t>
            </w:r>
          </w:p>
        </w:tc>
        <w:tc>
          <w:tcPr>
            <w:tcW w:w="5143" w:type="dxa"/>
            <w:tcMar>
              <w:top w:w="30" w:type="dxa"/>
              <w:left w:w="30" w:type="dxa"/>
              <w:bottom w:w="30" w:type="dxa"/>
              <w:right w:w="30" w:type="dxa"/>
            </w:tcMar>
            <w:vAlign w:val="center"/>
          </w:tcPr>
          <w:p w14:paraId="558C663A" w14:textId="77777777" w:rsidR="00FE1CB5" w:rsidRDefault="00FE1CB5" w:rsidP="00D131E3">
            <w:pPr>
              <w:spacing w:after="0"/>
              <w:jc w:val="right"/>
            </w:pPr>
            <w:r>
              <w:rPr>
                <w:color w:val="000000"/>
                <w:sz w:val="18"/>
              </w:rPr>
              <w:t>0,00 </w:t>
            </w:r>
          </w:p>
        </w:tc>
      </w:tr>
      <w:tr w:rsidR="00FE1CB5" w14:paraId="03E74D22" w14:textId="77777777" w:rsidTr="00D131E3">
        <w:trPr>
          <w:trHeight w:val="330"/>
          <w:tblCellSpacing w:w="0" w:type="dxa"/>
        </w:trPr>
        <w:tc>
          <w:tcPr>
            <w:tcW w:w="8491" w:type="dxa"/>
            <w:tcMar>
              <w:top w:w="60" w:type="dxa"/>
              <w:left w:w="60" w:type="dxa"/>
              <w:bottom w:w="60" w:type="dxa"/>
              <w:right w:w="60" w:type="dxa"/>
            </w:tcMar>
            <w:vAlign w:val="center"/>
          </w:tcPr>
          <w:p w14:paraId="11C0EC0B" w14:textId="77777777" w:rsidR="00FE1CB5" w:rsidRDefault="00FE1CB5" w:rsidP="00D131E3">
            <w:pPr>
              <w:spacing w:after="0"/>
            </w:pPr>
            <w:r>
              <w:rPr>
                <w:b/>
                <w:color w:val="000000"/>
                <w:sz w:val="18"/>
              </w:rPr>
              <w:t>Celková výše přiděleného grantu (v EUR)</w:t>
            </w:r>
          </w:p>
        </w:tc>
        <w:tc>
          <w:tcPr>
            <w:tcW w:w="5143" w:type="dxa"/>
            <w:tcMar>
              <w:top w:w="30" w:type="dxa"/>
              <w:left w:w="30" w:type="dxa"/>
              <w:bottom w:w="30" w:type="dxa"/>
              <w:right w:w="30" w:type="dxa"/>
            </w:tcMar>
            <w:vAlign w:val="center"/>
          </w:tcPr>
          <w:p w14:paraId="312C19D2" w14:textId="77777777" w:rsidR="00FE1CB5" w:rsidRDefault="00FE1CB5" w:rsidP="00D131E3">
            <w:pPr>
              <w:spacing w:after="0"/>
              <w:jc w:val="right"/>
            </w:pPr>
            <w:r>
              <w:rPr>
                <w:color w:val="000000"/>
                <w:sz w:val="18"/>
              </w:rPr>
              <w:t>9 621,25 </w:t>
            </w:r>
          </w:p>
        </w:tc>
      </w:tr>
    </w:tbl>
    <w:p w14:paraId="5B86BB89" w14:textId="77777777" w:rsidR="00FE1CB5" w:rsidRDefault="00FE1CB5" w:rsidP="00FE1CB5">
      <w:r>
        <w:br w:type="page"/>
      </w:r>
    </w:p>
    <w:p w14:paraId="5AD55AB9" w14:textId="77777777" w:rsidR="00FE1CB5" w:rsidRDefault="00FE1CB5" w:rsidP="00FE1CB5">
      <w:pPr>
        <w:pBdr>
          <w:top w:val="none" w:sz="0" w:space="2" w:color="auto"/>
          <w:left w:val="none" w:sz="0" w:space="2" w:color="auto"/>
          <w:bottom w:val="none" w:sz="0" w:space="2" w:color="auto"/>
          <w:right w:val="none" w:sz="0" w:space="2" w:color="auto"/>
        </w:pBdr>
        <w:shd w:val="clear" w:color="auto" w:fill="365F91"/>
        <w:spacing w:after="0"/>
        <w:ind w:left="165"/>
      </w:pPr>
      <w:bookmarkStart w:id="149" w:name="context_section"/>
      <w:r>
        <w:rPr>
          <w:b/>
          <w:color w:val="FFFFFF"/>
          <w:sz w:val="29"/>
        </w:rPr>
        <w:lastRenderedPageBreak/>
        <w:t>Zúčastněné organizace</w:t>
      </w:r>
    </w:p>
    <w:p w14:paraId="460650E2" w14:textId="77777777" w:rsidR="00FE1CB5" w:rsidRDefault="00FE1CB5" w:rsidP="00FE1CB5">
      <w:pPr>
        <w:spacing w:after="0"/>
        <w:ind w:left="120"/>
      </w:pPr>
      <w:r>
        <w:rPr>
          <w:color w:val="000000"/>
          <w:sz w:val="18"/>
        </w:rPr>
        <w:t xml:space="preserve"> 1 </w:t>
      </w:r>
      <w:r>
        <w:br/>
      </w:r>
      <w:r>
        <w:rPr>
          <w:color w:val="000000"/>
          <w:sz w:val="18"/>
        </w:rPr>
        <w:t xml:space="preserve"> </w:t>
      </w:r>
    </w:p>
    <w:p w14:paraId="7B59DA98" w14:textId="77777777" w:rsidR="00FE1CB5" w:rsidRDefault="00FE1CB5" w:rsidP="00FE1CB5">
      <w:pPr>
        <w:pBdr>
          <w:top w:val="none" w:sz="0" w:space="2" w:color="auto"/>
          <w:left w:val="none" w:sz="0" w:space="2" w:color="auto"/>
          <w:bottom w:val="none" w:sz="0" w:space="2" w:color="auto"/>
          <w:right w:val="none" w:sz="0" w:space="2" w:color="auto"/>
        </w:pBdr>
        <w:shd w:val="clear" w:color="auto" w:fill="3399FF"/>
        <w:spacing w:after="0"/>
        <w:ind w:left="165"/>
      </w:pPr>
      <w:r w:rsidRPr="00DD19AD">
        <w:rPr>
          <w:b/>
          <w:color w:val="FFFFFF"/>
          <w:lang w:val="sv-SE"/>
        </w:rPr>
        <w:t xml:space="preserve">Gymnázium, Frýdlant nad Ostravicí, nám. </w:t>
      </w:r>
      <w:r>
        <w:rPr>
          <w:b/>
          <w:color w:val="FFFFFF"/>
        </w:rPr>
        <w:t>T. G. Masaryka 1260, příspěvková organizace</w:t>
      </w:r>
    </w:p>
    <w:tbl>
      <w:tblPr>
        <w:tblW w:w="0" w:type="auto"/>
        <w:tblCellSpacing w:w="0" w:type="dxa"/>
        <w:tblLook w:val="04A0" w:firstRow="1" w:lastRow="0" w:firstColumn="1" w:lastColumn="0" w:noHBand="0" w:noVBand="1"/>
      </w:tblPr>
      <w:tblGrid>
        <w:gridCol w:w="4503"/>
        <w:gridCol w:w="4569"/>
      </w:tblGrid>
      <w:tr w:rsidR="00FE1CB5" w14:paraId="30024DAB" w14:textId="77777777" w:rsidTr="00D131E3">
        <w:trPr>
          <w:trHeight w:val="330"/>
          <w:tblCellSpacing w:w="0" w:type="dxa"/>
        </w:trPr>
        <w:tc>
          <w:tcPr>
            <w:tcW w:w="6817" w:type="dxa"/>
            <w:shd w:val="clear" w:color="auto" w:fill="DCDCDC"/>
            <w:tcMar>
              <w:top w:w="60" w:type="dxa"/>
              <w:left w:w="60" w:type="dxa"/>
              <w:bottom w:w="60" w:type="dxa"/>
              <w:right w:w="60" w:type="dxa"/>
            </w:tcMar>
            <w:vAlign w:val="center"/>
          </w:tcPr>
          <w:p w14:paraId="4123FA05" w14:textId="77777777" w:rsidR="00FE1CB5" w:rsidRDefault="00FE1CB5" w:rsidP="00D131E3">
            <w:pPr>
              <w:spacing w:after="0"/>
            </w:pPr>
            <w:r>
              <w:rPr>
                <w:color w:val="000000"/>
                <w:sz w:val="18"/>
              </w:rPr>
              <w:t>Číslo organizace OID</w:t>
            </w:r>
          </w:p>
        </w:tc>
        <w:tc>
          <w:tcPr>
            <w:tcW w:w="6817" w:type="dxa"/>
            <w:tcMar>
              <w:top w:w="60" w:type="dxa"/>
              <w:left w:w="60" w:type="dxa"/>
              <w:bottom w:w="60" w:type="dxa"/>
              <w:right w:w="60" w:type="dxa"/>
            </w:tcMar>
            <w:vAlign w:val="center"/>
          </w:tcPr>
          <w:p w14:paraId="1C3B74F3" w14:textId="77777777" w:rsidR="00FE1CB5" w:rsidRDefault="00FE1CB5" w:rsidP="00D131E3">
            <w:pPr>
              <w:spacing w:after="0"/>
            </w:pPr>
            <w:r>
              <w:rPr>
                <w:color w:val="000000"/>
                <w:sz w:val="18"/>
              </w:rPr>
              <w:t>E10182054</w:t>
            </w:r>
          </w:p>
        </w:tc>
      </w:tr>
      <w:tr w:rsidR="00FE1CB5" w:rsidRPr="00DD19AD" w14:paraId="54101C9C" w14:textId="77777777" w:rsidTr="00D131E3">
        <w:trPr>
          <w:trHeight w:val="540"/>
          <w:tblCellSpacing w:w="0" w:type="dxa"/>
        </w:trPr>
        <w:tc>
          <w:tcPr>
            <w:tcW w:w="6817" w:type="dxa"/>
            <w:shd w:val="clear" w:color="auto" w:fill="DCDCDC"/>
            <w:tcMar>
              <w:top w:w="60" w:type="dxa"/>
              <w:left w:w="60" w:type="dxa"/>
              <w:bottom w:w="60" w:type="dxa"/>
              <w:right w:w="60" w:type="dxa"/>
            </w:tcMar>
            <w:vAlign w:val="center"/>
          </w:tcPr>
          <w:p w14:paraId="636A6638" w14:textId="77777777" w:rsidR="00FE1CB5" w:rsidRDefault="00FE1CB5" w:rsidP="00D131E3">
            <w:pPr>
              <w:spacing w:after="0"/>
            </w:pPr>
            <w:r>
              <w:rPr>
                <w:color w:val="000000"/>
                <w:sz w:val="18"/>
              </w:rPr>
              <w:t>Oficiální název organizace v latince</w:t>
            </w:r>
          </w:p>
        </w:tc>
        <w:tc>
          <w:tcPr>
            <w:tcW w:w="6817" w:type="dxa"/>
            <w:tcMar>
              <w:top w:w="60" w:type="dxa"/>
              <w:left w:w="60" w:type="dxa"/>
              <w:bottom w:w="60" w:type="dxa"/>
              <w:right w:w="60" w:type="dxa"/>
            </w:tcMar>
            <w:vAlign w:val="center"/>
          </w:tcPr>
          <w:p w14:paraId="03E06F07" w14:textId="77777777" w:rsidR="00FE1CB5" w:rsidRPr="00DD19AD" w:rsidRDefault="00FE1CB5" w:rsidP="00D131E3">
            <w:pPr>
              <w:spacing w:after="0"/>
              <w:rPr>
                <w:lang w:val="sv-SE"/>
              </w:rPr>
            </w:pPr>
            <w:r w:rsidRPr="00DD19AD">
              <w:rPr>
                <w:color w:val="000000"/>
                <w:sz w:val="18"/>
                <w:lang w:val="sv-SE"/>
              </w:rPr>
              <w:t>Gymnázium, Frýdlant nad Ostravicí, nám. T. G. Masaryka 1260, příspěvková organizace</w:t>
            </w:r>
          </w:p>
        </w:tc>
      </w:tr>
      <w:tr w:rsidR="00FE1CB5" w14:paraId="18A09CA8" w14:textId="77777777" w:rsidTr="00D131E3">
        <w:trPr>
          <w:trHeight w:val="330"/>
          <w:tblCellSpacing w:w="0" w:type="dxa"/>
        </w:trPr>
        <w:tc>
          <w:tcPr>
            <w:tcW w:w="6817" w:type="dxa"/>
            <w:shd w:val="clear" w:color="auto" w:fill="DCDCDC"/>
            <w:tcMar>
              <w:top w:w="60" w:type="dxa"/>
              <w:left w:w="60" w:type="dxa"/>
              <w:bottom w:w="60" w:type="dxa"/>
              <w:right w:w="60" w:type="dxa"/>
            </w:tcMar>
            <w:vAlign w:val="center"/>
          </w:tcPr>
          <w:p w14:paraId="092667F0" w14:textId="77777777" w:rsidR="00FE1CB5" w:rsidRDefault="00FE1CB5" w:rsidP="00D131E3">
            <w:pPr>
              <w:spacing w:after="0"/>
            </w:pPr>
            <w:r>
              <w:rPr>
                <w:color w:val="000000"/>
                <w:sz w:val="18"/>
              </w:rPr>
              <w:t>Role organizace</w:t>
            </w:r>
          </w:p>
        </w:tc>
        <w:tc>
          <w:tcPr>
            <w:tcW w:w="6817" w:type="dxa"/>
            <w:tcMar>
              <w:top w:w="60" w:type="dxa"/>
              <w:left w:w="60" w:type="dxa"/>
              <w:bottom w:w="60" w:type="dxa"/>
              <w:right w:w="60" w:type="dxa"/>
            </w:tcMar>
            <w:vAlign w:val="center"/>
          </w:tcPr>
          <w:p w14:paraId="216E1ECF" w14:textId="77777777" w:rsidR="00FE1CB5" w:rsidRDefault="00FE1CB5" w:rsidP="00D131E3">
            <w:pPr>
              <w:spacing w:after="0"/>
            </w:pPr>
            <w:r>
              <w:rPr>
                <w:color w:val="000000"/>
                <w:sz w:val="18"/>
              </w:rPr>
              <w:t>Organizace žadatele</w:t>
            </w:r>
          </w:p>
        </w:tc>
      </w:tr>
      <w:tr w:rsidR="00FE1CB5" w14:paraId="58D20781" w14:textId="77777777" w:rsidTr="00D131E3">
        <w:trPr>
          <w:trHeight w:val="330"/>
          <w:tblCellSpacing w:w="0" w:type="dxa"/>
        </w:trPr>
        <w:tc>
          <w:tcPr>
            <w:tcW w:w="6817" w:type="dxa"/>
            <w:shd w:val="clear" w:color="auto" w:fill="DCDCDC"/>
            <w:tcMar>
              <w:top w:w="60" w:type="dxa"/>
              <w:left w:w="60" w:type="dxa"/>
              <w:bottom w:w="60" w:type="dxa"/>
              <w:right w:w="60" w:type="dxa"/>
            </w:tcMar>
            <w:vAlign w:val="center"/>
          </w:tcPr>
          <w:p w14:paraId="64A68802" w14:textId="77777777" w:rsidR="00FE1CB5" w:rsidRDefault="00FE1CB5" w:rsidP="00D131E3">
            <w:pPr>
              <w:spacing w:after="0"/>
            </w:pPr>
            <w:r>
              <w:rPr>
                <w:color w:val="000000"/>
                <w:sz w:val="18"/>
              </w:rPr>
              <w:t>IČO</w:t>
            </w:r>
          </w:p>
        </w:tc>
        <w:tc>
          <w:tcPr>
            <w:tcW w:w="6817" w:type="dxa"/>
            <w:tcMar>
              <w:top w:w="60" w:type="dxa"/>
              <w:left w:w="60" w:type="dxa"/>
              <w:bottom w:w="60" w:type="dxa"/>
              <w:right w:w="60" w:type="dxa"/>
            </w:tcMar>
            <w:vAlign w:val="center"/>
          </w:tcPr>
          <w:p w14:paraId="63BCB0A8" w14:textId="77777777" w:rsidR="00FE1CB5" w:rsidRDefault="00FE1CB5" w:rsidP="00D131E3">
            <w:pPr>
              <w:spacing w:after="0"/>
            </w:pPr>
            <w:r>
              <w:rPr>
                <w:color w:val="000000"/>
                <w:sz w:val="18"/>
              </w:rPr>
              <w:t>00601403</w:t>
            </w:r>
          </w:p>
        </w:tc>
      </w:tr>
      <w:tr w:rsidR="00FE1CB5" w14:paraId="651FD2F8" w14:textId="77777777" w:rsidTr="00D131E3">
        <w:trPr>
          <w:trHeight w:val="330"/>
          <w:tblCellSpacing w:w="0" w:type="dxa"/>
        </w:trPr>
        <w:tc>
          <w:tcPr>
            <w:tcW w:w="6817" w:type="dxa"/>
            <w:shd w:val="clear" w:color="auto" w:fill="DCDCDC"/>
            <w:tcMar>
              <w:top w:w="60" w:type="dxa"/>
              <w:left w:w="60" w:type="dxa"/>
              <w:bottom w:w="60" w:type="dxa"/>
              <w:right w:w="60" w:type="dxa"/>
            </w:tcMar>
            <w:vAlign w:val="center"/>
          </w:tcPr>
          <w:p w14:paraId="0C76BDFA" w14:textId="77777777" w:rsidR="00FE1CB5" w:rsidRDefault="00FE1CB5" w:rsidP="00D131E3">
            <w:pPr>
              <w:spacing w:after="0"/>
            </w:pPr>
            <w:r>
              <w:rPr>
                <w:color w:val="000000"/>
                <w:sz w:val="18"/>
              </w:rPr>
              <w:t>Právní forma</w:t>
            </w:r>
          </w:p>
        </w:tc>
        <w:tc>
          <w:tcPr>
            <w:tcW w:w="6817" w:type="dxa"/>
            <w:tcMar>
              <w:top w:w="60" w:type="dxa"/>
              <w:left w:w="60" w:type="dxa"/>
              <w:bottom w:w="60" w:type="dxa"/>
              <w:right w:w="60" w:type="dxa"/>
            </w:tcMar>
            <w:vAlign w:val="center"/>
          </w:tcPr>
          <w:p w14:paraId="4262D8B1" w14:textId="77777777" w:rsidR="00FE1CB5" w:rsidRDefault="00FE1CB5" w:rsidP="00D131E3">
            <w:pPr>
              <w:spacing w:after="0"/>
            </w:pPr>
            <w:r>
              <w:rPr>
                <w:color w:val="000000"/>
                <w:sz w:val="18"/>
              </w:rPr>
              <w:t>UNKNOWN</w:t>
            </w:r>
          </w:p>
        </w:tc>
      </w:tr>
      <w:tr w:rsidR="00FE1CB5" w:rsidRPr="00DD19AD" w14:paraId="22C2F651" w14:textId="77777777" w:rsidTr="00D131E3">
        <w:trPr>
          <w:trHeight w:val="330"/>
          <w:tblCellSpacing w:w="0" w:type="dxa"/>
        </w:trPr>
        <w:tc>
          <w:tcPr>
            <w:tcW w:w="6817" w:type="dxa"/>
            <w:shd w:val="clear" w:color="auto" w:fill="DCDCDC"/>
            <w:tcMar>
              <w:top w:w="60" w:type="dxa"/>
              <w:left w:w="60" w:type="dxa"/>
              <w:bottom w:w="60" w:type="dxa"/>
              <w:right w:w="60" w:type="dxa"/>
            </w:tcMar>
            <w:vAlign w:val="center"/>
          </w:tcPr>
          <w:p w14:paraId="10ED57AD" w14:textId="77777777" w:rsidR="00FE1CB5" w:rsidRDefault="00FE1CB5" w:rsidP="00D131E3">
            <w:pPr>
              <w:spacing w:after="0"/>
            </w:pPr>
            <w:r>
              <w:rPr>
                <w:color w:val="000000"/>
                <w:sz w:val="18"/>
              </w:rPr>
              <w:t>Adresa</w:t>
            </w:r>
          </w:p>
        </w:tc>
        <w:tc>
          <w:tcPr>
            <w:tcW w:w="6817" w:type="dxa"/>
            <w:tcMar>
              <w:top w:w="60" w:type="dxa"/>
              <w:left w:w="60" w:type="dxa"/>
              <w:bottom w:w="60" w:type="dxa"/>
              <w:right w:w="60" w:type="dxa"/>
            </w:tcMar>
            <w:vAlign w:val="center"/>
          </w:tcPr>
          <w:p w14:paraId="7C494AAE" w14:textId="77777777" w:rsidR="00FE1CB5" w:rsidRPr="00DD19AD" w:rsidRDefault="00FE1CB5" w:rsidP="00D131E3">
            <w:pPr>
              <w:spacing w:after="0"/>
              <w:rPr>
                <w:lang w:val="sv-SE"/>
              </w:rPr>
            </w:pPr>
            <w:r w:rsidRPr="00DD19AD">
              <w:rPr>
                <w:color w:val="000000"/>
                <w:sz w:val="18"/>
                <w:lang w:val="sv-SE"/>
              </w:rPr>
              <w:t xml:space="preserve">nám. T. G. Masaryka 1260 739 11 Frýdlant nad Ostravicí </w:t>
            </w:r>
          </w:p>
        </w:tc>
      </w:tr>
      <w:tr w:rsidR="00FE1CB5" w14:paraId="27EF02FF" w14:textId="77777777" w:rsidTr="00D131E3">
        <w:trPr>
          <w:trHeight w:val="330"/>
          <w:tblCellSpacing w:w="0" w:type="dxa"/>
        </w:trPr>
        <w:tc>
          <w:tcPr>
            <w:tcW w:w="6817" w:type="dxa"/>
            <w:shd w:val="clear" w:color="auto" w:fill="DCDCDC"/>
            <w:tcMar>
              <w:top w:w="60" w:type="dxa"/>
              <w:left w:w="60" w:type="dxa"/>
              <w:bottom w:w="60" w:type="dxa"/>
              <w:right w:w="60" w:type="dxa"/>
            </w:tcMar>
            <w:vAlign w:val="center"/>
          </w:tcPr>
          <w:p w14:paraId="2C7033B4" w14:textId="77777777" w:rsidR="00FE1CB5" w:rsidRDefault="00FE1CB5" w:rsidP="00D131E3">
            <w:pPr>
              <w:spacing w:after="0"/>
            </w:pPr>
            <w:r>
              <w:rPr>
                <w:color w:val="000000"/>
                <w:sz w:val="18"/>
              </w:rPr>
              <w:t>Země</w:t>
            </w:r>
          </w:p>
        </w:tc>
        <w:tc>
          <w:tcPr>
            <w:tcW w:w="6817" w:type="dxa"/>
            <w:tcMar>
              <w:top w:w="60" w:type="dxa"/>
              <w:left w:w="60" w:type="dxa"/>
              <w:bottom w:w="60" w:type="dxa"/>
              <w:right w:w="60" w:type="dxa"/>
            </w:tcMar>
            <w:vAlign w:val="center"/>
          </w:tcPr>
          <w:p w14:paraId="677C55A8" w14:textId="77777777" w:rsidR="00FE1CB5" w:rsidRDefault="00FE1CB5" w:rsidP="00D131E3">
            <w:pPr>
              <w:spacing w:after="0"/>
            </w:pPr>
            <w:r>
              <w:rPr>
                <w:color w:val="000000"/>
                <w:sz w:val="18"/>
              </w:rPr>
              <w:t>Česká republika</w:t>
            </w:r>
          </w:p>
        </w:tc>
      </w:tr>
      <w:bookmarkEnd w:id="149"/>
    </w:tbl>
    <w:p w14:paraId="1752B8DF" w14:textId="77777777" w:rsidR="00FE1CB5" w:rsidRDefault="00FE1CB5" w:rsidP="00FE1CB5"/>
    <w:p w14:paraId="56C9069F" w14:textId="77777777" w:rsidR="002504B2" w:rsidRDefault="002504B2" w:rsidP="006E234E">
      <w:pPr>
        <w:rPr>
          <w:rFonts w:cs="Times New Roman"/>
        </w:rPr>
        <w:sectPr w:rsidR="002504B2" w:rsidSect="002504B2">
          <w:headerReference w:type="even" r:id="rId26"/>
          <w:headerReference w:type="default" r:id="rId27"/>
          <w:footerReference w:type="even" r:id="rId28"/>
          <w:footerReference w:type="default" r:id="rId29"/>
          <w:headerReference w:type="first" r:id="rId30"/>
          <w:pgSz w:w="11906" w:h="16838"/>
          <w:pgMar w:top="1800" w:right="1417" w:bottom="1417" w:left="1417" w:header="708" w:footer="708" w:gutter="0"/>
          <w:cols w:space="708"/>
          <w:docGrid w:linePitch="360"/>
        </w:sectPr>
      </w:pPr>
    </w:p>
    <w:p w14:paraId="790FD6CD" w14:textId="77777777" w:rsidR="002504B2" w:rsidRPr="00F82C37" w:rsidRDefault="002504B2" w:rsidP="00FE1CB5">
      <w:pPr>
        <w:pStyle w:val="SMLOUVYPLOHYkapitola"/>
      </w:pPr>
      <w:bookmarkStart w:id="150" w:name="_Toc203649903"/>
      <w:r w:rsidRPr="00F82C37">
        <w:lastRenderedPageBreak/>
        <w:t>– DOPLŇUJÍCÍ INFORMACE PRO UZNATELNÉ NÁKLADY</w:t>
      </w:r>
      <w:bookmarkEnd w:id="150"/>
      <w:r w:rsidRPr="00F82C37">
        <w:t xml:space="preserve"> </w:t>
      </w:r>
    </w:p>
    <w:p w14:paraId="6FB07CE4" w14:textId="77777777" w:rsidR="002504B2" w:rsidRPr="00F82C37" w:rsidRDefault="002504B2" w:rsidP="006E234E">
      <w:pPr>
        <w:pStyle w:val="SMLOUVYPlohynadpis1"/>
        <w:rPr>
          <w:rFonts w:eastAsia="Calibri"/>
        </w:rPr>
      </w:pPr>
      <w:bookmarkStart w:id="151" w:name="_Toc203649904"/>
      <w:r w:rsidRPr="00F82C37">
        <w:t>Jednotkové příspěvky</w:t>
      </w:r>
      <w:bookmarkEnd w:id="151"/>
      <w:r w:rsidRPr="00F82C37">
        <w:t xml:space="preserve"> </w:t>
      </w:r>
    </w:p>
    <w:p w14:paraId="60B431EF" w14:textId="77777777" w:rsidR="002504B2" w:rsidRPr="00F82C37" w:rsidRDefault="002504B2" w:rsidP="006E234E">
      <w:pPr>
        <w:pStyle w:val="SMLOUVYPlohypodlnektitle"/>
        <w:rPr>
          <w:rFonts w:eastAsia="SimSun" w:cs="Times New Roman"/>
          <w:shd w:val="clear" w:color="auto" w:fill="FFFF00"/>
        </w:rPr>
      </w:pPr>
      <w:bookmarkStart w:id="152" w:name="_Toc203649905"/>
      <w:r w:rsidRPr="005716B9">
        <w:rPr>
          <w:rFonts w:cs="Times New Roman"/>
        </w:rPr>
        <w:t>Cestovní náklady</w:t>
      </w:r>
      <w:bookmarkEnd w:id="152"/>
    </w:p>
    <w:p w14:paraId="7BEC8872" w14:textId="77777777" w:rsidR="002504B2" w:rsidRPr="00F82C37" w:rsidRDefault="002504B2" w:rsidP="006E234E">
      <w:pPr>
        <w:pStyle w:val="SMLOUVYparagraph"/>
      </w:pPr>
      <w:r w:rsidRPr="00F82C37">
        <w:rPr>
          <w:b/>
        </w:rPr>
        <w:t>Místo původu</w:t>
      </w:r>
      <w:r w:rsidRPr="00F82C37">
        <w:t>: místo, kde se nachází vysílající organizace.</w:t>
      </w:r>
    </w:p>
    <w:p w14:paraId="3C3B6976" w14:textId="77777777" w:rsidR="002504B2" w:rsidRPr="00F82C37" w:rsidRDefault="002504B2" w:rsidP="006E234E">
      <w:pPr>
        <w:pStyle w:val="SMLOUVYparagraph"/>
        <w:rPr>
          <w:rFonts w:eastAsia="Calibri"/>
        </w:rPr>
      </w:pPr>
      <w:r w:rsidRPr="00F82C37">
        <w:rPr>
          <w:b/>
        </w:rPr>
        <w:t>Udržitelné dopravní prostředky:</w:t>
      </w:r>
      <w:r w:rsidRPr="00F82C37">
        <w:t xml:space="preserve"> jízdní kolo, autobus, spolujízda a vlak. Národní agentura může na základě zavedené praxe a případ od případu akceptovat jako udržitelné i jiné dopravní prostředky. </w:t>
      </w:r>
    </w:p>
    <w:p w14:paraId="4E49AB02" w14:textId="77777777" w:rsidR="002504B2" w:rsidRPr="00F82C37" w:rsidRDefault="002504B2" w:rsidP="006E234E">
      <w:pPr>
        <w:pStyle w:val="SMLOUVYparagraph"/>
      </w:pPr>
      <w:r w:rsidRPr="00F82C37">
        <w:t>Jednotkový cestovní příspěvek na udržitelné dopravní prostředky (ekologicky šetrné cestování) je uznatelný, pokud byly udržitelné dopravní prostředky použity pro většinu cesty tam i zpět (z hlediska délky cesty).</w:t>
      </w:r>
    </w:p>
    <w:p w14:paraId="7B324F14" w14:textId="77777777" w:rsidR="002504B2" w:rsidRPr="00F82C37" w:rsidRDefault="002504B2" w:rsidP="006E234E">
      <w:pPr>
        <w:pStyle w:val="SMLOUVYparagraph"/>
        <w:rPr>
          <w:rFonts w:eastAsia="Calibri"/>
        </w:rPr>
      </w:pPr>
      <w:r w:rsidRPr="00F82C37">
        <w:rPr>
          <w:b/>
        </w:rPr>
        <w:t>Jednotkový příspěvek podle pásma vzdálenosti</w:t>
      </w:r>
      <w:r w:rsidRPr="00F82C37">
        <w:t>: příspěvek na cestu tam i zpět mezi místem odjezdu a místem příjezdu.</w:t>
      </w:r>
    </w:p>
    <w:p w14:paraId="5410ACEC" w14:textId="77777777" w:rsidR="002504B2" w:rsidRPr="00F82C37" w:rsidRDefault="002504B2" w:rsidP="006E234E">
      <w:pPr>
        <w:pStyle w:val="SMLOUVYparagraph"/>
        <w:rPr>
          <w:rFonts w:eastAsia="Calibri"/>
        </w:rPr>
      </w:pPr>
      <w:r w:rsidRPr="00F82C37">
        <w:rPr>
          <w:b/>
        </w:rPr>
        <w:t>Místo konání</w:t>
      </w:r>
      <w:r w:rsidRPr="00F82C37">
        <w:t>: místo, kde se nachází přijímající organizace. Pokud je vykázáno jiné místo původu nebo jiné místo konání, musí příjemce grantu tento rozdíl zdůvodnit.</w:t>
      </w:r>
    </w:p>
    <w:p w14:paraId="1EC6C0EA" w14:textId="77777777" w:rsidR="002504B2" w:rsidRPr="00F82C37" w:rsidRDefault="002504B2" w:rsidP="006E234E">
      <w:pPr>
        <w:pStyle w:val="SMLOUVYPlohypodlnektitle"/>
        <w:numPr>
          <w:ilvl w:val="0"/>
          <w:numId w:val="0"/>
        </w:numPr>
        <w:rPr>
          <w:rFonts w:eastAsia="SimSun" w:cs="Times New Roman"/>
          <w:b w:val="0"/>
          <w:bCs w:val="0"/>
          <w:shd w:val="clear" w:color="auto" w:fill="FFFF00"/>
        </w:rPr>
      </w:pPr>
      <w:bookmarkStart w:id="153" w:name="_Toc203649906"/>
      <w:r w:rsidRPr="00F82C37">
        <w:rPr>
          <w:rFonts w:cs="Times New Roman"/>
          <w:b w:val="0"/>
          <w:bCs w:val="0"/>
        </w:rPr>
        <w:t>Při určování, zda je dodržena minimální způsobilá doba trvání mobilit stanovená v Příručce k programu, nebude brána v úvahu doba strávená na cestě.</w:t>
      </w:r>
      <w:bookmarkEnd w:id="153"/>
    </w:p>
    <w:p w14:paraId="49E3890E" w14:textId="77777777" w:rsidR="002504B2" w:rsidRPr="00F82C37" w:rsidRDefault="002504B2" w:rsidP="006E234E">
      <w:pPr>
        <w:pStyle w:val="SMLOUVYPlohyodrky"/>
        <w:rPr>
          <w:color w:val="000000"/>
        </w:rPr>
      </w:pPr>
      <w:r w:rsidRPr="00F82C37">
        <w:t xml:space="preserve">Výpočet celkového jednotkového příspěvku: </w:t>
      </w:r>
    </w:p>
    <w:p w14:paraId="390DB2D5" w14:textId="77777777" w:rsidR="002504B2" w:rsidRPr="00F82C37" w:rsidRDefault="002504B2" w:rsidP="006E234E">
      <w:pPr>
        <w:pStyle w:val="SMLOUVYparagraph"/>
        <w:rPr>
          <w:color w:val="000000"/>
        </w:rPr>
      </w:pPr>
      <w:r w:rsidRPr="00F82C37">
        <w:t>Výše příspěvku na cestovní náklady se vypočte tak, že se počet účastníků</w:t>
      </w:r>
      <w:r w:rsidRPr="00EB16B4">
        <w:rPr>
          <w:i/>
        </w:rPr>
        <w:t>,</w:t>
      </w:r>
      <w:r w:rsidRPr="00F82C37">
        <w:t xml:space="preserve"> doprovodných osob, facilitátorů a vedoucích skupin</w:t>
      </w:r>
      <w:r w:rsidRPr="00EB16B4">
        <w:rPr>
          <w:i/>
          <w:color w:val="4AA55B"/>
        </w:rPr>
        <w:t xml:space="preserve"> </w:t>
      </w:r>
      <w:r w:rsidRPr="00F82C37">
        <w:t xml:space="preserve">v daném pásmu vzdálenosti vynásobí jednotkovým příspěvkem příslušným pro dotčené pásmo vzdálenosti a druh cesty (ekologicky šetrné nebo nešetrné cestování) uvedeným v příloze 3 grantové dohody. </w:t>
      </w:r>
    </w:p>
    <w:p w14:paraId="5D925990" w14:textId="77777777" w:rsidR="002504B2" w:rsidRPr="00F82C37" w:rsidRDefault="002504B2" w:rsidP="006E234E">
      <w:pPr>
        <w:pStyle w:val="SMLOUVYparagraph"/>
        <w:rPr>
          <w:color w:val="000000"/>
        </w:rPr>
      </w:pPr>
      <w:r w:rsidRPr="00F82C37">
        <w:rPr>
          <w:color w:val="000000" w:themeColor="text1"/>
        </w:rPr>
        <w:t>V případě putovních aktivit se celkový jednotkový příspěvek vypočte tak, že se počet účastníků v daném pásmu vzdálenosti odpovídajícím celkovému součtu</w:t>
      </w:r>
      <w:r w:rsidRPr="00F82C37">
        <w:t xml:space="preserve"> vzdáleností mezi jednotlivými místy konání vynásobí jednotkovým příspěvkem příslušným pro dotčené pásmo vzdálenosti a druh cesty (ekologicky šetrné nebo nešetrné) uvedeným v příloze 3 grantové dohody.</w:t>
      </w:r>
    </w:p>
    <w:p w14:paraId="5282CE64" w14:textId="77777777" w:rsidR="002504B2" w:rsidRPr="00F82C37" w:rsidRDefault="002504B2" w:rsidP="006E234E">
      <w:pPr>
        <w:pStyle w:val="SMLOUVYparagraph"/>
        <w:rPr>
          <w:rFonts w:eastAsia="Calibri"/>
        </w:rPr>
      </w:pPr>
      <w:r w:rsidRPr="00F82C37">
        <w:t xml:space="preserve">Pro stanovení příslušného pásma vzdálenosti musí příjemce grantu uvést vzdálenost jednosměrné cesty za použití on-line kalkulátoru vzdáleností dostupného na internetových stránkách Komise: </w:t>
      </w:r>
      <w:hyperlink r:id="rId31" w:history="1">
        <w:r w:rsidRPr="00F82C37">
          <w:rPr>
            <w:color w:val="0000FF"/>
            <w:u w:val="single"/>
          </w:rPr>
          <w:t>http://ec.europa.eu/programmes/erasmus-plus/tools/distance_en.htm</w:t>
        </w:r>
      </w:hyperlink>
      <w:r w:rsidRPr="00F82C37">
        <w:t xml:space="preserve">. </w:t>
      </w:r>
    </w:p>
    <w:p w14:paraId="7F34AD70" w14:textId="77777777" w:rsidR="002504B2" w:rsidRPr="00F82C37" w:rsidRDefault="002504B2" w:rsidP="006E234E">
      <w:pPr>
        <w:pStyle w:val="SMLOUVYparagraph"/>
        <w:rPr>
          <w:rFonts w:eastAsia="Calibri"/>
        </w:rPr>
      </w:pPr>
      <w:r w:rsidRPr="00F82C37">
        <w:t xml:space="preserve">Celkový jednotkový příspěvek na podporu na cestovní náklady si příjemce grantu vypočte v nástroji pro předkládání zpráv a řízení programu Erasmus+ na základě příslušných sazeb jednotkových příspěvků. </w:t>
      </w:r>
    </w:p>
    <w:p w14:paraId="22EE9D19" w14:textId="77777777" w:rsidR="002504B2" w:rsidRPr="00F82C37" w:rsidRDefault="002504B2" w:rsidP="006E234E">
      <w:pPr>
        <w:pStyle w:val="SMLOUVYparagraph"/>
      </w:pPr>
      <w:r w:rsidRPr="00F82C37">
        <w:t xml:space="preserve">Časová jízdenka zahrnuje možnost cestovat po dobu 7 dní v rámci jednoho měsíce dopravním prostředkem s celkově nejnižšími emisemi skleníkových plynů. Součástí je i nová slevová karta </w:t>
      </w:r>
      <w:r w:rsidRPr="00F82C37">
        <w:lastRenderedPageBreak/>
        <w:t>DiscoverEU. K dispozici je jedna jízdenka na účastníka a v příslušném případě na doprovodnou osobu, která používá stejný dopravní prostředek jako účastník.</w:t>
      </w:r>
    </w:p>
    <w:p w14:paraId="370D81DA" w14:textId="77777777" w:rsidR="002504B2" w:rsidRPr="00F82C37" w:rsidRDefault="002504B2" w:rsidP="006E234E">
      <w:pPr>
        <w:pStyle w:val="SMLOUVYparagraph"/>
        <w:rPr>
          <w:rFonts w:eastAsia="Calibri"/>
        </w:rPr>
      </w:pPr>
      <w:r w:rsidRPr="00F82C37">
        <w:t>Není-li země původu přímo napojena na železniční systém v kontinentální Evropě a je-li k dosažení země, kde mobilita (vlakem) začíná, nutná další cesta jinými dopravními prostředky, lze z jednotkového příspěvku uhradit pouze tuto cestu k dosažení kontinentální Evropy.</w:t>
      </w:r>
    </w:p>
    <w:p w14:paraId="1C3B63C3" w14:textId="77777777" w:rsidR="002504B2" w:rsidRPr="00F82C37" w:rsidRDefault="002504B2" w:rsidP="006E234E">
      <w:pPr>
        <w:pStyle w:val="SMLOUVYPlohyodrky"/>
        <w:rPr>
          <w:rFonts w:eastAsia="Calibri"/>
        </w:rPr>
      </w:pPr>
      <w:r w:rsidRPr="00F82C37">
        <w:t>Rozhodná událost</w:t>
      </w:r>
    </w:p>
    <w:p w14:paraId="2D6EE1F8" w14:textId="77777777" w:rsidR="002504B2" w:rsidRPr="00F82C37" w:rsidRDefault="002504B2" w:rsidP="006E234E">
      <w:pPr>
        <w:pStyle w:val="SMLOUVYPlohyparagraph"/>
        <w:ind w:left="0"/>
        <w:rPr>
          <w:rFonts w:eastAsia="Calibri"/>
          <w:lang w:eastAsia="ar-SA"/>
        </w:rPr>
      </w:pPr>
      <w:r w:rsidRPr="00F82C37">
        <w:t>Pro nárok na podporu na cestu je bezpodmínečně nutné, aby se účastník aktivity skutečně zúčastnil.</w:t>
      </w:r>
    </w:p>
    <w:p w14:paraId="11DFAE6E" w14:textId="77777777" w:rsidR="002504B2" w:rsidRPr="00F82C37" w:rsidRDefault="002504B2" w:rsidP="006E234E">
      <w:pPr>
        <w:pStyle w:val="SMLOUVYPlohyodrky"/>
        <w:rPr>
          <w:rFonts w:eastAsia="Calibri"/>
        </w:rPr>
      </w:pPr>
      <w:r w:rsidRPr="00F82C37">
        <w:t>Podpůrné dokumenty:</w:t>
      </w:r>
    </w:p>
    <w:p w14:paraId="4D336270" w14:textId="77777777" w:rsidR="002504B2" w:rsidRPr="00F82C37" w:rsidRDefault="002504B2" w:rsidP="00760F75">
      <w:pPr>
        <w:pStyle w:val="SMLOUVYparagraph"/>
      </w:pPr>
      <w:r w:rsidRPr="00F82C37">
        <w:rPr>
          <w:iCs/>
        </w:rPr>
        <w:t>Podpůrným dokumentem je</w:t>
      </w:r>
      <w:r w:rsidRPr="00F82C37">
        <w:rPr>
          <w:i/>
        </w:rPr>
        <w:t xml:space="preserve"> </w:t>
      </w:r>
      <w:r w:rsidRPr="00F82C37">
        <w:t>prohlášení podepsané účastníkem a (v příslušném případě) doprovodnou osobou, v němž je uvedeno jméno účastníka / doprovodné osoby, účel aktivity a datum jejího zahájení a ukončení. Alternativně doklad o tom, že se daná osoba aktivity zúčastnila, a to ve formě certifikátu Youthpass, v němž je uvedeno jméno účastníka a výsledky učení, účel aktivity a datum jejího zahájení a ukončení</w:t>
      </w:r>
      <w:r>
        <w:t>.</w:t>
      </w:r>
    </w:p>
    <w:p w14:paraId="47545088" w14:textId="77777777" w:rsidR="002504B2" w:rsidRPr="00F82C37" w:rsidRDefault="002504B2" w:rsidP="006E234E">
      <w:pPr>
        <w:pStyle w:val="SMLOUVYparagraph"/>
        <w:rPr>
          <w:rFonts w:eastAsia="Calibri"/>
        </w:rPr>
      </w:pPr>
      <w:r w:rsidRPr="00F82C37">
        <w:t>V případě použití udržitelných dopravních prostředků (ekologicky šetrné cestování) bude navíc čestné prohlášení podepsané osobou čerpající grant na cestovní náklady a vysílající organizac</w:t>
      </w:r>
      <w:r>
        <w:t>í</w:t>
      </w:r>
      <w:r w:rsidRPr="00F82C37">
        <w:t xml:space="preserve"> sloužit jako podpůrný dokument. Účastníci by měli být informováni o povinnosti uchovat důkazy o uskutečnění cesty (přepravní doklady) a v případě potřeby je předložit příjemci grantu. </w:t>
      </w:r>
    </w:p>
    <w:p w14:paraId="08A25630" w14:textId="77777777" w:rsidR="002504B2" w:rsidRPr="00F82C37" w:rsidRDefault="002504B2" w:rsidP="006E234E">
      <w:pPr>
        <w:pStyle w:val="SMLOUVYparagraph"/>
        <w:rPr>
          <w:rFonts w:eastAsia="Calibri"/>
        </w:rPr>
      </w:pPr>
      <w:r w:rsidRPr="00F82C37">
        <w:t>Je-li výchozí bod cesty jiný, než místo původu nebo je-li cílový bod jiný než místo konání, kde se nachází přijímající organizace, musí příjemce grantu tento rozdíl zdůvodnit. V případě, že se cesta neuskutečnila nebo byla hrazena z jiných zdrojů, než z programu Erasmus+, musí příjemce grantu ve své zprávě uvést, že finanční podpora na cestu není vyžadována.</w:t>
      </w:r>
    </w:p>
    <w:p w14:paraId="56D12EAD" w14:textId="77777777" w:rsidR="002504B2" w:rsidRPr="00F82C37" w:rsidRDefault="002504B2" w:rsidP="006E234E">
      <w:pPr>
        <w:pStyle w:val="SMLOUVYPlohypodlnektitle"/>
        <w:rPr>
          <w:rFonts w:cs="Times New Roman"/>
        </w:rPr>
      </w:pPr>
      <w:bookmarkStart w:id="154" w:name="_Toc203649907"/>
      <w:r w:rsidRPr="00F82C37">
        <w:rPr>
          <w:rFonts w:cs="Times New Roman"/>
        </w:rPr>
        <w:t>Podpora na pobytové náklady</w:t>
      </w:r>
      <w:bookmarkEnd w:id="154"/>
    </w:p>
    <w:p w14:paraId="31F88860" w14:textId="77777777" w:rsidR="002504B2" w:rsidRPr="00F82C37" w:rsidRDefault="002504B2" w:rsidP="0026048B">
      <w:pPr>
        <w:pStyle w:val="SMLOUVYPlohyodrky"/>
        <w:numPr>
          <w:ilvl w:val="0"/>
          <w:numId w:val="74"/>
        </w:numPr>
        <w:rPr>
          <w:rFonts w:eastAsia="Calibri"/>
        </w:rPr>
      </w:pPr>
      <w:r w:rsidRPr="00F82C37">
        <w:t xml:space="preserve">Výpočet celkového jednotkového příspěvku: </w:t>
      </w:r>
    </w:p>
    <w:p w14:paraId="2694A970" w14:textId="77777777" w:rsidR="002504B2" w:rsidRPr="00F82C37" w:rsidRDefault="002504B2" w:rsidP="006E234E">
      <w:pPr>
        <w:pStyle w:val="SMLOUVYparagraph"/>
        <w:rPr>
          <w:rFonts w:eastAsia="Calibri"/>
        </w:rPr>
      </w:pPr>
      <w:r w:rsidRPr="00F82C37">
        <w:t>Výše příspěvku založeného na jednotkách se vypočte tak, že se počet dnů na jednoho účastníka a doprovodnou osobu, maximálně však 21 dnů, vynásobí jednotkovým příspěvkem příslušným pro jednoho účastníka na den.</w:t>
      </w:r>
    </w:p>
    <w:p w14:paraId="3034EA02" w14:textId="77777777" w:rsidR="002504B2" w:rsidRPr="00F82C37" w:rsidRDefault="002504B2" w:rsidP="006E234E">
      <w:pPr>
        <w:pStyle w:val="SMLOUVYparagraph"/>
        <w:rPr>
          <w:rFonts w:eastAsia="Calibri"/>
        </w:rPr>
      </w:pPr>
      <w:r w:rsidRPr="00F82C37">
        <w:t>Pokud účastník (účastníci) cestuje (cestují) déle než 21 dnů, ale v rámci 30 dnů platnosti časové jízdenky, nejsou další dny hrazeny.</w:t>
      </w:r>
    </w:p>
    <w:p w14:paraId="79020AAB" w14:textId="77777777" w:rsidR="002504B2" w:rsidRPr="00F82C37" w:rsidRDefault="002504B2" w:rsidP="006E234E">
      <w:pPr>
        <w:pStyle w:val="SMLOUVYparagraph"/>
        <w:rPr>
          <w:rFonts w:eastAsia="Calibri"/>
        </w:rPr>
      </w:pPr>
      <w:r w:rsidRPr="00F82C37">
        <w:t>V případě přerušení během pobytu se období přerušení nebude při výpočtu grantu na podporu na pobytové náklady brát v potaz. V případě přerušení z důvodu vyšší moci musí být účastníkovi umožněno aktivity po přerušení znovu zahájit a pokračovat v nich (v souladu s podmínkami stanovenými v této dohodě).</w:t>
      </w:r>
    </w:p>
    <w:p w14:paraId="5E6027F2" w14:textId="77777777" w:rsidR="002504B2" w:rsidRPr="00F82C37" w:rsidRDefault="002504B2" w:rsidP="006E234E">
      <w:pPr>
        <w:pStyle w:val="SMLOUVYparagraph"/>
        <w:rPr>
          <w:rFonts w:eastAsia="Calibri"/>
        </w:rPr>
      </w:pPr>
      <w:r w:rsidRPr="00F82C37">
        <w:t xml:space="preserve">V případě, kdy účastník ukončí </w:t>
      </w:r>
      <w:r w:rsidRPr="00A41CAC">
        <w:t xml:space="preserve">účastnickou smlouvu </w:t>
      </w:r>
      <w:r w:rsidRPr="00F82C37">
        <w:t>z důvodu vyšší moci, musí mít účastník nárok na částku grantu odpovídající skutečnému trvání období mobility. Případné zbývající prostředky musí být vráceny příjemci grantu, ledaže se obě strany dohodnou jinak.</w:t>
      </w:r>
    </w:p>
    <w:p w14:paraId="29E9696C" w14:textId="77777777" w:rsidR="002504B2" w:rsidRPr="00F82C37" w:rsidRDefault="002504B2" w:rsidP="0026048B">
      <w:pPr>
        <w:pStyle w:val="SMLOUVYPlohyodrky"/>
        <w:numPr>
          <w:ilvl w:val="0"/>
          <w:numId w:val="74"/>
        </w:numPr>
        <w:rPr>
          <w:rFonts w:eastAsia="Calibri"/>
        </w:rPr>
      </w:pPr>
      <w:r w:rsidRPr="00F82C37">
        <w:lastRenderedPageBreak/>
        <w:t xml:space="preserve">Rozhodná událost: </w:t>
      </w:r>
    </w:p>
    <w:p w14:paraId="7A7E2D65" w14:textId="77777777" w:rsidR="002504B2" w:rsidRPr="00F82C37" w:rsidRDefault="002504B2" w:rsidP="006E234E">
      <w:pPr>
        <w:pStyle w:val="SMLOUVYPlohyparagraph"/>
        <w:ind w:left="0"/>
        <w:rPr>
          <w:rFonts w:eastAsia="Calibri"/>
        </w:rPr>
      </w:pPr>
      <w:r w:rsidRPr="00F82C37">
        <w:t>Podpora</w:t>
      </w:r>
      <w:r w:rsidRPr="00F82C37" w:rsidDel="000064BD">
        <w:t xml:space="preserve"> </w:t>
      </w:r>
      <w:r w:rsidRPr="00F82C37">
        <w:t xml:space="preserve">na pobytové náklady </w:t>
      </w:r>
      <w:r w:rsidRPr="00F82C37" w:rsidDel="000064BD">
        <w:t xml:space="preserve">se vyplatí pouze v </w:t>
      </w:r>
      <w:r w:rsidRPr="00F82C37">
        <w:t xml:space="preserve">případě, </w:t>
      </w:r>
      <w:r w:rsidRPr="00F82C37" w:rsidDel="006A7DDA">
        <w:t>že</w:t>
      </w:r>
      <w:r w:rsidRPr="00F82C37">
        <w:t xml:space="preserve"> se účastník aktivity po stanovenou dobu skutečně zúčastnil.</w:t>
      </w:r>
    </w:p>
    <w:p w14:paraId="55A081BD" w14:textId="77777777" w:rsidR="002504B2" w:rsidRPr="00F82C37" w:rsidRDefault="002504B2" w:rsidP="0026048B">
      <w:pPr>
        <w:pStyle w:val="SMLOUVYPlohyodrky"/>
        <w:numPr>
          <w:ilvl w:val="0"/>
          <w:numId w:val="74"/>
        </w:numPr>
        <w:rPr>
          <w:rFonts w:eastAsia="Calibri"/>
        </w:rPr>
      </w:pPr>
      <w:r w:rsidRPr="00F82C37">
        <w:t>Podpůrné dokumenty:</w:t>
      </w:r>
    </w:p>
    <w:p w14:paraId="099E07DB" w14:textId="77777777" w:rsidR="002504B2" w:rsidRPr="00F82C37" w:rsidRDefault="002504B2" w:rsidP="006E234E">
      <w:pPr>
        <w:pStyle w:val="SMLOUVYparagraph"/>
        <w:rPr>
          <w:color w:val="F79646" w:themeColor="accent6"/>
        </w:rPr>
      </w:pPr>
      <w:r w:rsidRPr="00F82C37">
        <w:t xml:space="preserve">Podpůrným dokumentem je prohlášení podepsané účastníkem a vysílající organizací, v němž je uvedeno jméno účastníka, účel aktivity a datum jejího zahájení a ukončení. Alternativně doklad o tom, že se daná osoba aktivity zúčastnila, a to ve formě certifikátu Youthpass, v němž je uvedeno jméno účastníka, účel aktivity a datum jejího zahájení a ukončení. </w:t>
      </w:r>
    </w:p>
    <w:p w14:paraId="0EA00805" w14:textId="77777777" w:rsidR="002504B2" w:rsidRPr="00F82C37" w:rsidRDefault="002504B2" w:rsidP="0026048B">
      <w:pPr>
        <w:pStyle w:val="SMLOUVYPlohyodrky"/>
        <w:numPr>
          <w:ilvl w:val="0"/>
          <w:numId w:val="74"/>
        </w:numPr>
        <w:rPr>
          <w:rFonts w:eastAsia="Calibri"/>
        </w:rPr>
      </w:pPr>
      <w:r w:rsidRPr="00F82C37">
        <w:t xml:space="preserve">Předkládání zpráv: </w:t>
      </w:r>
    </w:p>
    <w:p w14:paraId="2C6068C8" w14:textId="77777777" w:rsidR="002504B2" w:rsidRPr="00F82C37" w:rsidRDefault="002504B2" w:rsidP="006E234E">
      <w:pPr>
        <w:pStyle w:val="SMLOUVYparagraph"/>
      </w:pPr>
      <w:r w:rsidRPr="00F82C37">
        <w:t>Účastníci</w:t>
      </w:r>
      <w:r>
        <w:t xml:space="preserve"> </w:t>
      </w:r>
      <w:r w:rsidRPr="00F82C37">
        <w:t xml:space="preserve">musí poskytnout svoji zpětnou vazbu z hlediska věcných a kvalitativních prvků období aktivity, jakož i její přípravy a následných kroků. Pro předložení zpětné vazby musí účastníci použít standardní on-line dotazník poskytnutý Evropskou komisí (zpráva účastníka). </w:t>
      </w:r>
    </w:p>
    <w:p w14:paraId="09A086A5" w14:textId="77777777" w:rsidR="002504B2" w:rsidRPr="00F82C37" w:rsidRDefault="002504B2" w:rsidP="006E234E">
      <w:pPr>
        <w:pStyle w:val="SMLOUVYPlohypodlnektitle"/>
        <w:rPr>
          <w:rFonts w:cs="Times New Roman"/>
        </w:rPr>
      </w:pPr>
      <w:bookmarkStart w:id="155" w:name="_Toc203649908"/>
      <w:r w:rsidRPr="00F82C37">
        <w:rPr>
          <w:rFonts w:cs="Times New Roman"/>
        </w:rPr>
        <w:t>Organizační podpora</w:t>
      </w:r>
      <w:bookmarkEnd w:id="155"/>
    </w:p>
    <w:p w14:paraId="6E5A0E14" w14:textId="77777777" w:rsidR="002504B2" w:rsidRPr="00F82C37" w:rsidRDefault="002504B2" w:rsidP="0026048B">
      <w:pPr>
        <w:pStyle w:val="SMLOUVYPlohyodrky"/>
        <w:numPr>
          <w:ilvl w:val="0"/>
          <w:numId w:val="75"/>
        </w:numPr>
        <w:rPr>
          <w:rFonts w:eastAsia="Calibri"/>
        </w:rPr>
      </w:pPr>
      <w:r w:rsidRPr="00F82C37">
        <w:t>Výpočet celkového jednotkového příspěvku</w:t>
      </w:r>
    </w:p>
    <w:p w14:paraId="0FDB0091" w14:textId="77777777" w:rsidR="002504B2" w:rsidRPr="00F82C37" w:rsidRDefault="002504B2" w:rsidP="006E234E">
      <w:pPr>
        <w:pStyle w:val="SMLOUVYparagraph"/>
        <w:rPr>
          <w:rFonts w:eastAsia="Calibri"/>
        </w:rPr>
      </w:pPr>
      <w:r w:rsidRPr="00F82C37">
        <w:t>Výše celkového jednotkového příspěvku se vypočte tak, že se celkový počet účastníků mobilit vynásobí příslušným jednotkovým příspěvkem uvedeným v příloze 3 dohody. Doprovodné osoby</w:t>
      </w:r>
      <w:r>
        <w:t xml:space="preserve"> </w:t>
      </w:r>
      <w:r w:rsidRPr="00F82C37">
        <w:t>vedoucí skupin, školitelé, facilitátoři</w:t>
      </w:r>
      <w:r>
        <w:t xml:space="preserve"> </w:t>
      </w:r>
      <w:r w:rsidRPr="00F82C37">
        <w:t>a osoby účastnící se přípravných návštěv se nepovažují za účastníky mobilit, a proto se pro výpočet organizační podpory nezohledňují.</w:t>
      </w:r>
    </w:p>
    <w:p w14:paraId="5FB17259" w14:textId="77777777" w:rsidR="002504B2" w:rsidRPr="00F82C37" w:rsidRDefault="002504B2" w:rsidP="0026048B">
      <w:pPr>
        <w:pStyle w:val="SMLOUVYPlohyodrky"/>
        <w:numPr>
          <w:ilvl w:val="0"/>
          <w:numId w:val="75"/>
        </w:numPr>
        <w:rPr>
          <w:rFonts w:eastAsia="SimSun"/>
        </w:rPr>
      </w:pPr>
      <w:r w:rsidRPr="00F82C37">
        <w:t xml:space="preserve">Rozhodná událost: </w:t>
      </w:r>
    </w:p>
    <w:p w14:paraId="357C9899" w14:textId="77777777" w:rsidR="002504B2" w:rsidRPr="00F82C37" w:rsidRDefault="002504B2" w:rsidP="006E234E">
      <w:pPr>
        <w:pStyle w:val="SMLOUVYparagraph"/>
        <w:rPr>
          <w:rFonts w:eastAsia="Calibri"/>
        </w:rPr>
      </w:pPr>
      <w:r w:rsidRPr="00F82C37">
        <w:t>Pro nárok na grant je bezpodmínečně nutné, aby účastník aktivitu skutečně vykonal.</w:t>
      </w:r>
    </w:p>
    <w:p w14:paraId="07F6FE60" w14:textId="77777777" w:rsidR="002504B2" w:rsidRPr="00F82C37" w:rsidRDefault="002504B2" w:rsidP="0026048B">
      <w:pPr>
        <w:pStyle w:val="SMLOUVYPlohyodrky"/>
        <w:numPr>
          <w:ilvl w:val="0"/>
          <w:numId w:val="75"/>
        </w:numPr>
        <w:rPr>
          <w:rFonts w:eastAsia="SimSun"/>
        </w:rPr>
      </w:pPr>
      <w:r w:rsidRPr="00F82C37">
        <w:t xml:space="preserve">Podpůrné dokumenty: </w:t>
      </w:r>
    </w:p>
    <w:p w14:paraId="298965B8" w14:textId="77777777" w:rsidR="002504B2" w:rsidRPr="00F82C37" w:rsidRDefault="002504B2" w:rsidP="006E234E">
      <w:pPr>
        <w:pStyle w:val="SMLOUVYparagraph"/>
        <w:rPr>
          <w:rFonts w:eastAsia="Calibri"/>
        </w:rPr>
      </w:pPr>
      <w:r w:rsidRPr="00F82C37">
        <w:t>Podpůrným dokumentem je prohlášení podepsané účastníkem a vysílající organizací, v němž je uvedeno jméno účastníka, účel aktivity a datum jejího zahájení a ukončení. Alternativně doklad o tom, že se daná osoba aktivity zúčastnila, a to ve formě certifikátu Youthpass, v němž je uvedeno jméno účastníka, účel aktivity a datum jejího zahájení a ukončení.</w:t>
      </w:r>
    </w:p>
    <w:p w14:paraId="17100A34" w14:textId="77777777" w:rsidR="002504B2" w:rsidRPr="00F82C37" w:rsidDel="00CD2603" w:rsidRDefault="002504B2" w:rsidP="0026048B">
      <w:pPr>
        <w:pStyle w:val="SMLOUVYPlohyodrky"/>
        <w:numPr>
          <w:ilvl w:val="0"/>
          <w:numId w:val="75"/>
        </w:numPr>
        <w:rPr>
          <w:rFonts w:eastAsia="Calibri"/>
        </w:rPr>
      </w:pPr>
      <w:r w:rsidRPr="00F82C37">
        <w:t xml:space="preserve">Předkládání zpráv: </w:t>
      </w:r>
    </w:p>
    <w:p w14:paraId="5D6435DF" w14:textId="77777777" w:rsidR="002504B2" w:rsidRPr="00F82C37" w:rsidRDefault="002504B2" w:rsidP="006E234E">
      <w:pPr>
        <w:pStyle w:val="SMLOUVYparagraph"/>
        <w:rPr>
          <w:rFonts w:eastAsia="Calibri"/>
        </w:rPr>
      </w:pPr>
      <w:r w:rsidRPr="00F82C37">
        <w:t>Účastníci aktivit by měli předložit o cestách v rámci DiscoverEU zprávy prostřednictvím on-line dotazníku, v němž poskytnou svoji zpětnou vazbu z hlediska věcných a kvalitativních prvků období aktivity, její přípravy a následných kroků.</w:t>
      </w:r>
    </w:p>
    <w:p w14:paraId="687382B4" w14:textId="77777777" w:rsidR="002504B2" w:rsidRPr="00F82C37" w:rsidRDefault="002504B2" w:rsidP="006E234E">
      <w:pPr>
        <w:pStyle w:val="SMLOUVYPlohypodlnektitle"/>
        <w:rPr>
          <w:rFonts w:cs="Times New Roman"/>
        </w:rPr>
      </w:pPr>
      <w:bookmarkStart w:id="156" w:name="_Toc203649909"/>
      <w:r w:rsidRPr="00F82C37">
        <w:rPr>
          <w:rFonts w:cs="Times New Roman"/>
        </w:rPr>
        <w:t>Podpora inkluze pro organizace</w:t>
      </w:r>
      <w:bookmarkEnd w:id="156"/>
    </w:p>
    <w:p w14:paraId="326A134D" w14:textId="77777777" w:rsidR="002504B2" w:rsidRPr="00F82C37" w:rsidRDefault="002504B2" w:rsidP="0026048B">
      <w:pPr>
        <w:pStyle w:val="SMLOUVYPlohyodrky"/>
        <w:numPr>
          <w:ilvl w:val="0"/>
          <w:numId w:val="76"/>
        </w:numPr>
        <w:rPr>
          <w:rFonts w:eastAsia="SimSun"/>
        </w:rPr>
      </w:pPr>
      <w:r w:rsidRPr="00F82C37">
        <w:t xml:space="preserve">Výpočet celkového jednotkového příspěvku: </w:t>
      </w:r>
    </w:p>
    <w:p w14:paraId="2A7337A2" w14:textId="77777777" w:rsidR="002504B2" w:rsidRPr="00F82C37" w:rsidRDefault="002504B2" w:rsidP="006E234E">
      <w:pPr>
        <w:pStyle w:val="SMLOUVYparagraph"/>
        <w:rPr>
          <w:rFonts w:eastAsia="SimSun"/>
          <w:highlight w:val="yellow"/>
        </w:rPr>
      </w:pPr>
      <w:r w:rsidRPr="00F82C37">
        <w:t>Výše celkového jednotkového příspěvku se vypočte tak, že se celkový počet účastníků s omezenými příležitostmi zapojených do mobilit vynásobí příslušným jednotkovým příspěvkem uvedeným v příloze 3 dohody.</w:t>
      </w:r>
      <w:r>
        <w:t xml:space="preserve"> V</w:t>
      </w:r>
      <w:r w:rsidRPr="00F82C37">
        <w:t>edoucí skupin, doprovodné osoby a facilitátoři se nepovažují za účastníky mobilit s omezenými příležitostmi, a proto se pro výpočet grantu na podporu inkluze pro organizace nezohledňují.</w:t>
      </w:r>
    </w:p>
    <w:p w14:paraId="212A0058" w14:textId="77777777" w:rsidR="002504B2" w:rsidRPr="00F82C37" w:rsidRDefault="002504B2" w:rsidP="006E234E">
      <w:pPr>
        <w:pStyle w:val="SMLOUVYPlohyodrky"/>
        <w:rPr>
          <w:rFonts w:eastAsia="SimSun"/>
        </w:rPr>
      </w:pPr>
      <w:r w:rsidRPr="00F82C37">
        <w:lastRenderedPageBreak/>
        <w:t xml:space="preserve">Rozhodná událost: </w:t>
      </w:r>
    </w:p>
    <w:p w14:paraId="635BF62D" w14:textId="77777777" w:rsidR="002504B2" w:rsidRPr="00F82C37" w:rsidRDefault="002504B2" w:rsidP="006E234E">
      <w:pPr>
        <w:pStyle w:val="SMLOUVYparagraph"/>
        <w:rPr>
          <w:rFonts w:eastAsia="SimSun"/>
        </w:rPr>
      </w:pPr>
      <w:r w:rsidRPr="00F82C37">
        <w:t>Pro nárok na grant je bezpodmínečně nutné, aby se účastník aktivity skutečně zúčastnil a zúčastněná organizace mobilitu pro účastníka zorganizovala.</w:t>
      </w:r>
    </w:p>
    <w:p w14:paraId="59FFFDC1" w14:textId="77777777" w:rsidR="002504B2" w:rsidRPr="00F82C37" w:rsidRDefault="002504B2" w:rsidP="006E234E">
      <w:pPr>
        <w:pStyle w:val="SMLOUVYPlohyodrky"/>
        <w:rPr>
          <w:rFonts w:eastAsia="SimSun"/>
        </w:rPr>
      </w:pPr>
      <w:r w:rsidRPr="00F82C37">
        <w:t>Podpůrné dokumenty:</w:t>
      </w:r>
    </w:p>
    <w:p w14:paraId="4CB6B40C" w14:textId="77777777" w:rsidR="002504B2" w:rsidRDefault="002504B2" w:rsidP="005D59A8">
      <w:pPr>
        <w:spacing w:after="0"/>
        <w:rPr>
          <w:rFonts w:cs="Times New Roman"/>
        </w:rPr>
      </w:pPr>
      <w:r w:rsidRPr="00F82C37">
        <w:rPr>
          <w:rFonts w:cs="Times New Roman"/>
        </w:rPr>
        <w:t>Podpůrným dokumentem je</w:t>
      </w:r>
      <w:r>
        <w:rPr>
          <w:rFonts w:cs="Times New Roman"/>
        </w:rPr>
        <w:t xml:space="preserve"> </w:t>
      </w:r>
      <w:r w:rsidRPr="00F82C37">
        <w:rPr>
          <w:rFonts w:cs="Times New Roman"/>
        </w:rPr>
        <w:t xml:space="preserve">prohlášení podepsané vysílající organizací, v němž je uvedeno jméno účastníka, účel aktivity </w:t>
      </w:r>
      <w:r w:rsidRPr="009762A5">
        <w:rPr>
          <w:rFonts w:cs="Times New Roman"/>
        </w:rPr>
        <w:t xml:space="preserve">a datum jejího zahájení a ukončení. </w:t>
      </w:r>
      <w:r w:rsidRPr="00F82C37">
        <w:rPr>
          <w:rFonts w:cs="Times New Roman"/>
        </w:rPr>
        <w:t>Alternativně doklad o tom, že se daná osoba aktivity zúčastnila, a to ve formě certifikátu Youthpass, v němž je uvedeno jméno účastníka, účel aktivity a datum jejího zahájení a ukončení.</w:t>
      </w:r>
    </w:p>
    <w:p w14:paraId="18260F85" w14:textId="77777777" w:rsidR="002504B2" w:rsidRDefault="002504B2" w:rsidP="005D59A8">
      <w:pPr>
        <w:spacing w:after="0"/>
        <w:rPr>
          <w:rFonts w:cs="Times New Roman"/>
          <w:color w:val="000000" w:themeColor="text1"/>
        </w:rPr>
      </w:pPr>
    </w:p>
    <w:p w14:paraId="072E2F05" w14:textId="77777777" w:rsidR="002504B2" w:rsidRPr="00F82C37" w:rsidRDefault="002504B2" w:rsidP="006E234E">
      <w:pPr>
        <w:suppressAutoHyphens/>
        <w:spacing w:after="240"/>
        <w:rPr>
          <w:rFonts w:cs="Times New Roman"/>
          <w:color w:val="000000" w:themeColor="text1"/>
        </w:rPr>
      </w:pPr>
      <w:r w:rsidRPr="00F82C37">
        <w:rPr>
          <w:rFonts w:cs="Times New Roman"/>
          <w:color w:val="000000" w:themeColor="text1"/>
        </w:rPr>
        <w:t>Navíc: dokumentace, kterou národní agentura stanovila jako přípustný doklad o tom, že účastník patří do jedné z kategorií osob s omezenými příležitostmi uvedených v Příručce k programu.</w:t>
      </w:r>
    </w:p>
    <w:p w14:paraId="11CE9428" w14:textId="77777777" w:rsidR="002504B2" w:rsidRPr="00F82C37" w:rsidRDefault="002504B2" w:rsidP="006E234E">
      <w:pPr>
        <w:pStyle w:val="SMLOUVYPlohynadpis1"/>
        <w:rPr>
          <w:rFonts w:eastAsia="Calibri"/>
        </w:rPr>
      </w:pPr>
      <w:bookmarkStart w:id="157" w:name="_Toc203649910"/>
      <w:r w:rsidRPr="00F82C37">
        <w:t>Skutečné náklady</w:t>
      </w:r>
      <w:bookmarkEnd w:id="157"/>
    </w:p>
    <w:p w14:paraId="3D1684FE" w14:textId="77777777" w:rsidR="002504B2" w:rsidRPr="00F82C37" w:rsidRDefault="002504B2" w:rsidP="006E234E">
      <w:pPr>
        <w:pStyle w:val="SMLOUVYPlohypodlnektitle"/>
        <w:rPr>
          <w:rFonts w:cs="Times New Roman"/>
        </w:rPr>
      </w:pPr>
      <w:bookmarkStart w:id="158" w:name="_Toc203649911"/>
      <w:r w:rsidRPr="00F82C37">
        <w:rPr>
          <w:rFonts w:cs="Times New Roman"/>
        </w:rPr>
        <w:t>Podpora inkluze pro účastníky</w:t>
      </w:r>
      <w:bookmarkEnd w:id="158"/>
    </w:p>
    <w:p w14:paraId="23F8E289" w14:textId="77777777" w:rsidR="002504B2" w:rsidRPr="00F82C37" w:rsidRDefault="002504B2" w:rsidP="0026048B">
      <w:pPr>
        <w:pStyle w:val="SMLOUVYPlohyodrky"/>
        <w:numPr>
          <w:ilvl w:val="0"/>
          <w:numId w:val="77"/>
        </w:numPr>
        <w:rPr>
          <w:rFonts w:eastAsia="Calibri"/>
        </w:rPr>
      </w:pPr>
      <w:r w:rsidRPr="00F82C37">
        <w:t>Výpočet výše grantu:</w:t>
      </w:r>
    </w:p>
    <w:p w14:paraId="1E176894" w14:textId="77777777" w:rsidR="002504B2" w:rsidRPr="00F82C37" w:rsidRDefault="002504B2" w:rsidP="006E234E">
      <w:pPr>
        <w:pStyle w:val="SMLOUVYparagraph"/>
        <w:rPr>
          <w:rFonts w:eastAsia="Calibri"/>
        </w:rPr>
      </w:pPr>
      <w:r w:rsidRPr="00F82C37">
        <w:t>Grant spočívá v proplacení 100 % skutečně vzniklých způsobilých nákladů.</w:t>
      </w:r>
    </w:p>
    <w:p w14:paraId="0313C232" w14:textId="77777777" w:rsidR="002504B2" w:rsidRPr="00F82C37" w:rsidRDefault="002504B2" w:rsidP="006E234E">
      <w:pPr>
        <w:pStyle w:val="SMLOUVYPlohyodrky"/>
        <w:rPr>
          <w:rFonts w:eastAsia="Calibri"/>
        </w:rPr>
      </w:pPr>
      <w:r w:rsidRPr="00F82C37">
        <w:t xml:space="preserve">Způsobilé náklady: </w:t>
      </w:r>
    </w:p>
    <w:p w14:paraId="280DB622" w14:textId="77777777" w:rsidR="002504B2" w:rsidRPr="00F82C37" w:rsidRDefault="002504B2" w:rsidP="006E234E">
      <w:pPr>
        <w:pStyle w:val="SMLOUVYparagraph"/>
        <w:rPr>
          <w:rFonts w:eastAsia="Calibri"/>
        </w:rPr>
      </w:pPr>
      <w:r w:rsidRPr="00F82C37">
        <w:t>Náklady přímo související s účastníky s omezenými příležitostmi a jejich doprovodnými osobami včetně vedoucích skupin a facilitátorů. Poku</w:t>
      </w:r>
      <w:r w:rsidRPr="00EC5626">
        <w:t xml:space="preserve">d osoba </w:t>
      </w:r>
      <w:r w:rsidRPr="00F82C37">
        <w:t xml:space="preserve">požádá o proplacení podpory na cestovní a pobytové náklady v rámci této rozpočtové kategorie, nelze pro tyto kategorie </w:t>
      </w:r>
      <w:r w:rsidRPr="00EC5626">
        <w:t xml:space="preserve">za tutéž osobu </w:t>
      </w:r>
      <w:r w:rsidRPr="00F82C37">
        <w:t>požadovat žádný jednotkový příspěvek.</w:t>
      </w:r>
      <w:r w:rsidRPr="00F82C37">
        <w:rPr>
          <w:i/>
          <w:color w:val="4AA55B"/>
        </w:rPr>
        <w:tab/>
        <w:t xml:space="preserve"> </w:t>
      </w:r>
    </w:p>
    <w:p w14:paraId="3110F226" w14:textId="77777777" w:rsidR="002504B2" w:rsidRPr="00F82C37" w:rsidRDefault="002504B2" w:rsidP="006E234E">
      <w:pPr>
        <w:pStyle w:val="SMLOUVYPlohyodrky"/>
        <w:rPr>
          <w:rFonts w:eastAsia="Calibri"/>
        </w:rPr>
      </w:pPr>
      <w:r w:rsidRPr="00F82C37">
        <w:t xml:space="preserve">Podpůrné dokumenty: </w:t>
      </w:r>
    </w:p>
    <w:p w14:paraId="72266455" w14:textId="77777777" w:rsidR="002504B2" w:rsidRPr="00F82C37" w:rsidRDefault="002504B2" w:rsidP="006E234E">
      <w:pPr>
        <w:pStyle w:val="SMLOUVYparagraph"/>
        <w:rPr>
          <w:rFonts w:eastAsia="Calibri"/>
        </w:rPr>
      </w:pPr>
      <w:r w:rsidRPr="00F82C37">
        <w:t>Doklad o zaplacení souvisejících nákladů na základě faktur/daňového dokladu, v nichž je uveden název a adresa subjektu vystavujícího fakturu/daňový doklad, částka, měna, datum faktury/daňového dokladu, a případně dokumentace podepsaná přijímající organizací, v níž je uvedeno potvrzené datum zahájení a ukončení pobytu doprovodné osoby.</w:t>
      </w:r>
    </w:p>
    <w:p w14:paraId="45E40A7D" w14:textId="77777777" w:rsidR="002504B2" w:rsidRPr="00F82C37" w:rsidRDefault="002504B2" w:rsidP="006E234E">
      <w:pPr>
        <w:pStyle w:val="SMLOUVYPlohyodrky"/>
        <w:rPr>
          <w:rFonts w:eastAsia="Calibri"/>
        </w:rPr>
      </w:pPr>
      <w:r w:rsidRPr="00F82C37">
        <w:t xml:space="preserve">Předkládání zpráv: </w:t>
      </w:r>
    </w:p>
    <w:p w14:paraId="58732FC1" w14:textId="77777777" w:rsidR="002504B2" w:rsidRPr="00F82C37" w:rsidRDefault="002504B2" w:rsidP="006E234E">
      <w:pPr>
        <w:pStyle w:val="SMLOUVYparagraph"/>
        <w:rPr>
          <w:rFonts w:eastAsia="Calibri"/>
        </w:rPr>
      </w:pPr>
      <w:r w:rsidRPr="00F82C37">
        <w:t xml:space="preserve">U každé nákladové položky v této rozpočtové kategorii musí příjemce grantu uvést povahu nákladů a skutečnou výši vzniklých nákladů. </w:t>
      </w:r>
    </w:p>
    <w:p w14:paraId="55FBF0DA" w14:textId="77777777" w:rsidR="002504B2" w:rsidRPr="00F82C37" w:rsidRDefault="002504B2" w:rsidP="006E234E">
      <w:pPr>
        <w:pStyle w:val="SMLOUVYPlohypodlnektitle"/>
        <w:rPr>
          <w:rFonts w:cs="Times New Roman"/>
        </w:rPr>
      </w:pPr>
      <w:bookmarkStart w:id="159" w:name="_Toc203649912"/>
      <w:r w:rsidRPr="00F82C37">
        <w:rPr>
          <w:rFonts w:cs="Times New Roman"/>
        </w:rPr>
        <w:t>Mimořádné náklady</w:t>
      </w:r>
      <w:bookmarkEnd w:id="159"/>
    </w:p>
    <w:p w14:paraId="3D53D10F" w14:textId="77777777" w:rsidR="002504B2" w:rsidRPr="00F82C37" w:rsidRDefault="002504B2" w:rsidP="0026048B">
      <w:pPr>
        <w:pStyle w:val="SMLOUVYPlohyodrky"/>
        <w:numPr>
          <w:ilvl w:val="0"/>
          <w:numId w:val="78"/>
        </w:numPr>
        <w:rPr>
          <w:rFonts w:eastAsia="Calibri"/>
        </w:rPr>
      </w:pPr>
      <w:r w:rsidRPr="00F82C37">
        <w:t>Výpočet výše grantu:</w:t>
      </w:r>
    </w:p>
    <w:p w14:paraId="5387FB93" w14:textId="77777777" w:rsidR="002504B2" w:rsidRPr="00F82C37" w:rsidRDefault="002504B2" w:rsidP="006E234E">
      <w:pPr>
        <w:pStyle w:val="SMLOUVYparagraph"/>
        <w:rPr>
          <w:rFonts w:eastAsia="Calibri"/>
        </w:rPr>
      </w:pPr>
      <w:r w:rsidRPr="00F82C37">
        <w:t>Grant spočívá v proplacení 80 % následujících skutečně vzniklých uznatelných nákladů s výjimkou nákladů na udělení víza, povolení k pobytu, očkování a lékařská osvědčení, které budou proplaceny ve výši 100 %.</w:t>
      </w:r>
    </w:p>
    <w:p w14:paraId="22CB090D" w14:textId="77777777" w:rsidR="002504B2" w:rsidRPr="00F82C37" w:rsidRDefault="002504B2" w:rsidP="0026048B">
      <w:pPr>
        <w:pStyle w:val="SMLOUVYPlohyodrky"/>
        <w:numPr>
          <w:ilvl w:val="0"/>
          <w:numId w:val="78"/>
        </w:numPr>
        <w:rPr>
          <w:rFonts w:eastAsia="Calibri"/>
        </w:rPr>
      </w:pPr>
      <w:r w:rsidRPr="00F82C37">
        <w:lastRenderedPageBreak/>
        <w:t xml:space="preserve">Způsobilé náklady: </w:t>
      </w:r>
    </w:p>
    <w:p w14:paraId="6226F89C" w14:textId="77777777" w:rsidR="002504B2" w:rsidRPr="00F82C37" w:rsidRDefault="002504B2" w:rsidP="0026048B">
      <w:pPr>
        <w:pStyle w:val="SMLOUVYodrky2"/>
        <w:numPr>
          <w:ilvl w:val="0"/>
          <w:numId w:val="79"/>
        </w:numPr>
        <w:rPr>
          <w:rFonts w:eastAsia="SimSun"/>
        </w:rPr>
      </w:pPr>
      <w:r w:rsidRPr="00F82C37">
        <w:t xml:space="preserve">Náklady vzniklé na základě finanční záruky, kterou příjemce grantu poskytl, pokud je taková záruka požadována národní agenturou, jak je uvedeno v Přehledu údajů (viz bod 4). </w:t>
      </w:r>
    </w:p>
    <w:p w14:paraId="0C1C5E0E" w14:textId="77777777" w:rsidR="002504B2" w:rsidRPr="00F82C37" w:rsidRDefault="002504B2" w:rsidP="006E234E">
      <w:pPr>
        <w:pStyle w:val="SMLOUVYodrky2"/>
        <w:rPr>
          <w:rFonts w:eastAsia="SimSun"/>
        </w:rPr>
      </w:pPr>
      <w:r w:rsidRPr="00F82C37">
        <w:t xml:space="preserve">Vysoké cestovní náklady: Náklady na cestu tím nejhospodárnějším a nejefektivnějším způsobem, pokud jednotkový příspěvek nepokrývá alespoň 70 % cestovních nákladů. Mimořádnými vysokými cestovními náklady se nahrazuje podpora na cestovní náklady. </w:t>
      </w:r>
    </w:p>
    <w:p w14:paraId="3750E959" w14:textId="77777777" w:rsidR="002504B2" w:rsidRPr="00F82C37" w:rsidRDefault="002504B2" w:rsidP="006E234E">
      <w:pPr>
        <w:pStyle w:val="SMLOUVYodrky2"/>
        <w:rPr>
          <w:rFonts w:eastAsia="SimSun"/>
        </w:rPr>
      </w:pPr>
      <w:r w:rsidRPr="00F82C37">
        <w:t>Náklady na udělení víza a s tím související náklady, povolení k pobytu, očkování a lékařská osvědčení.</w:t>
      </w:r>
    </w:p>
    <w:p w14:paraId="3614BFE4" w14:textId="77777777" w:rsidR="002504B2" w:rsidRPr="00F82C37" w:rsidRDefault="002504B2" w:rsidP="006E234E">
      <w:pPr>
        <w:pStyle w:val="SMLOUVYodrky2"/>
        <w:rPr>
          <w:rFonts w:eastAsia="SimSun"/>
        </w:rPr>
      </w:pPr>
      <w:r w:rsidRPr="00F82C37">
        <w:t xml:space="preserve">Náklady na rezervaci v případě, že v příslušné zemi nelze v dopravním prostředku cestovat bez povinné rezervace místa. Tyto náklady mohou být hrazeny nad rámec časové jízdenky. </w:t>
      </w:r>
    </w:p>
    <w:p w14:paraId="55126F62" w14:textId="77777777" w:rsidR="002504B2" w:rsidRPr="00F82C37" w:rsidRDefault="002504B2" w:rsidP="006E234E">
      <w:pPr>
        <w:pStyle w:val="SMLOUVYodrky2"/>
        <w:rPr>
          <w:rFonts w:eastAsia="SimSun"/>
        </w:rPr>
      </w:pPr>
      <w:r w:rsidRPr="00F82C37">
        <w:t>Vysoké cestovní náklady účastníků (včetně vedoucích skupin, doprovodných osob a facilitátorů) v důsledku zeměpisné odlehlosti nebo jiných překážek (včetně používání čistších dopravních prostředků s nižšími emisemi uhlíku). Náklady na cestu tím nejhospodárnějším a nejefektivnějším způsobem, pokud jednotkový příspěvek nepokrývá alespoň 70 % cestovních nákladů. Příjemce grantu musí předložit odůvodněnou žádost o financování vysokých cestovních nákladů jako mimořádných nákladů národní agentuře, která by ji měla schválit. Mimořádnými vysokými cestovními náklady, pokud jsou schváleny, se nahrazuje grant na ekologicky nešetrnou cestu.</w:t>
      </w:r>
      <w:r w:rsidRPr="00F82C37">
        <w:rPr>
          <w:color w:val="00B050"/>
        </w:rPr>
        <w:t xml:space="preserve"> </w:t>
      </w:r>
    </w:p>
    <w:p w14:paraId="3F47EF79" w14:textId="77777777" w:rsidR="002504B2" w:rsidRPr="00F82C37" w:rsidRDefault="002504B2" w:rsidP="0026048B">
      <w:pPr>
        <w:pStyle w:val="SMLOUVYPlohyodrky"/>
        <w:numPr>
          <w:ilvl w:val="0"/>
          <w:numId w:val="78"/>
        </w:numPr>
        <w:rPr>
          <w:rFonts w:eastAsia="SimSun"/>
        </w:rPr>
      </w:pPr>
      <w:r w:rsidRPr="00F82C37">
        <w:t>Podpůrné dokumenty:</w:t>
      </w:r>
    </w:p>
    <w:p w14:paraId="45BACBE0" w14:textId="77777777" w:rsidR="002504B2" w:rsidRPr="00EC5626" w:rsidRDefault="002504B2" w:rsidP="006E234E">
      <w:pPr>
        <w:pStyle w:val="SMLOUVYparagraph"/>
        <w:rPr>
          <w:rFonts w:eastAsia="SimSun"/>
        </w:rPr>
      </w:pPr>
      <w:r w:rsidRPr="00EC5626">
        <w:t xml:space="preserve">V případě finanční záruky: doklad o nákladech na finanční záruku, v němž je uveden název a adresa subjektu, který finanční záruku poskytl, výše a měna záruky, datum poskytnutí záruky a podpis zákonného zástupce subjektu, který záruku poskytl. </w:t>
      </w:r>
    </w:p>
    <w:p w14:paraId="2A2C1ED4" w14:textId="77777777" w:rsidR="002504B2" w:rsidRPr="00F82C37" w:rsidRDefault="002504B2" w:rsidP="006E234E">
      <w:pPr>
        <w:pStyle w:val="SMLOUVYparagraph"/>
      </w:pPr>
      <w:r w:rsidRPr="00F82C37">
        <w:t>V případě vysokých cestovních nákladů: doklad o zaplacení souvisejících nákladů na základě faktur/daňových dokladů, v nichž je uveden název a adresa subjektu vystavujícího fakturu/daňový doklad, datum vystavení, částka a měna a trasa cesty.</w:t>
      </w:r>
    </w:p>
    <w:p w14:paraId="79A7654F" w14:textId="77777777" w:rsidR="002504B2" w:rsidRPr="00F82C37" w:rsidRDefault="002504B2" w:rsidP="006E234E">
      <w:pPr>
        <w:pStyle w:val="SMLOUVYparagraph"/>
        <w:rPr>
          <w:rFonts w:eastAsia="SimSun"/>
          <w:color w:val="F79646" w:themeColor="accent6"/>
        </w:rPr>
      </w:pPr>
      <w:r w:rsidRPr="00EC5626">
        <w:rPr>
          <w:rFonts w:eastAsia="SimSun"/>
        </w:rPr>
        <w:t>Navíc: dokumentace odůvodňující potřebu tohoto grantu pro účastníka podepsaná vysílající organizací, v níž je uvedeno jméno účastníka, účel aktivity a datum jejího fyzického zahájení a ukončení, dokumentace týkající se plánovaných skutečných nákladů a jejich schválení národní agenturou</w:t>
      </w:r>
      <w:r w:rsidRPr="00F82C37">
        <w:rPr>
          <w:rFonts w:eastAsia="SimSun"/>
          <w:color w:val="F79646" w:themeColor="accent6"/>
        </w:rPr>
        <w:t>.</w:t>
      </w:r>
    </w:p>
    <w:p w14:paraId="25E66DAE" w14:textId="77777777" w:rsidR="002504B2" w:rsidRPr="00F82C37" w:rsidRDefault="002504B2" w:rsidP="006E234E">
      <w:pPr>
        <w:pStyle w:val="SMLOUVYparagraph"/>
      </w:pPr>
      <w:r w:rsidRPr="00F82C37">
        <w:t>V případě nákladů souvisejících s udělením víza, povolením k pobytu, očkováním a lékařským osvědčením: doklad o uhrazení souvisejících nákladů na základě faktur/daňových dokladů, v nichž je uveden název a adresa subjektu vystavujícího fakturu/daňový doklad, datum vystavení, částka a měna.</w:t>
      </w:r>
    </w:p>
    <w:p w14:paraId="140A67EF" w14:textId="77777777" w:rsidR="002504B2" w:rsidRPr="00F82C37" w:rsidRDefault="002504B2" w:rsidP="00566826">
      <w:pPr>
        <w:pStyle w:val="SMLOUVYparagraph"/>
        <w:rPr>
          <w:color w:val="F79646" w:themeColor="accent6"/>
        </w:rPr>
      </w:pPr>
      <w:r w:rsidRPr="00F82C37">
        <w:t>V případě nákladů na rezervaci: doklad o uhrazení souvisejících nákladů na základě faktur, v nichž je uveden název a adresa subjektu vystavujícího fakturu, datum vystavení a částka a měna.</w:t>
      </w:r>
    </w:p>
    <w:p w14:paraId="6E41E662" w14:textId="77777777" w:rsidR="002504B2" w:rsidRPr="00F82C37" w:rsidRDefault="002504B2" w:rsidP="002726ED">
      <w:pPr>
        <w:pStyle w:val="SMLOUVYPLOHYkapitola"/>
        <w:numPr>
          <w:ilvl w:val="0"/>
          <w:numId w:val="0"/>
        </w:numPr>
        <w:ind w:left="2552"/>
      </w:pPr>
      <w:r w:rsidRPr="00F82C37">
        <w:br w:type="page"/>
      </w:r>
    </w:p>
    <w:p w14:paraId="71301E08" w14:textId="77777777" w:rsidR="002504B2" w:rsidRPr="00F82C37" w:rsidRDefault="002504B2" w:rsidP="006E234E">
      <w:pPr>
        <w:rPr>
          <w:rFonts w:cs="Times New Roman"/>
        </w:rPr>
        <w:sectPr w:rsidR="002504B2" w:rsidRPr="00F82C37" w:rsidSect="002504B2">
          <w:pgSz w:w="11906" w:h="16838"/>
          <w:pgMar w:top="1800" w:right="1417" w:bottom="1417" w:left="1417" w:header="708" w:footer="708" w:gutter="0"/>
          <w:cols w:space="708"/>
          <w:docGrid w:linePitch="360"/>
        </w:sectPr>
      </w:pPr>
    </w:p>
    <w:p w14:paraId="5DFD106A" w14:textId="77777777" w:rsidR="002504B2" w:rsidRPr="00F82C37" w:rsidRDefault="002504B2" w:rsidP="002726ED">
      <w:pPr>
        <w:pStyle w:val="SMLOUVYPLOHYkapitola"/>
      </w:pPr>
      <w:bookmarkStart w:id="160" w:name="_Toc203649913"/>
      <w:r w:rsidRPr="00F82C37">
        <w:lastRenderedPageBreak/>
        <w:t>– PLATNÉ SAZBY</w:t>
      </w:r>
      <w:bookmarkEnd w:id="160"/>
    </w:p>
    <w:p w14:paraId="506BA7EB" w14:textId="77777777" w:rsidR="002504B2" w:rsidRPr="00927089" w:rsidRDefault="002504B2" w:rsidP="00780DFC">
      <w:pPr>
        <w:spacing w:after="120"/>
        <w:ind w:left="1134" w:hanging="1134"/>
        <w:rPr>
          <w:rFonts w:cs="Times New Roman"/>
          <w:b/>
          <w:szCs w:val="24"/>
        </w:rPr>
      </w:pPr>
      <w:r>
        <w:rPr>
          <w:b/>
        </w:rPr>
        <w:t>1. Cestovní náklady</w:t>
      </w:r>
    </w:p>
    <w:p w14:paraId="4D15D469" w14:textId="77777777" w:rsidR="002504B2" w:rsidRPr="00927089" w:rsidRDefault="002504B2" w:rsidP="00780DFC">
      <w:pPr>
        <w:numPr>
          <w:ilvl w:val="0"/>
          <w:numId w:val="82"/>
        </w:numPr>
        <w:spacing w:after="120" w:line="276" w:lineRule="auto"/>
        <w:jc w:val="left"/>
        <w:rPr>
          <w:rFonts w:eastAsia="SimSun" w:cs="Times New Roman"/>
          <w:b/>
          <w:szCs w:val="24"/>
        </w:rPr>
      </w:pPr>
      <w:r>
        <w:rPr>
          <w:b/>
        </w:rPr>
        <w:t>Časová jízdenka</w:t>
      </w:r>
    </w:p>
    <w:p w14:paraId="5982AB84" w14:textId="77777777" w:rsidR="002504B2" w:rsidRPr="00927089" w:rsidRDefault="002504B2" w:rsidP="00780DFC">
      <w:pPr>
        <w:spacing w:after="120"/>
        <w:ind w:left="720"/>
        <w:rPr>
          <w:rFonts w:eastAsia="SimSun" w:cs="Times New Roman"/>
          <w:szCs w:val="24"/>
        </w:rPr>
      </w:pPr>
      <w:r>
        <w:t>Časová jízdenka umožňuje účastníkům a doprovodným osobám cestovat 7 dnů během jednoho měsíce platnosti časové jízdenky. Základním pravidlem je, že časová jízdenka předpokládá využití způsobu dopravy s celkově nejnižšími emisemi skleníkových plynů</w:t>
      </w:r>
      <w:r w:rsidRPr="00927089">
        <w:rPr>
          <w:rFonts w:eastAsia="SimSun" w:cs="Times New Roman"/>
          <w:szCs w:val="24"/>
          <w:vertAlign w:val="superscript"/>
        </w:rPr>
        <w:footnoteReference w:id="27"/>
      </w:r>
      <w:r>
        <w:t>.</w:t>
      </w:r>
    </w:p>
    <w:p w14:paraId="04FACBF6" w14:textId="77777777" w:rsidR="002504B2" w:rsidRPr="0045271F" w:rsidRDefault="002504B2" w:rsidP="00780DFC">
      <w:pPr>
        <w:spacing w:after="120"/>
        <w:ind w:left="720"/>
        <w:rPr>
          <w:rFonts w:eastAsia="SimSun" w:cs="Times New Roman"/>
          <w:szCs w:val="24"/>
        </w:rPr>
      </w:pPr>
      <w:r>
        <w:t>Časová jízdenka je proplácena na základě skutečných nákladů.</w:t>
      </w:r>
    </w:p>
    <w:p w14:paraId="246F4A26" w14:textId="77777777" w:rsidR="002504B2" w:rsidRPr="00927089" w:rsidRDefault="002504B2" w:rsidP="00780DFC">
      <w:pPr>
        <w:numPr>
          <w:ilvl w:val="0"/>
          <w:numId w:val="82"/>
        </w:numPr>
        <w:spacing w:after="120" w:line="276" w:lineRule="auto"/>
        <w:jc w:val="left"/>
        <w:rPr>
          <w:rFonts w:eastAsia="SimSun" w:cs="Times New Roman"/>
          <w:b/>
          <w:szCs w:val="24"/>
        </w:rPr>
      </w:pPr>
      <w:r>
        <w:rPr>
          <w:b/>
        </w:rPr>
        <w:t>Cestování z odlehlých míst</w:t>
      </w:r>
    </w:p>
    <w:p w14:paraId="5C7C6CF8" w14:textId="77777777" w:rsidR="002504B2" w:rsidRPr="00927089" w:rsidRDefault="002504B2" w:rsidP="00780DFC">
      <w:pPr>
        <w:spacing w:after="120"/>
        <w:ind w:left="720"/>
        <w:rPr>
          <w:rFonts w:eastAsia="SimSun" w:cs="Times New Roman"/>
          <w:szCs w:val="24"/>
        </w:rPr>
      </w:pPr>
      <w:r>
        <w:t>V případech, kdy země původu nemá přímé spojení s železniční sítí kontinentální Evropy a k přepravě do země, kde mobilita začíná, je nutná další cesta jiným dopravním prostředkem.</w:t>
      </w:r>
    </w:p>
    <w:p w14:paraId="2C6D45C7" w14:textId="77777777" w:rsidR="002504B2" w:rsidRDefault="002504B2" w:rsidP="00780DFC">
      <w:pPr>
        <w:spacing w:after="120"/>
        <w:ind w:left="720"/>
        <w:rPr>
          <w:rFonts w:eastAsia="SimSun" w:cs="Times New Roman"/>
          <w:b/>
          <w:szCs w:val="24"/>
        </w:rPr>
      </w:pPr>
      <w:r>
        <w:t>Cestování z odlehlých míst je propláceno na základě jednotkových nákladů podle níže uvedených pásem vzdálenosti.</w:t>
      </w:r>
    </w:p>
    <w:p w14:paraId="771ABB68" w14:textId="77777777" w:rsidR="002504B2" w:rsidRDefault="002504B2" w:rsidP="00780DFC">
      <w:pPr>
        <w:spacing w:after="0"/>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22"/>
        <w:gridCol w:w="3021"/>
        <w:gridCol w:w="3019"/>
      </w:tblGrid>
      <w:tr w:rsidR="002504B2" w:rsidRPr="00927089" w14:paraId="5A547602" w14:textId="77777777" w:rsidTr="00304CA9">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79475FF" w14:textId="77777777" w:rsidR="002504B2" w:rsidRPr="006F0297" w:rsidRDefault="002504B2" w:rsidP="00304CA9">
            <w:pPr>
              <w:widowControl w:val="0"/>
              <w:suppressAutoHyphens/>
              <w:autoSpaceDN w:val="0"/>
              <w:spacing w:after="0"/>
              <w:ind w:left="34"/>
              <w:jc w:val="center"/>
              <w:textAlignment w:val="baseline"/>
              <w:rPr>
                <w:rFonts w:eastAsia="SimSun" w:cs="Times New Roman"/>
                <w:snapToGrid w:val="0"/>
                <w:kern w:val="3"/>
                <w:sz w:val="20"/>
                <w:szCs w:val="20"/>
              </w:rPr>
            </w:pPr>
            <w:r>
              <w:rPr>
                <w:b/>
                <w:snapToGrid w:val="0"/>
                <w:sz w:val="20"/>
              </w:rPr>
              <w:t>Cestovní vzdálenosti</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57FA328" w14:textId="77777777" w:rsidR="002504B2" w:rsidRPr="006F0297" w:rsidRDefault="002504B2" w:rsidP="00304CA9">
            <w:pPr>
              <w:widowControl w:val="0"/>
              <w:suppressAutoHyphens/>
              <w:autoSpaceDN w:val="0"/>
              <w:spacing w:after="0"/>
              <w:ind w:left="34"/>
              <w:jc w:val="center"/>
              <w:textAlignment w:val="baseline"/>
              <w:rPr>
                <w:rFonts w:eastAsia="SimSun" w:cs="Times New Roman"/>
                <w:b/>
                <w:snapToGrid w:val="0"/>
                <w:kern w:val="3"/>
                <w:sz w:val="20"/>
                <w:szCs w:val="20"/>
              </w:rPr>
            </w:pPr>
            <w:r>
              <w:rPr>
                <w:b/>
                <w:snapToGrid w:val="0"/>
                <w:sz w:val="20"/>
              </w:rPr>
              <w:t>Ekologicky šetrná cesta – částka na účastníka</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3CA32879" w14:textId="77777777" w:rsidR="002504B2" w:rsidRPr="006F0297" w:rsidRDefault="002504B2" w:rsidP="00304CA9">
            <w:pPr>
              <w:widowControl w:val="0"/>
              <w:suppressAutoHyphens/>
              <w:autoSpaceDN w:val="0"/>
              <w:spacing w:after="0"/>
              <w:ind w:left="34"/>
              <w:jc w:val="center"/>
              <w:textAlignment w:val="baseline"/>
              <w:rPr>
                <w:rFonts w:eastAsia="SimSun" w:cs="Times New Roman"/>
                <w:b/>
                <w:snapToGrid w:val="0"/>
                <w:kern w:val="3"/>
                <w:sz w:val="20"/>
                <w:szCs w:val="20"/>
              </w:rPr>
            </w:pPr>
            <w:r>
              <w:rPr>
                <w:b/>
                <w:snapToGrid w:val="0"/>
                <w:sz w:val="20"/>
              </w:rPr>
              <w:t>Ekologicky nešetrná cesta – částka na účastníka</w:t>
            </w:r>
          </w:p>
        </w:tc>
      </w:tr>
      <w:tr w:rsidR="002504B2" w:rsidRPr="00927089" w14:paraId="1C431039" w14:textId="77777777" w:rsidTr="00304CA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5401293"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10–99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615882A"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73158959"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28 EUR </w:t>
            </w:r>
          </w:p>
        </w:tc>
      </w:tr>
      <w:tr w:rsidR="002504B2" w:rsidRPr="00927089" w14:paraId="57F2DFD3" w14:textId="77777777" w:rsidTr="00304CA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3D21BF8"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100–499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E87DAF3"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285 EUR </w:t>
            </w:r>
          </w:p>
        </w:tc>
        <w:tc>
          <w:tcPr>
            <w:tcW w:w="1666" w:type="pct"/>
            <w:tcBorders>
              <w:top w:val="single" w:sz="4" w:space="0" w:color="auto"/>
              <w:left w:val="single" w:sz="4" w:space="0" w:color="auto"/>
              <w:bottom w:val="single" w:sz="4" w:space="0" w:color="auto"/>
              <w:right w:val="single" w:sz="4" w:space="0" w:color="auto"/>
            </w:tcBorders>
          </w:tcPr>
          <w:p w14:paraId="7CE77EA8"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211 EUR </w:t>
            </w:r>
          </w:p>
        </w:tc>
      </w:tr>
      <w:tr w:rsidR="002504B2" w:rsidRPr="00927089" w14:paraId="1E50221D" w14:textId="77777777" w:rsidTr="00304CA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B8197F7"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500–1 999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5AFB14D"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417 EUR </w:t>
            </w:r>
          </w:p>
        </w:tc>
        <w:tc>
          <w:tcPr>
            <w:tcW w:w="1666" w:type="pct"/>
            <w:tcBorders>
              <w:top w:val="single" w:sz="4" w:space="0" w:color="auto"/>
              <w:left w:val="single" w:sz="4" w:space="0" w:color="auto"/>
              <w:bottom w:val="single" w:sz="4" w:space="0" w:color="auto"/>
              <w:right w:val="single" w:sz="4" w:space="0" w:color="auto"/>
            </w:tcBorders>
          </w:tcPr>
          <w:p w14:paraId="5031B741"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309 EUR </w:t>
            </w:r>
          </w:p>
        </w:tc>
      </w:tr>
      <w:tr w:rsidR="002504B2" w:rsidRPr="00927089" w14:paraId="68EFF686" w14:textId="77777777" w:rsidTr="00304CA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33982CA"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2 000–2 999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05B211A"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535 EUR </w:t>
            </w:r>
          </w:p>
        </w:tc>
        <w:tc>
          <w:tcPr>
            <w:tcW w:w="1666" w:type="pct"/>
            <w:tcBorders>
              <w:top w:val="single" w:sz="4" w:space="0" w:color="auto"/>
              <w:left w:val="single" w:sz="4" w:space="0" w:color="auto"/>
              <w:bottom w:val="single" w:sz="4" w:space="0" w:color="auto"/>
              <w:right w:val="single" w:sz="4" w:space="0" w:color="auto"/>
            </w:tcBorders>
          </w:tcPr>
          <w:p w14:paraId="5311B23F"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395 EUR </w:t>
            </w:r>
          </w:p>
        </w:tc>
      </w:tr>
      <w:tr w:rsidR="002504B2" w:rsidRPr="00927089" w14:paraId="5B062167" w14:textId="77777777" w:rsidTr="00304CA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8D15223"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3 000–3 999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148F249"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785 EUR </w:t>
            </w:r>
          </w:p>
        </w:tc>
        <w:tc>
          <w:tcPr>
            <w:tcW w:w="1666" w:type="pct"/>
            <w:tcBorders>
              <w:top w:val="single" w:sz="4" w:space="0" w:color="auto"/>
              <w:left w:val="single" w:sz="4" w:space="0" w:color="auto"/>
              <w:bottom w:val="single" w:sz="4" w:space="0" w:color="auto"/>
              <w:right w:val="single" w:sz="4" w:space="0" w:color="auto"/>
            </w:tcBorders>
          </w:tcPr>
          <w:p w14:paraId="1683D81A"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580 EUR </w:t>
            </w:r>
          </w:p>
        </w:tc>
      </w:tr>
      <w:tr w:rsidR="002504B2" w:rsidRPr="00927089" w14:paraId="46D0288C" w14:textId="77777777" w:rsidTr="00304CA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53C62F5"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4 000–7 999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8AD121E"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329CDCD2"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1188 EUR </w:t>
            </w:r>
          </w:p>
        </w:tc>
      </w:tr>
      <w:tr w:rsidR="002504B2" w:rsidRPr="00927089" w14:paraId="3104045F" w14:textId="77777777" w:rsidTr="00304CA9">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AB06EE8"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8 000 km nebo více: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D9B9147"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1 735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0FFD8" w14:textId="77777777" w:rsidR="002504B2" w:rsidRPr="006F0297" w:rsidRDefault="002504B2" w:rsidP="00304CA9">
            <w:pPr>
              <w:widowControl w:val="0"/>
              <w:suppressAutoHyphens/>
              <w:autoSpaceDN w:val="0"/>
              <w:spacing w:after="0"/>
              <w:jc w:val="center"/>
              <w:textAlignment w:val="baseline"/>
              <w:rPr>
                <w:rFonts w:eastAsia="SimSun" w:cs="Times New Roman"/>
                <w:snapToGrid w:val="0"/>
                <w:kern w:val="3"/>
                <w:sz w:val="20"/>
                <w:szCs w:val="20"/>
              </w:rPr>
            </w:pPr>
            <w:r>
              <w:rPr>
                <w:snapToGrid w:val="0"/>
                <w:sz w:val="20"/>
              </w:rPr>
              <w:t xml:space="preserve">1 735 EUR </w:t>
            </w:r>
          </w:p>
        </w:tc>
      </w:tr>
    </w:tbl>
    <w:p w14:paraId="02287094" w14:textId="77777777" w:rsidR="002504B2" w:rsidRDefault="002504B2" w:rsidP="00780DFC">
      <w:pPr>
        <w:spacing w:after="0"/>
        <w:rPr>
          <w:rFonts w:eastAsia="SimSun" w:cs="Times New Roman"/>
          <w:b/>
          <w:szCs w:val="24"/>
        </w:rPr>
      </w:pPr>
    </w:p>
    <w:p w14:paraId="64739CDA" w14:textId="77777777" w:rsidR="002504B2" w:rsidRDefault="002504B2" w:rsidP="00780DFC">
      <w:pPr>
        <w:spacing w:after="120"/>
      </w:pPr>
      <w:r>
        <w:t>Cestovní vzdálenost představuje jednosměrnou vzdálenost z místa původu do místa konání a částka zahrnuje příspěvek na cestu do místa konání a zpět.</w:t>
      </w:r>
    </w:p>
    <w:p w14:paraId="42555527" w14:textId="77777777" w:rsidR="002504B2" w:rsidRPr="00927089" w:rsidRDefault="002504B2" w:rsidP="00780DFC">
      <w:pPr>
        <w:spacing w:after="120"/>
        <w:rPr>
          <w:rFonts w:cs="Times New Roman"/>
          <w:szCs w:val="24"/>
        </w:rPr>
      </w:pPr>
    </w:p>
    <w:p w14:paraId="5EB0909C" w14:textId="77777777" w:rsidR="002504B2" w:rsidRPr="00927089" w:rsidRDefault="002504B2" w:rsidP="00780DFC">
      <w:pPr>
        <w:spacing w:after="0"/>
        <w:ind w:left="1134" w:hanging="1134"/>
        <w:rPr>
          <w:rFonts w:cs="Times New Roman"/>
          <w:b/>
          <w:szCs w:val="24"/>
        </w:rPr>
      </w:pPr>
      <w:r>
        <w:rPr>
          <w:b/>
        </w:rPr>
        <w:t>2. Podpora na pobytové náklady</w:t>
      </w:r>
    </w:p>
    <w:p w14:paraId="36A8898A" w14:textId="77777777" w:rsidR="002504B2" w:rsidRPr="00927089" w:rsidRDefault="002504B2" w:rsidP="00780DFC">
      <w:pPr>
        <w:spacing w:after="0"/>
        <w:ind w:left="1134" w:hanging="1134"/>
        <w:rPr>
          <w:rFonts w:cs="Times New Roman"/>
          <w:szCs w:val="24"/>
        </w:rPr>
      </w:pPr>
    </w:p>
    <w:p w14:paraId="7AB136F1" w14:textId="77777777" w:rsidR="002504B2" w:rsidRPr="0045271F" w:rsidRDefault="002504B2" w:rsidP="00780DFC">
      <w:pPr>
        <w:spacing w:after="120"/>
        <w:rPr>
          <w:rFonts w:cs="Times New Roman"/>
          <w:b/>
          <w:bCs/>
        </w:rPr>
      </w:pPr>
      <w:r>
        <w:rPr>
          <w:b/>
        </w:rPr>
        <w:t>78 EUR na účastníka a den</w:t>
      </w:r>
      <w:r>
        <w:t xml:space="preserve"> na základě délky pobytu účastníka, včetně vedoucích skupin, doprovodných osob a facilitátorů.</w:t>
      </w:r>
    </w:p>
    <w:p w14:paraId="7B95A426" w14:textId="77777777" w:rsidR="002504B2" w:rsidRPr="00927089" w:rsidRDefault="002504B2" w:rsidP="00780DFC">
      <w:pPr>
        <w:spacing w:after="120"/>
        <w:ind w:left="1276" w:hanging="1276"/>
        <w:rPr>
          <w:rFonts w:cs="Times New Roman"/>
          <w:szCs w:val="24"/>
        </w:rPr>
      </w:pPr>
      <w:r>
        <w:t>Nejvýše 21 dnů podpory na účastníka.</w:t>
      </w:r>
    </w:p>
    <w:p w14:paraId="36C73586" w14:textId="77777777" w:rsidR="002504B2" w:rsidRPr="0045271F" w:rsidRDefault="002504B2" w:rsidP="00780DFC">
      <w:pPr>
        <w:spacing w:after="120"/>
        <w:ind w:left="1134" w:hanging="1134"/>
        <w:rPr>
          <w:rFonts w:cs="Times New Roman"/>
          <w:b/>
          <w:szCs w:val="24"/>
        </w:rPr>
      </w:pPr>
      <w:r>
        <w:rPr>
          <w:b/>
        </w:rPr>
        <w:lastRenderedPageBreak/>
        <w:t>3. Organizační podpora</w:t>
      </w:r>
    </w:p>
    <w:p w14:paraId="135D28EE" w14:textId="77777777" w:rsidR="002504B2" w:rsidRDefault="002504B2" w:rsidP="00780DFC">
      <w:pPr>
        <w:spacing w:after="120"/>
      </w:pPr>
      <w:r>
        <w:rPr>
          <w:b/>
        </w:rPr>
        <w:t>125 EUR</w:t>
      </w:r>
      <w:r>
        <w:t xml:space="preserve"> na účastníka na základě počtu účastníků, bez započtení vedoucích skupin, doprovodných osob a facilitátorů.</w:t>
      </w:r>
    </w:p>
    <w:p w14:paraId="77F7DE5E" w14:textId="77777777" w:rsidR="002504B2" w:rsidRPr="0045271F" w:rsidRDefault="002504B2" w:rsidP="00780DFC">
      <w:pPr>
        <w:spacing w:after="120"/>
        <w:rPr>
          <w:rFonts w:cs="Times New Roman"/>
          <w:szCs w:val="24"/>
        </w:rPr>
      </w:pPr>
    </w:p>
    <w:p w14:paraId="7B1AA6EB" w14:textId="77777777" w:rsidR="002504B2" w:rsidRPr="00927089" w:rsidRDefault="002504B2" w:rsidP="00780DFC">
      <w:pPr>
        <w:spacing w:after="120"/>
        <w:rPr>
          <w:rFonts w:cs="Times New Roman"/>
          <w:szCs w:val="24"/>
        </w:rPr>
      </w:pPr>
      <w:r>
        <w:rPr>
          <w:b/>
        </w:rPr>
        <w:t>4. Podpora inkluze pro organizace</w:t>
      </w:r>
    </w:p>
    <w:p w14:paraId="48827F6E" w14:textId="77777777" w:rsidR="002504B2" w:rsidRDefault="002504B2" w:rsidP="00780DFC">
      <w:pPr>
        <w:rPr>
          <w:rFonts w:cs="Times New Roman"/>
        </w:rPr>
      </w:pPr>
      <w:r>
        <w:rPr>
          <w:b/>
        </w:rPr>
        <w:t>125 EUR</w:t>
      </w:r>
      <w:r>
        <w:t xml:space="preserve"> na účastníka na náklady spojené s organizací mobilit pro účastníky s omezenými příležitostmi, bez započtení vedoucích skupin, doprovodných osob a facilitátorů.</w:t>
      </w:r>
    </w:p>
    <w:p w14:paraId="515F74C1" w14:textId="77777777" w:rsidR="002504B2" w:rsidRDefault="002504B2" w:rsidP="006E234E">
      <w:pPr>
        <w:rPr>
          <w:rFonts w:cs="Times New Roman"/>
        </w:rPr>
      </w:pPr>
    </w:p>
    <w:p w14:paraId="560EE921" w14:textId="77777777" w:rsidR="002504B2" w:rsidRDefault="002504B2" w:rsidP="006E234E">
      <w:pPr>
        <w:rPr>
          <w:rFonts w:cs="Times New Roman"/>
        </w:rPr>
      </w:pPr>
    </w:p>
    <w:p w14:paraId="151268BD" w14:textId="77777777" w:rsidR="002504B2" w:rsidRDefault="002504B2" w:rsidP="006E234E">
      <w:pPr>
        <w:rPr>
          <w:rFonts w:cs="Times New Roman"/>
        </w:rPr>
      </w:pPr>
    </w:p>
    <w:p w14:paraId="7E48D4A7" w14:textId="77777777" w:rsidR="002504B2" w:rsidRDefault="002504B2" w:rsidP="006E234E">
      <w:pPr>
        <w:rPr>
          <w:rFonts w:cs="Times New Roman"/>
        </w:rPr>
        <w:sectPr w:rsidR="002504B2" w:rsidSect="002504B2">
          <w:pgSz w:w="11906" w:h="16838"/>
          <w:pgMar w:top="1800" w:right="1417" w:bottom="1417" w:left="1417" w:header="708" w:footer="708" w:gutter="0"/>
          <w:cols w:space="708"/>
          <w:docGrid w:linePitch="360"/>
        </w:sectPr>
      </w:pPr>
    </w:p>
    <w:p w14:paraId="4B12FB23" w14:textId="77777777" w:rsidR="002504B2" w:rsidRPr="00F82C37" w:rsidRDefault="002504B2" w:rsidP="002726ED">
      <w:pPr>
        <w:pStyle w:val="SMLOUVYPLOHYkapitola"/>
      </w:pPr>
      <w:bookmarkStart w:id="161" w:name="_Toc203649914"/>
      <w:r w:rsidRPr="00F82C37">
        <w:lastRenderedPageBreak/>
        <w:t>– FORMULÁŘ PŘISTOUPENÍ PŘÍJEMCŮ GRANTU</w:t>
      </w:r>
      <w:bookmarkEnd w:id="161"/>
    </w:p>
    <w:p w14:paraId="323939EB" w14:textId="77777777" w:rsidR="002504B2" w:rsidRPr="00F82C37" w:rsidRDefault="002504B2" w:rsidP="0091785A">
      <w:pPr>
        <w:rPr>
          <w:rFonts w:eastAsia="Times New Roman" w:cs="Times New Roman"/>
          <w:color w:val="000000"/>
        </w:rPr>
      </w:pPr>
      <w:r w:rsidRPr="00C73CF7">
        <w:rPr>
          <w:rFonts w:cs="Times New Roman"/>
        </w:rPr>
        <w:t>Nepoužije se.</w:t>
      </w:r>
    </w:p>
    <w:p w14:paraId="586FBBCB" w14:textId="77777777" w:rsidR="002504B2" w:rsidRPr="00F82C37" w:rsidRDefault="002504B2" w:rsidP="006E234E">
      <w:pPr>
        <w:widowControl w:val="0"/>
        <w:spacing w:after="0"/>
        <w:rPr>
          <w:rFonts w:cs="Times New Roman"/>
          <w:color w:val="000000"/>
        </w:rPr>
        <w:sectPr w:rsidR="002504B2" w:rsidRPr="00F82C37" w:rsidSect="002504B2">
          <w:pgSz w:w="11906" w:h="16838"/>
          <w:pgMar w:top="1800" w:right="1417" w:bottom="1417" w:left="1417" w:header="708" w:footer="708" w:gutter="0"/>
          <w:cols w:space="708"/>
          <w:docGrid w:linePitch="360"/>
        </w:sectPr>
      </w:pPr>
    </w:p>
    <w:p w14:paraId="51844944" w14:textId="77777777" w:rsidR="002504B2" w:rsidRPr="00F82C37" w:rsidRDefault="002504B2" w:rsidP="002726ED">
      <w:pPr>
        <w:pStyle w:val="SMLOUVYPLOHYkapitola"/>
      </w:pPr>
      <w:bookmarkStart w:id="162" w:name="_Toc203649915"/>
      <w:r w:rsidRPr="00F82C37">
        <w:lastRenderedPageBreak/>
        <w:t>– ZVLÁŠTNÍ PRAVIDLA</w:t>
      </w:r>
      <w:bookmarkEnd w:id="162"/>
    </w:p>
    <w:p w14:paraId="5AFB8C78" w14:textId="77777777" w:rsidR="002504B2" w:rsidRPr="00A41CAC" w:rsidRDefault="002504B2" w:rsidP="006E234E">
      <w:pPr>
        <w:pStyle w:val="SMLOUVYPlohynadpis1"/>
        <w:rPr>
          <w:rFonts w:eastAsia="Calibri"/>
          <w:sz w:val="22"/>
          <w:shd w:val="clear" w:color="auto" w:fill="00FFFF"/>
        </w:rPr>
      </w:pPr>
      <w:bookmarkStart w:id="163" w:name="_Toc203649916"/>
      <w:r w:rsidRPr="00A41CAC">
        <w:t>Maximální výše grantu (– článek 5.2)</w:t>
      </w:r>
      <w:bookmarkEnd w:id="163"/>
    </w:p>
    <w:p w14:paraId="7F48BE77" w14:textId="77777777" w:rsidR="002504B2" w:rsidRPr="00A41CAC" w:rsidRDefault="002504B2" w:rsidP="006E234E">
      <w:pPr>
        <w:pStyle w:val="SMLOUVYparagraph"/>
      </w:pPr>
      <w:r>
        <w:t>Nepoužije se.</w:t>
      </w:r>
    </w:p>
    <w:p w14:paraId="24BFEA7F" w14:textId="77777777" w:rsidR="002504B2" w:rsidRPr="00A41CAC" w:rsidRDefault="002504B2" w:rsidP="006E234E">
      <w:pPr>
        <w:pStyle w:val="SMLOUVYPlohynadpis1"/>
      </w:pPr>
      <w:bookmarkStart w:id="164" w:name="_Toc203649917"/>
      <w:r w:rsidRPr="00A41CAC">
        <w:t>Rozpočtová flexibilita (– článek 5.5)</w:t>
      </w:r>
      <w:bookmarkEnd w:id="164"/>
    </w:p>
    <w:p w14:paraId="7193C900" w14:textId="77777777" w:rsidR="002504B2" w:rsidRPr="00A41CAC" w:rsidRDefault="002504B2" w:rsidP="006E234E">
      <w:pPr>
        <w:pStyle w:val="SMLOUVYparagraph"/>
        <w:rPr>
          <w:b/>
          <w:bCs/>
        </w:rPr>
      </w:pPr>
      <w:r w:rsidRPr="00A41CAC">
        <w:t xml:space="preserve">S ohledem na článek 5.5 není povoleno převádět žádné finanční prostředky do rozpočtové kategorie </w:t>
      </w:r>
      <w:r w:rsidRPr="00A41CAC">
        <w:rPr>
          <w:b/>
          <w:i/>
        </w:rPr>
        <w:t>Organizační podpora</w:t>
      </w:r>
      <w:r w:rsidRPr="00A41CAC">
        <w:t xml:space="preserve"> bez žádosti o dodatek.</w:t>
      </w:r>
    </w:p>
    <w:p w14:paraId="4D92EE0D" w14:textId="77777777" w:rsidR="002504B2" w:rsidRPr="00A41CAC" w:rsidRDefault="002504B2" w:rsidP="006E234E">
      <w:pPr>
        <w:pStyle w:val="SMLOUVYparagraph"/>
        <w:rPr>
          <w:b/>
        </w:rPr>
      </w:pPr>
      <w:r w:rsidRPr="00A41CAC">
        <w:t xml:space="preserve">S ohledem na článek 5.5 je vyžadován dodatek, pokud rozpočtové převody z rozpočtových kategorií </w:t>
      </w:r>
      <w:r w:rsidRPr="00A41CAC">
        <w:rPr>
          <w:b/>
          <w:i/>
        </w:rPr>
        <w:t>Mimořádné náklady</w:t>
      </w:r>
      <w:r w:rsidRPr="00A41CAC">
        <w:t xml:space="preserve"> a </w:t>
      </w:r>
      <w:r w:rsidRPr="00A41CAC">
        <w:rPr>
          <w:b/>
          <w:i/>
        </w:rPr>
        <w:t>Podpora inkluze pro účastníky</w:t>
      </w:r>
      <w:r w:rsidRPr="00A41CAC">
        <w:t xml:space="preserve"> překročí 15 % celkových finančních prostředků v každé z těchto kategorií.</w:t>
      </w:r>
    </w:p>
    <w:p w14:paraId="18C335AD" w14:textId="77777777" w:rsidR="002504B2" w:rsidRPr="00594960" w:rsidRDefault="002504B2" w:rsidP="006E234E">
      <w:pPr>
        <w:pStyle w:val="SMLOUVYPlohynadpis1"/>
      </w:pPr>
      <w:bookmarkStart w:id="165" w:name="_Toc203649918"/>
      <w:r w:rsidRPr="00594960">
        <w:t>SUBDODAVATELÉ (– článek 9.3)</w:t>
      </w:r>
      <w:bookmarkEnd w:id="165"/>
    </w:p>
    <w:p w14:paraId="13EEF63B" w14:textId="77777777" w:rsidR="002504B2" w:rsidRPr="00594960" w:rsidRDefault="002504B2" w:rsidP="006E234E">
      <w:pPr>
        <w:pStyle w:val="SMLOUVYparagraph"/>
      </w:pPr>
      <w:r w:rsidRPr="00594960">
        <w:t xml:space="preserve">Příjemce grantu nemůže zadat hlavní úkoly projektu subdodavateli. </w:t>
      </w:r>
    </w:p>
    <w:p w14:paraId="5168FABE" w14:textId="77777777" w:rsidR="002504B2" w:rsidRPr="00594960" w:rsidRDefault="002504B2" w:rsidP="006E234E">
      <w:pPr>
        <w:pStyle w:val="SMLOUVYparagraph"/>
      </w:pPr>
      <w:r w:rsidRPr="00594960">
        <w:t>V případě nesouladu může národní agentura požádat příjemce grantu, aby přestal přijímat pomoc na určité úkoly a aby je realizoval sám. Nejsou-li zjištěné problémy vyřešeny, může národní agentura ve fázi předložení závěrečné zprávy výši grantu snížit (viz článek 28) nebo grantovou dohodu ukončit (viz článek 29).</w:t>
      </w:r>
    </w:p>
    <w:p w14:paraId="43682589" w14:textId="77777777" w:rsidR="002504B2" w:rsidRPr="00594960" w:rsidRDefault="002504B2" w:rsidP="006E234E">
      <w:pPr>
        <w:pStyle w:val="SMLOUVYPlohynadpis1"/>
      </w:pPr>
      <w:bookmarkStart w:id="166" w:name="_Toc203649919"/>
      <w:r w:rsidRPr="00594960">
        <w:t>PODPORA ÚČASTNÍKŮ (— ČLÁNEK 9.4)</w:t>
      </w:r>
      <w:bookmarkEnd w:id="166"/>
    </w:p>
    <w:p w14:paraId="0D74E2CC" w14:textId="77777777" w:rsidR="002504B2" w:rsidRPr="00A41CAC" w:rsidRDefault="002504B2" w:rsidP="006E234E">
      <w:pPr>
        <w:pStyle w:val="SMLOUVYparagraph"/>
        <w:rPr>
          <w:rFonts w:eastAsia="Calibri"/>
        </w:rPr>
      </w:pPr>
      <w:r w:rsidRPr="00A41CAC">
        <w:t>Pokud při realizaci projektu musí příjemce grantu poskytnout účastníkům podporu, musí takovou podporu poskytnout v souladu s podmínkami uvedenými v příloze 1, příloze 2 a příloze 3.</w:t>
      </w:r>
    </w:p>
    <w:p w14:paraId="582D6068" w14:textId="77777777" w:rsidR="002504B2" w:rsidRPr="00A41CAC" w:rsidRDefault="002504B2" w:rsidP="006E234E">
      <w:pPr>
        <w:pStyle w:val="SMLOUVYparagraph"/>
        <w:rPr>
          <w:rFonts w:eastAsia="Calibri"/>
        </w:rPr>
      </w:pPr>
      <w:r w:rsidRPr="00A41CAC">
        <w:t>Příjemce grantu musí:</w:t>
      </w:r>
    </w:p>
    <w:p w14:paraId="5FD86DBD" w14:textId="77777777" w:rsidR="002504B2" w:rsidRPr="00A41CAC" w:rsidRDefault="002504B2" w:rsidP="0026048B">
      <w:pPr>
        <w:pStyle w:val="SMLOUVYodrky1"/>
        <w:numPr>
          <w:ilvl w:val="0"/>
          <w:numId w:val="71"/>
        </w:numPr>
        <w:rPr>
          <w:rFonts w:eastAsia="Calibri"/>
        </w:rPr>
      </w:pPr>
      <w:r w:rsidRPr="00A41CAC">
        <w:t>buď vyplatit podporu na</w:t>
      </w:r>
      <w:r w:rsidRPr="00A41CAC">
        <w:rPr>
          <w:i/>
          <w:color w:val="4AA55B"/>
        </w:rPr>
        <w:t xml:space="preserve"> </w:t>
      </w:r>
      <w:r w:rsidRPr="00A41CAC">
        <w:t>cestovní náklady, podporu na pobytové náklady</w:t>
      </w:r>
      <w:r>
        <w:t xml:space="preserve"> </w:t>
      </w:r>
      <w:r w:rsidRPr="00A41CAC">
        <w:t>v plném rozsahu účastníkům projektových aktivit, přičemž se uplatní sazby pro jednotkové příspěvky uvedené v příloze 3, nebo</w:t>
      </w:r>
    </w:p>
    <w:p w14:paraId="0CF6E473" w14:textId="77777777" w:rsidR="002504B2" w:rsidRPr="00A41CAC" w:rsidRDefault="002504B2" w:rsidP="006E234E">
      <w:pPr>
        <w:pStyle w:val="SMLOUVYodrky1"/>
        <w:rPr>
          <w:rFonts w:eastAsia="Calibri"/>
        </w:rPr>
      </w:pPr>
      <w:r w:rsidRPr="00A41CAC">
        <w:t xml:space="preserve">účastníkům projektových aktivit poskytnout podporu pro tytéž rozpočtové kategorie uvedené výše ve formě poskytnutí požadovaného zboží a služeb </w:t>
      </w:r>
      <w:r w:rsidRPr="00A41CAC">
        <w:rPr>
          <w:rStyle w:val="ui-provider"/>
          <w:rFonts w:eastAsiaTheme="majorEastAsia"/>
        </w:rPr>
        <w:t>nutných pro uskutečnění projektu, které jsou v souladu se smluvními podmínkami</w:t>
      </w:r>
      <w:r w:rsidRPr="00A41CAC">
        <w:t xml:space="preserve">. V takovém případě musí příjemce grantu zajistit, aby poskytnutí tohoto zboží a služeb splňovalo nezbytné kvalitativní a bezpečnostní normy. </w:t>
      </w:r>
    </w:p>
    <w:p w14:paraId="76A6BBC2" w14:textId="77777777" w:rsidR="002504B2" w:rsidRPr="00A41CAC" w:rsidRDefault="002504B2" w:rsidP="006E234E">
      <w:pPr>
        <w:pStyle w:val="SMLOUVYparagraph"/>
        <w:rPr>
          <w:rFonts w:eastAsia="Calibri"/>
        </w:rPr>
      </w:pPr>
      <w:r w:rsidRPr="00A41CAC">
        <w:t>Příjemce grantu může obě varianty uvedené v předchozím odstavci zkombinovat, pokud zajistí spravedlivý a rovný přístup ke všem účastníkům. V takovém případě se musí podmínky platné pro každou variantu uplatnit na rozpočtové kategorie, na něž se příslušná varianta vztahuje.</w:t>
      </w:r>
    </w:p>
    <w:p w14:paraId="757DF337" w14:textId="77777777" w:rsidR="002504B2" w:rsidRPr="00A41CAC" w:rsidRDefault="002504B2" w:rsidP="006E234E">
      <w:pPr>
        <w:pStyle w:val="SMLOUVYPlohynadpis1"/>
      </w:pPr>
      <w:bookmarkStart w:id="167" w:name="_Toc203649920"/>
      <w:r w:rsidRPr="00A41CAC">
        <w:lastRenderedPageBreak/>
        <w:t>Podpora inkluze pro účastníky</w:t>
      </w:r>
      <w:bookmarkEnd w:id="167"/>
    </w:p>
    <w:p w14:paraId="7BE87AFD" w14:textId="77777777" w:rsidR="002504B2" w:rsidRPr="00A41CAC" w:rsidRDefault="002504B2" w:rsidP="006E234E">
      <w:pPr>
        <w:pStyle w:val="SMLOUVYparagraph"/>
        <w:rPr>
          <w:rFonts w:eastAsia="Calibri"/>
        </w:rPr>
      </w:pPr>
      <w:r w:rsidRPr="00A41CAC">
        <w:t>U účastníků s omezenými příležitostmi příjemce grantu zajistí, aby podpora inkluze byla, pokud možno, financována zálohově s cílem usnadnit účast na aktivitách.</w:t>
      </w:r>
    </w:p>
    <w:p w14:paraId="20C33F69" w14:textId="77777777" w:rsidR="002504B2" w:rsidRPr="00A41CAC" w:rsidRDefault="002504B2" w:rsidP="006E234E">
      <w:pPr>
        <w:pStyle w:val="SMLOUVYPlohynadpis1"/>
      </w:pPr>
      <w:bookmarkStart w:id="168" w:name="_Toc203649921"/>
      <w:r w:rsidRPr="00A41CAC">
        <w:t>Ochrana údajů (– článek 15)</w:t>
      </w:r>
      <w:bookmarkEnd w:id="168"/>
    </w:p>
    <w:p w14:paraId="7D647097" w14:textId="77777777" w:rsidR="002504B2" w:rsidRPr="00A41CAC" w:rsidRDefault="002504B2" w:rsidP="006E234E">
      <w:pPr>
        <w:pStyle w:val="SMLOUVYPlohypodlnektitle"/>
        <w:rPr>
          <w:rFonts w:cs="Times New Roman"/>
        </w:rPr>
      </w:pPr>
      <w:bookmarkStart w:id="169" w:name="_Toc203649922"/>
      <w:r w:rsidRPr="00A41CAC">
        <w:rPr>
          <w:rFonts w:cs="Times New Roman"/>
        </w:rPr>
        <w:t>Předkládání zpráv o dodržení povinností v oblasti ochrany údajů</w:t>
      </w:r>
      <w:bookmarkEnd w:id="169"/>
    </w:p>
    <w:p w14:paraId="11403BB5" w14:textId="77777777" w:rsidR="002504B2" w:rsidRPr="00A41CAC" w:rsidRDefault="002504B2" w:rsidP="006E234E">
      <w:pPr>
        <w:pStyle w:val="SMLOUVYparagraph"/>
      </w:pPr>
      <w:r w:rsidRPr="00A41CAC">
        <w:t>Příjemci grantu v závěrečné zprávě musí informovat o opatřeních, která byla v souladu s povinnostmi stanovenými v článku 15 zavedena k zajištění souladu jejich operací zpracování údajů s nařízením 2018/1725, a to alespoň v těchto oblastech: bezpečnost zpracování, důvěrnost zpracování, poskytování součinnosti správci údajů, uchovávání údajů, přispívání k auditům, včetně inspekcí, vytváření záznamů osobních údajů pro všechny kategorie činností zpracování prováděných jménem správce.</w:t>
      </w:r>
    </w:p>
    <w:p w14:paraId="683F4320" w14:textId="77777777" w:rsidR="002504B2" w:rsidRPr="00A41CAC" w:rsidRDefault="002504B2" w:rsidP="006E234E">
      <w:pPr>
        <w:pStyle w:val="SMLOUVYPlohypodlnektitle"/>
        <w:rPr>
          <w:rFonts w:cs="Times New Roman"/>
        </w:rPr>
      </w:pPr>
      <w:bookmarkStart w:id="170" w:name="_Toc203649923"/>
      <w:r w:rsidRPr="00A41CAC">
        <w:rPr>
          <w:rFonts w:cs="Times New Roman"/>
        </w:rPr>
        <w:t>Informování účastníků o zpracování jejich osobních údajů</w:t>
      </w:r>
      <w:bookmarkEnd w:id="170"/>
    </w:p>
    <w:p w14:paraId="5DFF218D" w14:textId="77777777" w:rsidR="002504B2" w:rsidRPr="00A41CAC" w:rsidRDefault="002504B2" w:rsidP="006E234E">
      <w:pPr>
        <w:pStyle w:val="SMLOUVYparagraph"/>
      </w:pPr>
      <w:r w:rsidRPr="00A41CAC">
        <w:t>Příjemci grantu poskytnou účastníkům relevantní prohlášení o ochraně soukromí týkající se zpracování jejich osobních údajů předtím, než jsou tyto údaje zaneseny do elektronických systémů pro řízení mobilit Erasmus+.</w:t>
      </w:r>
    </w:p>
    <w:p w14:paraId="1FB712E3" w14:textId="77777777" w:rsidR="002504B2" w:rsidRPr="00A41CAC" w:rsidRDefault="002504B2" w:rsidP="006E234E">
      <w:pPr>
        <w:pStyle w:val="SMLOUVYPlohynadpis1"/>
      </w:pPr>
      <w:bookmarkStart w:id="171" w:name="_Toc203649924"/>
      <w:r w:rsidRPr="00A41CAC">
        <w:t>Práva duševního vlastnictví – Stávající znalosti a výsledky – Práva na přístup a užívací práva (– článek 16)</w:t>
      </w:r>
      <w:bookmarkEnd w:id="171"/>
    </w:p>
    <w:p w14:paraId="4D5C612F" w14:textId="77777777" w:rsidR="002504B2" w:rsidRPr="00A41CAC" w:rsidRDefault="002504B2" w:rsidP="006E234E">
      <w:pPr>
        <w:pStyle w:val="SMLOUVYPlohypodlnektitle"/>
        <w:rPr>
          <w:rFonts w:cs="Times New Roman"/>
        </w:rPr>
      </w:pPr>
      <w:bookmarkStart w:id="172" w:name="_Toc203649925"/>
      <w:r w:rsidRPr="00A41CAC">
        <w:rPr>
          <w:rFonts w:cs="Times New Roman"/>
        </w:rPr>
        <w:t>Seznam stávajících znalostí</w:t>
      </w:r>
      <w:bookmarkEnd w:id="172"/>
      <w:r w:rsidRPr="00A41CAC">
        <w:rPr>
          <w:rFonts w:cs="Times New Roman"/>
        </w:rPr>
        <w:t xml:space="preserve"> </w:t>
      </w:r>
    </w:p>
    <w:p w14:paraId="6C09364B" w14:textId="77777777" w:rsidR="002504B2" w:rsidRPr="00A41CAC" w:rsidRDefault="002504B2" w:rsidP="006E234E">
      <w:pPr>
        <w:pStyle w:val="SMLOUVYparagraph"/>
      </w:pPr>
      <w:r w:rsidRPr="00A41CAC">
        <w:t>Pokud před uzavřením dohody existují práva průmyslového a duševního vlastnictví (včetně práv třetích stran), musí příjemci grantu sestavit seznam těchto stávajících práv průmyslového a duševního vlastnictví, v němž budou uvedeni vlastníci práv.</w:t>
      </w:r>
    </w:p>
    <w:p w14:paraId="3874BC81" w14:textId="77777777" w:rsidR="002504B2" w:rsidRPr="00A41CAC" w:rsidRDefault="002504B2" w:rsidP="006E234E">
      <w:pPr>
        <w:pStyle w:val="SMLOUVYparagraph"/>
      </w:pPr>
      <w:r w:rsidRPr="00A41CAC">
        <w:t>Koordinátor musí před zahájením akce předložit tento seznam poskytovateli grantu.</w:t>
      </w:r>
    </w:p>
    <w:p w14:paraId="71707202" w14:textId="77777777" w:rsidR="002504B2" w:rsidRPr="00A41CAC" w:rsidRDefault="002504B2" w:rsidP="006E234E">
      <w:pPr>
        <w:pStyle w:val="SMLOUVYPlohypodlnektitle"/>
        <w:rPr>
          <w:rFonts w:cs="Times New Roman"/>
        </w:rPr>
      </w:pPr>
      <w:bookmarkStart w:id="173" w:name="_Toc203649926"/>
      <w:r w:rsidRPr="00A41CAC">
        <w:rPr>
          <w:rFonts w:cs="Times New Roman"/>
        </w:rPr>
        <w:t>Vzdělávací materiály</w:t>
      </w:r>
      <w:bookmarkEnd w:id="173"/>
    </w:p>
    <w:p w14:paraId="01D2AC12" w14:textId="77777777" w:rsidR="002504B2" w:rsidRPr="00A41CAC" w:rsidRDefault="002504B2" w:rsidP="006E234E">
      <w:pPr>
        <w:pStyle w:val="SMLOUVYparagraph"/>
      </w:pPr>
      <w:r w:rsidRPr="00A41CAC">
        <w:t>Pokud příjemci grantu vytvoří v rámci projektu vzdělávací materiály, musí být takové materiály zpřístupněny prostřednictvím internetu zdarma a v rámci otevřených licencí</w:t>
      </w:r>
      <w:r w:rsidRPr="00A41CAC">
        <w:rPr>
          <w:rStyle w:val="Znakapoznpodarou"/>
        </w:rPr>
        <w:footnoteReference w:id="28"/>
      </w:r>
      <w:r w:rsidRPr="00A41CAC">
        <w:t>. Příjemci grantu musí zajistit, aby použitá adresa internetových stránek byla platná a aktuální. Je-li webhosting ukončen, musí příjemci grantu internetovou stránku odstranit z registračního systému organizací, aby se zabránilo riziku, že doména bude převzata jinou stranou a přesměrována na jiné internetové stránky. </w:t>
      </w:r>
    </w:p>
    <w:p w14:paraId="0A1FCD0A" w14:textId="77777777" w:rsidR="002504B2" w:rsidRPr="00A41CAC" w:rsidRDefault="002504B2" w:rsidP="006E234E">
      <w:pPr>
        <w:pStyle w:val="SMLOUVYPlohynadpis1"/>
      </w:pPr>
      <w:bookmarkStart w:id="174" w:name="_Toc203649927"/>
      <w:r w:rsidRPr="00A41CAC">
        <w:lastRenderedPageBreak/>
        <w:t>Komunikace, šíření a zviditelnění (– článek 17.4)</w:t>
      </w:r>
      <w:bookmarkEnd w:id="174"/>
    </w:p>
    <w:p w14:paraId="0109A958" w14:textId="77777777" w:rsidR="002504B2" w:rsidRPr="00A41CAC" w:rsidRDefault="002504B2" w:rsidP="006E234E">
      <w:pPr>
        <w:rPr>
          <w:rFonts w:cs="Times New Roman"/>
        </w:rPr>
      </w:pPr>
      <w:r w:rsidRPr="00A41CAC">
        <w:rPr>
          <w:rFonts w:cs="Times New Roman"/>
        </w:rPr>
        <w:t>Příjemci grantu musí uvést podporu obdrženou v rámci programu Erasmus+ ve všech komunikačních a propagačních materiálech, včetně internetových stránek a sociálních médií.</w:t>
      </w:r>
    </w:p>
    <w:p w14:paraId="6AB23B9F" w14:textId="77777777" w:rsidR="002504B2" w:rsidRPr="00A41CAC" w:rsidRDefault="002504B2" w:rsidP="006E234E">
      <w:pPr>
        <w:rPr>
          <w:rFonts w:cs="Times New Roman"/>
        </w:rPr>
      </w:pPr>
      <w:r w:rsidRPr="00A41CAC">
        <w:rPr>
          <w:rFonts w:cs="Times New Roman"/>
        </w:rPr>
        <w:t xml:space="preserve">Pokyny týkající se vizuální identity pro příjemce grantu a jiné třetí strany jsou k dispozici na: </w:t>
      </w:r>
    </w:p>
    <w:p w14:paraId="52A62938" w14:textId="77777777" w:rsidR="002504B2" w:rsidRPr="00A41CAC" w:rsidRDefault="002504B2" w:rsidP="006E234E">
      <w:pPr>
        <w:rPr>
          <w:rFonts w:cs="Times New Roman"/>
        </w:rPr>
      </w:pPr>
      <w:hyperlink r:id="rId32" w:history="1">
        <w:r w:rsidRPr="00A41CAC">
          <w:rPr>
            <w:rStyle w:val="Hypertextovodkaz"/>
            <w:rFonts w:cs="Times New Roman"/>
            <w:color w:val="auto"/>
          </w:rPr>
          <w:t>https://commission.europa.eu/funding-tenders/managing-your-project/communicating-and-raising-eu-visibility_cs</w:t>
        </w:r>
      </w:hyperlink>
    </w:p>
    <w:p w14:paraId="4B881B51" w14:textId="77777777" w:rsidR="002504B2" w:rsidRPr="00A41CAC" w:rsidRDefault="002504B2" w:rsidP="006E234E">
      <w:pPr>
        <w:pStyle w:val="SMLOUVYPlohypodlnektitle"/>
        <w:rPr>
          <w:rFonts w:cs="Times New Roman"/>
        </w:rPr>
      </w:pPr>
      <w:bookmarkStart w:id="175" w:name="_Toc203649928"/>
      <w:r w:rsidRPr="00A41CAC">
        <w:rPr>
          <w:rFonts w:cs="Times New Roman"/>
        </w:rPr>
        <w:t>Platforma výsledků projektů Erasmus+</w:t>
      </w:r>
      <w:bookmarkEnd w:id="175"/>
    </w:p>
    <w:p w14:paraId="3F8CC153" w14:textId="77777777" w:rsidR="002504B2" w:rsidRPr="00A41CAC" w:rsidRDefault="002504B2" w:rsidP="006E234E">
      <w:pPr>
        <w:spacing w:after="0"/>
        <w:rPr>
          <w:rFonts w:cs="Times New Roman"/>
          <w:b/>
          <w:bCs/>
          <w:highlight w:val="lightGray"/>
          <w:u w:val="single"/>
          <w:shd w:val="clear" w:color="auto" w:fill="00FFFF"/>
        </w:rPr>
      </w:pPr>
      <w:r w:rsidRPr="00A41CAC">
        <w:rPr>
          <w:rFonts w:cs="Times New Roman"/>
        </w:rPr>
        <w:t xml:space="preserve">Pokud projekt přinesl </w:t>
      </w:r>
      <w:r w:rsidRPr="00A41CAC">
        <w:rPr>
          <w:rStyle w:val="SMLOUVYparagraphChar"/>
          <w:rFonts w:eastAsiaTheme="minorHAnsi"/>
        </w:rPr>
        <w:t>výsledky, které lze sdílet, příjemce grantu je zpřístupní na platformě výsledků projektů Erasmus+ (http://ec.europa.eu/programmes/erasmus-plus/projects).</w:t>
      </w:r>
      <w:r w:rsidRPr="00A41CAC">
        <w:rPr>
          <w:rFonts w:cs="Times New Roman"/>
        </w:rPr>
        <w:t xml:space="preserve"> </w:t>
      </w:r>
    </w:p>
    <w:p w14:paraId="15E17142" w14:textId="77777777" w:rsidR="002504B2" w:rsidRPr="00A41CAC" w:rsidRDefault="002504B2" w:rsidP="006E234E">
      <w:pPr>
        <w:pStyle w:val="SMLOUVYPlohynadpis1"/>
      </w:pPr>
      <w:bookmarkStart w:id="176" w:name="_Toc203649929"/>
      <w:r w:rsidRPr="00A41CAC">
        <w:t>Zvláštní pravidla pro realizaci akce (– článek 18)</w:t>
      </w:r>
      <w:bookmarkEnd w:id="176"/>
    </w:p>
    <w:p w14:paraId="04C2BE3B" w14:textId="77777777" w:rsidR="002504B2" w:rsidRPr="00A41CAC" w:rsidRDefault="002504B2" w:rsidP="006E234E">
      <w:pPr>
        <w:pStyle w:val="SMLOUVYPlohypodlnektitle"/>
        <w:rPr>
          <w:rFonts w:cs="Times New Roman"/>
        </w:rPr>
      </w:pPr>
      <w:bookmarkStart w:id="177" w:name="_Toc203649930"/>
      <w:r w:rsidRPr="00A41CAC">
        <w:rPr>
          <w:rFonts w:cs="Times New Roman"/>
        </w:rPr>
        <w:t>Omezující opatření EU</w:t>
      </w:r>
      <w:bookmarkEnd w:id="177"/>
    </w:p>
    <w:p w14:paraId="3E089B53" w14:textId="77777777" w:rsidR="002504B2" w:rsidRPr="00A41CAC" w:rsidRDefault="002504B2" w:rsidP="006E234E">
      <w:pPr>
        <w:pStyle w:val="SMLOUVYparagraph"/>
      </w:pPr>
      <w:r w:rsidRPr="00A41CAC">
        <w:t>Příjemci grantu musí zajistit, aby z grantu EU neměli prospěch přidružení partneři, subdodavatelé nebo příjemci finanční podpory třetím stranám, na něž se vztahují omezující opatření přijatá podle článku 29 Smlouvy o Evropské unii nebo článku 215 Smlouvy o fungování EU (SFEU).</w:t>
      </w:r>
    </w:p>
    <w:p w14:paraId="6B3B9A56" w14:textId="77777777" w:rsidR="002504B2" w:rsidRPr="00A41CAC" w:rsidRDefault="002504B2" w:rsidP="006E234E">
      <w:pPr>
        <w:pStyle w:val="SMLOUVYPlohypodlnektitle"/>
        <w:rPr>
          <w:rFonts w:cs="Times New Roman"/>
        </w:rPr>
      </w:pPr>
      <w:bookmarkStart w:id="178" w:name="_Toc203649931"/>
      <w:r w:rsidRPr="00A41CAC">
        <w:rPr>
          <w:rFonts w:cs="Times New Roman"/>
        </w:rPr>
        <w:t>Povinné informační schůzky a školení</w:t>
      </w:r>
      <w:bookmarkEnd w:id="178"/>
    </w:p>
    <w:p w14:paraId="689CD79E" w14:textId="77777777" w:rsidR="002504B2" w:rsidRPr="00A41CAC" w:rsidRDefault="002504B2" w:rsidP="006E234E">
      <w:pPr>
        <w:pStyle w:val="SMLOUVYparagraph"/>
      </w:pPr>
      <w:r w:rsidRPr="00A41CAC">
        <w:t>Příjemce grantu se musí zúčastnit informačních schůzek a školení, která národní agentura stanoví jako povinné.</w:t>
      </w:r>
    </w:p>
    <w:p w14:paraId="6408A455" w14:textId="77777777" w:rsidR="002504B2" w:rsidRPr="00A41CAC" w:rsidRDefault="002504B2" w:rsidP="006E234E">
      <w:pPr>
        <w:pStyle w:val="SMLOUVYPlohynadpis1"/>
      </w:pPr>
      <w:bookmarkStart w:id="179" w:name="_Toc203649932"/>
      <w:r w:rsidRPr="00A41CAC">
        <w:t>Předkládání zpráv (– článek 21)</w:t>
      </w:r>
      <w:bookmarkEnd w:id="179"/>
    </w:p>
    <w:p w14:paraId="3A954C36" w14:textId="77777777" w:rsidR="002504B2" w:rsidRPr="00A41CAC" w:rsidRDefault="002504B2" w:rsidP="006E234E">
      <w:pPr>
        <w:pStyle w:val="SMLOUVYPlohypodlnektitle"/>
        <w:rPr>
          <w:rFonts w:cs="Times New Roman"/>
        </w:rPr>
      </w:pPr>
      <w:bookmarkStart w:id="180" w:name="_Toc203649933"/>
      <w:r w:rsidRPr="00A41CAC">
        <w:rPr>
          <w:rFonts w:cs="Times New Roman"/>
        </w:rPr>
        <w:t>Nástroj pro předkládání zpráv a řízení programu Erasmus+</w:t>
      </w:r>
      <w:bookmarkEnd w:id="180"/>
    </w:p>
    <w:p w14:paraId="0C998CB6" w14:textId="77777777" w:rsidR="002504B2" w:rsidRPr="00A41CAC" w:rsidRDefault="002504B2" w:rsidP="006E234E">
      <w:pPr>
        <w:pStyle w:val="SMLOUVYparagraph"/>
        <w:rPr>
          <w:color w:val="F79646" w:themeColor="accent6"/>
        </w:rPr>
      </w:pPr>
      <w:r w:rsidRPr="00A41CAC">
        <w:t xml:space="preserve">Koordinátor musí používat internetový nástroj pro předkládání zpráv a řízení programu poskytovaný Evropskou komisí k záznamu všech informací souvisejících s aktivitami vykonávanými v rámci projektu (včetně </w:t>
      </w:r>
      <w:r w:rsidRPr="004827B1">
        <w:t xml:space="preserve">aktivit, které nebyly přímo podpořeny grantem z finančních prostředků EU) a k vyhotovení a předložení závěrečné zprávy, průběžné </w:t>
      </w:r>
      <w:r w:rsidRPr="00A41CAC">
        <w:t>zprávy (zpráv) a zprávy (zpráv) o pokroku (jsou-li k dispozici v nástroji pro předkládání zpráv a řízení programu Erasmus+ a pro případy stanovené v článku 21.2). Příjemce grantu nesmí zadat úkol předkládání zpráv externím subjektům a nesmí poskytnout přístup k nástroji pro předkládání zpráv a řízení externím osobám.</w:t>
      </w:r>
    </w:p>
    <w:p w14:paraId="79B7D477" w14:textId="77777777" w:rsidR="002504B2" w:rsidRPr="00A41CAC" w:rsidRDefault="002504B2" w:rsidP="006E234E">
      <w:pPr>
        <w:pStyle w:val="SMLOUVYparagraph"/>
        <w:rPr>
          <w:rFonts w:eastAsia="Calibri"/>
        </w:rPr>
      </w:pPr>
      <w:r w:rsidRPr="00A41CAC">
        <w:t>Aktivity musí být do nástroje pro předkládání zpráv a řízení programu Erasmus+ zadány před datem jejich zahájení a poté, když jsou dokončeny, musí být zkontrolovány.</w:t>
      </w:r>
    </w:p>
    <w:p w14:paraId="1C5EDBD5" w14:textId="77777777" w:rsidR="002504B2" w:rsidRPr="00A41CAC" w:rsidRDefault="002504B2" w:rsidP="006E234E">
      <w:pPr>
        <w:pStyle w:val="SMLOUVYPlohypodlnektitle"/>
        <w:rPr>
          <w:rFonts w:cs="Times New Roman"/>
        </w:rPr>
      </w:pPr>
      <w:bookmarkStart w:id="181" w:name="_Toc203649934"/>
      <w:r w:rsidRPr="00A41CAC">
        <w:rPr>
          <w:rFonts w:cs="Times New Roman"/>
        </w:rPr>
        <w:t>Průběžná zpráva a zpráva o pokroku</w:t>
      </w:r>
      <w:bookmarkEnd w:id="181"/>
    </w:p>
    <w:p w14:paraId="7E2444EE" w14:textId="77777777" w:rsidR="002504B2" w:rsidRPr="004827B1" w:rsidRDefault="002504B2" w:rsidP="006E234E">
      <w:pPr>
        <w:pStyle w:val="SMLOUVYparagraph"/>
      </w:pPr>
      <w:r w:rsidRPr="00A41CAC">
        <w:t xml:space="preserve">Průběžná zpráva a </w:t>
      </w:r>
      <w:r w:rsidRPr="004827B1">
        <w:t xml:space="preserve">zpráva o pokroku musí zahrnovat přehled realizace projektu. Průběžná zpráva musí zahrnovat rovněž finanční výkaz. </w:t>
      </w:r>
    </w:p>
    <w:p w14:paraId="50755466" w14:textId="77777777" w:rsidR="002504B2" w:rsidRPr="00A41CAC" w:rsidRDefault="002504B2" w:rsidP="006E234E">
      <w:pPr>
        <w:pStyle w:val="SMLOUVYparagraph"/>
      </w:pPr>
      <w:r w:rsidRPr="004827B1">
        <w:lastRenderedPageBreak/>
        <w:t xml:space="preserve">Zprávy musí být vypracovány podle šablony, která je k dispozici v nástroji pro předkládání zpráv a řízení programu Erasmus+, nebo případně podle </w:t>
      </w:r>
      <w:r w:rsidRPr="00A41CAC">
        <w:t>šablony poskytnuté národní agenturou (je-li k dispozici).</w:t>
      </w:r>
      <w:r w:rsidRPr="00A41CAC">
        <w:rPr>
          <w:color w:val="F79646" w:themeColor="accent6"/>
        </w:rPr>
        <w:t xml:space="preserve"> </w:t>
      </w:r>
      <w:r w:rsidRPr="00A41CAC">
        <w:t>Podpisem</w:t>
      </w:r>
      <w:r w:rsidRPr="00A41CAC">
        <w:rPr>
          <w:color w:val="F79646" w:themeColor="accent6"/>
        </w:rPr>
        <w:t xml:space="preserve"> </w:t>
      </w:r>
      <w:r w:rsidRPr="00A41CAC">
        <w:t xml:space="preserve">zprávy příjemci grantu potvrzují, že poskytnuté informace jsou úplné, spolehlivé a pravdivé. </w:t>
      </w:r>
    </w:p>
    <w:p w14:paraId="4033A34C" w14:textId="77777777" w:rsidR="002504B2" w:rsidRPr="00A41CAC" w:rsidRDefault="002504B2" w:rsidP="006E234E">
      <w:pPr>
        <w:pStyle w:val="SMLOUVYPlohypodlnektitle"/>
        <w:rPr>
          <w:rFonts w:eastAsia="Calibri" w:cs="Times New Roman"/>
        </w:rPr>
      </w:pPr>
      <w:bookmarkStart w:id="182" w:name="_Toc203649935"/>
      <w:r w:rsidRPr="00A41CAC">
        <w:rPr>
          <w:rFonts w:cs="Times New Roman"/>
        </w:rPr>
        <w:t>Závěrečná zpráva</w:t>
      </w:r>
      <w:bookmarkEnd w:id="182"/>
    </w:p>
    <w:p w14:paraId="180C7713" w14:textId="77777777" w:rsidR="002504B2" w:rsidRPr="004827B1" w:rsidRDefault="002504B2" w:rsidP="006E234E">
      <w:pPr>
        <w:pStyle w:val="SMLOUVYparagraph"/>
      </w:pPr>
      <w:r w:rsidRPr="00A41CAC">
        <w:t xml:space="preserve">Závěrečná zpráva musí </w:t>
      </w:r>
      <w:r w:rsidRPr="004827B1">
        <w:t>zahrnovat přehled realizace projektu a finanční výkaz.</w:t>
      </w:r>
    </w:p>
    <w:p w14:paraId="3140CCED" w14:textId="77777777" w:rsidR="002504B2" w:rsidRPr="004827B1" w:rsidRDefault="002504B2" w:rsidP="006E234E">
      <w:pPr>
        <w:pStyle w:val="SMLOUVYparagraph"/>
      </w:pPr>
      <w:r w:rsidRPr="004827B1">
        <w:t>Závěrečná zpráva musí zahrnovat rovněž harmonogram každé z realizovaných mobilit.</w:t>
      </w:r>
    </w:p>
    <w:p w14:paraId="1E025C58" w14:textId="77777777" w:rsidR="002504B2" w:rsidRPr="00A41CAC" w:rsidRDefault="002504B2" w:rsidP="006E234E">
      <w:pPr>
        <w:pStyle w:val="SMLOUVYparagraph"/>
        <w:rPr>
          <w:rFonts w:eastAsia="Calibri"/>
        </w:rPr>
      </w:pPr>
      <w:r w:rsidRPr="00A41CAC">
        <w:t>V rámci kontroly závěrečné zprávy si národní agentura může ke všem nákladům, které příjemce grantu uvede v závěrečné zprávě, vyžádat podpůrnou dokumentaci.</w:t>
      </w:r>
    </w:p>
    <w:p w14:paraId="5B9D50F1" w14:textId="77777777" w:rsidR="002504B2" w:rsidRPr="00A41CAC" w:rsidRDefault="002504B2" w:rsidP="006E234E">
      <w:pPr>
        <w:pStyle w:val="SMLOUVYPlohypodlnektitle"/>
        <w:rPr>
          <w:rFonts w:cs="Times New Roman"/>
        </w:rPr>
      </w:pPr>
      <w:bookmarkStart w:id="183" w:name="_Toc203649936"/>
      <w:r w:rsidRPr="00A41CAC">
        <w:rPr>
          <w:rFonts w:cs="Times New Roman"/>
        </w:rPr>
        <w:t>Posouzení závěrečné zprávy</w:t>
      </w:r>
      <w:bookmarkEnd w:id="183"/>
    </w:p>
    <w:p w14:paraId="3D371780" w14:textId="77777777" w:rsidR="002504B2" w:rsidRDefault="002504B2" w:rsidP="006E234E">
      <w:pPr>
        <w:widowControl w:val="0"/>
        <w:spacing w:after="120"/>
        <w:rPr>
          <w:rStyle w:val="SMLOUVYparagraphChar"/>
          <w:rFonts w:eastAsiaTheme="minorHAnsi"/>
        </w:rPr>
      </w:pPr>
      <w:r w:rsidRPr="00A41CAC">
        <w:rPr>
          <w:rStyle w:val="SMLOUVYparagraphChar"/>
          <w:rFonts w:eastAsiaTheme="minorHAnsi"/>
        </w:rPr>
        <w:t xml:space="preserve">Příjemce grantu musí závěrečnou zprávu předložit po datu ukončení projektu. </w:t>
      </w:r>
    </w:p>
    <w:p w14:paraId="058D5D33" w14:textId="77777777" w:rsidR="002504B2" w:rsidRPr="00A41CAC" w:rsidRDefault="002504B2" w:rsidP="006E234E">
      <w:pPr>
        <w:widowControl w:val="0"/>
        <w:spacing w:after="120"/>
        <w:rPr>
          <w:rFonts w:eastAsia="Times New Roman" w:cs="Times New Roman"/>
          <w:i/>
        </w:rPr>
      </w:pPr>
      <w:r w:rsidRPr="00A41CAC">
        <w:rPr>
          <w:rStyle w:val="SMLOUVYparagraphChar"/>
          <w:rFonts w:eastAsiaTheme="minorHAnsi"/>
        </w:rPr>
        <w:t>Příjemce grantu může závěrečnou zprávu předložit před datem ukončení projektu, pokud byly plánované aktivity dokončeny a byla dodržena minimální doba trvání stanovená v Příručce k programu.</w:t>
      </w:r>
      <w:r w:rsidRPr="00C22195">
        <w:rPr>
          <w:i/>
          <w:color w:val="4AA55B"/>
        </w:rPr>
        <w:t xml:space="preserve"> </w:t>
      </w:r>
    </w:p>
    <w:p w14:paraId="1B3D1CE2" w14:textId="77777777" w:rsidR="002504B2" w:rsidRPr="00A41CAC" w:rsidRDefault="002504B2" w:rsidP="006E234E">
      <w:pPr>
        <w:pStyle w:val="SMLOUVYparagraph"/>
        <w:rPr>
          <w:rFonts w:eastAsia="Calibri"/>
        </w:rPr>
      </w:pPr>
      <w:r w:rsidRPr="00A41CAC">
        <w:t>Závěrečná zpráva se posoudí společně se zprávami účastníků a další projektovou dokumentací, kterou vyžaduje tato grantová dohoda a Standardy kvality programu Erasmus. Výsledkem hodnocení bude počet bodů z maximálního počtu 100. K měření rozsahu, v jakém byl projekt realizován v souladu se schválenou žádostí o grant a Standardy kvality programu Erasmus, bude použit společný soubor hodnotících kritérií.</w:t>
      </w:r>
    </w:p>
    <w:p w14:paraId="1289DC27" w14:textId="77777777" w:rsidR="002504B2" w:rsidRPr="00A41CAC" w:rsidRDefault="002504B2" w:rsidP="006E234E">
      <w:pPr>
        <w:pStyle w:val="SMLOUVYPlohynadpis1"/>
      </w:pPr>
      <w:bookmarkStart w:id="184" w:name="_Toc203649937"/>
      <w:r w:rsidRPr="00A41CAC">
        <w:t>Splatná částka (– článek 22.3)</w:t>
      </w:r>
      <w:bookmarkEnd w:id="184"/>
    </w:p>
    <w:p w14:paraId="4DCF73AC" w14:textId="77777777" w:rsidR="002504B2" w:rsidRPr="00A41CAC" w:rsidRDefault="002504B2" w:rsidP="006E234E">
      <w:pPr>
        <w:pStyle w:val="SMLOUVYparagraph"/>
        <w:rPr>
          <w:rFonts w:eastAsia="Calibri"/>
        </w:rPr>
      </w:pPr>
      <w:r w:rsidRPr="00A41CAC">
        <w:t xml:space="preserve">Není-li v Přehledu údajů stanovena žádná další zálohová platba, může o ni příjemce grantu přesto požádat, aniž by musel požádat o dodatek ke grantové dohodě. Žádost musí být řádně odůvodněna a musí k ní být připojena průběžná zpráva. Žádost nesmí </w:t>
      </w:r>
      <w:r w:rsidRPr="00FE55F6">
        <w:t>překročit 80 %</w:t>
      </w:r>
      <w:r w:rsidRPr="00A41CAC">
        <w:t xml:space="preserve"> maximální výše grantu uvedené v bodě 4.2 Přehledu údajů a může být podána pouze poté, co bylo využito alespoň 70 % částky předchozích zálohových plateb. </w:t>
      </w:r>
    </w:p>
    <w:p w14:paraId="2A956D78" w14:textId="77777777" w:rsidR="002504B2" w:rsidRPr="004827B1" w:rsidRDefault="002504B2" w:rsidP="006E234E">
      <w:pPr>
        <w:pStyle w:val="SMLOUVYparagraph"/>
        <w:rPr>
          <w:rFonts w:eastAsia="Calibri"/>
        </w:rPr>
      </w:pPr>
      <w:r w:rsidRPr="00A41CAC">
        <w:t>Příjemce grantu musí zajistit, aby projektové aktivity, na něž byl udělen grant, byly způsobilé v souladu s pravidly stanovenými v Příručce k programu Erasmus</w:t>
      </w:r>
      <w:r w:rsidRPr="004827B1">
        <w:t xml:space="preserve">+ a s touto dohodou. </w:t>
      </w:r>
    </w:p>
    <w:p w14:paraId="41956238" w14:textId="77777777" w:rsidR="002504B2" w:rsidRPr="004827B1" w:rsidRDefault="002504B2" w:rsidP="006E234E">
      <w:pPr>
        <w:pStyle w:val="SMLOUVYparagraph"/>
        <w:rPr>
          <w:rFonts w:eastAsia="Calibri"/>
        </w:rPr>
      </w:pPr>
      <w:r w:rsidRPr="004827B1">
        <w:t xml:space="preserve">Národní agentura bude považovat za nezpůsobilou jakoukoli aktivitu nebo náklad, které nejsou v souladu s pravidly stanovenými v Příručce k programu Erasmus+ a s touto dohodou. </w:t>
      </w:r>
    </w:p>
    <w:p w14:paraId="1AE5DF14" w14:textId="77777777" w:rsidR="002504B2" w:rsidRPr="004827B1" w:rsidRDefault="002504B2" w:rsidP="006E234E">
      <w:pPr>
        <w:pStyle w:val="SMLOUVYparagraph"/>
        <w:rPr>
          <w:rFonts w:eastAsia="Calibri"/>
        </w:rPr>
      </w:pPr>
      <w:r w:rsidRPr="004827B1">
        <w:t xml:space="preserve">Částky grantu odpovídající uvedeným nezpůsobilým aktivitám a nákladům musí být vráceny v plné výši. </w:t>
      </w:r>
    </w:p>
    <w:p w14:paraId="7FABC8D8" w14:textId="77777777" w:rsidR="002504B2" w:rsidRPr="00A41CAC" w:rsidRDefault="002504B2" w:rsidP="006E234E">
      <w:pPr>
        <w:pStyle w:val="SMLOUVYPlohynadpis1"/>
      </w:pPr>
      <w:bookmarkStart w:id="185" w:name="_Toc203649938"/>
      <w:r w:rsidRPr="00A41CAC">
        <w:t>Hodnocení, kontroly, audity a vyšetřování (– článek 25)</w:t>
      </w:r>
      <w:bookmarkEnd w:id="185"/>
    </w:p>
    <w:p w14:paraId="7C450AB7" w14:textId="77777777" w:rsidR="002504B2" w:rsidRPr="004827B1" w:rsidRDefault="002504B2" w:rsidP="006E234E">
      <w:pPr>
        <w:pStyle w:val="SMLOUVYparagraph"/>
        <w:rPr>
          <w:rFonts w:eastAsia="Calibri"/>
        </w:rPr>
      </w:pPr>
      <w:r w:rsidRPr="00A41CAC">
        <w:t xml:space="preserve">Koordinátor nebo dotčení příjemci grantu národní agentuře poskytnou pro účely článků 21 a 25 listinné nebo elektronické kopie podpůrných dokumentů uvedených v příloze 2, ledaže si národní agentura vyžádá předložení originálů podpůrných dokumentů. Po provedení analýzy </w:t>
      </w:r>
      <w:r w:rsidRPr="00A41CAC">
        <w:lastRenderedPageBreak/>
        <w:t>originálů podpůrných dokumentů je národní agentura musí dotčenému příjemci grantu vrátit. Pokud není příjemce grantu ze zákona oprávněn zaslat originály podpůrných dokumentů, zašle jejich kopii.</w:t>
      </w:r>
    </w:p>
    <w:p w14:paraId="7FB8FF3E" w14:textId="77777777" w:rsidR="002504B2" w:rsidRPr="004827B1" w:rsidRDefault="002504B2" w:rsidP="006E234E">
      <w:pPr>
        <w:pStyle w:val="SMLOUVYparagraph"/>
      </w:pPr>
      <w:r w:rsidRPr="004827B1">
        <w:t xml:space="preserve">Projekt může být předmětem interních kontrol ve formě kontroly dokladů, kontroly na místě </w:t>
      </w:r>
      <w:r>
        <w:t>nebo</w:t>
      </w:r>
      <w:r w:rsidRPr="004827B1">
        <w:t xml:space="preserve"> systémové kontroly. V této souvislosti může národní agentura příjemce grantu požádat, aby poskytl další podpůrné dokumenty nebo důkazy jiné než ty, které jsou uvedeny v příloze 2 a které jsou obvykle pro daný typ kontroly vyžadovány.</w:t>
      </w:r>
    </w:p>
    <w:p w14:paraId="7724FBF6" w14:textId="77777777" w:rsidR="002504B2" w:rsidRPr="004827B1" w:rsidRDefault="002504B2" w:rsidP="006E234E">
      <w:pPr>
        <w:pStyle w:val="SMLOUVYparagraph"/>
        <w:rPr>
          <w:rFonts w:eastAsia="Calibri"/>
        </w:rPr>
      </w:pPr>
      <w:r w:rsidRPr="004827B1">
        <w:rPr>
          <w:rFonts w:eastAsia="Calibri"/>
        </w:rPr>
        <w:t>Příjemce grantu musí národní agentuře umožnit, aby si ověřila existenci a způsobilost všech projektových aktivit a účastníků všemi dokumentačními prostředky (například videozáznamy a fotografické záznamy o uskutečněných aktivitách, rozhovory se zaměstnanci a účastníky nebo jakékoli jiné dokumenty prokazující existenci aktivit), aby se vyloučilo dvojí financování nebo jiné nesrovnalosti.</w:t>
      </w:r>
    </w:p>
    <w:p w14:paraId="60E2F1BE" w14:textId="77777777" w:rsidR="002504B2" w:rsidRPr="00A41CAC" w:rsidRDefault="002504B2" w:rsidP="006E234E">
      <w:pPr>
        <w:pStyle w:val="SMLOUVYPlohypodlnektitle"/>
        <w:rPr>
          <w:rFonts w:cs="Times New Roman"/>
        </w:rPr>
      </w:pPr>
      <w:bookmarkStart w:id="186" w:name="_Toc203649939"/>
      <w:r w:rsidRPr="00A41CAC">
        <w:rPr>
          <w:rFonts w:cs="Times New Roman"/>
        </w:rPr>
        <w:t>Kontrola dokladů</w:t>
      </w:r>
      <w:bookmarkEnd w:id="186"/>
    </w:p>
    <w:p w14:paraId="7D60FD15" w14:textId="77777777" w:rsidR="002504B2" w:rsidRPr="00A41CAC" w:rsidRDefault="002504B2" w:rsidP="006E234E">
      <w:pPr>
        <w:suppressAutoHyphens/>
        <w:spacing w:after="0"/>
        <w:rPr>
          <w:rFonts w:eastAsia="Calibri" w:cs="Times New Roman"/>
        </w:rPr>
      </w:pPr>
      <w:r w:rsidRPr="00A41CAC">
        <w:rPr>
          <w:rStyle w:val="SMLOUVYparagraphChar"/>
          <w:rFonts w:eastAsiaTheme="minorHAnsi"/>
        </w:rPr>
        <w:t>Kontrola dokladů je hloubkovou kontrolou podpůrných dokumentů v prostorách národní agentury, která může být provedena ve fázi předložení závěrečné zprávy nebo po ní. Na vyžádání musí příjemce grantu předložit národní agentuře podpůrné dokumenty pro všechny rozpočtové kategorie.</w:t>
      </w:r>
    </w:p>
    <w:p w14:paraId="0CDA0086" w14:textId="77777777" w:rsidR="002504B2" w:rsidRPr="00A41CAC" w:rsidRDefault="002504B2" w:rsidP="006E234E">
      <w:pPr>
        <w:pStyle w:val="SMLOUVYPlohypodlnektitle"/>
        <w:rPr>
          <w:rFonts w:cs="Times New Roman"/>
        </w:rPr>
      </w:pPr>
      <w:bookmarkStart w:id="187" w:name="_Toc203649940"/>
      <w:r w:rsidRPr="00A41CAC">
        <w:rPr>
          <w:rFonts w:cs="Times New Roman"/>
        </w:rPr>
        <w:t>Kontroly na místě</w:t>
      </w:r>
      <w:bookmarkEnd w:id="187"/>
    </w:p>
    <w:p w14:paraId="2252CBC1" w14:textId="77777777" w:rsidR="002504B2" w:rsidRPr="00A41CAC" w:rsidRDefault="002504B2" w:rsidP="006E234E">
      <w:pPr>
        <w:pStyle w:val="SMLOUVYparagraph"/>
        <w:rPr>
          <w:rFonts w:eastAsia="SimSun"/>
          <w:b/>
          <w:bCs/>
          <w:kern w:val="1"/>
          <w:shd w:val="clear" w:color="auto" w:fill="00FFFF"/>
        </w:rPr>
      </w:pPr>
      <w:r w:rsidRPr="00A41CAC">
        <w:t>Kontroly na místě provádí národní agentura v prostorách příjemce grantu nebo v jiných prostorách relevantních pro realizaci projektu. V průběhu kontrol na místě musí příjemce grantu národní agentuře zpřístupnit k nahlédnutí originály podpůrné dokumentace pro všechny rozpočtové kategorie a musí jí umožnit přístup k záznamům o výdajích projektu ve svém účetnictví.</w:t>
      </w:r>
    </w:p>
    <w:p w14:paraId="5D5F71FE" w14:textId="77777777" w:rsidR="002504B2" w:rsidRPr="00A41CAC" w:rsidRDefault="002504B2" w:rsidP="006E234E">
      <w:pPr>
        <w:pStyle w:val="SMLOUVYpedodrky"/>
        <w:rPr>
          <w:rFonts w:eastAsia="Calibri"/>
        </w:rPr>
      </w:pPr>
      <w:r w:rsidRPr="00A41CAC">
        <w:t>Kontroly na místě mohou mít tyto podoby:</w:t>
      </w:r>
    </w:p>
    <w:p w14:paraId="31A51708" w14:textId="77777777" w:rsidR="002504B2" w:rsidRPr="00A41CAC" w:rsidRDefault="002504B2" w:rsidP="0026048B">
      <w:pPr>
        <w:pStyle w:val="SMLOUVYodrky1"/>
        <w:numPr>
          <w:ilvl w:val="0"/>
          <w:numId w:val="70"/>
        </w:numPr>
        <w:rPr>
          <w:rFonts w:eastAsia="Calibri"/>
        </w:rPr>
      </w:pPr>
      <w:r w:rsidRPr="00A41CAC">
        <w:rPr>
          <w:b/>
        </w:rPr>
        <w:t>Kontrola na místě v průběhu realizace projektu</w:t>
      </w:r>
      <w:r w:rsidRPr="00A41CAC">
        <w:t>: tuto kontrolu provádí národní agentura v průběhu realizace projektu, aby si přímo ověřila skutečný stav a způsobilost všech projektových aktivit a účastníků.</w:t>
      </w:r>
    </w:p>
    <w:p w14:paraId="25716E1E" w14:textId="77777777" w:rsidR="002504B2" w:rsidRPr="00A41CAC" w:rsidRDefault="002504B2" w:rsidP="006E234E">
      <w:pPr>
        <w:pStyle w:val="SMLOUVYodrky1"/>
        <w:rPr>
          <w:rFonts w:eastAsia="Calibri"/>
        </w:rPr>
      </w:pPr>
      <w:r w:rsidRPr="00A41CAC">
        <w:rPr>
          <w:b/>
        </w:rPr>
        <w:t>Kontrola na místě po dokončení projektu:</w:t>
      </w:r>
      <w:r w:rsidRPr="00A41CAC">
        <w:t xml:space="preserve"> tato kontrola se provádí po ukončení projektu a obvykle po ověření závěrečné zprávy.</w:t>
      </w:r>
    </w:p>
    <w:p w14:paraId="0B9A3112" w14:textId="77777777" w:rsidR="002504B2" w:rsidRPr="00A41CAC" w:rsidRDefault="002504B2" w:rsidP="006E234E">
      <w:pPr>
        <w:pStyle w:val="SMLOUVYPlohypodlnektitle"/>
        <w:rPr>
          <w:rFonts w:cs="Times New Roman"/>
        </w:rPr>
      </w:pPr>
      <w:bookmarkStart w:id="188" w:name="_Toc203649941"/>
      <w:r w:rsidRPr="00A41CAC">
        <w:rPr>
          <w:rFonts w:cs="Times New Roman"/>
        </w:rPr>
        <w:t>Systémová kontrola</w:t>
      </w:r>
      <w:bookmarkEnd w:id="188"/>
    </w:p>
    <w:p w14:paraId="35592D8C" w14:textId="77777777" w:rsidR="002504B2" w:rsidRPr="00A41CAC" w:rsidRDefault="002504B2" w:rsidP="006E234E">
      <w:pPr>
        <w:pStyle w:val="SMLOUVYparagraph"/>
      </w:pPr>
      <w:r w:rsidRPr="00A41CAC">
        <w:t xml:space="preserve">Systémová kontrola se provádí, aby se zjistilo, jaký má příjemce grantu systém pro pravidelné podávání žádostí o grant v rámci programu a zda dodržuje závazky přijaté v důsledku své akreditace. Systémová kontrola se provádí, aby se zjistilo, zda příjemce grantu dodržuje standardy implementace, k nimž se v rámci programu Erasmus+ zavázal. </w:t>
      </w:r>
    </w:p>
    <w:p w14:paraId="39351B91" w14:textId="77777777" w:rsidR="002504B2" w:rsidRPr="00A41CAC" w:rsidRDefault="002504B2" w:rsidP="006E234E">
      <w:pPr>
        <w:pStyle w:val="SMLOUVYPlohynadpis1"/>
      </w:pPr>
      <w:bookmarkStart w:id="189" w:name="_Toc203649942"/>
      <w:r w:rsidRPr="00A41CAC">
        <w:t>Snížení výše grantu (– článek 28)</w:t>
      </w:r>
      <w:bookmarkEnd w:id="189"/>
      <w:r w:rsidRPr="00A41CAC">
        <w:t xml:space="preserve"> </w:t>
      </w:r>
    </w:p>
    <w:p w14:paraId="456F5CFF" w14:textId="77777777" w:rsidR="002504B2" w:rsidRPr="00A41CAC" w:rsidRDefault="002504B2" w:rsidP="006E234E">
      <w:pPr>
        <w:pStyle w:val="SMLOUVYparagraph"/>
        <w:rPr>
          <w:rFonts w:eastAsia="Calibri"/>
        </w:rPr>
      </w:pPr>
      <w:r w:rsidRPr="00A41CAC">
        <w:rPr>
          <w:rFonts w:eastAsia="Calibri"/>
        </w:rPr>
        <w:t>Národní agentura na základě závěrečné zprávy předložené příjemcem grantu a zpráv od účastníků, kteří se aktivit zúčastnili, stanoví, zda nedošlo ke špatné, částečné nebo pozdní realizaci projektu.</w:t>
      </w:r>
    </w:p>
    <w:p w14:paraId="5C4F7BE0" w14:textId="77777777" w:rsidR="002504B2" w:rsidRPr="00A41CAC" w:rsidRDefault="002504B2" w:rsidP="006E234E">
      <w:pPr>
        <w:pStyle w:val="SMLOUVYparagraph"/>
        <w:rPr>
          <w:rFonts w:eastAsia="Calibri"/>
        </w:rPr>
      </w:pPr>
      <w:r w:rsidRPr="00A41CAC">
        <w:rPr>
          <w:rFonts w:eastAsia="Calibri"/>
        </w:rPr>
        <w:lastRenderedPageBreak/>
        <w:t>Národní agentura může vzít v úvahu informace obdržené z jakéhokoli jiného relevantního zdroje, které prokazují, že příjemce grantu porušuje povinnosti vyplývající z této dohody. Jiné informační zdroje mohou zahrnovat monitorovací návštěvy, akreditační průběžné zprávy, kontroly dokladů nebo kontroly na místě provedené národní agenturou.</w:t>
      </w:r>
    </w:p>
    <w:p w14:paraId="70502706" w14:textId="77777777" w:rsidR="002504B2" w:rsidRPr="00A41CAC" w:rsidRDefault="002504B2" w:rsidP="006E234E">
      <w:pPr>
        <w:pStyle w:val="SMLOUVYpedodrky"/>
        <w:rPr>
          <w:rFonts w:eastAsia="Calibri"/>
        </w:rPr>
      </w:pPr>
      <w:r w:rsidRPr="00A41CAC">
        <w:t>V souladu s bodovacím postupem závěrečné zprávy, který je uveden v článku </w:t>
      </w:r>
      <w:r>
        <w:t>10</w:t>
      </w:r>
      <w:r w:rsidRPr="00A41CAC">
        <w:t>.4 přílohy 5, může národní agentura snížit konečnou výši grantu na organizační podporu</w:t>
      </w:r>
      <w:r>
        <w:t xml:space="preserve"> </w:t>
      </w:r>
      <w:r w:rsidRPr="00A41CAC">
        <w:t>takto</w:t>
      </w:r>
      <w:r>
        <w:t xml:space="preserve"> o</w:t>
      </w:r>
      <w:r w:rsidRPr="00A41CAC">
        <w:t>:</w:t>
      </w:r>
    </w:p>
    <w:p w14:paraId="4DF60B89" w14:textId="77777777" w:rsidR="002504B2" w:rsidRPr="00A41CAC" w:rsidRDefault="002504B2" w:rsidP="006E234E">
      <w:pPr>
        <w:pStyle w:val="SMLOUVYodrky3"/>
        <w:rPr>
          <w:rFonts w:eastAsia="Calibri"/>
        </w:rPr>
      </w:pPr>
      <w:r w:rsidRPr="00A41CAC">
        <w:t>10 %, pokud závěrečná zpráva získá alespoň 50 bodů a méně než 60 bodů,</w:t>
      </w:r>
    </w:p>
    <w:p w14:paraId="7325786F" w14:textId="77777777" w:rsidR="002504B2" w:rsidRPr="00A41CAC" w:rsidRDefault="002504B2" w:rsidP="006E234E">
      <w:pPr>
        <w:pStyle w:val="SMLOUVYodrky3"/>
        <w:rPr>
          <w:rFonts w:eastAsia="Calibri"/>
        </w:rPr>
      </w:pPr>
      <w:r w:rsidRPr="00A41CAC">
        <w:t>25 %, pokud závěrečná zpráva získá alespoň 40 bodů a méně než 50 bodů,</w:t>
      </w:r>
    </w:p>
    <w:p w14:paraId="7F8A2937" w14:textId="77777777" w:rsidR="002504B2" w:rsidRPr="00C73CF7" w:rsidRDefault="002504B2" w:rsidP="006E234E">
      <w:pPr>
        <w:pStyle w:val="SMLOUVYodrky3"/>
        <w:rPr>
          <w:rFonts w:eastAsia="Calibri"/>
        </w:rPr>
      </w:pPr>
      <w:r w:rsidRPr="00A41CAC">
        <w:t xml:space="preserve">50 %, pokud závěrečná zpráva získá </w:t>
      </w:r>
      <w:r w:rsidRPr="00C73CF7">
        <w:t>alespoň 25 bodů a méně než 40 bodů,</w:t>
      </w:r>
    </w:p>
    <w:p w14:paraId="725C1C96" w14:textId="77777777" w:rsidR="002504B2" w:rsidRPr="00C73CF7" w:rsidRDefault="002504B2" w:rsidP="006E234E">
      <w:pPr>
        <w:pStyle w:val="SMLOUVYodrky3"/>
        <w:rPr>
          <w:rFonts w:eastAsia="Calibri"/>
        </w:rPr>
      </w:pPr>
      <w:r w:rsidRPr="00C73CF7">
        <w:t>75 %, pokud závěrečná zpráva získá alespoň 15 bodů a méně než 25 bodů,</w:t>
      </w:r>
    </w:p>
    <w:p w14:paraId="52C19F33" w14:textId="77777777" w:rsidR="002504B2" w:rsidRPr="00C73CF7" w:rsidRDefault="002504B2" w:rsidP="006E234E">
      <w:pPr>
        <w:pStyle w:val="SMLOUVYodrky3"/>
        <w:rPr>
          <w:rFonts w:eastAsia="Calibri"/>
        </w:rPr>
      </w:pPr>
      <w:r w:rsidRPr="00C73CF7">
        <w:t>100 %, pokud závěrečná zpráva získá méně než 15 bodů.</w:t>
      </w:r>
    </w:p>
    <w:p w14:paraId="69055957" w14:textId="77777777" w:rsidR="002504B2" w:rsidRPr="004273B4" w:rsidRDefault="002504B2" w:rsidP="006E234E">
      <w:pPr>
        <w:pStyle w:val="SMLOUVYparagraph"/>
      </w:pPr>
      <w:r w:rsidRPr="00A41CAC">
        <w:t>Kromě toho může národní agentura snížit až o 100 % konečnou výši grantu na organizační podporu</w:t>
      </w:r>
      <w:r>
        <w:t>,</w:t>
      </w:r>
      <w:r w:rsidRPr="004273B4">
        <w:t xml:space="preserve"> pokud hodnocení závěrečné zprávy nebo jiný relevantní zdroj uvedený výše ukáže, že nebyly dodrženy Standardy kvality programu Erasmus nebo kvalitativní požadavky stanovené v Příručce k programu. Uplatněné snížení musí být úměrné závažnosti a dopadu zjištěných nedostatků.</w:t>
      </w:r>
    </w:p>
    <w:p w14:paraId="0D415B70" w14:textId="77777777" w:rsidR="002504B2" w:rsidRPr="00A41CAC" w:rsidRDefault="002504B2" w:rsidP="006E234E">
      <w:pPr>
        <w:suppressAutoHyphens/>
        <w:rPr>
          <w:rFonts w:eastAsia="Calibri" w:cs="Times New Roman"/>
        </w:rPr>
      </w:pPr>
      <w:r w:rsidRPr="004273B4">
        <w:rPr>
          <w:rFonts w:cs="Times New Roman"/>
        </w:rPr>
        <w:t>Dojde-li ke snížení z důvodu špatné, částečné nebo pozdní realizace, uplatní se snížení na maximální přidělenou částku nebo na konečný přidělený grant, který byl vykázán</w:t>
      </w:r>
      <w:r w:rsidRPr="00A41CAC">
        <w:rPr>
          <w:rFonts w:cs="Times New Roman"/>
        </w:rPr>
        <w:t>.</w:t>
      </w:r>
    </w:p>
    <w:p w14:paraId="1F5DA2B1" w14:textId="77777777" w:rsidR="002504B2" w:rsidRPr="00A41CAC" w:rsidRDefault="002504B2" w:rsidP="006E234E">
      <w:pPr>
        <w:pStyle w:val="SMLOUVYPlohynadpis1"/>
      </w:pPr>
      <w:bookmarkStart w:id="190" w:name="_Toc203649943"/>
      <w:r w:rsidRPr="00A41CAC">
        <w:t>Komunikace mezi stranami (– článek 36)</w:t>
      </w:r>
      <w:bookmarkEnd w:id="190"/>
    </w:p>
    <w:p w14:paraId="66373352" w14:textId="77777777" w:rsidR="002504B2" w:rsidRPr="00A41CAC" w:rsidRDefault="002504B2" w:rsidP="006E234E">
      <w:pPr>
        <w:pStyle w:val="SMLOUVYparagraph"/>
      </w:pPr>
      <w:r w:rsidRPr="00A41CAC">
        <w:t xml:space="preserve">Oficiální oznámení v tištěné podobě určená poskytovateli grantu je potřeba zasílat na adresu národní agentury uvedenou v preambuli. </w:t>
      </w:r>
    </w:p>
    <w:p w14:paraId="6EB8B484" w14:textId="77777777" w:rsidR="002504B2" w:rsidRPr="00A41CAC" w:rsidRDefault="002504B2" w:rsidP="006E234E">
      <w:pPr>
        <w:pStyle w:val="SMLOUVYparagraph"/>
      </w:pPr>
      <w:r w:rsidRPr="00A41CAC">
        <w:t>Oficiální oznámení v tištěné podobě určená příjemcům grantu je potřeba zasílat na jejich registrovanou adresu uvedenou v preambuli.</w:t>
      </w:r>
    </w:p>
    <w:p w14:paraId="3EF22317" w14:textId="77777777" w:rsidR="002504B2" w:rsidRPr="00A41CAC" w:rsidRDefault="002504B2" w:rsidP="006E234E">
      <w:pPr>
        <w:pStyle w:val="SMLOUVYPlohynadpis1"/>
      </w:pPr>
      <w:bookmarkStart w:id="191" w:name="_Toc203649944"/>
      <w:r w:rsidRPr="00A41CAC">
        <w:t>Monitorování a hodnocení akreditací</w:t>
      </w:r>
      <w:bookmarkEnd w:id="191"/>
    </w:p>
    <w:p w14:paraId="6A38FC00" w14:textId="77777777" w:rsidR="002504B2" w:rsidRPr="00A41CAC" w:rsidRDefault="002504B2" w:rsidP="006E234E">
      <w:pPr>
        <w:pStyle w:val="SMLOUVYparagraph"/>
      </w:pPr>
      <w:r w:rsidRPr="00A41CAC">
        <w:t>Nepoužije se</w:t>
      </w:r>
      <w:r>
        <w:t>.</w:t>
      </w:r>
    </w:p>
    <w:p w14:paraId="27287341" w14:textId="77777777" w:rsidR="002504B2" w:rsidRPr="00A41CAC" w:rsidRDefault="002504B2" w:rsidP="006E234E">
      <w:pPr>
        <w:pStyle w:val="SMLOUVYPlohynadpis1"/>
      </w:pPr>
      <w:bookmarkStart w:id="192" w:name="_Toc203649945"/>
      <w:r w:rsidRPr="00A41CAC">
        <w:t>On-line jazyková podpora (OLS)</w:t>
      </w:r>
      <w:bookmarkEnd w:id="192"/>
      <w:r w:rsidRPr="00A41CAC">
        <w:t xml:space="preserve"> </w:t>
      </w:r>
    </w:p>
    <w:p w14:paraId="55DA43A1" w14:textId="77777777" w:rsidR="002504B2" w:rsidRPr="00A41CAC" w:rsidRDefault="002504B2" w:rsidP="00836C0C">
      <w:pPr>
        <w:pStyle w:val="SMLOUVYparagraph"/>
      </w:pPr>
      <w:r w:rsidRPr="00A41CAC">
        <w:t>Nepoužije se</w:t>
      </w:r>
      <w:r>
        <w:t>.</w:t>
      </w:r>
    </w:p>
    <w:p w14:paraId="3161481D" w14:textId="77777777" w:rsidR="002504B2" w:rsidRPr="00A41CAC" w:rsidRDefault="002504B2" w:rsidP="006E234E">
      <w:pPr>
        <w:pStyle w:val="SMLOUVYPlohynadpis1"/>
      </w:pPr>
      <w:bookmarkStart w:id="193" w:name="_Toc203649946"/>
      <w:r w:rsidRPr="00A41CAC">
        <w:t>Ochrana a bezpečnost účastníků</w:t>
      </w:r>
      <w:bookmarkEnd w:id="193"/>
      <w:r w:rsidRPr="00A41CAC">
        <w:t xml:space="preserve"> </w:t>
      </w:r>
    </w:p>
    <w:p w14:paraId="7C184517" w14:textId="77777777" w:rsidR="002504B2" w:rsidRPr="00A41CAC" w:rsidRDefault="002504B2" w:rsidP="006E234E">
      <w:pPr>
        <w:pStyle w:val="SMLOUVYparagraph"/>
      </w:pPr>
      <w:r w:rsidRPr="00A41CAC">
        <w:t>Příjemce grantu musí mít zavedeny účinné postupy a mechanismy, které zajišťují bezpečnost a ochranu účastníků v jejich projektu.</w:t>
      </w:r>
    </w:p>
    <w:p w14:paraId="4A1F8B46" w14:textId="77777777" w:rsidR="002504B2" w:rsidRPr="00A41CAC" w:rsidRDefault="002504B2" w:rsidP="006E234E">
      <w:pPr>
        <w:pStyle w:val="SMLOUVYparagraph"/>
      </w:pPr>
      <w:r w:rsidRPr="00A41CAC">
        <w:lastRenderedPageBreak/>
        <w:t xml:space="preserve">Příjemce grantu musí zajistit, aby účastníkům zapojeným do mobilit bylo poskytnuto pojistné krytí. </w:t>
      </w:r>
    </w:p>
    <w:p w14:paraId="372EE974" w14:textId="77777777" w:rsidR="002504B2" w:rsidRPr="00A41CAC" w:rsidRDefault="002504B2" w:rsidP="006E234E">
      <w:pPr>
        <w:pStyle w:val="SMLOUVYparagraph"/>
        <w:rPr>
          <w:i/>
          <w:color w:val="4AA55B"/>
        </w:rPr>
      </w:pPr>
      <w:r w:rsidRPr="00A41CAC">
        <w:t>Před jakoukoli účastí nezletilých osob na projektu musí příjemce grantu zajistit plné dodržování platné právní úpravy o ochraně a bezpečnosti nezletilých osob stanovené platnými právními předpisy ve vysílajících a hostitelských zemích, mimo jiné pokud jde o: souhlas rodičů nebo zákonného zástupce, pojistná ujednání a věková omezení.</w:t>
      </w:r>
      <w:r w:rsidRPr="00A41CAC">
        <w:rPr>
          <w:i/>
          <w:color w:val="4AA55B"/>
        </w:rPr>
        <w:t xml:space="preserve"> </w:t>
      </w:r>
    </w:p>
    <w:p w14:paraId="1DBEC5A2" w14:textId="77777777" w:rsidR="002504B2" w:rsidRPr="00A41CAC" w:rsidRDefault="002504B2" w:rsidP="006E234E">
      <w:pPr>
        <w:pStyle w:val="SMLOUVYPlohynadpis1"/>
      </w:pPr>
      <w:bookmarkStart w:id="194" w:name="_Toc203649947"/>
      <w:r w:rsidRPr="00A41CAC">
        <w:t>Certifikát Youthpass</w:t>
      </w:r>
      <w:bookmarkEnd w:id="194"/>
      <w:r w:rsidRPr="00A41CAC">
        <w:t xml:space="preserve"> </w:t>
      </w:r>
    </w:p>
    <w:p w14:paraId="3AB09E0F" w14:textId="77777777" w:rsidR="002504B2" w:rsidRPr="00A41CAC" w:rsidRDefault="002504B2" w:rsidP="006E234E">
      <w:pPr>
        <w:pStyle w:val="SMLOUVYparagraph"/>
      </w:pPr>
      <w:r w:rsidRPr="00A41CAC">
        <w:t xml:space="preserve">Příjemce grantu musí informovat účastníky zapojené do projektu o jejich právu získat certifikát Youthpass. </w:t>
      </w:r>
    </w:p>
    <w:p w14:paraId="24AC86DC" w14:textId="77777777" w:rsidR="002504B2" w:rsidRPr="00A41CAC" w:rsidRDefault="002504B2" w:rsidP="006E234E">
      <w:pPr>
        <w:pStyle w:val="SMLOUVYparagraph"/>
      </w:pPr>
      <w:r w:rsidRPr="00A41CAC">
        <w:t>Příjemce grantu musí podporovat účastníky zapojené do projektu při posouzení zkušeností získaných neformálním učením a je povinen poskytnout na konci aktivity každému jednotlivému účastníkovi na jeho žádost certifikát Youthpass.</w:t>
      </w:r>
    </w:p>
    <w:p w14:paraId="09BE5E7F" w14:textId="77777777" w:rsidR="002504B2" w:rsidRPr="00A41CAC" w:rsidRDefault="002504B2" w:rsidP="006E234E">
      <w:pPr>
        <w:rPr>
          <w:rFonts w:cs="Times New Roman"/>
        </w:rPr>
      </w:pPr>
    </w:p>
    <w:p w14:paraId="673BE6EE" w14:textId="77777777" w:rsidR="002504B2" w:rsidRDefault="002504B2" w:rsidP="00144944">
      <w:pPr>
        <w:pStyle w:val="Annex"/>
        <w:jc w:val="center"/>
        <w:rPr>
          <w:rFonts w:cs="Times New Roman"/>
        </w:rPr>
        <w:sectPr w:rsidR="002504B2" w:rsidSect="002504B2">
          <w:pgSz w:w="11906" w:h="16838"/>
          <w:pgMar w:top="1800" w:right="1417" w:bottom="1417" w:left="1417" w:header="708" w:footer="708" w:gutter="0"/>
          <w:cols w:space="708"/>
          <w:docGrid w:linePitch="360"/>
        </w:sectPr>
      </w:pPr>
    </w:p>
    <w:p w14:paraId="00172C87" w14:textId="77777777" w:rsidR="002504B2" w:rsidRPr="00F82C37" w:rsidRDefault="002504B2" w:rsidP="00144944">
      <w:pPr>
        <w:pStyle w:val="Annex"/>
        <w:jc w:val="center"/>
        <w:rPr>
          <w:rFonts w:cs="Times New Roman"/>
        </w:rPr>
      </w:pPr>
    </w:p>
    <w:sectPr w:rsidR="002504B2" w:rsidRPr="00F82C37" w:rsidSect="002504B2">
      <w:type w:val="continuous"/>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76F37" w14:textId="77777777" w:rsidR="00300672" w:rsidRDefault="00300672" w:rsidP="00821732">
      <w:r>
        <w:separator/>
      </w:r>
    </w:p>
  </w:endnote>
  <w:endnote w:type="continuationSeparator" w:id="0">
    <w:p w14:paraId="6027B66C" w14:textId="77777777" w:rsidR="00300672" w:rsidRDefault="00300672" w:rsidP="00821732">
      <w:r>
        <w:continuationSeparator/>
      </w:r>
    </w:p>
  </w:endnote>
  <w:endnote w:type="continuationNotice" w:id="1">
    <w:p w14:paraId="5ED411B1" w14:textId="77777777" w:rsidR="00300672" w:rsidRDefault="00300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Základní text CS)">
    <w:altName w:val="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78259"/>
      <w:docPartObj>
        <w:docPartGallery w:val="Page Numbers (Bottom of Page)"/>
        <w:docPartUnique/>
      </w:docPartObj>
    </w:sdtPr>
    <w:sdtEndPr>
      <w:rPr>
        <w:noProof/>
      </w:rPr>
    </w:sdtEndPr>
    <w:sdtContent>
      <w:p w14:paraId="424F78DE" w14:textId="77777777" w:rsidR="002504B2" w:rsidRDefault="002504B2" w:rsidP="00505F90">
        <w:pPr>
          <w:pStyle w:val="Zpat"/>
          <w:jc w:val="right"/>
          <w:rPr>
            <w:noProof/>
          </w:rPr>
        </w:pPr>
        <w:r>
          <w:fldChar w:fldCharType="begin"/>
        </w:r>
        <w:r>
          <w:instrText xml:space="preserve"> PAGE   \* MERGEFORMAT </w:instrText>
        </w:r>
        <w:r>
          <w:fldChar w:fldCharType="separate"/>
        </w:r>
        <w:r>
          <w:t>78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754683"/>
      <w:docPartObj>
        <w:docPartGallery w:val="Page Numbers (Bottom of Page)"/>
        <w:docPartUnique/>
      </w:docPartObj>
    </w:sdtPr>
    <w:sdtEndPr>
      <w:rPr>
        <w:noProof/>
      </w:rPr>
    </w:sdtEndPr>
    <w:sdtContent>
      <w:p w14:paraId="3E798535" w14:textId="77777777" w:rsidR="002504B2" w:rsidRDefault="002504B2" w:rsidP="00BA6F6F">
        <w:pPr>
          <w:pStyle w:val="Zpat"/>
          <w:jc w:val="right"/>
        </w:pPr>
        <w:r>
          <w:fldChar w:fldCharType="begin"/>
        </w:r>
        <w:r>
          <w:instrText xml:space="preserve"> PAGE   \* MERGEFORMAT </w:instrText>
        </w:r>
        <w:r>
          <w:fldChar w:fldCharType="separate"/>
        </w:r>
        <w:r>
          <w:rPr>
            <w:noProof/>
          </w:rPr>
          <w:t>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FA62" w14:textId="77777777" w:rsidR="00FE1CB5" w:rsidRDefault="00FE1CB5">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C157" w14:textId="77777777" w:rsidR="002504B2" w:rsidRDefault="002504B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177845"/>
      <w:docPartObj>
        <w:docPartGallery w:val="Page Numbers (Bottom of Page)"/>
        <w:docPartUnique/>
      </w:docPartObj>
    </w:sdtPr>
    <w:sdtEndPr>
      <w:rPr>
        <w:noProof/>
      </w:rPr>
    </w:sdtEndPr>
    <w:sdtContent>
      <w:p w14:paraId="67CA2A64" w14:textId="77777777" w:rsidR="002504B2" w:rsidRDefault="002504B2">
        <w:pPr>
          <w:pStyle w:val="Zpat"/>
          <w:jc w:val="right"/>
        </w:pPr>
        <w:r>
          <w:fldChar w:fldCharType="begin"/>
        </w:r>
        <w:r>
          <w:instrText xml:space="preserve"> PAGE   \* MERGEFORMAT </w:instrText>
        </w:r>
        <w:r>
          <w:fldChar w:fldCharType="separate"/>
        </w:r>
        <w:r>
          <w:t>2</w:t>
        </w:r>
        <w:r>
          <w:fldChar w:fldCharType="end"/>
        </w:r>
      </w:p>
    </w:sdtContent>
  </w:sdt>
  <w:p w14:paraId="51C9244E" w14:textId="77777777" w:rsidR="002504B2" w:rsidRDefault="002504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BC215" w14:textId="77777777" w:rsidR="00300672" w:rsidRDefault="00300672" w:rsidP="00821732">
      <w:r>
        <w:separator/>
      </w:r>
    </w:p>
  </w:footnote>
  <w:footnote w:type="continuationSeparator" w:id="0">
    <w:p w14:paraId="11AFF600" w14:textId="77777777" w:rsidR="00300672" w:rsidRDefault="00300672" w:rsidP="00821732">
      <w:r>
        <w:continuationSeparator/>
      </w:r>
    </w:p>
  </w:footnote>
  <w:footnote w:type="continuationNotice" w:id="1">
    <w:p w14:paraId="288E1800" w14:textId="77777777" w:rsidR="00300672" w:rsidRDefault="00300672"/>
  </w:footnote>
  <w:footnote w:id="2">
    <w:p w14:paraId="67909F54" w14:textId="77777777" w:rsidR="002504B2" w:rsidRPr="008E5651" w:rsidRDefault="002504B2" w:rsidP="008410EC">
      <w:pPr>
        <w:pStyle w:val="SMLOUVYpoznmkypodarou"/>
      </w:pPr>
      <w:r w:rsidRPr="008E5651">
        <w:rPr>
          <w:rStyle w:val="Znakapoznpodarou"/>
          <w:position w:val="0"/>
          <w:sz w:val="16"/>
        </w:rPr>
        <w:footnoteRef/>
      </w:r>
      <w:r w:rsidRPr="008E5651">
        <w:rPr>
          <w:vertAlign w:val="superscript"/>
        </w:rPr>
        <w:t xml:space="preserve"> </w:t>
      </w:r>
      <w:r w:rsidRPr="008E5651">
        <w:tab/>
        <w:t>Nařízení Evropského parlamentu a Rady (EU) 2021/817 ze dne 20. května 2021, kterým se zavádí program Erasmus+: program Unie pro vzdělávání a odbornou přípravu, pro mládež a pro sport a zrušuje nařízení (EU) č. 1288/2013.</w:t>
      </w:r>
    </w:p>
  </w:footnote>
  <w:footnote w:id="3">
    <w:p w14:paraId="323D5958" w14:textId="77777777" w:rsidR="002504B2" w:rsidRPr="00FE378E" w:rsidRDefault="002504B2" w:rsidP="006D508A">
      <w:pPr>
        <w:pStyle w:val="SMLOUVYpoznmkypodarou"/>
        <w:rPr>
          <w:rFonts w:eastAsia="Times New Roman"/>
        </w:rPr>
      </w:pPr>
      <w:r>
        <w:rPr>
          <w:rFonts w:eastAsia="Times New Roman"/>
          <w:vertAlign w:val="superscript"/>
          <w:lang w:val="en-US"/>
        </w:rPr>
        <w:footnoteRef/>
      </w:r>
      <w:r w:rsidRPr="00FE378E">
        <w:tab/>
        <w:t xml:space="preserve">Příjemci grantu, kteří vedou účetní evidenci v jiné měně než v eurech, musí přepočítat náklady vykazované v rámci </w:t>
      </w:r>
      <w:r w:rsidRPr="00FE378E">
        <w:rPr>
          <w:rStyle w:val="normaltextrun"/>
          <w:color w:val="000000"/>
          <w:shd w:val="clear" w:color="auto" w:fill="FFFFFF"/>
        </w:rPr>
        <w:t>rozpočtových kategorií stanovených na základě skutečných nákladů,</w:t>
      </w:r>
      <w:r w:rsidRPr="00FE378E">
        <w:t xml:space="preserve"> zapsané ve svých účetních záznamech na eura s použitím průměru denních směnných kurzů zveřejněných v řadě C Úředního věstníku Evropské unie (internetové stránky ECB) vypočteného za dané vykazované období.</w:t>
      </w:r>
    </w:p>
    <w:p w14:paraId="76995A29" w14:textId="77777777" w:rsidR="002504B2" w:rsidRPr="00FE378E" w:rsidRDefault="002504B2" w:rsidP="008410EC">
      <w:pPr>
        <w:spacing w:after="120"/>
        <w:ind w:left="284"/>
        <w:rPr>
          <w:rFonts w:eastAsia="Times New Roman" w:cs="Times New Roman"/>
          <w:sz w:val="16"/>
          <w:szCs w:val="16"/>
        </w:rPr>
      </w:pPr>
      <w:r w:rsidRPr="00FE378E">
        <w:rPr>
          <w:rFonts w:cs="Times New Roman"/>
          <w:sz w:val="16"/>
        </w:rPr>
        <w:t xml:space="preserve">Není-li denní směnný kurz eura pro danou měnu v </w:t>
      </w:r>
      <w:r w:rsidRPr="00FE378E">
        <w:rPr>
          <w:rFonts w:cs="Times New Roman"/>
          <w:i/>
          <w:sz w:val="16"/>
        </w:rPr>
        <w:t>Úředním věstníku</w:t>
      </w:r>
      <w:r w:rsidRPr="00FE378E">
        <w:rPr>
          <w:rFonts w:cs="Times New Roman"/>
          <w:sz w:val="16"/>
        </w:rPr>
        <w:t xml:space="preserve"> zveřejněn, použije se pro přepočet průměr měsíčních účetních směnných kurzů zveřejněných na internetových stránkách Komise (InforEuro) vypočtený za dané vykazované období.</w:t>
      </w:r>
    </w:p>
    <w:p w14:paraId="7424C4E3" w14:textId="77777777" w:rsidR="002504B2" w:rsidRPr="00FE378E" w:rsidRDefault="002504B2" w:rsidP="008410EC">
      <w:pPr>
        <w:spacing w:after="120"/>
        <w:ind w:left="284"/>
        <w:rPr>
          <w:rFonts w:eastAsia="Times New Roman" w:cs="Times New Roman"/>
          <w:sz w:val="16"/>
          <w:szCs w:val="16"/>
        </w:rPr>
      </w:pPr>
      <w:r w:rsidRPr="00FE378E">
        <w:rPr>
          <w:rFonts w:cs="Times New Roman"/>
          <w:sz w:val="16"/>
        </w:rPr>
        <w:t>Příjemci grantu, kteří vedou účetní evidenci v eurech, musí přepočítat náklady vzniklé v jiné měně na eura v souladu se svými obvyklými účetními postupy.</w:t>
      </w:r>
    </w:p>
    <w:p w14:paraId="41A22B2E" w14:textId="77777777" w:rsidR="002504B2" w:rsidRPr="00DD441E" w:rsidRDefault="002504B2" w:rsidP="008410EC">
      <w:pPr>
        <w:pStyle w:val="Textpoznpodarou"/>
      </w:pPr>
    </w:p>
  </w:footnote>
  <w:footnote w:id="4">
    <w:p w14:paraId="055F6127" w14:textId="77777777" w:rsidR="002504B2" w:rsidRPr="00BC6EBD" w:rsidRDefault="002504B2" w:rsidP="00015E72">
      <w:pPr>
        <w:pStyle w:val="SMLOUVYpoznmkypodarou"/>
      </w:pPr>
      <w:r w:rsidRPr="00BC6EBD">
        <w:rPr>
          <w:rStyle w:val="Znakapoznpodarou"/>
          <w:position w:val="0"/>
          <w:sz w:val="16"/>
        </w:rPr>
        <w:footnoteRef/>
      </w:r>
      <w:r w:rsidRPr="00BC6EBD">
        <w:rPr>
          <w:vertAlign w:val="superscript"/>
        </w:rPr>
        <w:t xml:space="preserve"> </w:t>
      </w:r>
      <w:r w:rsidRPr="00BC6EBD">
        <w:tab/>
        <w:t xml:space="preserve">Směrnice Evropského parlamentu a Rady (EU) 2017/1371 ze dne 5. července 2017 o boji vedeném trestněprávní cestou proti podvodům poškozujícím finanční zájmy Unie (Úř. věst. L 198, 28.7.2017, s. 29). </w:t>
      </w:r>
    </w:p>
  </w:footnote>
  <w:footnote w:id="5">
    <w:p w14:paraId="371EB5B0" w14:textId="77777777" w:rsidR="002504B2" w:rsidRPr="007E1782" w:rsidRDefault="002504B2" w:rsidP="00015E72">
      <w:pPr>
        <w:pStyle w:val="SMLOUVYpoznmkypodarou"/>
      </w:pPr>
      <w:r w:rsidRPr="00BC6EBD">
        <w:rPr>
          <w:rStyle w:val="Znakapoznpodarou"/>
          <w:position w:val="0"/>
          <w:sz w:val="16"/>
        </w:rPr>
        <w:footnoteRef/>
      </w:r>
      <w:r w:rsidRPr="00BC6EBD">
        <w:t xml:space="preserve"> </w:t>
      </w:r>
      <w:r w:rsidRPr="00BC6EBD">
        <w:tab/>
        <w:t>Úř. věst. C 316, 27.11.1995, s. 48.</w:t>
      </w:r>
    </w:p>
  </w:footnote>
  <w:footnote w:id="6">
    <w:p w14:paraId="302CF455" w14:textId="77777777" w:rsidR="002504B2" w:rsidRPr="00BC6EBD" w:rsidRDefault="002504B2" w:rsidP="00015E72">
      <w:pPr>
        <w:pStyle w:val="SMLOUVYpoznmkypodarou"/>
      </w:pPr>
      <w:r w:rsidRPr="00BC6EBD">
        <w:rPr>
          <w:rStyle w:val="Znakapoznpodarou"/>
          <w:position w:val="0"/>
          <w:sz w:val="16"/>
        </w:rPr>
        <w:footnoteRef/>
      </w:r>
      <w:r w:rsidRPr="00BC6EBD">
        <w:tab/>
        <w:t>Nařízení Rady (ES, Euratom) č. 2988/95 ze dne 18. prosince 1995 o ochraně finančních zájmů Evropských společenství (Úř. věst. L 312, 23.12.1995, s. 1).</w:t>
      </w:r>
    </w:p>
  </w:footnote>
  <w:footnote w:id="7">
    <w:p w14:paraId="47A64116" w14:textId="77777777" w:rsidR="002504B2" w:rsidRPr="00BC6EBD" w:rsidRDefault="002504B2" w:rsidP="00BC1CDF">
      <w:pPr>
        <w:pStyle w:val="Textpoznpodarou"/>
      </w:pPr>
      <w:r w:rsidRPr="00BC6EBD">
        <w:rPr>
          <w:rStyle w:val="Znakapoznpodarou"/>
          <w:sz w:val="16"/>
          <w:szCs w:val="16"/>
        </w:rPr>
        <w:footnoteRef/>
      </w:r>
      <w:r w:rsidRPr="00BC6EBD">
        <w:rPr>
          <w:sz w:val="16"/>
        </w:rPr>
        <w:t xml:space="preserve">     „Profesním pochybením“ se rozumí zejména: porušení etických zásad platných v oboru; protiprávní jednání, jež má dopad na profesní důvěryhodnost; porušení obecně uznávaných profesních etických zásad; nepravdivá prohlášení / zkreslování informací; účast na kartelu nebo jiné dohodě narušující hospodářskou soutěž; porušení práv duševního vlastnictví; pokus ovlivnit rozhodovací postupy, při němž je prostřednictvím zkreslení informací využit střet zájmů, nebo pokus získat důvěrné informace od orgánů veřejné moci za účelem získání výhody; vyzývání k diskriminaci, nenávisti nebo násilí nebo podobné aktivity, které jsou v rozporu s hodnotami EU, pokud negativně ovlivňují nebo mohou ovlivnit plnění právních závazků.</w:t>
      </w:r>
    </w:p>
  </w:footnote>
  <w:footnote w:id="8">
    <w:p w14:paraId="501BCB86" w14:textId="77777777" w:rsidR="002504B2" w:rsidRPr="00956F37" w:rsidRDefault="002504B2" w:rsidP="008410EC">
      <w:pPr>
        <w:pStyle w:val="SMLOUVYpoznmkypodarou"/>
      </w:pPr>
      <w:r w:rsidRPr="00BC6EBD">
        <w:rPr>
          <w:rStyle w:val="Znakapoznpodarou"/>
          <w:position w:val="0"/>
          <w:sz w:val="16"/>
        </w:rPr>
        <w:footnoteRef/>
      </w:r>
      <w:r w:rsidRPr="00BC6EBD">
        <w:rPr>
          <w:vertAlign w:val="superscript"/>
        </w:rPr>
        <w:t xml:space="preserve"> </w:t>
      </w:r>
      <w:r w:rsidRPr="00BC6EBD">
        <w:tab/>
        <w:t>Definice viz čl. 183 odst. 2 písm. a) finančního nařízení EU 2024/2509: „</w:t>
      </w:r>
      <w:r w:rsidRPr="00BC6EBD">
        <w:rPr>
          <w:b/>
          <w:bCs/>
        </w:rPr>
        <w:t>grantem na akci“</w:t>
      </w:r>
      <w:r w:rsidRPr="00BC6EBD">
        <w:t xml:space="preserve"> se rozumí grant EU na financování „akcí určených na podporu dosažení určitého politického cíle Unie“.</w:t>
      </w:r>
    </w:p>
  </w:footnote>
  <w:footnote w:id="9">
    <w:p w14:paraId="555BA80C" w14:textId="77777777" w:rsidR="002504B2" w:rsidRPr="00203796" w:rsidRDefault="002504B2" w:rsidP="008410EC">
      <w:pPr>
        <w:pStyle w:val="SMLOUVYpoznmkypodarou"/>
      </w:pPr>
      <w:r w:rsidRPr="00203796">
        <w:rPr>
          <w:rStyle w:val="Znakapoznpodarou"/>
          <w:position w:val="0"/>
          <w:sz w:val="16"/>
        </w:rPr>
        <w:footnoteRef/>
      </w:r>
      <w:r w:rsidRPr="00203796">
        <w:tab/>
        <w:t>Viz článek 125 finančního nařízení EU 2024/2509.</w:t>
      </w:r>
    </w:p>
  </w:footnote>
  <w:footnote w:id="10">
    <w:p w14:paraId="384AC26E" w14:textId="77777777" w:rsidR="002504B2" w:rsidRPr="006472EA" w:rsidRDefault="002504B2" w:rsidP="008410EC">
      <w:pPr>
        <w:pStyle w:val="SMLOUVYpoznmkypodarou"/>
      </w:pPr>
      <w:r w:rsidRPr="006472EA">
        <w:rPr>
          <w:rStyle w:val="Znakapoznpodarou"/>
          <w:position w:val="0"/>
          <w:sz w:val="16"/>
        </w:rPr>
        <w:footnoteRef/>
      </w:r>
      <w:r w:rsidRPr="006472EA">
        <w:t xml:space="preserve"> </w:t>
      </w:r>
      <w:r w:rsidRPr="006472EA">
        <w:tab/>
        <w:t xml:space="preserve">Definice viz čl. 183 odst. 2 písm. b) finančního nařízení EU 2024/2509: </w:t>
      </w:r>
      <w:r w:rsidRPr="006472EA">
        <w:rPr>
          <w:b/>
          <w:bCs/>
        </w:rPr>
        <w:t>„grantem na provozní náklady“</w:t>
      </w:r>
      <w:r w:rsidRPr="006472EA">
        <w:t xml:space="preserve"> se rozumí grant EU na financování „fungování subjektu, který sleduje cíl, jenž je součástí některé politiky EU a podporuje ji“.</w:t>
      </w:r>
    </w:p>
  </w:footnote>
  <w:footnote w:id="11">
    <w:p w14:paraId="2711C948" w14:textId="77777777" w:rsidR="002504B2" w:rsidRPr="006472EA" w:rsidRDefault="002504B2" w:rsidP="008410EC">
      <w:pPr>
        <w:pStyle w:val="SMLOUVYpoznmkypodarou"/>
      </w:pPr>
      <w:r w:rsidRPr="006472EA">
        <w:rPr>
          <w:rStyle w:val="Znakapoznpodarou"/>
          <w:position w:val="0"/>
          <w:sz w:val="16"/>
        </w:rPr>
        <w:footnoteRef/>
      </w:r>
      <w:r w:rsidRPr="006472EA">
        <w:t xml:space="preserve"> </w:t>
      </w:r>
      <w:r w:rsidRPr="006472EA">
        <w:tab/>
        <w:t xml:space="preserve">Definice viz čl. 190 odst. 2 finančního nařízení EU 2024/2509: „Pokud kritéria pro udělení grantu splňuje několik subjektů, jež spolu tvoří jeden subjekt, může se tento subjekt považovat za </w:t>
      </w:r>
      <w:r w:rsidRPr="006472EA">
        <w:rPr>
          <w:b/>
          <w:bCs/>
        </w:rPr>
        <w:t>jediného příjemce grantu</w:t>
      </w:r>
      <w:r w:rsidRPr="006472EA">
        <w:t>, a to i tehdy, je-li vytvořen zvlášť za účelem provedení akce, která má být z daného grantu financována.“</w:t>
      </w:r>
    </w:p>
  </w:footnote>
  <w:footnote w:id="12">
    <w:p w14:paraId="7063A865" w14:textId="77777777" w:rsidR="002504B2" w:rsidRPr="00EB16B4" w:rsidRDefault="002504B2" w:rsidP="008410EC">
      <w:pPr>
        <w:pStyle w:val="SMLOUVYpoznmkypodarou"/>
      </w:pPr>
      <w:r w:rsidRPr="00EB16B4">
        <w:rPr>
          <w:vertAlign w:val="superscript"/>
        </w:rPr>
        <w:footnoteRef/>
      </w:r>
      <w:r w:rsidRPr="00EB16B4">
        <w:t xml:space="preserve"> </w:t>
      </w:r>
      <w:r w:rsidRPr="00EB16B4">
        <w:tab/>
        <w:t>Směrnice Evropského parlamentu a Rady 2006/43/ES ze dne 17. května 2006 o povinném auditu ročních a konsolidovaných účetních závěrek (Úř. věst. L 157, 9.6.2006, s. 87) nebo obdobné vnitrostátní předpisy.</w:t>
      </w:r>
    </w:p>
  </w:footnote>
  <w:footnote w:id="13">
    <w:p w14:paraId="3A401158" w14:textId="77777777" w:rsidR="002504B2" w:rsidRPr="00F051A4" w:rsidRDefault="002504B2" w:rsidP="008410EC">
      <w:pPr>
        <w:pStyle w:val="SMLOUVYpoznmkypodarou"/>
      </w:pPr>
      <w:r w:rsidRPr="00F051A4">
        <w:rPr>
          <w:rStyle w:val="Znakapoznpodarou"/>
          <w:position w:val="0"/>
          <w:sz w:val="16"/>
        </w:rPr>
        <w:footnoteRef/>
      </w:r>
      <w:r w:rsidRPr="00F051A4">
        <w:rPr>
          <w:vertAlign w:val="superscript"/>
        </w:rPr>
        <w:t xml:space="preserve"> </w:t>
      </w:r>
      <w:r w:rsidRPr="00F051A4">
        <w:tab/>
        <w:t>Rozhodnutí Komise (EU, Euratom) 2015/444 ze dne 13. března 2015 o bezpečnostních pravidlech na ochranu utajovaných informací EU (Úř. věst. L 72, 17.3.2015, s. 53).</w:t>
      </w:r>
    </w:p>
  </w:footnote>
  <w:footnote w:id="14">
    <w:p w14:paraId="46E6311D" w14:textId="77777777" w:rsidR="002504B2" w:rsidRPr="00F051A4" w:rsidRDefault="002504B2" w:rsidP="008410EC">
      <w:pPr>
        <w:pStyle w:val="SMLOUVYpoznmkypodarou"/>
      </w:pPr>
      <w:r w:rsidRPr="00F051A4">
        <w:rPr>
          <w:rStyle w:val="Znakapoznpodarou"/>
          <w:position w:val="0"/>
          <w:sz w:val="16"/>
        </w:rPr>
        <w:footnoteRef/>
      </w:r>
      <w:r w:rsidRPr="00F051A4">
        <w:tab/>
        <w:t xml:space="preserve">Nařízení Evropského parlamentu a Rady (EU) 2018/1725 ze dne 23. října 2018 o ochraně fyzických osob v souvislosti se zpracováním osobních údajů orgány, institucemi a jinými právními subjekty Unie a o volném pohybu těchto údajů a o zrušení nařízení (ES) č. 45/2001 a rozhodnutí č. 1247/2002/ES (Úř. věst. L 295, 21.11.2018, s. 39). </w:t>
      </w:r>
    </w:p>
  </w:footnote>
  <w:footnote w:id="15">
    <w:p w14:paraId="07F6FEB4" w14:textId="77777777" w:rsidR="002504B2" w:rsidRPr="00F051A4" w:rsidRDefault="002504B2" w:rsidP="0032210F">
      <w:pPr>
        <w:pStyle w:val="Textpoznpodarou"/>
        <w:rPr>
          <w:sz w:val="16"/>
          <w:szCs w:val="16"/>
        </w:rPr>
      </w:pPr>
      <w:r w:rsidRPr="00F051A4">
        <w:rPr>
          <w:rStyle w:val="Znakapoznpodarou"/>
          <w:sz w:val="16"/>
          <w:szCs w:val="16"/>
        </w:rPr>
        <w:footnoteRef/>
      </w:r>
      <w:r w:rsidRPr="00F051A4">
        <w:rPr>
          <w:sz w:val="16"/>
          <w:szCs w:val="16"/>
        </w:rPr>
        <w:tab/>
        <w:t>Nařízení Evropského parlamentu a Rady (EU) 2016/679 ze dne 27. dubna 2016 o ochraně fyzických osob v souvislosti se zpracováním osobních údajů a o volném pohybu těchto údajů a o zrušení směrnice 95/46/ES („obecné nařízení o ochraně osobních údajů“) (Úř. věst. L 119, 4.5.2016, s. 1).</w:t>
      </w:r>
    </w:p>
  </w:footnote>
  <w:footnote w:id="16">
    <w:p w14:paraId="2995F8B6" w14:textId="77777777" w:rsidR="002504B2" w:rsidRPr="002778A3" w:rsidDel="00362325" w:rsidRDefault="002504B2" w:rsidP="008410EC">
      <w:pPr>
        <w:pStyle w:val="SMLOUVYpoznmkypodarou"/>
      </w:pPr>
      <w:r w:rsidRPr="00F051A4">
        <w:rPr>
          <w:rStyle w:val="Znakapoznpodarou"/>
          <w:position w:val="0"/>
          <w:sz w:val="16"/>
        </w:rPr>
        <w:footnoteRef/>
      </w:r>
      <w:r w:rsidRPr="00F051A4">
        <w:tab/>
        <w:t>Nařízení Evropského parlamentu a Rady (EU) 2018/1725 ze dne 23. října 2018 o ochraně fyzických osob v souvislosti se zpracováním osobních údajů orgány, institucemi a jinými právními subjekty Unie a o volném pohybu těchto údajů a o zrušení nařízení (ES) č. 45/2001 a rozhodnutí č. 1247/2002/ES.</w:t>
      </w:r>
    </w:p>
  </w:footnote>
  <w:footnote w:id="17">
    <w:p w14:paraId="7973363B" w14:textId="77777777" w:rsidR="002504B2" w:rsidRPr="00F051A4" w:rsidRDefault="002504B2" w:rsidP="008410EC">
      <w:pPr>
        <w:pStyle w:val="Textpoznpodarou"/>
        <w:rPr>
          <w:sz w:val="16"/>
          <w:szCs w:val="16"/>
        </w:rPr>
      </w:pPr>
      <w:r w:rsidRPr="00F051A4">
        <w:rPr>
          <w:rStyle w:val="Znakapoznpodarou"/>
          <w:sz w:val="16"/>
          <w:szCs w:val="16"/>
        </w:rPr>
        <w:footnoteRef/>
      </w:r>
      <w:r w:rsidRPr="00F051A4">
        <w:rPr>
          <w:sz w:val="16"/>
          <w:szCs w:val="16"/>
        </w:rPr>
        <w:t xml:space="preserve"> </w:t>
      </w:r>
      <w:r w:rsidRPr="00F051A4">
        <w:rPr>
          <w:sz w:val="16"/>
          <w:szCs w:val="16"/>
        </w:rPr>
        <w:tab/>
      </w:r>
      <w:hyperlink r:id="rId1" w:history="1">
        <w:r w:rsidRPr="00F051A4">
          <w:rPr>
            <w:rStyle w:val="Hypertextovodkaz"/>
            <w:sz w:val="16"/>
            <w:szCs w:val="16"/>
          </w:rPr>
          <w:t>https://www.eacea.ec.europa.eu/about-eacea/visual-identity/visual-identity-programming-period-2021-2027_en</w:t>
        </w:r>
      </w:hyperlink>
      <w:r w:rsidRPr="00F051A4">
        <w:rPr>
          <w:sz w:val="16"/>
          <w:szCs w:val="16"/>
        </w:rPr>
        <w:t xml:space="preserve"> </w:t>
      </w:r>
    </w:p>
  </w:footnote>
  <w:footnote w:id="18">
    <w:p w14:paraId="53F466A6" w14:textId="77777777" w:rsidR="002504B2" w:rsidRPr="00EA1430" w:rsidRDefault="002504B2" w:rsidP="00777AB9">
      <w:pPr>
        <w:pStyle w:val="Textpoznpodarou"/>
        <w:rPr>
          <w:color w:val="F79646" w:themeColor="accent6"/>
        </w:rPr>
      </w:pPr>
      <w:r w:rsidRPr="00EA1430">
        <w:rPr>
          <w:rStyle w:val="Znakapoznpodarou"/>
          <w:rFonts w:eastAsiaTheme="majorEastAsia"/>
        </w:rPr>
        <w:footnoteRef/>
      </w:r>
      <w:r w:rsidRPr="00EA1430">
        <w:t xml:space="preserve"> Použití výpočtu podle článku 22.3.4.</w:t>
      </w:r>
    </w:p>
  </w:footnote>
  <w:footnote w:id="19">
    <w:p w14:paraId="6212D9D3" w14:textId="77777777" w:rsidR="002504B2" w:rsidRPr="00F051A4" w:rsidRDefault="002504B2" w:rsidP="00777AB9">
      <w:pPr>
        <w:pStyle w:val="Textpoznpodarou"/>
        <w:rPr>
          <w:sz w:val="16"/>
          <w:szCs w:val="16"/>
        </w:rPr>
      </w:pPr>
      <w:r w:rsidRPr="00F051A4">
        <w:rPr>
          <w:rStyle w:val="Znakapoznpodarou"/>
          <w:rFonts w:eastAsiaTheme="majorEastAsia"/>
          <w:sz w:val="16"/>
          <w:szCs w:val="16"/>
        </w:rPr>
        <w:footnoteRef/>
      </w:r>
      <w:r w:rsidRPr="00F051A4">
        <w:rPr>
          <w:sz w:val="16"/>
          <w:szCs w:val="16"/>
        </w:rPr>
        <w:t xml:space="preserve"> Ve fázi závěrečné platby.</w:t>
      </w:r>
    </w:p>
  </w:footnote>
  <w:footnote w:id="20">
    <w:p w14:paraId="083B6699" w14:textId="77777777" w:rsidR="002504B2" w:rsidRPr="00F051A4" w:rsidRDefault="002504B2" w:rsidP="00777AB9">
      <w:pPr>
        <w:pStyle w:val="Textpoznpodarou"/>
        <w:rPr>
          <w:sz w:val="16"/>
          <w:szCs w:val="16"/>
        </w:rPr>
      </w:pPr>
      <w:r w:rsidRPr="00F051A4">
        <w:rPr>
          <w:rStyle w:val="Znakapoznpodarou"/>
          <w:rFonts w:eastAsiaTheme="majorEastAsia"/>
          <w:sz w:val="16"/>
          <w:szCs w:val="16"/>
        </w:rPr>
        <w:footnoteRef/>
      </w:r>
      <w:r w:rsidRPr="00F051A4">
        <w:rPr>
          <w:sz w:val="16"/>
          <w:szCs w:val="16"/>
        </w:rPr>
        <w:t xml:space="preserve"> Použití výpočtu podle článku 22.3.2.</w:t>
      </w:r>
    </w:p>
  </w:footnote>
  <w:footnote w:id="21">
    <w:p w14:paraId="69DBA11E" w14:textId="77777777" w:rsidR="002504B2" w:rsidRDefault="002504B2" w:rsidP="00777AB9">
      <w:pPr>
        <w:pStyle w:val="Textpoznpodarou"/>
      </w:pPr>
      <w:r w:rsidRPr="00F051A4">
        <w:rPr>
          <w:rStyle w:val="Znakapoznpodarou"/>
          <w:rFonts w:eastAsiaTheme="majorEastAsia"/>
          <w:sz w:val="16"/>
          <w:szCs w:val="16"/>
        </w:rPr>
        <w:footnoteRef/>
      </w:r>
      <w:r w:rsidRPr="00F051A4">
        <w:rPr>
          <w:sz w:val="16"/>
          <w:szCs w:val="16"/>
        </w:rPr>
        <w:t xml:space="preserve"> Použití výpočtu podle článku 22.3.4.</w:t>
      </w:r>
    </w:p>
  </w:footnote>
  <w:footnote w:id="22">
    <w:p w14:paraId="29C0FC2D" w14:textId="77777777" w:rsidR="002504B2" w:rsidRPr="00EA1430" w:rsidRDefault="002504B2" w:rsidP="008410EC">
      <w:pPr>
        <w:pStyle w:val="SMLOUVYpoznmkypodarou"/>
      </w:pPr>
      <w:r w:rsidRPr="00EA1430">
        <w:rPr>
          <w:rStyle w:val="Znakapoznpodarou"/>
          <w:position w:val="0"/>
          <w:sz w:val="16"/>
        </w:rPr>
        <w:footnoteRef/>
      </w:r>
      <w:r w:rsidRPr="00EA1430">
        <w:t xml:space="preserve"> </w:t>
      </w:r>
      <w:r w:rsidRPr="00EA1430">
        <w:tab/>
        <w:t xml:space="preserve">Směrnice Evropského parlamentu a Rady (EU) 2015/2366 ze dne 25. listopadu 2015 o platebních službách na vnitřním trhu, kterou se mění směrnice 2002/65/ES, 2009/110/ES a 2013/36/EU a nařízení (EU) č. 1093/2010 a zrušuje směrnice 2007/64/ES (Úř. věst. </w:t>
      </w:r>
      <w:r w:rsidRPr="00EA1430">
        <w:rPr>
          <w:rStyle w:val="Zdraznn"/>
          <w:i w:val="0"/>
          <w:iCs w:val="0"/>
        </w:rPr>
        <w:t>L 337, 23.12.2015, s. 35).</w:t>
      </w:r>
    </w:p>
  </w:footnote>
  <w:footnote w:id="23">
    <w:p w14:paraId="6B9722FC" w14:textId="77777777" w:rsidR="002504B2" w:rsidRPr="00F051A4" w:rsidRDefault="002504B2" w:rsidP="008410EC">
      <w:pPr>
        <w:pStyle w:val="SMLOUVYpoznmkypodarou"/>
      </w:pPr>
      <w:r w:rsidRPr="00F051A4">
        <w:rPr>
          <w:vertAlign w:val="superscript"/>
        </w:rPr>
        <w:footnoteRef/>
      </w:r>
      <w:r w:rsidRPr="00F051A4">
        <w:rPr>
          <w:vertAlign w:val="superscript"/>
        </w:rPr>
        <w:t xml:space="preserve"> </w:t>
      </w:r>
      <w:r w:rsidRPr="00F051A4">
        <w:tab/>
        <w:t>Nařízení Evropského parlamentu a Rady (EU, Euratom) č. 883/2013 ze dne 11. září 2013 o vyšetřování prováděném Evropským úřadem pro boj proti podvodům (OLAF) a o zrušení nařízení Evropského parlamentu a Rady (ES) č. 1073/1999 a nařízení Rady (Euratom) č. 1074/1999 (Úř. věst. L 248, 18.9.2013, s. 1).</w:t>
      </w:r>
    </w:p>
  </w:footnote>
  <w:footnote w:id="24">
    <w:p w14:paraId="2026192E" w14:textId="77777777" w:rsidR="002504B2" w:rsidRPr="002778A3" w:rsidRDefault="002504B2" w:rsidP="008410EC">
      <w:pPr>
        <w:pStyle w:val="SMLOUVYpoznmkypodarou"/>
      </w:pPr>
      <w:r w:rsidRPr="00F051A4">
        <w:rPr>
          <w:vertAlign w:val="superscript"/>
        </w:rPr>
        <w:footnoteRef/>
      </w:r>
      <w:r w:rsidRPr="00F051A4">
        <w:rPr>
          <w:vertAlign w:val="superscript"/>
        </w:rPr>
        <w:t xml:space="preserve"> </w:t>
      </w:r>
      <w:r w:rsidRPr="00F051A4">
        <w:tab/>
        <w:t>Nařízení Rady (Euratom, ES) č. 2185/96 ze dne 11. listopadu 1996 o kontrolách a inspekcích na místě prováděných Komisí za účelem ochrany finančních zájmů Evropských společenství proti podvodům a jiným nesrovnalostem (Úř. věst. L 292, 15.11.1996, s. 2).</w:t>
      </w:r>
    </w:p>
  </w:footnote>
  <w:footnote w:id="25">
    <w:p w14:paraId="70A0C875" w14:textId="77777777" w:rsidR="002504B2" w:rsidRPr="005328A4" w:rsidRDefault="002504B2" w:rsidP="008410EC">
      <w:pPr>
        <w:pStyle w:val="SMLOUVYpoznmkypodarou"/>
      </w:pPr>
      <w:r w:rsidRPr="005328A4">
        <w:rPr>
          <w:rStyle w:val="Znakapoznpodarou"/>
          <w:position w:val="0"/>
          <w:sz w:val="16"/>
        </w:rPr>
        <w:footnoteRef/>
      </w:r>
      <w:r w:rsidRPr="005328A4">
        <w:tab/>
        <w:t>Nařízení Rady (ES, Euratom) č. 2988/95 ze dne 18. prosince 1995 o ochraně finančních zájmů Evropských společenství</w:t>
      </w:r>
      <w:r w:rsidRPr="005328A4">
        <w:rPr>
          <w:rStyle w:val="Nadpis1Char"/>
          <w:rFonts w:ascii="Times New Roman" w:hAnsi="Times New Roman" w:cs="Times New Roman"/>
          <w:b w:val="0"/>
          <w:bCs w:val="0"/>
          <w:caps w:val="0"/>
          <w:sz w:val="16"/>
          <w:szCs w:val="16"/>
          <w:u w:val="none"/>
        </w:rPr>
        <w:t xml:space="preserve"> (</w:t>
      </w:r>
      <w:r w:rsidRPr="005328A4">
        <w:rPr>
          <w:rStyle w:val="Zdraznn"/>
          <w:i w:val="0"/>
          <w:iCs w:val="0"/>
        </w:rPr>
        <w:t>Úř. věst. L 312, 23.12.1995, s. 1).</w:t>
      </w:r>
    </w:p>
  </w:footnote>
  <w:footnote w:id="26">
    <w:p w14:paraId="63372D08" w14:textId="77777777" w:rsidR="002504B2" w:rsidRPr="0094173C" w:rsidRDefault="002504B2" w:rsidP="008410EC">
      <w:pPr>
        <w:pStyle w:val="SMLOUVYpoznmkypodarou"/>
      </w:pPr>
      <w:r w:rsidRPr="0094173C">
        <w:rPr>
          <w:vertAlign w:val="superscript"/>
        </w:rPr>
        <w:footnoteRef/>
      </w:r>
      <w:r w:rsidRPr="0094173C">
        <w:rPr>
          <w:vertAlign w:val="superscript"/>
        </w:rPr>
        <w:t xml:space="preserve"> </w:t>
      </w:r>
      <w:r w:rsidRPr="0094173C">
        <w:tab/>
        <w:t>Nařízení Rady (EHS, Euratom) č. 1182/71 ze dne 3. června 1971, kterým se určují pravidla pro lhůty, data a termíny (Úř. věst. L 124, 8.6.1971, s. 1).</w:t>
      </w:r>
    </w:p>
  </w:footnote>
  <w:footnote w:id="27">
    <w:p w14:paraId="56C787E9" w14:textId="77777777" w:rsidR="002504B2" w:rsidRDefault="002504B2" w:rsidP="00780DFC">
      <w:pPr>
        <w:pStyle w:val="Textpoznpodarou"/>
      </w:pPr>
      <w:r>
        <w:rPr>
          <w:rStyle w:val="Znakapoznpodarou"/>
        </w:rPr>
        <w:footnoteRef/>
      </w:r>
      <w:r>
        <w:t xml:space="preserve"> </w:t>
      </w:r>
      <w:hyperlink r:id="rId2" w:history="1">
        <w:r>
          <w:rPr>
            <w:rStyle w:val="Hypertextovodkaz"/>
          </w:rPr>
          <w:t>https://www.eea.europa.eu/data-and-maps/indicators/energy-efficiency-and-specific-co2-emissions/energy-efficiency-and-specific-co2-9</w:t>
        </w:r>
      </w:hyperlink>
    </w:p>
    <w:p w14:paraId="3FB5E716" w14:textId="77777777" w:rsidR="002504B2" w:rsidRPr="002C124A" w:rsidRDefault="002504B2" w:rsidP="00780DFC">
      <w:pPr>
        <w:pStyle w:val="Textpoznpodarou"/>
        <w:rPr>
          <w:lang w:val="de-DE"/>
        </w:rPr>
      </w:pPr>
    </w:p>
  </w:footnote>
  <w:footnote w:id="28">
    <w:p w14:paraId="406F10FB" w14:textId="77777777" w:rsidR="002504B2" w:rsidRPr="004827B1" w:rsidDel="009C1989" w:rsidRDefault="002504B2" w:rsidP="00331B27">
      <w:pPr>
        <w:pStyle w:val="Textpoznpodarou"/>
      </w:pPr>
      <w:r w:rsidRPr="004827B1">
        <w:rPr>
          <w:rStyle w:val="Znakapoznpodarou"/>
          <w:sz w:val="16"/>
          <w:szCs w:val="16"/>
        </w:rPr>
        <w:footnoteRef/>
      </w:r>
      <w:r w:rsidRPr="004827B1">
        <w:rPr>
          <w:sz w:val="16"/>
          <w:szCs w:val="16"/>
        </w:rPr>
        <w:t xml:space="preserve"> </w:t>
      </w:r>
      <w:r w:rsidRPr="004827B1">
        <w:tab/>
      </w:r>
      <w:r w:rsidRPr="004827B1">
        <w:rPr>
          <w:sz w:val="16"/>
        </w:rPr>
        <w:t xml:space="preserve">Otevřená licence – způsob, jakým vlastník díla uděluje jiným osobám povolení k používání daného zdroje. S každým zdrojem je spojena licence. Podle rozsahu udělených povolení nebo uložených omezení existují různé otevřené licence a příjemce grantu si může vybrat konkrétní licenci, která se bude uplatňovat na jeho dílo.  S každým vytvořeným zdrojem musí být spojena otevřená licence.  Otevřená licence nepředstavuje převod autorských práv ani práv duševního vlastnictví.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157C" w14:textId="77777777" w:rsidR="002504B2" w:rsidRDefault="002504B2" w:rsidP="002A135C">
    <w:pPr>
      <w:pStyle w:val="Zhlav"/>
      <w:tabs>
        <w:tab w:val="clear" w:pos="4536"/>
        <w:tab w:val="center" w:pos="4820"/>
      </w:tabs>
    </w:pPr>
    <w:r>
      <w:tab/>
    </w:r>
    <w:r>
      <w:tab/>
    </w:r>
  </w:p>
  <w:p w14:paraId="6FACF8E1" w14:textId="77777777" w:rsidR="002504B2" w:rsidRDefault="002504B2" w:rsidP="0071133D">
    <w:pPr>
      <w:pStyle w:val="Zhlav"/>
      <w:tabs>
        <w:tab w:val="clear" w:pos="4536"/>
        <w:tab w:val="center" w:pos="4820"/>
      </w:tabs>
    </w:pPr>
    <w:r>
      <w:tab/>
    </w:r>
  </w:p>
  <w:p w14:paraId="59D4D0D7" w14:textId="77777777" w:rsidR="002504B2" w:rsidRDefault="002504B2" w:rsidP="00812062">
    <w:pPr>
      <w:pStyle w:val="Zhlav"/>
      <w:tabs>
        <w:tab w:val="clear" w:pos="4536"/>
        <w:tab w:val="center" w:pos="482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94A9" w14:textId="77777777" w:rsidR="002504B2" w:rsidRDefault="002504B2" w:rsidP="00C319F6">
    <w:pPr>
      <w:pStyle w:val="Zhlav"/>
      <w:tabs>
        <w:tab w:val="clear" w:pos="4536"/>
        <w:tab w:val="center" w:pos="4820"/>
      </w:tabs>
    </w:pPr>
    <w:r>
      <w:rPr>
        <w:noProof/>
      </w:rPr>
      <w:drawing>
        <wp:anchor distT="0" distB="0" distL="114300" distR="114300" simplePos="0" relativeHeight="251660288" behindDoc="0" locked="0" layoutInCell="1" allowOverlap="1" wp14:anchorId="6B373FA8" wp14:editId="4191ED78">
          <wp:simplePos x="0" y="0"/>
          <wp:positionH relativeFrom="column">
            <wp:posOffset>2344420</wp:posOffset>
          </wp:positionH>
          <wp:positionV relativeFrom="page">
            <wp:posOffset>342192</wp:posOffset>
          </wp:positionV>
          <wp:extent cx="2482083" cy="594360"/>
          <wp:effectExtent l="0" t="0" r="0" b="0"/>
          <wp:wrapNone/>
          <wp:docPr id="906638293" name="Picture 384" descr="Obsah obrázku snímek obrazovky, Grafika, Elektricky modrá, Výrazná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snímek obrazovky, Grafika, Elektricky modrá, Výrazná modrá&#10;&#10;Popis byl vytvořen automaticky"/>
                  <pic:cNvPicPr/>
                </pic:nvPicPr>
                <pic:blipFill rotWithShape="1">
                  <a:blip r:embed="rId1">
                    <a:extLst>
                      <a:ext uri="{28A0092B-C50C-407E-A947-70E740481C1C}">
                        <a14:useLocalDpi xmlns:a14="http://schemas.microsoft.com/office/drawing/2010/main" val="0"/>
                      </a:ext>
                    </a:extLst>
                  </a:blip>
                  <a:srcRect t="15090" r="7411" b="19538"/>
                  <a:stretch/>
                </pic:blipFill>
                <pic:spPr bwMode="auto">
                  <a:xfrm>
                    <a:off x="0" y="0"/>
                    <a:ext cx="2482083" cy="594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64FDB8E" wp14:editId="10A68A97">
          <wp:simplePos x="0" y="0"/>
          <wp:positionH relativeFrom="column">
            <wp:posOffset>23495</wp:posOffset>
          </wp:positionH>
          <wp:positionV relativeFrom="paragraph">
            <wp:posOffset>-173991</wp:posOffset>
          </wp:positionV>
          <wp:extent cx="1063108" cy="542925"/>
          <wp:effectExtent l="0" t="0" r="3810" b="0"/>
          <wp:wrapNone/>
          <wp:docPr id="1818474945" name="Picture 383" descr="Obsah obrázku snímek obrazovky, text,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snímek obrazovky, text, Písmo, čísl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066012" cy="544408"/>
                  </a:xfrm>
                  <a:prstGeom prst="rect">
                    <a:avLst/>
                  </a:prstGeom>
                </pic:spPr>
              </pic:pic>
            </a:graphicData>
          </a:graphic>
          <wp14:sizeRelH relativeFrom="margin">
            <wp14:pctWidth>0</wp14:pctWidth>
          </wp14:sizeRelH>
          <wp14:sizeRelV relativeFrom="margin">
            <wp14:pctHeight>0</wp14:pctHeight>
          </wp14:sizeRelV>
        </wp:anchor>
      </w:drawing>
    </w:r>
  </w:p>
  <w:p w14:paraId="1F46BFA2" w14:textId="77777777" w:rsidR="002504B2" w:rsidRPr="0039537C" w:rsidRDefault="002504B2" w:rsidP="00C319F6">
    <w:pPr>
      <w:tabs>
        <w:tab w:val="center" w:pos="4536"/>
        <w:tab w:val="right"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446F" w14:textId="77777777" w:rsidR="002504B2" w:rsidRDefault="002504B2" w:rsidP="00577675">
    <w:pPr>
      <w:pStyle w:val="Zhlav"/>
      <w:tabs>
        <w:tab w:val="clear" w:pos="4536"/>
        <w:tab w:val="center" w:pos="4820"/>
      </w:tabs>
    </w:pPr>
    <w:bookmarkStart w:id="1" w:name="_Hlk163117165"/>
    <w:r>
      <w:tab/>
    </w:r>
    <w:r>
      <w:tab/>
    </w:r>
  </w:p>
  <w:bookmarkEnd w:id="1"/>
  <w:p w14:paraId="45340B99" w14:textId="77777777" w:rsidR="002504B2" w:rsidRDefault="002504B2" w:rsidP="00E35313">
    <w:pPr>
      <w:pStyle w:val="Zhlav"/>
      <w:tabs>
        <w:tab w:val="clear" w:pos="4536"/>
        <w:tab w:val="center" w:pos="4820"/>
      </w:tabs>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ACB" w14:textId="77777777" w:rsidR="002504B2" w:rsidRDefault="002504B2">
    <w:pPr>
      <w:spacing w:line="1" w:lineRule="exact"/>
    </w:pPr>
    <w:r>
      <w:rPr>
        <w:noProof/>
        <w:color w:val="2B579A"/>
        <w:shd w:val="clear" w:color="auto" w:fill="E6E6E6"/>
      </w:rPr>
      <mc:AlternateContent>
        <mc:Choice Requires="wps">
          <w:drawing>
            <wp:anchor distT="0" distB="0" distL="0" distR="0" simplePos="0" relativeHeight="251659264" behindDoc="1" locked="0" layoutInCell="1" allowOverlap="1" wp14:anchorId="601F7894" wp14:editId="3261A8AC">
              <wp:simplePos x="0" y="0"/>
              <wp:positionH relativeFrom="page">
                <wp:posOffset>6002020</wp:posOffset>
              </wp:positionH>
              <wp:positionV relativeFrom="page">
                <wp:posOffset>1183005</wp:posOffset>
              </wp:positionV>
              <wp:extent cx="648970" cy="106680"/>
              <wp:effectExtent l="0" t="0" r="0" b="0"/>
              <wp:wrapNone/>
              <wp:docPr id="1987281654"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00EDD8E6" w14:textId="77777777" w:rsidR="002504B2" w:rsidRDefault="002504B2">
                          <w:pPr>
                            <w:pStyle w:val="Headerorfooter10"/>
                            <w:jc w:val="left"/>
                            <w:rPr>
                              <w:sz w:val="24"/>
                              <w:szCs w:val="24"/>
                            </w:rPr>
                          </w:pPr>
                          <w:r>
                            <w:rPr>
                              <w:b/>
                              <w:sz w:val="24"/>
                              <w:u w:val="single"/>
                            </w:rPr>
                            <w:t>PŘÍLOHA 5</w:t>
                          </w:r>
                        </w:p>
                      </w:txbxContent>
                    </wps:txbx>
                    <wps:bodyPr wrap="none" lIns="0" tIns="0" rIns="0" bIns="0">
                      <a:spAutoFit/>
                    </wps:bodyPr>
                  </wps:wsp>
                </a:graphicData>
              </a:graphic>
            </wp:anchor>
          </w:drawing>
        </mc:Choice>
        <mc:Fallback>
          <w:pict>
            <v:shapetype w14:anchorId="601F7894"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00EDD8E6" w14:textId="77777777" w:rsidR="002504B2" w:rsidRDefault="002504B2">
                    <w:pPr>
                      <w:pStyle w:val="Headerorfooter10"/>
                      <w:jc w:val="left"/>
                      <w:rPr>
                        <w:sz w:val="24"/>
                        <w:szCs w:val="24"/>
                      </w:rPr>
                    </w:pPr>
                    <w:r>
                      <w:rPr>
                        <w:b/>
                        <w:sz w:val="24"/>
                        <w:u w:val="single"/>
                      </w:rPr>
                      <w:t>PŘÍLOHA 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E12D" w14:textId="77777777" w:rsidR="002504B2" w:rsidRDefault="002504B2" w:rsidP="000574E3">
    <w:pPr>
      <w:pStyle w:val="Zhlav"/>
      <w:tabs>
        <w:tab w:val="clear" w:pos="4536"/>
      </w:tabs>
      <w:spacing w:after="0"/>
    </w:pPr>
    <w:r>
      <w:tab/>
    </w:r>
  </w:p>
  <w:p w14:paraId="61D44BBE" w14:textId="77777777" w:rsidR="002504B2" w:rsidRDefault="002504B2">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47ED" w14:textId="77777777" w:rsidR="002504B2" w:rsidRDefault="002504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1">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1">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1">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1">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1">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1">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1">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1">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1">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1">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1">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1">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1">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1">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1">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1">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1">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1">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1">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1">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1">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1">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1">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1">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1">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1">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1">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1">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1">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1">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1">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1">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1">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1">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1">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1">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1">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1">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1">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1">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1">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1">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1">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1">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5" w15:restartNumberingAfterBreak="1">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6" w15:restartNumberingAfterBreak="1">
    <w:nsid w:val="055652B5"/>
    <w:multiLevelType w:val="multilevel"/>
    <w:tmpl w:val="B10A6748"/>
    <w:lvl w:ilvl="0">
      <w:start w:val="1"/>
      <w:numFmt w:val="decimal"/>
      <w:pStyle w:val="slova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1">
    <w:nsid w:val="06604F79"/>
    <w:multiLevelType w:val="multilevel"/>
    <w:tmpl w:val="0172BDA0"/>
    <w:styleLink w:val="Aktulnseznam12"/>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1">
    <w:nsid w:val="08097A02"/>
    <w:multiLevelType w:val="multilevel"/>
    <w:tmpl w:val="5BE6D9AA"/>
    <w:styleLink w:val="Aktulnseznam6"/>
    <w:lvl w:ilvl="0">
      <w:start w:val="1"/>
      <w:numFmt w:val="decimal"/>
      <w:lvlText w:val="%1."/>
      <w:lvlJc w:val="left"/>
      <w:pPr>
        <w:ind w:left="1418" w:hanging="1418"/>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1">
    <w:nsid w:val="1262685D"/>
    <w:multiLevelType w:val="singleLevel"/>
    <w:tmpl w:val="AB22E9D2"/>
    <w:lvl w:ilvl="0">
      <w:start w:val="3"/>
      <w:numFmt w:val="bullet"/>
      <w:pStyle w:val="Seznamsodrkami4"/>
      <w:lvlText w:val="-"/>
      <w:lvlJc w:val="left"/>
      <w:pPr>
        <w:ind w:left="3240" w:hanging="360"/>
      </w:pPr>
      <w:rPr>
        <w:rFonts w:ascii="Times New Roman" w:eastAsia="Calibri" w:hAnsi="Times New Roman" w:cs="Times New Roman" w:hint="default"/>
        <w:b/>
        <w:color w:val="auto"/>
      </w:rPr>
    </w:lvl>
  </w:abstractNum>
  <w:abstractNum w:abstractNumId="50" w15:restartNumberingAfterBreak="1">
    <w:nsid w:val="14035E20"/>
    <w:multiLevelType w:val="multilevel"/>
    <w:tmpl w:val="4B7432E6"/>
    <w:styleLink w:val="Aktulnseznam10"/>
    <w:lvl w:ilvl="0">
      <w:start w:val="1"/>
      <w:numFmt w:val="decimal"/>
      <w:lvlText w:val="KAPITOLA %1"/>
      <w:lvlJc w:val="left"/>
      <w:pPr>
        <w:ind w:left="1418" w:hanging="1418"/>
      </w:pPr>
      <w:rPr>
        <w:rFonts w:hint="default"/>
        <w:u w:val="single"/>
      </w:rPr>
    </w:lvl>
    <w:lvl w:ilvl="1">
      <w:start w:val="1"/>
      <w:numFmt w:val="decimal"/>
      <w:lvlText w:val="ODDÍL %2"/>
      <w:lvlJc w:val="left"/>
      <w:pPr>
        <w:ind w:left="1418" w:hanging="1418"/>
      </w:pPr>
      <w:rPr>
        <w:rFonts w:hint="default"/>
      </w:rPr>
    </w:lvl>
    <w:lvl w:ilvl="2">
      <w:start w:val="1"/>
      <w:numFmt w:val="decimal"/>
      <w:lvlRestart w:val="0"/>
      <w:lvlText w:val="ČLÁNEK %3"/>
      <w:lvlJc w:val="left"/>
      <w:pPr>
        <w:ind w:left="709" w:hanging="709"/>
      </w:pPr>
      <w:rPr>
        <w:rFonts w:hint="default"/>
        <w:b/>
        <w:bCs/>
      </w:rPr>
    </w:lvl>
    <w:lvl w:ilvl="3">
      <w:start w:val="1"/>
      <w:numFmt w:val="decimal"/>
      <w:lvlText w:val="%3.%4"/>
      <w:lvlJc w:val="left"/>
      <w:pPr>
        <w:ind w:left="567" w:hanging="567"/>
      </w:pPr>
      <w:rPr>
        <w:rFonts w:hint="default"/>
      </w:rPr>
    </w:lvl>
    <w:lvl w:ilvl="4">
      <w:start w:val="1"/>
      <w:numFmt w:val="decimal"/>
      <w:lvlText w:val="%3.%4.%5"/>
      <w:lvlJc w:val="left"/>
      <w:pPr>
        <w:ind w:left="1418" w:hanging="1418"/>
      </w:pPr>
      <w:rPr>
        <w:rFonts w:hint="default"/>
      </w:rPr>
    </w:lvl>
    <w:lvl w:ilvl="5">
      <w:start w:val="1"/>
      <w:numFmt w:val="decimal"/>
      <w:lvlText w:val="PŘÍLOHA %6"/>
      <w:lvlJc w:val="right"/>
      <w:pPr>
        <w:ind w:left="4320" w:hanging="180"/>
      </w:pPr>
      <w:rPr>
        <w:rFonts w:hint="default"/>
        <w:u w:val="single"/>
      </w:rPr>
    </w:lvl>
    <w:lvl w:ilvl="6">
      <w:start w:val="1"/>
      <w:numFmt w:val="decimal"/>
      <w:lvlText w:val="%7."/>
      <w:lvlJc w:val="left"/>
      <w:pPr>
        <w:ind w:left="284" w:hanging="284"/>
      </w:pPr>
      <w:rPr>
        <w:rFonts w:hint="default"/>
      </w:rPr>
    </w:lvl>
    <w:lvl w:ilvl="7">
      <w:start w:val="1"/>
      <w:numFmt w:val="decimal"/>
      <w:lvlText w:val="%7.%8"/>
      <w:lvlJc w:val="left"/>
      <w:pPr>
        <w:ind w:left="709" w:hanging="709"/>
      </w:pPr>
      <w:rPr>
        <w:rFonts w:hint="default"/>
      </w:rPr>
    </w:lvl>
    <w:lvl w:ilvl="8">
      <w:start w:val="1"/>
      <w:numFmt w:val="lowerRoman"/>
      <w:lvlText w:val="%9."/>
      <w:lvlJc w:val="right"/>
      <w:pPr>
        <w:ind w:left="6480" w:hanging="180"/>
      </w:pPr>
      <w:rPr>
        <w:rFonts w:hint="default"/>
      </w:rPr>
    </w:lvl>
  </w:abstractNum>
  <w:abstractNum w:abstractNumId="51" w15:restartNumberingAfterBreak="1">
    <w:nsid w:val="143D0A16"/>
    <w:multiLevelType w:val="singleLevel"/>
    <w:tmpl w:val="9D240926"/>
    <w:lvl w:ilvl="0">
      <w:start w:val="3"/>
      <w:numFmt w:val="bullet"/>
      <w:pStyle w:val="Seznamsodrkami3"/>
      <w:lvlText w:val="-"/>
      <w:lvlJc w:val="left"/>
      <w:pPr>
        <w:ind w:left="2276" w:hanging="360"/>
      </w:pPr>
      <w:rPr>
        <w:rFonts w:ascii="Times New Roman" w:eastAsia="Calibri" w:hAnsi="Times New Roman" w:cs="Times New Roman" w:hint="default"/>
        <w:b/>
        <w:color w:val="auto"/>
      </w:rPr>
    </w:lvl>
  </w:abstractNum>
  <w:abstractNum w:abstractNumId="52" w15:restartNumberingAfterBreak="1">
    <w:nsid w:val="1599444E"/>
    <w:multiLevelType w:val="hybridMultilevel"/>
    <w:tmpl w:val="CE3C693C"/>
    <w:lvl w:ilvl="0" w:tplc="FFFFFFFF">
      <w:start w:val="1"/>
      <w:numFmt w:val="lowerRoman"/>
      <w:lvlText w:val="%1)"/>
      <w:lvlJc w:val="left"/>
      <w:pPr>
        <w:ind w:left="1437" w:hanging="360"/>
      </w:pPr>
      <w:rPr>
        <w:rFonts w:hint="default"/>
        <w:sz w:val="24"/>
        <w:szCs w:val="24"/>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53" w15:restartNumberingAfterBreak="1">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1">
    <w:nsid w:val="16BF588E"/>
    <w:multiLevelType w:val="multilevel"/>
    <w:tmpl w:val="037AB422"/>
    <w:styleLink w:val="Aktulnseznam7"/>
    <w:lvl w:ilvl="0">
      <w:start w:val="1"/>
      <w:numFmt w:val="decimal"/>
      <w:lvlText w:val="%1."/>
      <w:lvlJc w:val="left"/>
      <w:pPr>
        <w:ind w:left="1418" w:hanging="1418"/>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1">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1">
    <w:nsid w:val="239A776B"/>
    <w:multiLevelType w:val="multilevel"/>
    <w:tmpl w:val="9C98130C"/>
    <w:lvl w:ilvl="0">
      <w:start w:val="1"/>
      <w:numFmt w:val="decimal"/>
      <w:pStyle w:val="SMLOUVYPehleddajnadpis"/>
      <w:lvlText w:val="%1."/>
      <w:lvlJc w:val="left"/>
      <w:pPr>
        <w:ind w:left="720" w:hanging="360"/>
      </w:pPr>
      <w:rPr>
        <w:rFonts w:ascii="Times New Roman" w:hAnsi="Times New Roman" w:hint="default"/>
        <w:sz w:val="20"/>
      </w:rPr>
    </w:lvl>
    <w:lvl w:ilvl="1">
      <w:start w:val="1"/>
      <w:numFmt w:val="decimal"/>
      <w:isLgl/>
      <w:lvlText w:val="%1.%2"/>
      <w:lvlJc w:val="left"/>
      <w:pPr>
        <w:ind w:left="720" w:hanging="360"/>
      </w:pPr>
      <w:rPr>
        <w:rFonts w:cstheme="minorBidi" w:hint="default"/>
        <w:b/>
        <w:u w:val="single"/>
      </w:rPr>
    </w:lvl>
    <w:lvl w:ilvl="2">
      <w:start w:val="1"/>
      <w:numFmt w:val="decimal"/>
      <w:isLgl/>
      <w:lvlText w:val="%1.%2.%3"/>
      <w:lvlJc w:val="left"/>
      <w:pPr>
        <w:ind w:left="1080" w:hanging="720"/>
      </w:pPr>
      <w:rPr>
        <w:rFonts w:cstheme="minorBidi" w:hint="default"/>
        <w:b/>
        <w:u w:val="single"/>
      </w:rPr>
    </w:lvl>
    <w:lvl w:ilvl="3">
      <w:start w:val="1"/>
      <w:numFmt w:val="decimal"/>
      <w:isLgl/>
      <w:lvlText w:val="%1.%2.%3.%4"/>
      <w:lvlJc w:val="left"/>
      <w:pPr>
        <w:ind w:left="1080" w:hanging="720"/>
      </w:pPr>
      <w:rPr>
        <w:rFonts w:cstheme="minorBidi" w:hint="default"/>
        <w:b/>
        <w:u w:val="single"/>
      </w:rPr>
    </w:lvl>
    <w:lvl w:ilvl="4">
      <w:start w:val="1"/>
      <w:numFmt w:val="decimal"/>
      <w:isLgl/>
      <w:lvlText w:val="%1.%2.%3.%4.%5"/>
      <w:lvlJc w:val="left"/>
      <w:pPr>
        <w:ind w:left="1080" w:hanging="720"/>
      </w:pPr>
      <w:rPr>
        <w:rFonts w:cstheme="minorBidi" w:hint="default"/>
        <w:b/>
        <w:u w:val="single"/>
      </w:rPr>
    </w:lvl>
    <w:lvl w:ilvl="5">
      <w:start w:val="1"/>
      <w:numFmt w:val="decimal"/>
      <w:isLgl/>
      <w:lvlText w:val="%1.%2.%3.%4.%5.%6"/>
      <w:lvlJc w:val="left"/>
      <w:pPr>
        <w:ind w:left="1440" w:hanging="1080"/>
      </w:pPr>
      <w:rPr>
        <w:rFonts w:cstheme="minorBidi" w:hint="default"/>
        <w:b/>
        <w:u w:val="single"/>
      </w:rPr>
    </w:lvl>
    <w:lvl w:ilvl="6">
      <w:start w:val="1"/>
      <w:numFmt w:val="decimal"/>
      <w:isLgl/>
      <w:lvlText w:val="%1.%2.%3.%4.%5.%6.%7"/>
      <w:lvlJc w:val="left"/>
      <w:pPr>
        <w:ind w:left="1440" w:hanging="1080"/>
      </w:pPr>
      <w:rPr>
        <w:rFonts w:cstheme="minorBidi" w:hint="default"/>
        <w:b/>
        <w:u w:val="single"/>
      </w:rPr>
    </w:lvl>
    <w:lvl w:ilvl="7">
      <w:start w:val="1"/>
      <w:numFmt w:val="decimal"/>
      <w:isLgl/>
      <w:lvlText w:val="%1.%2.%3.%4.%5.%6.%7.%8"/>
      <w:lvlJc w:val="left"/>
      <w:pPr>
        <w:ind w:left="1800" w:hanging="1440"/>
      </w:pPr>
      <w:rPr>
        <w:rFonts w:cstheme="minorBidi" w:hint="default"/>
        <w:b/>
        <w:u w:val="single"/>
      </w:rPr>
    </w:lvl>
    <w:lvl w:ilvl="8">
      <w:start w:val="1"/>
      <w:numFmt w:val="decimal"/>
      <w:isLgl/>
      <w:lvlText w:val="%1.%2.%3.%4.%5.%6.%7.%8.%9"/>
      <w:lvlJc w:val="left"/>
      <w:pPr>
        <w:ind w:left="1800" w:hanging="1440"/>
      </w:pPr>
      <w:rPr>
        <w:rFonts w:cstheme="minorBidi" w:hint="default"/>
        <w:b/>
        <w:u w:val="single"/>
      </w:rPr>
    </w:lvl>
  </w:abstractNum>
  <w:abstractNum w:abstractNumId="57" w15:restartNumberingAfterBreak="1">
    <w:nsid w:val="24225E59"/>
    <w:multiLevelType w:val="singleLevel"/>
    <w:tmpl w:val="47806A40"/>
    <w:styleLink w:val="Aktulnseznam1"/>
    <w:lvl w:ilvl="0">
      <w:start w:val="1"/>
      <w:numFmt w:val="bullet"/>
      <w:pStyle w:val="ListDash4"/>
      <w:lvlText w:val="–"/>
      <w:lvlJc w:val="left"/>
      <w:pPr>
        <w:tabs>
          <w:tab w:val="num" w:pos="3163"/>
        </w:tabs>
        <w:ind w:left="3163" w:hanging="283"/>
      </w:pPr>
      <w:rPr>
        <w:rFonts w:ascii="Times New Roman" w:hAnsi="Times New Roman"/>
      </w:rPr>
    </w:lvl>
  </w:abstractNum>
  <w:abstractNum w:abstractNumId="58" w15:restartNumberingAfterBreak="1">
    <w:nsid w:val="25987789"/>
    <w:multiLevelType w:val="hybridMultilevel"/>
    <w:tmpl w:val="8694733C"/>
    <w:lvl w:ilvl="0" w:tplc="48D47224">
      <w:start w:val="1"/>
      <w:numFmt w:val="bullet"/>
      <w:pStyle w:val="SMLOUVYPlohyodrky2"/>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1">
    <w:nsid w:val="276D4D7C"/>
    <w:multiLevelType w:val="hybridMultilevel"/>
    <w:tmpl w:val="BB426046"/>
    <w:lvl w:ilvl="0" w:tplc="1B3C4AFC">
      <w:start w:val="1"/>
      <w:numFmt w:val="decimal"/>
      <w:lvlText w:val="ODDÍL %1"/>
      <w:lvlJc w:val="left"/>
      <w:pPr>
        <w:ind w:left="2282" w:hanging="360"/>
      </w:pPr>
      <w:rPr>
        <w:rFonts w:hint="default"/>
        <w:u w:val="single"/>
      </w:rPr>
    </w:lvl>
    <w:lvl w:ilvl="1" w:tplc="04050019" w:tentative="1">
      <w:start w:val="1"/>
      <w:numFmt w:val="lowerLetter"/>
      <w:lvlText w:val="%2."/>
      <w:lvlJc w:val="left"/>
      <w:pPr>
        <w:ind w:left="2576" w:hanging="360"/>
      </w:pPr>
    </w:lvl>
    <w:lvl w:ilvl="2" w:tplc="0405001B" w:tentative="1">
      <w:start w:val="1"/>
      <w:numFmt w:val="lowerRoman"/>
      <w:lvlText w:val="%3."/>
      <w:lvlJc w:val="right"/>
      <w:pPr>
        <w:ind w:left="3296" w:hanging="180"/>
      </w:pPr>
    </w:lvl>
    <w:lvl w:ilvl="3" w:tplc="0405000F" w:tentative="1">
      <w:start w:val="1"/>
      <w:numFmt w:val="decimal"/>
      <w:lvlText w:val="%4."/>
      <w:lvlJc w:val="left"/>
      <w:pPr>
        <w:ind w:left="4016" w:hanging="360"/>
      </w:pPr>
    </w:lvl>
    <w:lvl w:ilvl="4" w:tplc="04050019" w:tentative="1">
      <w:start w:val="1"/>
      <w:numFmt w:val="lowerLetter"/>
      <w:lvlText w:val="%5."/>
      <w:lvlJc w:val="left"/>
      <w:pPr>
        <w:ind w:left="4736" w:hanging="360"/>
      </w:pPr>
    </w:lvl>
    <w:lvl w:ilvl="5" w:tplc="0405001B" w:tentative="1">
      <w:start w:val="1"/>
      <w:numFmt w:val="lowerRoman"/>
      <w:lvlText w:val="%6."/>
      <w:lvlJc w:val="right"/>
      <w:pPr>
        <w:ind w:left="5456" w:hanging="180"/>
      </w:pPr>
    </w:lvl>
    <w:lvl w:ilvl="6" w:tplc="0405000F" w:tentative="1">
      <w:start w:val="1"/>
      <w:numFmt w:val="decimal"/>
      <w:lvlText w:val="%7."/>
      <w:lvlJc w:val="left"/>
      <w:pPr>
        <w:ind w:left="6176" w:hanging="360"/>
      </w:pPr>
    </w:lvl>
    <w:lvl w:ilvl="7" w:tplc="04050019" w:tentative="1">
      <w:start w:val="1"/>
      <w:numFmt w:val="lowerLetter"/>
      <w:lvlText w:val="%8."/>
      <w:lvlJc w:val="left"/>
      <w:pPr>
        <w:ind w:left="6896" w:hanging="360"/>
      </w:pPr>
    </w:lvl>
    <w:lvl w:ilvl="8" w:tplc="0405001B" w:tentative="1">
      <w:start w:val="1"/>
      <w:numFmt w:val="lowerRoman"/>
      <w:lvlText w:val="%9."/>
      <w:lvlJc w:val="right"/>
      <w:pPr>
        <w:ind w:left="7616" w:hanging="180"/>
      </w:pPr>
    </w:lvl>
  </w:abstractNum>
  <w:abstractNum w:abstractNumId="60" w15:restartNumberingAfterBreak="0">
    <w:nsid w:val="29555404"/>
    <w:multiLevelType w:val="multilevel"/>
    <w:tmpl w:val="05529030"/>
    <w:lvl w:ilvl="0">
      <w:start w:val="1"/>
      <w:numFmt w:val="decimal"/>
      <w:pStyle w:val="SMLOUVYkapitolatitle"/>
      <w:lvlText w:val="KAPITOLA %1"/>
      <w:lvlJc w:val="left"/>
      <w:pPr>
        <w:ind w:left="1418" w:hanging="1418"/>
      </w:pPr>
      <w:rPr>
        <w:rFonts w:hint="default"/>
        <w:u w:val="single"/>
      </w:rPr>
    </w:lvl>
    <w:lvl w:ilvl="1">
      <w:start w:val="1"/>
      <w:numFmt w:val="decimal"/>
      <w:pStyle w:val="SMLOUVYoddl"/>
      <w:lvlText w:val="ODDÍL %2"/>
      <w:lvlJc w:val="left"/>
      <w:pPr>
        <w:ind w:left="1418" w:hanging="1418"/>
      </w:pPr>
      <w:rPr>
        <w:rFonts w:hint="default"/>
      </w:rPr>
    </w:lvl>
    <w:lvl w:ilvl="2">
      <w:start w:val="1"/>
      <w:numFmt w:val="decimal"/>
      <w:lvlRestart w:val="0"/>
      <w:pStyle w:val="SMLOUVYlnektitle"/>
      <w:lvlText w:val="ČLÁNEK %3"/>
      <w:lvlJc w:val="left"/>
      <w:pPr>
        <w:ind w:left="709" w:hanging="709"/>
      </w:pPr>
      <w:rPr>
        <w:rFonts w:hint="default"/>
        <w:b/>
        <w:bCs/>
      </w:rPr>
    </w:lvl>
    <w:lvl w:ilvl="3">
      <w:start w:val="1"/>
      <w:numFmt w:val="decimal"/>
      <w:pStyle w:val="SMLOUVYpodlnektitle"/>
      <w:lvlText w:val="%3.%4"/>
      <w:lvlJc w:val="left"/>
      <w:pPr>
        <w:ind w:left="567" w:hanging="567"/>
      </w:pPr>
      <w:rPr>
        <w:rFonts w:hint="default"/>
      </w:rPr>
    </w:lvl>
    <w:lvl w:ilvl="4">
      <w:start w:val="1"/>
      <w:numFmt w:val="decimal"/>
      <w:pStyle w:val="SMLOUVYpodlnek2"/>
      <w:lvlText w:val="%3.%4.%5"/>
      <w:lvlJc w:val="left"/>
      <w:pPr>
        <w:ind w:left="709" w:hanging="709"/>
      </w:pPr>
      <w:rPr>
        <w:rFonts w:hint="default"/>
        <w:b/>
        <w:bCs/>
      </w:rPr>
    </w:lvl>
    <w:lvl w:ilvl="5">
      <w:start w:val="1"/>
      <w:numFmt w:val="decimal"/>
      <w:pStyle w:val="SMLOUVYPLOHYkapitola"/>
      <w:lvlText w:val="PŘÍLOHA %6"/>
      <w:lvlJc w:val="right"/>
      <w:pPr>
        <w:ind w:left="4320" w:hanging="180"/>
      </w:pPr>
      <w:rPr>
        <w:rFonts w:hint="default"/>
        <w:u w:val="single"/>
      </w:rPr>
    </w:lvl>
    <w:lvl w:ilvl="6">
      <w:start w:val="1"/>
      <w:numFmt w:val="decimal"/>
      <w:pStyle w:val="SMLOUVYPlohynadpis1"/>
      <w:lvlText w:val="%7."/>
      <w:lvlJc w:val="left"/>
      <w:pPr>
        <w:ind w:left="284" w:hanging="284"/>
      </w:pPr>
      <w:rPr>
        <w:rFonts w:hint="default"/>
      </w:rPr>
    </w:lvl>
    <w:lvl w:ilvl="7">
      <w:start w:val="1"/>
      <w:numFmt w:val="decimal"/>
      <w:pStyle w:val="SMLOUVYPlohypodlnektitle"/>
      <w:lvlText w:val="%7.%8"/>
      <w:lvlJc w:val="left"/>
      <w:pPr>
        <w:ind w:left="567" w:hanging="567"/>
      </w:pPr>
      <w:rPr>
        <w:rFonts w:hint="default"/>
      </w:rPr>
    </w:lvl>
    <w:lvl w:ilvl="8">
      <w:start w:val="1"/>
      <w:numFmt w:val="lowerRoman"/>
      <w:lvlText w:val="%9."/>
      <w:lvlJc w:val="right"/>
      <w:pPr>
        <w:ind w:left="6480" w:hanging="180"/>
      </w:pPr>
      <w:rPr>
        <w:rFonts w:hint="default"/>
      </w:rPr>
    </w:lvl>
  </w:abstractNum>
  <w:abstractNum w:abstractNumId="61" w15:restartNumberingAfterBreak="1">
    <w:nsid w:val="2B81274E"/>
    <w:multiLevelType w:val="hybridMultilevel"/>
    <w:tmpl w:val="3D928474"/>
    <w:lvl w:ilvl="0" w:tplc="FFFFFFFF">
      <w:start w:val="1"/>
      <w:numFmt w:val="decimal"/>
      <w:lvlText w:val="4.%1"/>
      <w:lvlJc w:val="left"/>
      <w:pPr>
        <w:ind w:left="720" w:hanging="360"/>
      </w:pPr>
      <w:rPr>
        <w:rFonts w:ascii="Times New Roman" w:hAnsi="Times New Roman" w:hint="default"/>
        <w:sz w:val="20"/>
      </w:rPr>
    </w:lvl>
    <w:lvl w:ilvl="1" w:tplc="E1FAD9A0">
      <w:start w:val="1"/>
      <w:numFmt w:val="decimal"/>
      <w:pStyle w:val="SMLOUVYPehleddajnadpis2"/>
      <w:lvlText w:val="4.%2"/>
      <w:lvlJc w:val="left"/>
      <w:pPr>
        <w:ind w:left="1440" w:hanging="360"/>
      </w:pPr>
      <w:rPr>
        <w:rFonts w:ascii="Times New Roman" w:hAnsi="Times New Roman"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1">
    <w:nsid w:val="2C626277"/>
    <w:multiLevelType w:val="multilevel"/>
    <w:tmpl w:val="6F521CF0"/>
    <w:styleLink w:val="Aktulnseznam8"/>
    <w:lvl w:ilvl="0">
      <w:start w:val="1"/>
      <w:numFmt w:val="decimal"/>
      <w:lvlText w:val="KAPITOLA %1"/>
      <w:lvlJc w:val="left"/>
      <w:pPr>
        <w:ind w:left="1418" w:hanging="1418"/>
      </w:pPr>
      <w:rPr>
        <w:rFonts w:hint="default"/>
        <w:u w:val="single"/>
      </w:rPr>
    </w:lvl>
    <w:lvl w:ilvl="1">
      <w:start w:val="1"/>
      <w:numFmt w:val="decimal"/>
      <w:lvlText w:val="ODDÍL %2"/>
      <w:lvlJc w:val="left"/>
      <w:pPr>
        <w:ind w:left="1418" w:hanging="1418"/>
      </w:pPr>
      <w:rPr>
        <w:rFonts w:hint="default"/>
      </w:rPr>
    </w:lvl>
    <w:lvl w:ilvl="2">
      <w:start w:val="1"/>
      <w:numFmt w:val="decimal"/>
      <w:lvlRestart w:val="0"/>
      <w:lvlText w:val="ČLÁNEK %3"/>
      <w:lvlJc w:val="left"/>
      <w:pPr>
        <w:ind w:left="709" w:hanging="709"/>
      </w:pPr>
      <w:rPr>
        <w:rFonts w:hint="default"/>
        <w:b/>
        <w:bCs/>
      </w:rPr>
    </w:lvl>
    <w:lvl w:ilvl="3">
      <w:start w:val="1"/>
      <w:numFmt w:val="decimal"/>
      <w:lvlText w:val="%3.%4"/>
      <w:lvlJc w:val="left"/>
      <w:pPr>
        <w:ind w:left="1418" w:hanging="1418"/>
      </w:pPr>
      <w:rPr>
        <w:rFonts w:hint="default"/>
      </w:rPr>
    </w:lvl>
    <w:lvl w:ilvl="4">
      <w:start w:val="1"/>
      <w:numFmt w:val="decimal"/>
      <w:lvlText w:val="%3.%4.%5"/>
      <w:lvlJc w:val="left"/>
      <w:pPr>
        <w:ind w:left="1418" w:hanging="1418"/>
      </w:pPr>
      <w:rPr>
        <w:rFonts w:hint="default"/>
      </w:rPr>
    </w:lvl>
    <w:lvl w:ilvl="5">
      <w:start w:val="1"/>
      <w:numFmt w:val="decimal"/>
      <w:lvlText w:val="PŘÍLOHA %6"/>
      <w:lvlJc w:val="right"/>
      <w:pPr>
        <w:ind w:left="4320" w:hanging="180"/>
      </w:pPr>
      <w:rPr>
        <w:rFonts w:hint="default"/>
        <w:u w:val="single"/>
      </w:rPr>
    </w:lvl>
    <w:lvl w:ilvl="6">
      <w:start w:val="1"/>
      <w:numFmt w:val="decimal"/>
      <w:lvlText w:val="%7."/>
      <w:lvlJc w:val="left"/>
      <w:pPr>
        <w:ind w:left="284" w:hanging="284"/>
      </w:pPr>
      <w:rPr>
        <w:rFonts w:hint="default"/>
      </w:rPr>
    </w:lvl>
    <w:lvl w:ilvl="7">
      <w:start w:val="1"/>
      <w:numFmt w:val="decimal"/>
      <w:lvlText w:val="%7.%8"/>
      <w:lvlJc w:val="left"/>
      <w:pPr>
        <w:ind w:left="709" w:hanging="709"/>
      </w:pPr>
      <w:rPr>
        <w:rFonts w:hint="default"/>
      </w:rPr>
    </w:lvl>
    <w:lvl w:ilvl="8">
      <w:start w:val="1"/>
      <w:numFmt w:val="lowerRoman"/>
      <w:lvlText w:val="%9."/>
      <w:lvlJc w:val="right"/>
      <w:pPr>
        <w:ind w:left="6480" w:hanging="180"/>
      </w:pPr>
      <w:rPr>
        <w:rFonts w:hint="default"/>
      </w:rPr>
    </w:lvl>
  </w:abstractNum>
  <w:abstractNum w:abstractNumId="63" w15:restartNumberingAfterBreak="1">
    <w:nsid w:val="2C8D5AD3"/>
    <w:multiLevelType w:val="singleLevel"/>
    <w:tmpl w:val="82EE6B70"/>
    <w:lvl w:ilvl="0">
      <w:start w:val="1"/>
      <w:numFmt w:val="bullet"/>
      <w:pStyle w:val="Seznamsodrkami2"/>
      <w:lvlText w:val=""/>
      <w:lvlJc w:val="left"/>
      <w:pPr>
        <w:tabs>
          <w:tab w:val="num" w:pos="1360"/>
        </w:tabs>
        <w:ind w:left="1360" w:hanging="283"/>
      </w:pPr>
      <w:rPr>
        <w:rFonts w:ascii="Symbol" w:hAnsi="Symbol"/>
      </w:rPr>
    </w:lvl>
  </w:abstractNum>
  <w:abstractNum w:abstractNumId="64" w15:restartNumberingAfterBreak="1">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5" w15:restartNumberingAfterBreak="1">
    <w:nsid w:val="38066CCC"/>
    <w:multiLevelType w:val="hybridMultilevel"/>
    <w:tmpl w:val="161A4F70"/>
    <w:lvl w:ilvl="0" w:tplc="CD9EC1D8">
      <w:start w:val="3"/>
      <w:numFmt w:val="bullet"/>
      <w:lvlText w:val="-"/>
      <w:lvlJc w:val="left"/>
      <w:pPr>
        <w:ind w:left="1004" w:hanging="360"/>
      </w:pPr>
      <w:rPr>
        <w:rFonts w:ascii="Times New Roman" w:eastAsia="Calibri" w:hAnsi="Times New Roman" w:cs="Times New Roman" w:hint="default"/>
        <w:b/>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6" w15:restartNumberingAfterBreak="1">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8" w15:restartNumberingAfterBreak="1">
    <w:nsid w:val="3E447D34"/>
    <w:multiLevelType w:val="hybridMultilevel"/>
    <w:tmpl w:val="E4868398"/>
    <w:lvl w:ilvl="0" w:tplc="1458D00A">
      <w:start w:val="1"/>
      <w:numFmt w:val="lowerRoman"/>
      <w:pStyle w:val="SMLOUVYodrky2"/>
      <w:lvlText w:val="%1)"/>
      <w:lvlJc w:val="left"/>
      <w:pPr>
        <w:ind w:left="1494" w:hanging="360"/>
      </w:pPr>
      <w:rPr>
        <w:rFonts w:hint="default"/>
      </w:rPr>
    </w:lvl>
    <w:lvl w:ilvl="1" w:tplc="AD7C09CE">
      <w:start w:val="1"/>
      <w:numFmt w:val="lowerRoman"/>
      <w:lvlText w:val="%2)"/>
      <w:lvlJc w:val="left"/>
      <w:pPr>
        <w:ind w:left="2211" w:hanging="360"/>
      </w:pPr>
      <w:rPr>
        <w:rFonts w:hint="default"/>
        <w:sz w:val="24"/>
        <w:szCs w:val="24"/>
      </w:r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9" w15:restartNumberingAfterBreak="1">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70" w15:restartNumberingAfterBreak="1">
    <w:nsid w:val="3F222CE4"/>
    <w:multiLevelType w:val="hybridMultilevel"/>
    <w:tmpl w:val="AD08BEFE"/>
    <w:lvl w:ilvl="0" w:tplc="CD9EC1D8">
      <w:start w:val="3"/>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1">
    <w:nsid w:val="3FAA1AF7"/>
    <w:multiLevelType w:val="hybridMultilevel"/>
    <w:tmpl w:val="2E04A900"/>
    <w:lvl w:ilvl="0" w:tplc="08B08BFE">
      <w:start w:val="1"/>
      <w:numFmt w:val="lowerLetter"/>
      <w:pStyle w:val="SMLOUVYPlohyodrky"/>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1">
    <w:nsid w:val="41CA119C"/>
    <w:multiLevelType w:val="multilevel"/>
    <w:tmpl w:val="92183BDA"/>
    <w:styleLink w:val="Aktulnseznam11"/>
    <w:lvl w:ilvl="0">
      <w:start w:val="1"/>
      <w:numFmt w:val="decimal"/>
      <w:lvlText w:val="KAPITOLA %1"/>
      <w:lvlJc w:val="left"/>
      <w:pPr>
        <w:ind w:left="1418" w:hanging="1418"/>
      </w:pPr>
      <w:rPr>
        <w:rFonts w:hint="default"/>
        <w:u w:val="single"/>
      </w:rPr>
    </w:lvl>
    <w:lvl w:ilvl="1">
      <w:start w:val="1"/>
      <w:numFmt w:val="decimal"/>
      <w:lvlText w:val="ODDÍL %2"/>
      <w:lvlJc w:val="left"/>
      <w:pPr>
        <w:ind w:left="1418" w:hanging="1418"/>
      </w:pPr>
      <w:rPr>
        <w:rFonts w:hint="default"/>
      </w:rPr>
    </w:lvl>
    <w:lvl w:ilvl="2">
      <w:start w:val="1"/>
      <w:numFmt w:val="decimal"/>
      <w:lvlRestart w:val="0"/>
      <w:lvlText w:val="ČLÁNEK %3"/>
      <w:lvlJc w:val="left"/>
      <w:pPr>
        <w:ind w:left="709" w:hanging="709"/>
      </w:pPr>
      <w:rPr>
        <w:rFonts w:hint="default"/>
        <w:b/>
        <w:bCs/>
      </w:rPr>
    </w:lvl>
    <w:lvl w:ilvl="3">
      <w:start w:val="1"/>
      <w:numFmt w:val="decimal"/>
      <w:lvlText w:val="%3.%4"/>
      <w:lvlJc w:val="left"/>
      <w:pPr>
        <w:ind w:left="567" w:hanging="567"/>
      </w:pPr>
      <w:rPr>
        <w:rFonts w:hint="default"/>
      </w:rPr>
    </w:lvl>
    <w:lvl w:ilvl="4">
      <w:start w:val="1"/>
      <w:numFmt w:val="decimal"/>
      <w:lvlText w:val="%3.%4.%5"/>
      <w:lvlJc w:val="left"/>
      <w:pPr>
        <w:ind w:left="709" w:hanging="709"/>
      </w:pPr>
      <w:rPr>
        <w:rFonts w:hint="default"/>
        <w:b/>
        <w:bCs/>
      </w:rPr>
    </w:lvl>
    <w:lvl w:ilvl="5">
      <w:start w:val="1"/>
      <w:numFmt w:val="decimal"/>
      <w:lvlText w:val="PŘÍLOHA %6"/>
      <w:lvlJc w:val="right"/>
      <w:pPr>
        <w:ind w:left="4320" w:hanging="180"/>
      </w:pPr>
      <w:rPr>
        <w:rFonts w:hint="default"/>
        <w:u w:val="single"/>
      </w:rPr>
    </w:lvl>
    <w:lvl w:ilvl="6">
      <w:start w:val="1"/>
      <w:numFmt w:val="decimal"/>
      <w:lvlText w:val="%7."/>
      <w:lvlJc w:val="left"/>
      <w:pPr>
        <w:ind w:left="284" w:hanging="284"/>
      </w:pPr>
      <w:rPr>
        <w:rFonts w:hint="default"/>
      </w:rPr>
    </w:lvl>
    <w:lvl w:ilvl="7">
      <w:start w:val="1"/>
      <w:numFmt w:val="decimal"/>
      <w:lvlText w:val="%7.%8"/>
      <w:lvlJc w:val="left"/>
      <w:pPr>
        <w:ind w:left="709" w:hanging="709"/>
      </w:pPr>
      <w:rPr>
        <w:rFonts w:hint="default"/>
      </w:rPr>
    </w:lvl>
    <w:lvl w:ilvl="8">
      <w:start w:val="1"/>
      <w:numFmt w:val="lowerRoman"/>
      <w:lvlText w:val="%9."/>
      <w:lvlJc w:val="right"/>
      <w:pPr>
        <w:ind w:left="6480" w:hanging="180"/>
      </w:pPr>
      <w:rPr>
        <w:rFonts w:hint="default"/>
      </w:rPr>
    </w:lvl>
  </w:abstractNum>
  <w:abstractNum w:abstractNumId="73" w15:restartNumberingAfterBreak="1">
    <w:nsid w:val="428415E7"/>
    <w:multiLevelType w:val="multilevel"/>
    <w:tmpl w:val="92100ADA"/>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1">
    <w:nsid w:val="45325E9B"/>
    <w:multiLevelType w:val="hybridMultilevel"/>
    <w:tmpl w:val="535A21C8"/>
    <w:lvl w:ilvl="0" w:tplc="471A2EDA">
      <w:start w:val="1"/>
      <w:numFmt w:val="decimal"/>
      <w:pStyle w:val="SMLOUVYPlohyodrky3"/>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1">
    <w:nsid w:val="45481EA4"/>
    <w:multiLevelType w:val="multilevel"/>
    <w:tmpl w:val="28525E6E"/>
    <w:styleLink w:val="Aktulnseznam3"/>
    <w:lvl w:ilvl="0">
      <w:start w:val="1"/>
      <w:numFmt w:val="decimal"/>
      <w:pStyle w:val="slova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1">
    <w:nsid w:val="465D172F"/>
    <w:multiLevelType w:val="multilevel"/>
    <w:tmpl w:val="6AEE9BA4"/>
    <w:styleLink w:val="Aktulnseznam2"/>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1">
    <w:nsid w:val="48860AAB"/>
    <w:multiLevelType w:val="multilevel"/>
    <w:tmpl w:val="E8744BD2"/>
    <w:lvl w:ilvl="0">
      <w:start w:val="1"/>
      <w:numFmt w:val="decimal"/>
      <w:pStyle w:val="slova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1">
    <w:nsid w:val="50602BA4"/>
    <w:multiLevelType w:val="multilevel"/>
    <w:tmpl w:val="91A25EA8"/>
    <w:styleLink w:val="Aktulnseznam5"/>
    <w:lvl w:ilvl="0">
      <w:start w:val="1"/>
      <w:numFmt w:val="decimal"/>
      <w:lvlText w:val="KAPITOLA %1"/>
      <w:lvlJc w:val="left"/>
      <w:pPr>
        <w:ind w:left="1418" w:hanging="1418"/>
      </w:pPr>
      <w:rPr>
        <w:rFonts w:hint="default"/>
        <w:u w:val="single"/>
      </w:rPr>
    </w:lvl>
    <w:lvl w:ilvl="1">
      <w:start w:val="1"/>
      <w:numFmt w:val="decimal"/>
      <w:lvlText w:val="ODDÍL %2"/>
      <w:lvlJc w:val="left"/>
      <w:pPr>
        <w:ind w:left="1418" w:hanging="1418"/>
      </w:pPr>
      <w:rPr>
        <w:rFonts w:hint="default"/>
      </w:rPr>
    </w:lvl>
    <w:lvl w:ilvl="2">
      <w:start w:val="1"/>
      <w:numFmt w:val="decimal"/>
      <w:lvlRestart w:val="0"/>
      <w:lvlText w:val="ČLÁNEK %3"/>
      <w:lvlJc w:val="left"/>
      <w:pPr>
        <w:ind w:left="709" w:hanging="709"/>
      </w:pPr>
      <w:rPr>
        <w:rFonts w:hint="default"/>
        <w:b/>
        <w:bCs/>
      </w:rPr>
    </w:lvl>
    <w:lvl w:ilvl="3">
      <w:start w:val="1"/>
      <w:numFmt w:val="decimal"/>
      <w:lvlText w:val="%3.%4"/>
      <w:lvlJc w:val="left"/>
      <w:pPr>
        <w:ind w:left="1418" w:hanging="1418"/>
      </w:pPr>
      <w:rPr>
        <w:rFonts w:hint="default"/>
      </w:rPr>
    </w:lvl>
    <w:lvl w:ilvl="4">
      <w:start w:val="1"/>
      <w:numFmt w:val="decimal"/>
      <w:lvlText w:val="%3.%4.%5"/>
      <w:lvlJc w:val="left"/>
      <w:pPr>
        <w:ind w:left="1418" w:hanging="1418"/>
      </w:pPr>
      <w:rPr>
        <w:rFonts w:hint="default"/>
      </w:rPr>
    </w:lvl>
    <w:lvl w:ilvl="5">
      <w:start w:val="1"/>
      <w:numFmt w:val="decimal"/>
      <w:lvlText w:val="PŘÍLOHA %6"/>
      <w:lvlJc w:val="right"/>
      <w:pPr>
        <w:ind w:left="4320" w:hanging="180"/>
      </w:pPr>
      <w:rPr>
        <w:rFonts w:hint="default"/>
        <w:u w:val="single"/>
      </w:rPr>
    </w:lvl>
    <w:lvl w:ilvl="6">
      <w:start w:val="1"/>
      <w:numFmt w:val="decimal"/>
      <w:lvlText w:val="%7."/>
      <w:lvlJc w:val="left"/>
      <w:pPr>
        <w:ind w:left="709" w:hanging="709"/>
      </w:pPr>
      <w:rPr>
        <w:rFonts w:hint="default"/>
      </w:rPr>
    </w:lvl>
    <w:lvl w:ilvl="7">
      <w:start w:val="1"/>
      <w:numFmt w:val="decimal"/>
      <w:lvlText w:val="%7.%8"/>
      <w:lvlJc w:val="left"/>
      <w:pPr>
        <w:ind w:left="709" w:hanging="709"/>
      </w:pPr>
      <w:rPr>
        <w:rFonts w:hint="default"/>
      </w:rPr>
    </w:lvl>
    <w:lvl w:ilvl="8">
      <w:start w:val="1"/>
      <w:numFmt w:val="lowerRoman"/>
      <w:lvlText w:val="%9."/>
      <w:lvlJc w:val="right"/>
      <w:pPr>
        <w:ind w:left="6480" w:hanging="180"/>
      </w:pPr>
      <w:rPr>
        <w:rFonts w:hint="default"/>
      </w:rPr>
    </w:lvl>
  </w:abstractNum>
  <w:abstractNum w:abstractNumId="79" w15:restartNumberingAfterBreak="1">
    <w:nsid w:val="51CD6041"/>
    <w:multiLevelType w:val="multilevel"/>
    <w:tmpl w:val="B072AFA0"/>
    <w:styleLink w:val="Aktulnseznam9"/>
    <w:lvl w:ilvl="0">
      <w:start w:val="1"/>
      <w:numFmt w:val="decimal"/>
      <w:lvlText w:val="KAPITOLA %1"/>
      <w:lvlJc w:val="left"/>
      <w:pPr>
        <w:ind w:left="1418" w:hanging="1418"/>
      </w:pPr>
      <w:rPr>
        <w:rFonts w:hint="default"/>
        <w:u w:val="single"/>
      </w:rPr>
    </w:lvl>
    <w:lvl w:ilvl="1">
      <w:start w:val="1"/>
      <w:numFmt w:val="decimal"/>
      <w:lvlText w:val="ODDÍL %2"/>
      <w:lvlJc w:val="left"/>
      <w:pPr>
        <w:ind w:left="1418" w:hanging="1418"/>
      </w:pPr>
      <w:rPr>
        <w:rFonts w:hint="default"/>
      </w:rPr>
    </w:lvl>
    <w:lvl w:ilvl="2">
      <w:start w:val="1"/>
      <w:numFmt w:val="decimal"/>
      <w:lvlRestart w:val="0"/>
      <w:lvlText w:val="ČLÁNEK %3"/>
      <w:lvlJc w:val="left"/>
      <w:pPr>
        <w:ind w:left="709" w:hanging="709"/>
      </w:pPr>
      <w:rPr>
        <w:rFonts w:hint="default"/>
        <w:b/>
        <w:bCs/>
      </w:rPr>
    </w:lvl>
    <w:lvl w:ilvl="3">
      <w:start w:val="1"/>
      <w:numFmt w:val="decimal"/>
      <w:lvlText w:val="%3.%4"/>
      <w:lvlJc w:val="left"/>
      <w:pPr>
        <w:ind w:left="709" w:hanging="709"/>
      </w:pPr>
      <w:rPr>
        <w:rFonts w:hint="default"/>
      </w:rPr>
    </w:lvl>
    <w:lvl w:ilvl="4">
      <w:start w:val="1"/>
      <w:numFmt w:val="decimal"/>
      <w:lvlText w:val="%3.%4.%5"/>
      <w:lvlJc w:val="left"/>
      <w:pPr>
        <w:ind w:left="1418" w:hanging="1418"/>
      </w:pPr>
      <w:rPr>
        <w:rFonts w:hint="default"/>
      </w:rPr>
    </w:lvl>
    <w:lvl w:ilvl="5">
      <w:start w:val="1"/>
      <w:numFmt w:val="decimal"/>
      <w:lvlText w:val="PŘÍLOHA %6"/>
      <w:lvlJc w:val="right"/>
      <w:pPr>
        <w:ind w:left="4320" w:hanging="180"/>
      </w:pPr>
      <w:rPr>
        <w:rFonts w:hint="default"/>
        <w:u w:val="single"/>
      </w:rPr>
    </w:lvl>
    <w:lvl w:ilvl="6">
      <w:start w:val="1"/>
      <w:numFmt w:val="decimal"/>
      <w:lvlText w:val="%7."/>
      <w:lvlJc w:val="left"/>
      <w:pPr>
        <w:ind w:left="284" w:hanging="284"/>
      </w:pPr>
      <w:rPr>
        <w:rFonts w:hint="default"/>
      </w:rPr>
    </w:lvl>
    <w:lvl w:ilvl="7">
      <w:start w:val="1"/>
      <w:numFmt w:val="decimal"/>
      <w:lvlText w:val="%7.%8"/>
      <w:lvlJc w:val="left"/>
      <w:pPr>
        <w:ind w:left="709" w:hanging="709"/>
      </w:pPr>
      <w:rPr>
        <w:rFonts w:hint="default"/>
      </w:rPr>
    </w:lvl>
    <w:lvl w:ilvl="8">
      <w:start w:val="1"/>
      <w:numFmt w:val="lowerRoman"/>
      <w:lvlText w:val="%9."/>
      <w:lvlJc w:val="right"/>
      <w:pPr>
        <w:ind w:left="6480" w:hanging="180"/>
      </w:pPr>
      <w:rPr>
        <w:rFonts w:hint="default"/>
      </w:rPr>
    </w:lvl>
  </w:abstractNum>
  <w:abstractNum w:abstractNumId="80" w15:restartNumberingAfterBreak="1">
    <w:nsid w:val="51FD0D0F"/>
    <w:multiLevelType w:val="hybridMultilevel"/>
    <w:tmpl w:val="8BB2BCC0"/>
    <w:lvl w:ilvl="0" w:tplc="BA94365A">
      <w:start w:val="1"/>
      <w:numFmt w:val="lowerLetter"/>
      <w:pStyle w:val="SMLOUVYodrky1"/>
      <w:lvlText w:val="%1)"/>
      <w:lvlJc w:val="left"/>
      <w:pPr>
        <w:ind w:left="720" w:hanging="360"/>
      </w:pPr>
      <w:rPr>
        <w:b w:val="0"/>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1">
    <w:nsid w:val="54BD0BEC"/>
    <w:multiLevelType w:val="singleLevel"/>
    <w:tmpl w:val="72D6F376"/>
    <w:lvl w:ilvl="0">
      <w:start w:val="1"/>
      <w:numFmt w:val="bullet"/>
      <w:pStyle w:val="Seznamsodrkami"/>
      <w:lvlText w:val=""/>
      <w:lvlJc w:val="left"/>
      <w:pPr>
        <w:tabs>
          <w:tab w:val="num" w:pos="283"/>
        </w:tabs>
        <w:ind w:left="283" w:hanging="283"/>
      </w:pPr>
      <w:rPr>
        <w:rFonts w:ascii="Symbol" w:hAnsi="Symbol"/>
      </w:rPr>
    </w:lvl>
  </w:abstractNum>
  <w:abstractNum w:abstractNumId="82" w15:restartNumberingAfterBreak="1">
    <w:nsid w:val="55BC4721"/>
    <w:multiLevelType w:val="hybridMultilevel"/>
    <w:tmpl w:val="95E041FC"/>
    <w:lvl w:ilvl="0" w:tplc="AD7C09CE">
      <w:start w:val="1"/>
      <w:numFmt w:val="lowerRoman"/>
      <w:lvlText w:val="%1)"/>
      <w:lvlJc w:val="left"/>
      <w:pPr>
        <w:ind w:left="1437" w:hanging="360"/>
      </w:pPr>
      <w:rPr>
        <w:rFonts w:hint="default"/>
        <w:sz w:val="24"/>
        <w:szCs w:val="24"/>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83" w15:restartNumberingAfterBreak="1">
    <w:nsid w:val="58CD66BF"/>
    <w:multiLevelType w:val="hybridMultilevel"/>
    <w:tmpl w:val="FB1CFDE4"/>
    <w:lvl w:ilvl="0" w:tplc="DCC4FCEC">
      <w:numFmt w:val="bullet"/>
      <w:pStyle w:val="SMLOUVYodrky3"/>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85" w15:restartNumberingAfterBreak="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86" w15:restartNumberingAfterBreak="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87" w15:restartNumberingAfterBreak="1">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9" w15:restartNumberingAfterBreak="1">
    <w:nsid w:val="769747CB"/>
    <w:multiLevelType w:val="hybridMultilevel"/>
    <w:tmpl w:val="E9C4CB82"/>
    <w:lvl w:ilvl="0" w:tplc="CD9EC1D8">
      <w:start w:val="3"/>
      <w:numFmt w:val="bullet"/>
      <w:lvlText w:val="-"/>
      <w:lvlJc w:val="left"/>
      <w:pPr>
        <w:ind w:left="1004" w:hanging="360"/>
      </w:pPr>
      <w:rPr>
        <w:rFonts w:ascii="Times New Roman" w:eastAsia="Calibri" w:hAnsi="Times New Roman" w:cs="Times New Roman" w:hint="default"/>
        <w:b/>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0" w15:restartNumberingAfterBreak="1">
    <w:nsid w:val="78BB601E"/>
    <w:multiLevelType w:val="multilevel"/>
    <w:tmpl w:val="EFF29772"/>
    <w:styleLink w:val="Aktulnseznam4"/>
    <w:lvl w:ilvl="0">
      <w:start w:val="1"/>
      <w:numFmt w:val="decimal"/>
      <w:lvlText w:val="%1."/>
      <w:lvlJc w:val="left"/>
      <w:pPr>
        <w:ind w:left="1418" w:hanging="1418"/>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1">
    <w:nsid w:val="7D5E4B79"/>
    <w:multiLevelType w:val="hybridMultilevel"/>
    <w:tmpl w:val="6104458C"/>
    <w:lvl w:ilvl="0" w:tplc="4FFE34E6">
      <w:start w:val="1"/>
      <w:numFmt w:val="bullet"/>
      <w:lvlText w:val="-"/>
      <w:lvlJc w:val="left"/>
      <w:pPr>
        <w:ind w:left="720" w:hanging="360"/>
      </w:pPr>
      <w:rPr>
        <w:rFonts w:ascii="Times New Roman" w:hAnsi="Times New Roman" w:cs="Times New Roman" w:hint="default"/>
      </w:rPr>
    </w:lvl>
    <w:lvl w:ilvl="1" w:tplc="CD9EC1D8">
      <w:start w:val="3"/>
      <w:numFmt w:val="bullet"/>
      <w:lvlText w:val="-"/>
      <w:lvlJc w:val="left"/>
      <w:pPr>
        <w:ind w:left="1440" w:hanging="360"/>
      </w:pPr>
      <w:rPr>
        <w:rFonts w:ascii="Times New Roman" w:eastAsia="Calibri" w:hAnsi="Times New Roman" w:cs="Times New Roman" w:hint="default"/>
        <w:b/>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1">
    <w:nsid w:val="7DE21B9A"/>
    <w:multiLevelType w:val="hybridMultilevel"/>
    <w:tmpl w:val="B0C4C280"/>
    <w:lvl w:ilvl="0" w:tplc="3B524978">
      <w:numFmt w:val="bullet"/>
      <w:pStyle w:val="SMLOUVYPehleddajodrky"/>
      <w:lvlText w:val="-"/>
      <w:lvlJc w:val="left"/>
      <w:pPr>
        <w:ind w:left="3337" w:hanging="360"/>
      </w:pPr>
      <w:rPr>
        <w:rFonts w:ascii="Times New Roman" w:eastAsiaTheme="minorHAnsi" w:hAnsi="Times New Roman" w:cs="Times New Roman" w:hint="default"/>
      </w:rPr>
    </w:lvl>
    <w:lvl w:ilvl="1" w:tplc="04050003">
      <w:start w:val="1"/>
      <w:numFmt w:val="bullet"/>
      <w:lvlText w:val="o"/>
      <w:lvlJc w:val="left"/>
      <w:pPr>
        <w:ind w:left="4057" w:hanging="360"/>
      </w:pPr>
      <w:rPr>
        <w:rFonts w:ascii="Courier New" w:hAnsi="Courier New" w:cs="Courier New" w:hint="default"/>
      </w:rPr>
    </w:lvl>
    <w:lvl w:ilvl="2" w:tplc="04050005" w:tentative="1">
      <w:start w:val="1"/>
      <w:numFmt w:val="bullet"/>
      <w:lvlText w:val=""/>
      <w:lvlJc w:val="left"/>
      <w:pPr>
        <w:ind w:left="4777" w:hanging="360"/>
      </w:pPr>
      <w:rPr>
        <w:rFonts w:ascii="Wingdings" w:hAnsi="Wingdings" w:hint="default"/>
      </w:rPr>
    </w:lvl>
    <w:lvl w:ilvl="3" w:tplc="04050001" w:tentative="1">
      <w:start w:val="1"/>
      <w:numFmt w:val="bullet"/>
      <w:lvlText w:val=""/>
      <w:lvlJc w:val="left"/>
      <w:pPr>
        <w:ind w:left="5497" w:hanging="360"/>
      </w:pPr>
      <w:rPr>
        <w:rFonts w:ascii="Symbol" w:hAnsi="Symbol" w:hint="default"/>
      </w:rPr>
    </w:lvl>
    <w:lvl w:ilvl="4" w:tplc="04050003" w:tentative="1">
      <w:start w:val="1"/>
      <w:numFmt w:val="bullet"/>
      <w:lvlText w:val="o"/>
      <w:lvlJc w:val="left"/>
      <w:pPr>
        <w:ind w:left="6217" w:hanging="360"/>
      </w:pPr>
      <w:rPr>
        <w:rFonts w:ascii="Courier New" w:hAnsi="Courier New" w:cs="Courier New" w:hint="default"/>
      </w:rPr>
    </w:lvl>
    <w:lvl w:ilvl="5" w:tplc="04050005" w:tentative="1">
      <w:start w:val="1"/>
      <w:numFmt w:val="bullet"/>
      <w:lvlText w:val=""/>
      <w:lvlJc w:val="left"/>
      <w:pPr>
        <w:ind w:left="6937" w:hanging="360"/>
      </w:pPr>
      <w:rPr>
        <w:rFonts w:ascii="Wingdings" w:hAnsi="Wingdings" w:hint="default"/>
      </w:rPr>
    </w:lvl>
    <w:lvl w:ilvl="6" w:tplc="04050001" w:tentative="1">
      <w:start w:val="1"/>
      <w:numFmt w:val="bullet"/>
      <w:lvlText w:val=""/>
      <w:lvlJc w:val="left"/>
      <w:pPr>
        <w:ind w:left="7657" w:hanging="360"/>
      </w:pPr>
      <w:rPr>
        <w:rFonts w:ascii="Symbol" w:hAnsi="Symbol" w:hint="default"/>
      </w:rPr>
    </w:lvl>
    <w:lvl w:ilvl="7" w:tplc="04050003" w:tentative="1">
      <w:start w:val="1"/>
      <w:numFmt w:val="bullet"/>
      <w:lvlText w:val="o"/>
      <w:lvlJc w:val="left"/>
      <w:pPr>
        <w:ind w:left="8377" w:hanging="360"/>
      </w:pPr>
      <w:rPr>
        <w:rFonts w:ascii="Courier New" w:hAnsi="Courier New" w:cs="Courier New" w:hint="default"/>
      </w:rPr>
    </w:lvl>
    <w:lvl w:ilvl="8" w:tplc="04050005" w:tentative="1">
      <w:start w:val="1"/>
      <w:numFmt w:val="bullet"/>
      <w:lvlText w:val=""/>
      <w:lvlJc w:val="left"/>
      <w:pPr>
        <w:ind w:left="9097" w:hanging="360"/>
      </w:pPr>
      <w:rPr>
        <w:rFonts w:ascii="Wingdings" w:hAnsi="Wingdings" w:hint="default"/>
      </w:rPr>
    </w:lvl>
  </w:abstractNum>
  <w:num w:numId="1" w16cid:durableId="482696154">
    <w:abstractNumId w:val="81"/>
  </w:num>
  <w:num w:numId="2" w16cid:durableId="1111825045">
    <w:abstractNumId w:val="67"/>
  </w:num>
  <w:num w:numId="3" w16cid:durableId="345523854">
    <w:abstractNumId w:val="63"/>
  </w:num>
  <w:num w:numId="4" w16cid:durableId="667904566">
    <w:abstractNumId w:val="51"/>
  </w:num>
  <w:num w:numId="5" w16cid:durableId="1403866366">
    <w:abstractNumId w:val="49"/>
  </w:num>
  <w:num w:numId="6" w16cid:durableId="815411157">
    <w:abstractNumId w:val="84"/>
  </w:num>
  <w:num w:numId="7" w16cid:durableId="1774746632">
    <w:abstractNumId w:val="86"/>
  </w:num>
  <w:num w:numId="8" w16cid:durableId="1408765609">
    <w:abstractNumId w:val="85"/>
  </w:num>
  <w:num w:numId="9" w16cid:durableId="796946774">
    <w:abstractNumId w:val="88"/>
  </w:num>
  <w:num w:numId="10" w16cid:durableId="1793817803">
    <w:abstractNumId w:val="57"/>
  </w:num>
  <w:num w:numId="11" w16cid:durableId="1263681578">
    <w:abstractNumId w:val="73"/>
  </w:num>
  <w:num w:numId="12" w16cid:durableId="1139834734">
    <w:abstractNumId w:val="76"/>
  </w:num>
  <w:num w:numId="13" w16cid:durableId="1603797843">
    <w:abstractNumId w:val="75"/>
  </w:num>
  <w:num w:numId="14" w16cid:durableId="423772058">
    <w:abstractNumId w:val="46"/>
  </w:num>
  <w:num w:numId="15" w16cid:durableId="13655007">
    <w:abstractNumId w:val="77"/>
  </w:num>
  <w:num w:numId="16" w16cid:durableId="317924596">
    <w:abstractNumId w:val="53"/>
  </w:num>
  <w:num w:numId="17" w16cid:durableId="216746851">
    <w:abstractNumId w:val="66"/>
  </w:num>
  <w:num w:numId="18" w16cid:durableId="845905073">
    <w:abstractNumId w:val="91"/>
  </w:num>
  <w:num w:numId="19" w16cid:durableId="1476408734">
    <w:abstractNumId w:val="83"/>
  </w:num>
  <w:num w:numId="20" w16cid:durableId="319507288">
    <w:abstractNumId w:val="68"/>
  </w:num>
  <w:num w:numId="21" w16cid:durableId="450243860">
    <w:abstractNumId w:val="68"/>
    <w:lvlOverride w:ilvl="0">
      <w:startOverride w:val="1"/>
    </w:lvlOverride>
  </w:num>
  <w:num w:numId="22" w16cid:durableId="476341848">
    <w:abstractNumId w:val="80"/>
    <w:lvlOverride w:ilvl="0">
      <w:startOverride w:val="1"/>
    </w:lvlOverride>
  </w:num>
  <w:num w:numId="23" w16cid:durableId="1770809479">
    <w:abstractNumId w:val="68"/>
    <w:lvlOverride w:ilvl="0">
      <w:startOverride w:val="1"/>
    </w:lvlOverride>
  </w:num>
  <w:num w:numId="24" w16cid:durableId="211967841">
    <w:abstractNumId w:val="68"/>
    <w:lvlOverride w:ilvl="0">
      <w:startOverride w:val="1"/>
    </w:lvlOverride>
  </w:num>
  <w:num w:numId="25" w16cid:durableId="535578816">
    <w:abstractNumId w:val="80"/>
    <w:lvlOverride w:ilvl="0">
      <w:startOverride w:val="1"/>
    </w:lvlOverride>
  </w:num>
  <w:num w:numId="26" w16cid:durableId="209994439">
    <w:abstractNumId w:val="68"/>
    <w:lvlOverride w:ilvl="0">
      <w:startOverride w:val="1"/>
    </w:lvlOverride>
  </w:num>
  <w:num w:numId="27" w16cid:durableId="590503174">
    <w:abstractNumId w:val="68"/>
    <w:lvlOverride w:ilvl="0">
      <w:startOverride w:val="1"/>
    </w:lvlOverride>
  </w:num>
  <w:num w:numId="28" w16cid:durableId="1563247844">
    <w:abstractNumId w:val="80"/>
    <w:lvlOverride w:ilvl="0">
      <w:startOverride w:val="1"/>
    </w:lvlOverride>
  </w:num>
  <w:num w:numId="29" w16cid:durableId="672995871">
    <w:abstractNumId w:val="80"/>
    <w:lvlOverride w:ilvl="0">
      <w:startOverride w:val="1"/>
    </w:lvlOverride>
  </w:num>
  <w:num w:numId="30" w16cid:durableId="576943662">
    <w:abstractNumId w:val="80"/>
    <w:lvlOverride w:ilvl="0">
      <w:startOverride w:val="1"/>
    </w:lvlOverride>
  </w:num>
  <w:num w:numId="31" w16cid:durableId="1978748">
    <w:abstractNumId w:val="80"/>
    <w:lvlOverride w:ilvl="0">
      <w:startOverride w:val="1"/>
    </w:lvlOverride>
  </w:num>
  <w:num w:numId="32" w16cid:durableId="599752138">
    <w:abstractNumId w:val="80"/>
    <w:lvlOverride w:ilvl="0">
      <w:startOverride w:val="1"/>
    </w:lvlOverride>
  </w:num>
  <w:num w:numId="33" w16cid:durableId="69545025">
    <w:abstractNumId w:val="80"/>
    <w:lvlOverride w:ilvl="0">
      <w:startOverride w:val="1"/>
    </w:lvlOverride>
  </w:num>
  <w:num w:numId="34" w16cid:durableId="235896356">
    <w:abstractNumId w:val="68"/>
    <w:lvlOverride w:ilvl="0">
      <w:startOverride w:val="1"/>
    </w:lvlOverride>
  </w:num>
  <w:num w:numId="35" w16cid:durableId="2098361155">
    <w:abstractNumId w:val="80"/>
    <w:lvlOverride w:ilvl="0">
      <w:startOverride w:val="1"/>
    </w:lvlOverride>
  </w:num>
  <w:num w:numId="36" w16cid:durableId="1170484146">
    <w:abstractNumId w:val="80"/>
    <w:lvlOverride w:ilvl="0">
      <w:startOverride w:val="1"/>
    </w:lvlOverride>
  </w:num>
  <w:num w:numId="37" w16cid:durableId="140657520">
    <w:abstractNumId w:val="80"/>
    <w:lvlOverride w:ilvl="0">
      <w:startOverride w:val="1"/>
    </w:lvlOverride>
  </w:num>
  <w:num w:numId="38" w16cid:durableId="150828701">
    <w:abstractNumId w:val="59"/>
    <w:lvlOverride w:ilvl="0">
      <w:startOverride w:val="1"/>
    </w:lvlOverride>
  </w:num>
  <w:num w:numId="39" w16cid:durableId="879441083">
    <w:abstractNumId w:val="80"/>
    <w:lvlOverride w:ilvl="0">
      <w:startOverride w:val="1"/>
    </w:lvlOverride>
  </w:num>
  <w:num w:numId="40" w16cid:durableId="1864706377">
    <w:abstractNumId w:val="80"/>
    <w:lvlOverride w:ilvl="0">
      <w:startOverride w:val="1"/>
    </w:lvlOverride>
  </w:num>
  <w:num w:numId="41" w16cid:durableId="34888047">
    <w:abstractNumId w:val="80"/>
    <w:lvlOverride w:ilvl="0">
      <w:startOverride w:val="1"/>
    </w:lvlOverride>
  </w:num>
  <w:num w:numId="42" w16cid:durableId="934900309">
    <w:abstractNumId w:val="68"/>
    <w:lvlOverride w:ilvl="0">
      <w:startOverride w:val="1"/>
    </w:lvlOverride>
  </w:num>
  <w:num w:numId="43" w16cid:durableId="1208909806">
    <w:abstractNumId w:val="80"/>
    <w:lvlOverride w:ilvl="0">
      <w:startOverride w:val="1"/>
    </w:lvlOverride>
  </w:num>
  <w:num w:numId="44" w16cid:durableId="1213467546">
    <w:abstractNumId w:val="68"/>
    <w:lvlOverride w:ilvl="0">
      <w:startOverride w:val="1"/>
    </w:lvlOverride>
  </w:num>
  <w:num w:numId="45" w16cid:durableId="1853295227">
    <w:abstractNumId w:val="80"/>
    <w:lvlOverride w:ilvl="0">
      <w:startOverride w:val="1"/>
    </w:lvlOverride>
  </w:num>
  <w:num w:numId="46" w16cid:durableId="954479620">
    <w:abstractNumId w:val="68"/>
    <w:lvlOverride w:ilvl="0">
      <w:startOverride w:val="1"/>
    </w:lvlOverride>
  </w:num>
  <w:num w:numId="47" w16cid:durableId="56635075">
    <w:abstractNumId w:val="68"/>
    <w:lvlOverride w:ilvl="0">
      <w:startOverride w:val="1"/>
    </w:lvlOverride>
  </w:num>
  <w:num w:numId="48" w16cid:durableId="398333071">
    <w:abstractNumId w:val="58"/>
  </w:num>
  <w:num w:numId="49" w16cid:durableId="251087057">
    <w:abstractNumId w:val="74"/>
  </w:num>
  <w:num w:numId="50" w16cid:durableId="1354115312">
    <w:abstractNumId w:val="60"/>
  </w:num>
  <w:num w:numId="51" w16cid:durableId="1602689732">
    <w:abstractNumId w:val="90"/>
  </w:num>
  <w:num w:numId="52" w16cid:durableId="278032106">
    <w:abstractNumId w:val="78"/>
  </w:num>
  <w:num w:numId="53" w16cid:durableId="1060858614">
    <w:abstractNumId w:val="48"/>
  </w:num>
  <w:num w:numId="54" w16cid:durableId="1693067826">
    <w:abstractNumId w:val="54"/>
  </w:num>
  <w:num w:numId="55" w16cid:durableId="579679943">
    <w:abstractNumId w:val="62"/>
  </w:num>
  <w:num w:numId="56" w16cid:durableId="689915179">
    <w:abstractNumId w:val="79"/>
  </w:num>
  <w:num w:numId="57" w16cid:durableId="90664860">
    <w:abstractNumId w:val="50"/>
  </w:num>
  <w:num w:numId="58" w16cid:durableId="1626810536">
    <w:abstractNumId w:val="72"/>
  </w:num>
  <w:num w:numId="59" w16cid:durableId="867524867">
    <w:abstractNumId w:val="47"/>
  </w:num>
  <w:num w:numId="60" w16cid:durableId="220294121">
    <w:abstractNumId w:val="56"/>
  </w:num>
  <w:num w:numId="61" w16cid:durableId="1727681559">
    <w:abstractNumId w:val="92"/>
  </w:num>
  <w:num w:numId="62" w16cid:durableId="1787389317">
    <w:abstractNumId w:val="61"/>
  </w:num>
  <w:num w:numId="63" w16cid:durableId="1020156037">
    <w:abstractNumId w:val="70"/>
  </w:num>
  <w:num w:numId="64" w16cid:durableId="2142645161">
    <w:abstractNumId w:val="65"/>
  </w:num>
  <w:num w:numId="65" w16cid:durableId="99422207">
    <w:abstractNumId w:val="82"/>
  </w:num>
  <w:num w:numId="66" w16cid:durableId="652489993">
    <w:abstractNumId w:val="52"/>
  </w:num>
  <w:num w:numId="67" w16cid:durableId="2007323139">
    <w:abstractNumId w:val="89"/>
  </w:num>
  <w:num w:numId="68" w16cid:durableId="1552814150">
    <w:abstractNumId w:val="68"/>
    <w:lvlOverride w:ilvl="0">
      <w:startOverride w:val="1"/>
    </w:lvlOverride>
  </w:num>
  <w:num w:numId="69" w16cid:durableId="1687094158">
    <w:abstractNumId w:val="71"/>
    <w:lvlOverride w:ilvl="0">
      <w:startOverride w:val="1"/>
    </w:lvlOverride>
  </w:num>
  <w:num w:numId="70" w16cid:durableId="1566452756">
    <w:abstractNumId w:val="80"/>
    <w:lvlOverride w:ilvl="0">
      <w:startOverride w:val="1"/>
    </w:lvlOverride>
  </w:num>
  <w:num w:numId="71" w16cid:durableId="689571618">
    <w:abstractNumId w:val="80"/>
    <w:lvlOverride w:ilvl="0">
      <w:startOverride w:val="1"/>
    </w:lvlOverride>
  </w:num>
  <w:num w:numId="72" w16cid:durableId="893201420">
    <w:abstractNumId w:val="68"/>
    <w:lvlOverride w:ilvl="0">
      <w:startOverride w:val="1"/>
    </w:lvlOverride>
  </w:num>
  <w:num w:numId="73" w16cid:durableId="219632142">
    <w:abstractNumId w:val="80"/>
    <w:lvlOverride w:ilvl="0">
      <w:startOverride w:val="1"/>
    </w:lvlOverride>
  </w:num>
  <w:num w:numId="74" w16cid:durableId="924414180">
    <w:abstractNumId w:val="71"/>
    <w:lvlOverride w:ilvl="0">
      <w:startOverride w:val="1"/>
    </w:lvlOverride>
  </w:num>
  <w:num w:numId="75" w16cid:durableId="2078893693">
    <w:abstractNumId w:val="71"/>
    <w:lvlOverride w:ilvl="0">
      <w:startOverride w:val="1"/>
    </w:lvlOverride>
  </w:num>
  <w:num w:numId="76" w16cid:durableId="427896961">
    <w:abstractNumId w:val="71"/>
    <w:lvlOverride w:ilvl="0">
      <w:startOverride w:val="1"/>
    </w:lvlOverride>
  </w:num>
  <w:num w:numId="77" w16cid:durableId="1970208832">
    <w:abstractNumId w:val="71"/>
    <w:lvlOverride w:ilvl="0">
      <w:startOverride w:val="1"/>
    </w:lvlOverride>
  </w:num>
  <w:num w:numId="78" w16cid:durableId="1135293532">
    <w:abstractNumId w:val="71"/>
    <w:lvlOverride w:ilvl="0">
      <w:startOverride w:val="1"/>
    </w:lvlOverride>
  </w:num>
  <w:num w:numId="79" w16cid:durableId="309752596">
    <w:abstractNumId w:val="68"/>
    <w:lvlOverride w:ilvl="0">
      <w:startOverride w:val="1"/>
    </w:lvlOverride>
  </w:num>
  <w:num w:numId="80" w16cid:durableId="265693652">
    <w:abstractNumId w:val="80"/>
    <w:lvlOverride w:ilvl="0">
      <w:startOverride w:val="1"/>
    </w:lvlOverride>
  </w:num>
  <w:num w:numId="81" w16cid:durableId="1257247133">
    <w:abstractNumId w:val="68"/>
    <w:lvlOverride w:ilvl="0">
      <w:startOverride w:val="1"/>
    </w:lvlOverride>
  </w:num>
  <w:num w:numId="82" w16cid:durableId="625621996">
    <w:abstractNumId w:val="87"/>
  </w:num>
  <w:num w:numId="83" w16cid:durableId="601765888">
    <w:abstractNumId w:val="5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cs-CZ" w:vendorID="64" w:dllVersion="0" w:nlCheck="1" w:checkStyle="0"/>
  <w:activeWritingStyle w:appName="MSWord" w:lang="en-US" w:vendorID="64" w:dllVersion="0" w:nlCheck="1" w:checkStyle="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B73"/>
    <w:rsid w:val="00000CF1"/>
    <w:rsid w:val="000019F1"/>
    <w:rsid w:val="00001F54"/>
    <w:rsid w:val="00002360"/>
    <w:rsid w:val="00002AA0"/>
    <w:rsid w:val="00002CDC"/>
    <w:rsid w:val="00002F50"/>
    <w:rsid w:val="0000333D"/>
    <w:rsid w:val="00003A75"/>
    <w:rsid w:val="00003DCE"/>
    <w:rsid w:val="00003E48"/>
    <w:rsid w:val="00003E5C"/>
    <w:rsid w:val="000040D4"/>
    <w:rsid w:val="00004AB7"/>
    <w:rsid w:val="00005A5B"/>
    <w:rsid w:val="00005BDA"/>
    <w:rsid w:val="00005DD4"/>
    <w:rsid w:val="000067A2"/>
    <w:rsid w:val="00006C3B"/>
    <w:rsid w:val="00006CA3"/>
    <w:rsid w:val="00007501"/>
    <w:rsid w:val="000075B3"/>
    <w:rsid w:val="00010E59"/>
    <w:rsid w:val="000114C9"/>
    <w:rsid w:val="00011545"/>
    <w:rsid w:val="000116D9"/>
    <w:rsid w:val="00012547"/>
    <w:rsid w:val="00012A58"/>
    <w:rsid w:val="00012ABE"/>
    <w:rsid w:val="000130F7"/>
    <w:rsid w:val="00013179"/>
    <w:rsid w:val="00013C6E"/>
    <w:rsid w:val="00013F91"/>
    <w:rsid w:val="00014246"/>
    <w:rsid w:val="00014457"/>
    <w:rsid w:val="00014731"/>
    <w:rsid w:val="00014787"/>
    <w:rsid w:val="0001486D"/>
    <w:rsid w:val="00014877"/>
    <w:rsid w:val="00014A8A"/>
    <w:rsid w:val="00015124"/>
    <w:rsid w:val="00015841"/>
    <w:rsid w:val="00015A7E"/>
    <w:rsid w:val="00015E72"/>
    <w:rsid w:val="00015EB5"/>
    <w:rsid w:val="0001657D"/>
    <w:rsid w:val="000165D6"/>
    <w:rsid w:val="000179EF"/>
    <w:rsid w:val="00017B5E"/>
    <w:rsid w:val="00017D3F"/>
    <w:rsid w:val="00020B5C"/>
    <w:rsid w:val="00020ED1"/>
    <w:rsid w:val="0002100F"/>
    <w:rsid w:val="000218D1"/>
    <w:rsid w:val="00022133"/>
    <w:rsid w:val="00022826"/>
    <w:rsid w:val="00023E92"/>
    <w:rsid w:val="00024516"/>
    <w:rsid w:val="0002464E"/>
    <w:rsid w:val="00024E21"/>
    <w:rsid w:val="00024F60"/>
    <w:rsid w:val="0002542B"/>
    <w:rsid w:val="0002564E"/>
    <w:rsid w:val="00025A00"/>
    <w:rsid w:val="00025D33"/>
    <w:rsid w:val="00025D61"/>
    <w:rsid w:val="00025F27"/>
    <w:rsid w:val="000262F2"/>
    <w:rsid w:val="00026515"/>
    <w:rsid w:val="00026652"/>
    <w:rsid w:val="0002770F"/>
    <w:rsid w:val="00027D73"/>
    <w:rsid w:val="00030126"/>
    <w:rsid w:val="00030791"/>
    <w:rsid w:val="00030C99"/>
    <w:rsid w:val="00031A11"/>
    <w:rsid w:val="000324E5"/>
    <w:rsid w:val="00032CC3"/>
    <w:rsid w:val="00032FDF"/>
    <w:rsid w:val="00033F79"/>
    <w:rsid w:val="00033FB6"/>
    <w:rsid w:val="00034451"/>
    <w:rsid w:val="000349DE"/>
    <w:rsid w:val="000355A4"/>
    <w:rsid w:val="00035979"/>
    <w:rsid w:val="00035C98"/>
    <w:rsid w:val="00036175"/>
    <w:rsid w:val="000361B7"/>
    <w:rsid w:val="000363EB"/>
    <w:rsid w:val="0003678C"/>
    <w:rsid w:val="00037127"/>
    <w:rsid w:val="000373EF"/>
    <w:rsid w:val="0004021D"/>
    <w:rsid w:val="00040401"/>
    <w:rsid w:val="0004044E"/>
    <w:rsid w:val="00041DBD"/>
    <w:rsid w:val="00041E9C"/>
    <w:rsid w:val="00041EC2"/>
    <w:rsid w:val="00042ACF"/>
    <w:rsid w:val="00042BA4"/>
    <w:rsid w:val="000440B4"/>
    <w:rsid w:val="00044A57"/>
    <w:rsid w:val="00045079"/>
    <w:rsid w:val="00045945"/>
    <w:rsid w:val="00045A08"/>
    <w:rsid w:val="00045C7C"/>
    <w:rsid w:val="000463C9"/>
    <w:rsid w:val="00047863"/>
    <w:rsid w:val="00047AAC"/>
    <w:rsid w:val="0005027D"/>
    <w:rsid w:val="00050BB7"/>
    <w:rsid w:val="00050C37"/>
    <w:rsid w:val="00050EA6"/>
    <w:rsid w:val="00050F21"/>
    <w:rsid w:val="00051391"/>
    <w:rsid w:val="000513C0"/>
    <w:rsid w:val="000518A4"/>
    <w:rsid w:val="00051AAC"/>
    <w:rsid w:val="00051ABB"/>
    <w:rsid w:val="00052193"/>
    <w:rsid w:val="000525B5"/>
    <w:rsid w:val="00052CF8"/>
    <w:rsid w:val="00053164"/>
    <w:rsid w:val="0005413F"/>
    <w:rsid w:val="00054F72"/>
    <w:rsid w:val="000552AE"/>
    <w:rsid w:val="00055E93"/>
    <w:rsid w:val="00055F70"/>
    <w:rsid w:val="000565D1"/>
    <w:rsid w:val="00056682"/>
    <w:rsid w:val="00056A39"/>
    <w:rsid w:val="000571AA"/>
    <w:rsid w:val="0005724E"/>
    <w:rsid w:val="000573E8"/>
    <w:rsid w:val="000574E3"/>
    <w:rsid w:val="00057669"/>
    <w:rsid w:val="00057A10"/>
    <w:rsid w:val="00060078"/>
    <w:rsid w:val="00060473"/>
    <w:rsid w:val="00061A11"/>
    <w:rsid w:val="00061C9A"/>
    <w:rsid w:val="00061FCF"/>
    <w:rsid w:val="0006207A"/>
    <w:rsid w:val="00062F7C"/>
    <w:rsid w:val="00063CD9"/>
    <w:rsid w:val="000648F8"/>
    <w:rsid w:val="00064C41"/>
    <w:rsid w:val="00065456"/>
    <w:rsid w:val="00065697"/>
    <w:rsid w:val="0006569D"/>
    <w:rsid w:val="000658E0"/>
    <w:rsid w:val="00065923"/>
    <w:rsid w:val="00066101"/>
    <w:rsid w:val="000661D7"/>
    <w:rsid w:val="0006658A"/>
    <w:rsid w:val="00066C88"/>
    <w:rsid w:val="00066CE9"/>
    <w:rsid w:val="00066EF1"/>
    <w:rsid w:val="0006722B"/>
    <w:rsid w:val="00067547"/>
    <w:rsid w:val="000675AD"/>
    <w:rsid w:val="00067755"/>
    <w:rsid w:val="00067B34"/>
    <w:rsid w:val="000703BE"/>
    <w:rsid w:val="00070CFB"/>
    <w:rsid w:val="00070DC3"/>
    <w:rsid w:val="00070F4A"/>
    <w:rsid w:val="000713EB"/>
    <w:rsid w:val="000715CC"/>
    <w:rsid w:val="00071752"/>
    <w:rsid w:val="00071793"/>
    <w:rsid w:val="00071ADC"/>
    <w:rsid w:val="00071D88"/>
    <w:rsid w:val="00072132"/>
    <w:rsid w:val="000722F7"/>
    <w:rsid w:val="00072EAE"/>
    <w:rsid w:val="000733DA"/>
    <w:rsid w:val="00073C19"/>
    <w:rsid w:val="00074012"/>
    <w:rsid w:val="0007416F"/>
    <w:rsid w:val="000742F9"/>
    <w:rsid w:val="00074409"/>
    <w:rsid w:val="00074688"/>
    <w:rsid w:val="00074FEF"/>
    <w:rsid w:val="000751B2"/>
    <w:rsid w:val="00075A5D"/>
    <w:rsid w:val="00075E55"/>
    <w:rsid w:val="00076631"/>
    <w:rsid w:val="000768E0"/>
    <w:rsid w:val="0007697B"/>
    <w:rsid w:val="00076C15"/>
    <w:rsid w:val="00077061"/>
    <w:rsid w:val="00077798"/>
    <w:rsid w:val="00077C76"/>
    <w:rsid w:val="00077FC8"/>
    <w:rsid w:val="000800D3"/>
    <w:rsid w:val="00080140"/>
    <w:rsid w:val="000809FC"/>
    <w:rsid w:val="00080C64"/>
    <w:rsid w:val="00081E66"/>
    <w:rsid w:val="00081F19"/>
    <w:rsid w:val="000824D3"/>
    <w:rsid w:val="00082F6E"/>
    <w:rsid w:val="0008312D"/>
    <w:rsid w:val="00083B50"/>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2B"/>
    <w:rsid w:val="000873CB"/>
    <w:rsid w:val="00087D00"/>
    <w:rsid w:val="0009000B"/>
    <w:rsid w:val="000903B0"/>
    <w:rsid w:val="00090F62"/>
    <w:rsid w:val="00091CFB"/>
    <w:rsid w:val="000929CA"/>
    <w:rsid w:val="00092A69"/>
    <w:rsid w:val="00092C1F"/>
    <w:rsid w:val="00094673"/>
    <w:rsid w:val="000946A1"/>
    <w:rsid w:val="00094889"/>
    <w:rsid w:val="00094AEA"/>
    <w:rsid w:val="000952AB"/>
    <w:rsid w:val="0009551F"/>
    <w:rsid w:val="00095A0A"/>
    <w:rsid w:val="00095A35"/>
    <w:rsid w:val="000965E7"/>
    <w:rsid w:val="0009719E"/>
    <w:rsid w:val="00097569"/>
    <w:rsid w:val="00097657"/>
    <w:rsid w:val="000979D1"/>
    <w:rsid w:val="000A0F4B"/>
    <w:rsid w:val="000A12A6"/>
    <w:rsid w:val="000A2784"/>
    <w:rsid w:val="000A28A1"/>
    <w:rsid w:val="000A2E3B"/>
    <w:rsid w:val="000A3017"/>
    <w:rsid w:val="000A36C2"/>
    <w:rsid w:val="000A37F2"/>
    <w:rsid w:val="000A4C31"/>
    <w:rsid w:val="000A4F7F"/>
    <w:rsid w:val="000A536D"/>
    <w:rsid w:val="000A53FF"/>
    <w:rsid w:val="000A558A"/>
    <w:rsid w:val="000A5858"/>
    <w:rsid w:val="000A5961"/>
    <w:rsid w:val="000A5CC6"/>
    <w:rsid w:val="000A5EB1"/>
    <w:rsid w:val="000A63BD"/>
    <w:rsid w:val="000A64AD"/>
    <w:rsid w:val="000A6FC7"/>
    <w:rsid w:val="000A7324"/>
    <w:rsid w:val="000A78AC"/>
    <w:rsid w:val="000B05C4"/>
    <w:rsid w:val="000B06E6"/>
    <w:rsid w:val="000B0B0D"/>
    <w:rsid w:val="000B0C69"/>
    <w:rsid w:val="000B0EA8"/>
    <w:rsid w:val="000B1A69"/>
    <w:rsid w:val="000B1BC8"/>
    <w:rsid w:val="000B1CFB"/>
    <w:rsid w:val="000B1F84"/>
    <w:rsid w:val="000B2A8D"/>
    <w:rsid w:val="000B2BBD"/>
    <w:rsid w:val="000B358A"/>
    <w:rsid w:val="000B3776"/>
    <w:rsid w:val="000B3BCF"/>
    <w:rsid w:val="000B41F3"/>
    <w:rsid w:val="000B438C"/>
    <w:rsid w:val="000B4522"/>
    <w:rsid w:val="000B4AFA"/>
    <w:rsid w:val="000B562B"/>
    <w:rsid w:val="000B5AFF"/>
    <w:rsid w:val="000B5E23"/>
    <w:rsid w:val="000B5F1A"/>
    <w:rsid w:val="000B6076"/>
    <w:rsid w:val="000B6D4E"/>
    <w:rsid w:val="000B7220"/>
    <w:rsid w:val="000C0166"/>
    <w:rsid w:val="000C0264"/>
    <w:rsid w:val="000C0764"/>
    <w:rsid w:val="000C1265"/>
    <w:rsid w:val="000C17EB"/>
    <w:rsid w:val="000C1D59"/>
    <w:rsid w:val="000C1F6C"/>
    <w:rsid w:val="000C2398"/>
    <w:rsid w:val="000C2AD5"/>
    <w:rsid w:val="000C2EFD"/>
    <w:rsid w:val="000C30A5"/>
    <w:rsid w:val="000C319A"/>
    <w:rsid w:val="000C31F6"/>
    <w:rsid w:val="000C3D9D"/>
    <w:rsid w:val="000C4795"/>
    <w:rsid w:val="000C47AC"/>
    <w:rsid w:val="000C4A73"/>
    <w:rsid w:val="000C4FEB"/>
    <w:rsid w:val="000C5585"/>
    <w:rsid w:val="000C691E"/>
    <w:rsid w:val="000C6DD6"/>
    <w:rsid w:val="000C6E8C"/>
    <w:rsid w:val="000C78D5"/>
    <w:rsid w:val="000C78E9"/>
    <w:rsid w:val="000D01D1"/>
    <w:rsid w:val="000D0517"/>
    <w:rsid w:val="000D0635"/>
    <w:rsid w:val="000D0A4E"/>
    <w:rsid w:val="000D1045"/>
    <w:rsid w:val="000D1838"/>
    <w:rsid w:val="000D1F1F"/>
    <w:rsid w:val="000D221B"/>
    <w:rsid w:val="000D22FD"/>
    <w:rsid w:val="000D24F8"/>
    <w:rsid w:val="000D2BBC"/>
    <w:rsid w:val="000D2CAD"/>
    <w:rsid w:val="000D2D6F"/>
    <w:rsid w:val="000D2EAB"/>
    <w:rsid w:val="000D3F1E"/>
    <w:rsid w:val="000D44A7"/>
    <w:rsid w:val="000D4A1E"/>
    <w:rsid w:val="000D597F"/>
    <w:rsid w:val="000D5C9A"/>
    <w:rsid w:val="000D5D0D"/>
    <w:rsid w:val="000D6798"/>
    <w:rsid w:val="000D6E20"/>
    <w:rsid w:val="000D742F"/>
    <w:rsid w:val="000D754C"/>
    <w:rsid w:val="000D774C"/>
    <w:rsid w:val="000D7C00"/>
    <w:rsid w:val="000D7C79"/>
    <w:rsid w:val="000D7D13"/>
    <w:rsid w:val="000E004D"/>
    <w:rsid w:val="000E00F7"/>
    <w:rsid w:val="000E02C0"/>
    <w:rsid w:val="000E0975"/>
    <w:rsid w:val="000E0D70"/>
    <w:rsid w:val="000E10BE"/>
    <w:rsid w:val="000E1287"/>
    <w:rsid w:val="000E1369"/>
    <w:rsid w:val="000E1B6F"/>
    <w:rsid w:val="000E2A1A"/>
    <w:rsid w:val="000E31C8"/>
    <w:rsid w:val="000E37DA"/>
    <w:rsid w:val="000E439A"/>
    <w:rsid w:val="000E45E3"/>
    <w:rsid w:val="000E464A"/>
    <w:rsid w:val="000E47DF"/>
    <w:rsid w:val="000E495A"/>
    <w:rsid w:val="000E4A3C"/>
    <w:rsid w:val="000E4FA1"/>
    <w:rsid w:val="000E5603"/>
    <w:rsid w:val="000E5B21"/>
    <w:rsid w:val="000E5C8A"/>
    <w:rsid w:val="000E5C8E"/>
    <w:rsid w:val="000E6728"/>
    <w:rsid w:val="000E6A36"/>
    <w:rsid w:val="000E6D11"/>
    <w:rsid w:val="000E6E1E"/>
    <w:rsid w:val="000E6FA5"/>
    <w:rsid w:val="000E76C4"/>
    <w:rsid w:val="000E7979"/>
    <w:rsid w:val="000E7D4F"/>
    <w:rsid w:val="000E7E37"/>
    <w:rsid w:val="000F02DB"/>
    <w:rsid w:val="000F02E6"/>
    <w:rsid w:val="000F0E9A"/>
    <w:rsid w:val="000F11CB"/>
    <w:rsid w:val="000F190E"/>
    <w:rsid w:val="000F1A90"/>
    <w:rsid w:val="000F2EE5"/>
    <w:rsid w:val="000F3585"/>
    <w:rsid w:val="000F4241"/>
    <w:rsid w:val="000F4259"/>
    <w:rsid w:val="000F43EA"/>
    <w:rsid w:val="000F4A93"/>
    <w:rsid w:val="000F4C9B"/>
    <w:rsid w:val="000F52F0"/>
    <w:rsid w:val="000F53F3"/>
    <w:rsid w:val="000F5798"/>
    <w:rsid w:val="000F57F3"/>
    <w:rsid w:val="000F5B8B"/>
    <w:rsid w:val="000F6065"/>
    <w:rsid w:val="000F642D"/>
    <w:rsid w:val="000F68A9"/>
    <w:rsid w:val="000F6CBE"/>
    <w:rsid w:val="00100CD1"/>
    <w:rsid w:val="00100F89"/>
    <w:rsid w:val="00101323"/>
    <w:rsid w:val="0010144E"/>
    <w:rsid w:val="0010172B"/>
    <w:rsid w:val="0010190B"/>
    <w:rsid w:val="00101B59"/>
    <w:rsid w:val="0010303A"/>
    <w:rsid w:val="0010342A"/>
    <w:rsid w:val="00103512"/>
    <w:rsid w:val="001036EF"/>
    <w:rsid w:val="00103D90"/>
    <w:rsid w:val="0010484C"/>
    <w:rsid w:val="00104EF3"/>
    <w:rsid w:val="00105A6C"/>
    <w:rsid w:val="00105C7B"/>
    <w:rsid w:val="00105FD8"/>
    <w:rsid w:val="00106FFB"/>
    <w:rsid w:val="0010709C"/>
    <w:rsid w:val="00107212"/>
    <w:rsid w:val="0010723C"/>
    <w:rsid w:val="00107B4F"/>
    <w:rsid w:val="00107D05"/>
    <w:rsid w:val="001101F8"/>
    <w:rsid w:val="00110209"/>
    <w:rsid w:val="00111037"/>
    <w:rsid w:val="00111397"/>
    <w:rsid w:val="001113B0"/>
    <w:rsid w:val="001114E7"/>
    <w:rsid w:val="00111A2C"/>
    <w:rsid w:val="00112410"/>
    <w:rsid w:val="001136F9"/>
    <w:rsid w:val="001139EC"/>
    <w:rsid w:val="001145FD"/>
    <w:rsid w:val="00114A55"/>
    <w:rsid w:val="00115039"/>
    <w:rsid w:val="00115752"/>
    <w:rsid w:val="001157BF"/>
    <w:rsid w:val="00115815"/>
    <w:rsid w:val="001158D9"/>
    <w:rsid w:val="00115EAB"/>
    <w:rsid w:val="00116116"/>
    <w:rsid w:val="0011631A"/>
    <w:rsid w:val="00116837"/>
    <w:rsid w:val="00116CBB"/>
    <w:rsid w:val="001174C2"/>
    <w:rsid w:val="00117754"/>
    <w:rsid w:val="001179B9"/>
    <w:rsid w:val="00117D8A"/>
    <w:rsid w:val="00120288"/>
    <w:rsid w:val="001206F0"/>
    <w:rsid w:val="00120AA4"/>
    <w:rsid w:val="001217B1"/>
    <w:rsid w:val="00121B95"/>
    <w:rsid w:val="00122764"/>
    <w:rsid w:val="0012352E"/>
    <w:rsid w:val="0012411C"/>
    <w:rsid w:val="001243CF"/>
    <w:rsid w:val="00124432"/>
    <w:rsid w:val="00124BAC"/>
    <w:rsid w:val="00124C73"/>
    <w:rsid w:val="00125146"/>
    <w:rsid w:val="00125586"/>
    <w:rsid w:val="00125EBE"/>
    <w:rsid w:val="00126EEE"/>
    <w:rsid w:val="0012700C"/>
    <w:rsid w:val="00127096"/>
    <w:rsid w:val="00127184"/>
    <w:rsid w:val="0012752E"/>
    <w:rsid w:val="00127537"/>
    <w:rsid w:val="0012757B"/>
    <w:rsid w:val="00127657"/>
    <w:rsid w:val="00130381"/>
    <w:rsid w:val="00130555"/>
    <w:rsid w:val="001305A6"/>
    <w:rsid w:val="001305CD"/>
    <w:rsid w:val="0013078C"/>
    <w:rsid w:val="001309C2"/>
    <w:rsid w:val="00130D0E"/>
    <w:rsid w:val="001316DB"/>
    <w:rsid w:val="00131931"/>
    <w:rsid w:val="00131B30"/>
    <w:rsid w:val="00131DD7"/>
    <w:rsid w:val="00131E95"/>
    <w:rsid w:val="00131F48"/>
    <w:rsid w:val="00132095"/>
    <w:rsid w:val="001329CD"/>
    <w:rsid w:val="001331FA"/>
    <w:rsid w:val="00133333"/>
    <w:rsid w:val="001335D9"/>
    <w:rsid w:val="001337CF"/>
    <w:rsid w:val="00134886"/>
    <w:rsid w:val="00134A00"/>
    <w:rsid w:val="00134C41"/>
    <w:rsid w:val="00134DD5"/>
    <w:rsid w:val="00134F23"/>
    <w:rsid w:val="00135003"/>
    <w:rsid w:val="00135171"/>
    <w:rsid w:val="001356DB"/>
    <w:rsid w:val="00135B30"/>
    <w:rsid w:val="00135B7B"/>
    <w:rsid w:val="00135FE2"/>
    <w:rsid w:val="001362E1"/>
    <w:rsid w:val="001363A4"/>
    <w:rsid w:val="001369BF"/>
    <w:rsid w:val="00136D59"/>
    <w:rsid w:val="00136E4E"/>
    <w:rsid w:val="00136E8B"/>
    <w:rsid w:val="001371EA"/>
    <w:rsid w:val="0013759A"/>
    <w:rsid w:val="001376FB"/>
    <w:rsid w:val="00137A3E"/>
    <w:rsid w:val="00137EAC"/>
    <w:rsid w:val="0014126F"/>
    <w:rsid w:val="0014156D"/>
    <w:rsid w:val="00141BFF"/>
    <w:rsid w:val="00142201"/>
    <w:rsid w:val="0014227A"/>
    <w:rsid w:val="00142390"/>
    <w:rsid w:val="00142A69"/>
    <w:rsid w:val="00142FD8"/>
    <w:rsid w:val="00143119"/>
    <w:rsid w:val="0014341D"/>
    <w:rsid w:val="0014346B"/>
    <w:rsid w:val="00143AD6"/>
    <w:rsid w:val="00143F2B"/>
    <w:rsid w:val="00143F4C"/>
    <w:rsid w:val="001443FF"/>
    <w:rsid w:val="00144430"/>
    <w:rsid w:val="00144819"/>
    <w:rsid w:val="00144944"/>
    <w:rsid w:val="00144F8E"/>
    <w:rsid w:val="001451EE"/>
    <w:rsid w:val="001454BD"/>
    <w:rsid w:val="00145992"/>
    <w:rsid w:val="00145AC0"/>
    <w:rsid w:val="00146977"/>
    <w:rsid w:val="00146BE4"/>
    <w:rsid w:val="001477A7"/>
    <w:rsid w:val="00147A29"/>
    <w:rsid w:val="00150A1F"/>
    <w:rsid w:val="0015133C"/>
    <w:rsid w:val="001516BD"/>
    <w:rsid w:val="00151747"/>
    <w:rsid w:val="00151AD4"/>
    <w:rsid w:val="00152A3C"/>
    <w:rsid w:val="00153245"/>
    <w:rsid w:val="00153400"/>
    <w:rsid w:val="001537DF"/>
    <w:rsid w:val="001546E6"/>
    <w:rsid w:val="00154C79"/>
    <w:rsid w:val="001557A5"/>
    <w:rsid w:val="0015598C"/>
    <w:rsid w:val="00156270"/>
    <w:rsid w:val="00156781"/>
    <w:rsid w:val="00156A8A"/>
    <w:rsid w:val="00156CFB"/>
    <w:rsid w:val="00156F09"/>
    <w:rsid w:val="001577FF"/>
    <w:rsid w:val="00157870"/>
    <w:rsid w:val="00157DEB"/>
    <w:rsid w:val="001608CD"/>
    <w:rsid w:val="00160B81"/>
    <w:rsid w:val="00160D18"/>
    <w:rsid w:val="001611B5"/>
    <w:rsid w:val="001612B1"/>
    <w:rsid w:val="00161C9B"/>
    <w:rsid w:val="00162662"/>
    <w:rsid w:val="0016302C"/>
    <w:rsid w:val="0016370A"/>
    <w:rsid w:val="001637ED"/>
    <w:rsid w:val="0016407A"/>
    <w:rsid w:val="00164368"/>
    <w:rsid w:val="00164453"/>
    <w:rsid w:val="00164766"/>
    <w:rsid w:val="00165036"/>
    <w:rsid w:val="001650BB"/>
    <w:rsid w:val="00165317"/>
    <w:rsid w:val="001653B3"/>
    <w:rsid w:val="001654E9"/>
    <w:rsid w:val="00166340"/>
    <w:rsid w:val="00166427"/>
    <w:rsid w:val="001665D5"/>
    <w:rsid w:val="00166B34"/>
    <w:rsid w:val="00166BF3"/>
    <w:rsid w:val="00166E88"/>
    <w:rsid w:val="00166F3C"/>
    <w:rsid w:val="001670DA"/>
    <w:rsid w:val="00167185"/>
    <w:rsid w:val="001671CB"/>
    <w:rsid w:val="00167D62"/>
    <w:rsid w:val="00167D96"/>
    <w:rsid w:val="00170825"/>
    <w:rsid w:val="0017083D"/>
    <w:rsid w:val="00170B79"/>
    <w:rsid w:val="00170E4B"/>
    <w:rsid w:val="001711C7"/>
    <w:rsid w:val="00171266"/>
    <w:rsid w:val="00171764"/>
    <w:rsid w:val="00171E52"/>
    <w:rsid w:val="00172921"/>
    <w:rsid w:val="00172C9C"/>
    <w:rsid w:val="0017365D"/>
    <w:rsid w:val="00173720"/>
    <w:rsid w:val="00173C9F"/>
    <w:rsid w:val="00173F00"/>
    <w:rsid w:val="00174209"/>
    <w:rsid w:val="0017484F"/>
    <w:rsid w:val="00175320"/>
    <w:rsid w:val="0017568B"/>
    <w:rsid w:val="00175F6B"/>
    <w:rsid w:val="0017602B"/>
    <w:rsid w:val="001761A8"/>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E32"/>
    <w:rsid w:val="00182153"/>
    <w:rsid w:val="00182448"/>
    <w:rsid w:val="00182470"/>
    <w:rsid w:val="00182554"/>
    <w:rsid w:val="00182685"/>
    <w:rsid w:val="00182A1F"/>
    <w:rsid w:val="00182B59"/>
    <w:rsid w:val="00182BFC"/>
    <w:rsid w:val="00182D68"/>
    <w:rsid w:val="00182F27"/>
    <w:rsid w:val="00183AFB"/>
    <w:rsid w:val="00183EBD"/>
    <w:rsid w:val="001843BC"/>
    <w:rsid w:val="00184A45"/>
    <w:rsid w:val="00184BDE"/>
    <w:rsid w:val="00184CA1"/>
    <w:rsid w:val="00184EBA"/>
    <w:rsid w:val="0018564E"/>
    <w:rsid w:val="0018692E"/>
    <w:rsid w:val="00186AC9"/>
    <w:rsid w:val="00186DDC"/>
    <w:rsid w:val="00187420"/>
    <w:rsid w:val="00187B03"/>
    <w:rsid w:val="00190782"/>
    <w:rsid w:val="00190A3A"/>
    <w:rsid w:val="00190A9F"/>
    <w:rsid w:val="00190AD9"/>
    <w:rsid w:val="00190E75"/>
    <w:rsid w:val="00191298"/>
    <w:rsid w:val="001913F1"/>
    <w:rsid w:val="001918DB"/>
    <w:rsid w:val="00191965"/>
    <w:rsid w:val="001919ED"/>
    <w:rsid w:val="00191A40"/>
    <w:rsid w:val="00191AD7"/>
    <w:rsid w:val="00191B1C"/>
    <w:rsid w:val="00191B97"/>
    <w:rsid w:val="001923C9"/>
    <w:rsid w:val="001928AB"/>
    <w:rsid w:val="00192D8B"/>
    <w:rsid w:val="00194390"/>
    <w:rsid w:val="00194677"/>
    <w:rsid w:val="00194774"/>
    <w:rsid w:val="001948D7"/>
    <w:rsid w:val="00194BAD"/>
    <w:rsid w:val="001954F1"/>
    <w:rsid w:val="00195AA9"/>
    <w:rsid w:val="00195AB6"/>
    <w:rsid w:val="00195F48"/>
    <w:rsid w:val="00196B9F"/>
    <w:rsid w:val="001971FF"/>
    <w:rsid w:val="00197EAE"/>
    <w:rsid w:val="001A0DB4"/>
    <w:rsid w:val="001A0F9D"/>
    <w:rsid w:val="001A1100"/>
    <w:rsid w:val="001A1C59"/>
    <w:rsid w:val="001A1D6A"/>
    <w:rsid w:val="001A26A1"/>
    <w:rsid w:val="001A28A4"/>
    <w:rsid w:val="001A29C8"/>
    <w:rsid w:val="001A2FA2"/>
    <w:rsid w:val="001A3393"/>
    <w:rsid w:val="001A4708"/>
    <w:rsid w:val="001A50C9"/>
    <w:rsid w:val="001A524C"/>
    <w:rsid w:val="001A5493"/>
    <w:rsid w:val="001A5A52"/>
    <w:rsid w:val="001A6042"/>
    <w:rsid w:val="001A7106"/>
    <w:rsid w:val="001B02CC"/>
    <w:rsid w:val="001B04AD"/>
    <w:rsid w:val="001B0771"/>
    <w:rsid w:val="001B0860"/>
    <w:rsid w:val="001B0CED"/>
    <w:rsid w:val="001B0DE6"/>
    <w:rsid w:val="001B115C"/>
    <w:rsid w:val="001B1932"/>
    <w:rsid w:val="001B1C46"/>
    <w:rsid w:val="001B21FF"/>
    <w:rsid w:val="001B2313"/>
    <w:rsid w:val="001B2D21"/>
    <w:rsid w:val="001B389D"/>
    <w:rsid w:val="001B420A"/>
    <w:rsid w:val="001B421E"/>
    <w:rsid w:val="001B4B56"/>
    <w:rsid w:val="001B4D98"/>
    <w:rsid w:val="001B52BE"/>
    <w:rsid w:val="001B53C3"/>
    <w:rsid w:val="001B593B"/>
    <w:rsid w:val="001B5FD3"/>
    <w:rsid w:val="001B5FE4"/>
    <w:rsid w:val="001B6153"/>
    <w:rsid w:val="001B6580"/>
    <w:rsid w:val="001B7217"/>
    <w:rsid w:val="001B744A"/>
    <w:rsid w:val="001B765D"/>
    <w:rsid w:val="001C02AB"/>
    <w:rsid w:val="001C04F4"/>
    <w:rsid w:val="001C0DF4"/>
    <w:rsid w:val="001C0F9E"/>
    <w:rsid w:val="001C151C"/>
    <w:rsid w:val="001C1DFF"/>
    <w:rsid w:val="001C21AF"/>
    <w:rsid w:val="001C25BB"/>
    <w:rsid w:val="001C2E2D"/>
    <w:rsid w:val="001C39EB"/>
    <w:rsid w:val="001C3BB5"/>
    <w:rsid w:val="001C3D1E"/>
    <w:rsid w:val="001C4185"/>
    <w:rsid w:val="001C496C"/>
    <w:rsid w:val="001C4D24"/>
    <w:rsid w:val="001C52E5"/>
    <w:rsid w:val="001C5434"/>
    <w:rsid w:val="001C5B80"/>
    <w:rsid w:val="001C6272"/>
    <w:rsid w:val="001C6406"/>
    <w:rsid w:val="001C6A51"/>
    <w:rsid w:val="001C6B3F"/>
    <w:rsid w:val="001C70A8"/>
    <w:rsid w:val="001C70AE"/>
    <w:rsid w:val="001C728D"/>
    <w:rsid w:val="001C7B4F"/>
    <w:rsid w:val="001C7DAD"/>
    <w:rsid w:val="001D03CE"/>
    <w:rsid w:val="001D04CF"/>
    <w:rsid w:val="001D0E76"/>
    <w:rsid w:val="001D1640"/>
    <w:rsid w:val="001D1731"/>
    <w:rsid w:val="001D1983"/>
    <w:rsid w:val="001D1A5C"/>
    <w:rsid w:val="001D1C5E"/>
    <w:rsid w:val="001D1CCA"/>
    <w:rsid w:val="001D239C"/>
    <w:rsid w:val="001D24F3"/>
    <w:rsid w:val="001D2E87"/>
    <w:rsid w:val="001D305B"/>
    <w:rsid w:val="001D32F1"/>
    <w:rsid w:val="001D3E4C"/>
    <w:rsid w:val="001D44E1"/>
    <w:rsid w:val="001D4CB5"/>
    <w:rsid w:val="001D4DB0"/>
    <w:rsid w:val="001D5181"/>
    <w:rsid w:val="001D5234"/>
    <w:rsid w:val="001D548B"/>
    <w:rsid w:val="001D5577"/>
    <w:rsid w:val="001D5E7E"/>
    <w:rsid w:val="001D6019"/>
    <w:rsid w:val="001D6079"/>
    <w:rsid w:val="001D68AC"/>
    <w:rsid w:val="001D7846"/>
    <w:rsid w:val="001D7F72"/>
    <w:rsid w:val="001E05A2"/>
    <w:rsid w:val="001E060B"/>
    <w:rsid w:val="001E09E1"/>
    <w:rsid w:val="001E0BF2"/>
    <w:rsid w:val="001E0C03"/>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F087E"/>
    <w:rsid w:val="001F08D1"/>
    <w:rsid w:val="001F0A28"/>
    <w:rsid w:val="001F1209"/>
    <w:rsid w:val="001F153A"/>
    <w:rsid w:val="001F1E39"/>
    <w:rsid w:val="001F230B"/>
    <w:rsid w:val="001F2C42"/>
    <w:rsid w:val="001F3478"/>
    <w:rsid w:val="001F398B"/>
    <w:rsid w:val="001F4102"/>
    <w:rsid w:val="001F483F"/>
    <w:rsid w:val="001F5155"/>
    <w:rsid w:val="001F520C"/>
    <w:rsid w:val="001F5B90"/>
    <w:rsid w:val="001F5E7B"/>
    <w:rsid w:val="001F6AF8"/>
    <w:rsid w:val="001F7603"/>
    <w:rsid w:val="001F7751"/>
    <w:rsid w:val="001F7F46"/>
    <w:rsid w:val="0020011F"/>
    <w:rsid w:val="00200589"/>
    <w:rsid w:val="00200649"/>
    <w:rsid w:val="002006A3"/>
    <w:rsid w:val="00200A23"/>
    <w:rsid w:val="00200D75"/>
    <w:rsid w:val="00200F65"/>
    <w:rsid w:val="00201689"/>
    <w:rsid w:val="002017D3"/>
    <w:rsid w:val="00201864"/>
    <w:rsid w:val="00201946"/>
    <w:rsid w:val="00201CDD"/>
    <w:rsid w:val="00201DFA"/>
    <w:rsid w:val="00202187"/>
    <w:rsid w:val="002022DD"/>
    <w:rsid w:val="002028A9"/>
    <w:rsid w:val="00202C91"/>
    <w:rsid w:val="002032C9"/>
    <w:rsid w:val="00203455"/>
    <w:rsid w:val="00203796"/>
    <w:rsid w:val="002038A5"/>
    <w:rsid w:val="00203D5C"/>
    <w:rsid w:val="00204EDD"/>
    <w:rsid w:val="00205525"/>
    <w:rsid w:val="002055C9"/>
    <w:rsid w:val="002059BA"/>
    <w:rsid w:val="002062FC"/>
    <w:rsid w:val="0020635B"/>
    <w:rsid w:val="00206740"/>
    <w:rsid w:val="00206C33"/>
    <w:rsid w:val="00206E1C"/>
    <w:rsid w:val="00206FB3"/>
    <w:rsid w:val="00207DE8"/>
    <w:rsid w:val="00207E93"/>
    <w:rsid w:val="00207EDC"/>
    <w:rsid w:val="002105BA"/>
    <w:rsid w:val="00211D62"/>
    <w:rsid w:val="00212257"/>
    <w:rsid w:val="00212A49"/>
    <w:rsid w:val="00212D02"/>
    <w:rsid w:val="00213D3D"/>
    <w:rsid w:val="002143BC"/>
    <w:rsid w:val="00214F6F"/>
    <w:rsid w:val="00216C11"/>
    <w:rsid w:val="00216CF5"/>
    <w:rsid w:val="00216E02"/>
    <w:rsid w:val="00216E4F"/>
    <w:rsid w:val="002172AB"/>
    <w:rsid w:val="002173BB"/>
    <w:rsid w:val="0021763C"/>
    <w:rsid w:val="00217693"/>
    <w:rsid w:val="00217BA0"/>
    <w:rsid w:val="00217CCF"/>
    <w:rsid w:val="002205AB"/>
    <w:rsid w:val="002209B2"/>
    <w:rsid w:val="00220AF5"/>
    <w:rsid w:val="00221085"/>
    <w:rsid w:val="00221186"/>
    <w:rsid w:val="00221A6A"/>
    <w:rsid w:val="00221DE4"/>
    <w:rsid w:val="002220C2"/>
    <w:rsid w:val="002223B8"/>
    <w:rsid w:val="00222646"/>
    <w:rsid w:val="002227CE"/>
    <w:rsid w:val="00222DE7"/>
    <w:rsid w:val="00223218"/>
    <w:rsid w:val="00223848"/>
    <w:rsid w:val="00223BA1"/>
    <w:rsid w:val="00223C36"/>
    <w:rsid w:val="00224051"/>
    <w:rsid w:val="00224B0F"/>
    <w:rsid w:val="00224B62"/>
    <w:rsid w:val="00224C9C"/>
    <w:rsid w:val="00224DED"/>
    <w:rsid w:val="00224E09"/>
    <w:rsid w:val="002256D0"/>
    <w:rsid w:val="0022591C"/>
    <w:rsid w:val="00225A02"/>
    <w:rsid w:val="00225C74"/>
    <w:rsid w:val="00226354"/>
    <w:rsid w:val="00226362"/>
    <w:rsid w:val="0022687F"/>
    <w:rsid w:val="00226D0D"/>
    <w:rsid w:val="00226E5D"/>
    <w:rsid w:val="002276EF"/>
    <w:rsid w:val="002277B6"/>
    <w:rsid w:val="00227883"/>
    <w:rsid w:val="00227A61"/>
    <w:rsid w:val="00227D4B"/>
    <w:rsid w:val="00230539"/>
    <w:rsid w:val="00230B16"/>
    <w:rsid w:val="002311AD"/>
    <w:rsid w:val="002312BF"/>
    <w:rsid w:val="0023162E"/>
    <w:rsid w:val="00231AD6"/>
    <w:rsid w:val="00231CFE"/>
    <w:rsid w:val="0023224A"/>
    <w:rsid w:val="002323AC"/>
    <w:rsid w:val="002324EA"/>
    <w:rsid w:val="00232611"/>
    <w:rsid w:val="002326F8"/>
    <w:rsid w:val="00232CD3"/>
    <w:rsid w:val="00232F77"/>
    <w:rsid w:val="00233635"/>
    <w:rsid w:val="00233C54"/>
    <w:rsid w:val="00233D1A"/>
    <w:rsid w:val="002342C6"/>
    <w:rsid w:val="00234FCF"/>
    <w:rsid w:val="002350CF"/>
    <w:rsid w:val="0023524C"/>
    <w:rsid w:val="002356F5"/>
    <w:rsid w:val="002358D5"/>
    <w:rsid w:val="00235E34"/>
    <w:rsid w:val="00235ED0"/>
    <w:rsid w:val="00236F9C"/>
    <w:rsid w:val="002371BF"/>
    <w:rsid w:val="002371FA"/>
    <w:rsid w:val="0023731C"/>
    <w:rsid w:val="00237737"/>
    <w:rsid w:val="0024000C"/>
    <w:rsid w:val="00240079"/>
    <w:rsid w:val="00240093"/>
    <w:rsid w:val="002404F7"/>
    <w:rsid w:val="002405F9"/>
    <w:rsid w:val="00240714"/>
    <w:rsid w:val="00240F48"/>
    <w:rsid w:val="0024164A"/>
    <w:rsid w:val="0024188A"/>
    <w:rsid w:val="0024189D"/>
    <w:rsid w:val="00242357"/>
    <w:rsid w:val="0024238C"/>
    <w:rsid w:val="0024262A"/>
    <w:rsid w:val="002426BF"/>
    <w:rsid w:val="002426D1"/>
    <w:rsid w:val="00242995"/>
    <w:rsid w:val="00242C28"/>
    <w:rsid w:val="00242D63"/>
    <w:rsid w:val="00242E3A"/>
    <w:rsid w:val="002435EC"/>
    <w:rsid w:val="002439C4"/>
    <w:rsid w:val="00243E81"/>
    <w:rsid w:val="0024414D"/>
    <w:rsid w:val="002449F5"/>
    <w:rsid w:val="00244A6B"/>
    <w:rsid w:val="00245262"/>
    <w:rsid w:val="00245505"/>
    <w:rsid w:val="00245601"/>
    <w:rsid w:val="0024650A"/>
    <w:rsid w:val="00246B46"/>
    <w:rsid w:val="00246EB8"/>
    <w:rsid w:val="00246FD9"/>
    <w:rsid w:val="00247522"/>
    <w:rsid w:val="002504B2"/>
    <w:rsid w:val="002506F7"/>
    <w:rsid w:val="002509C8"/>
    <w:rsid w:val="00250A4F"/>
    <w:rsid w:val="00250C12"/>
    <w:rsid w:val="00251A3B"/>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1E6"/>
    <w:rsid w:val="00256424"/>
    <w:rsid w:val="00256CD8"/>
    <w:rsid w:val="00257AC4"/>
    <w:rsid w:val="0026041C"/>
    <w:rsid w:val="0026048B"/>
    <w:rsid w:val="00260514"/>
    <w:rsid w:val="002606B1"/>
    <w:rsid w:val="002609D3"/>
    <w:rsid w:val="00260A74"/>
    <w:rsid w:val="00260DA1"/>
    <w:rsid w:val="002617C5"/>
    <w:rsid w:val="002617E7"/>
    <w:rsid w:val="00262AE1"/>
    <w:rsid w:val="00262AF7"/>
    <w:rsid w:val="00263A5D"/>
    <w:rsid w:val="002640E2"/>
    <w:rsid w:val="00264455"/>
    <w:rsid w:val="0026445D"/>
    <w:rsid w:val="0026529A"/>
    <w:rsid w:val="002658DF"/>
    <w:rsid w:val="00265D12"/>
    <w:rsid w:val="00265F80"/>
    <w:rsid w:val="0026651A"/>
    <w:rsid w:val="0026657A"/>
    <w:rsid w:val="00266C66"/>
    <w:rsid w:val="00266FBF"/>
    <w:rsid w:val="00267225"/>
    <w:rsid w:val="0027056F"/>
    <w:rsid w:val="002705D3"/>
    <w:rsid w:val="002708C1"/>
    <w:rsid w:val="002711E3"/>
    <w:rsid w:val="00271223"/>
    <w:rsid w:val="002712EA"/>
    <w:rsid w:val="00271631"/>
    <w:rsid w:val="00271BC1"/>
    <w:rsid w:val="00271F25"/>
    <w:rsid w:val="00271F51"/>
    <w:rsid w:val="0027217D"/>
    <w:rsid w:val="002721A4"/>
    <w:rsid w:val="00272260"/>
    <w:rsid w:val="0027237F"/>
    <w:rsid w:val="00272616"/>
    <w:rsid w:val="002726ED"/>
    <w:rsid w:val="002729A2"/>
    <w:rsid w:val="00272A58"/>
    <w:rsid w:val="00273555"/>
    <w:rsid w:val="0027429F"/>
    <w:rsid w:val="002742CB"/>
    <w:rsid w:val="00274359"/>
    <w:rsid w:val="002744BB"/>
    <w:rsid w:val="00275055"/>
    <w:rsid w:val="00275702"/>
    <w:rsid w:val="00275F66"/>
    <w:rsid w:val="002763DF"/>
    <w:rsid w:val="00276A2F"/>
    <w:rsid w:val="00276B46"/>
    <w:rsid w:val="00276B56"/>
    <w:rsid w:val="002773B0"/>
    <w:rsid w:val="002774C3"/>
    <w:rsid w:val="002779E5"/>
    <w:rsid w:val="00277B01"/>
    <w:rsid w:val="00277C07"/>
    <w:rsid w:val="00277DC7"/>
    <w:rsid w:val="0028029D"/>
    <w:rsid w:val="00280A6D"/>
    <w:rsid w:val="00281633"/>
    <w:rsid w:val="00281B60"/>
    <w:rsid w:val="00281E64"/>
    <w:rsid w:val="0028240F"/>
    <w:rsid w:val="0028297C"/>
    <w:rsid w:val="00283130"/>
    <w:rsid w:val="0028356D"/>
    <w:rsid w:val="00283BF9"/>
    <w:rsid w:val="002846CE"/>
    <w:rsid w:val="00284909"/>
    <w:rsid w:val="00284A15"/>
    <w:rsid w:val="00284E07"/>
    <w:rsid w:val="00284F94"/>
    <w:rsid w:val="002854D4"/>
    <w:rsid w:val="00285F5E"/>
    <w:rsid w:val="00286091"/>
    <w:rsid w:val="0028617F"/>
    <w:rsid w:val="00286DBD"/>
    <w:rsid w:val="00286E03"/>
    <w:rsid w:val="0028791B"/>
    <w:rsid w:val="00287A17"/>
    <w:rsid w:val="00287C34"/>
    <w:rsid w:val="00287C6D"/>
    <w:rsid w:val="00287CB6"/>
    <w:rsid w:val="00287CB8"/>
    <w:rsid w:val="00290573"/>
    <w:rsid w:val="00290EA4"/>
    <w:rsid w:val="00291137"/>
    <w:rsid w:val="00291206"/>
    <w:rsid w:val="00291400"/>
    <w:rsid w:val="00291BA7"/>
    <w:rsid w:val="00291C26"/>
    <w:rsid w:val="00291C54"/>
    <w:rsid w:val="00292250"/>
    <w:rsid w:val="0029232D"/>
    <w:rsid w:val="00292799"/>
    <w:rsid w:val="00293043"/>
    <w:rsid w:val="002934F2"/>
    <w:rsid w:val="00293519"/>
    <w:rsid w:val="00293E5B"/>
    <w:rsid w:val="002946CC"/>
    <w:rsid w:val="00294F8D"/>
    <w:rsid w:val="0029505E"/>
    <w:rsid w:val="00295271"/>
    <w:rsid w:val="00295566"/>
    <w:rsid w:val="00295722"/>
    <w:rsid w:val="00295AC9"/>
    <w:rsid w:val="00296F1E"/>
    <w:rsid w:val="00297783"/>
    <w:rsid w:val="002977F0"/>
    <w:rsid w:val="002979F6"/>
    <w:rsid w:val="00297A54"/>
    <w:rsid w:val="002A09EB"/>
    <w:rsid w:val="002A0BE9"/>
    <w:rsid w:val="002A135C"/>
    <w:rsid w:val="002A15EC"/>
    <w:rsid w:val="002A16DD"/>
    <w:rsid w:val="002A2167"/>
    <w:rsid w:val="002A2168"/>
    <w:rsid w:val="002A2ADE"/>
    <w:rsid w:val="002A2BDC"/>
    <w:rsid w:val="002A2F28"/>
    <w:rsid w:val="002A3252"/>
    <w:rsid w:val="002A4262"/>
    <w:rsid w:val="002A46F6"/>
    <w:rsid w:val="002A4F58"/>
    <w:rsid w:val="002A529B"/>
    <w:rsid w:val="002A5331"/>
    <w:rsid w:val="002A53E4"/>
    <w:rsid w:val="002A59E2"/>
    <w:rsid w:val="002A5C64"/>
    <w:rsid w:val="002A5FBB"/>
    <w:rsid w:val="002A6084"/>
    <w:rsid w:val="002A6AE1"/>
    <w:rsid w:val="002A6AEC"/>
    <w:rsid w:val="002A6C46"/>
    <w:rsid w:val="002A6D62"/>
    <w:rsid w:val="002A7014"/>
    <w:rsid w:val="002A7269"/>
    <w:rsid w:val="002A7367"/>
    <w:rsid w:val="002A7A02"/>
    <w:rsid w:val="002A7E0F"/>
    <w:rsid w:val="002B00B7"/>
    <w:rsid w:val="002B044A"/>
    <w:rsid w:val="002B0544"/>
    <w:rsid w:val="002B1690"/>
    <w:rsid w:val="002B16AB"/>
    <w:rsid w:val="002B1848"/>
    <w:rsid w:val="002B1BEC"/>
    <w:rsid w:val="002B1F3F"/>
    <w:rsid w:val="002B20CE"/>
    <w:rsid w:val="002B2846"/>
    <w:rsid w:val="002B34AA"/>
    <w:rsid w:val="002B3770"/>
    <w:rsid w:val="002B3AD6"/>
    <w:rsid w:val="002B4503"/>
    <w:rsid w:val="002B4A7A"/>
    <w:rsid w:val="002B50C0"/>
    <w:rsid w:val="002B515E"/>
    <w:rsid w:val="002B5649"/>
    <w:rsid w:val="002B568B"/>
    <w:rsid w:val="002B59E7"/>
    <w:rsid w:val="002B6775"/>
    <w:rsid w:val="002B682C"/>
    <w:rsid w:val="002B6993"/>
    <w:rsid w:val="002B6A84"/>
    <w:rsid w:val="002B6C50"/>
    <w:rsid w:val="002B6E2A"/>
    <w:rsid w:val="002B70EF"/>
    <w:rsid w:val="002B73D1"/>
    <w:rsid w:val="002B7902"/>
    <w:rsid w:val="002B79F1"/>
    <w:rsid w:val="002B7A4E"/>
    <w:rsid w:val="002B7A63"/>
    <w:rsid w:val="002B7EAF"/>
    <w:rsid w:val="002B7F23"/>
    <w:rsid w:val="002C04CD"/>
    <w:rsid w:val="002C06E5"/>
    <w:rsid w:val="002C072D"/>
    <w:rsid w:val="002C07DE"/>
    <w:rsid w:val="002C0908"/>
    <w:rsid w:val="002C0B4A"/>
    <w:rsid w:val="002C0DCC"/>
    <w:rsid w:val="002C12F9"/>
    <w:rsid w:val="002C1480"/>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8AE"/>
    <w:rsid w:val="002C5A6F"/>
    <w:rsid w:val="002C5C0E"/>
    <w:rsid w:val="002C5C1D"/>
    <w:rsid w:val="002C5C78"/>
    <w:rsid w:val="002C5CFB"/>
    <w:rsid w:val="002C5D3A"/>
    <w:rsid w:val="002C6373"/>
    <w:rsid w:val="002C68BB"/>
    <w:rsid w:val="002C6B60"/>
    <w:rsid w:val="002C7269"/>
    <w:rsid w:val="002C7355"/>
    <w:rsid w:val="002C7D55"/>
    <w:rsid w:val="002C7E77"/>
    <w:rsid w:val="002D07CC"/>
    <w:rsid w:val="002D0827"/>
    <w:rsid w:val="002D097C"/>
    <w:rsid w:val="002D0C2E"/>
    <w:rsid w:val="002D15AA"/>
    <w:rsid w:val="002D15D3"/>
    <w:rsid w:val="002D2684"/>
    <w:rsid w:val="002D29C8"/>
    <w:rsid w:val="002D3040"/>
    <w:rsid w:val="002D31AB"/>
    <w:rsid w:val="002D397B"/>
    <w:rsid w:val="002D3C2E"/>
    <w:rsid w:val="002D4327"/>
    <w:rsid w:val="002D472F"/>
    <w:rsid w:val="002D4D77"/>
    <w:rsid w:val="002D4F9C"/>
    <w:rsid w:val="002D56AC"/>
    <w:rsid w:val="002D588A"/>
    <w:rsid w:val="002D5AEC"/>
    <w:rsid w:val="002D61E9"/>
    <w:rsid w:val="002D629A"/>
    <w:rsid w:val="002D7366"/>
    <w:rsid w:val="002D77DC"/>
    <w:rsid w:val="002D7B45"/>
    <w:rsid w:val="002D7C3E"/>
    <w:rsid w:val="002E02D2"/>
    <w:rsid w:val="002E04B0"/>
    <w:rsid w:val="002E0711"/>
    <w:rsid w:val="002E0906"/>
    <w:rsid w:val="002E0998"/>
    <w:rsid w:val="002E0F39"/>
    <w:rsid w:val="002E11B6"/>
    <w:rsid w:val="002E130E"/>
    <w:rsid w:val="002E154A"/>
    <w:rsid w:val="002E1759"/>
    <w:rsid w:val="002E2412"/>
    <w:rsid w:val="002E2854"/>
    <w:rsid w:val="002E29FE"/>
    <w:rsid w:val="002E2B3F"/>
    <w:rsid w:val="002E3022"/>
    <w:rsid w:val="002E33BB"/>
    <w:rsid w:val="002E3840"/>
    <w:rsid w:val="002E3D2B"/>
    <w:rsid w:val="002E3E9D"/>
    <w:rsid w:val="002E3F13"/>
    <w:rsid w:val="002E4054"/>
    <w:rsid w:val="002E4095"/>
    <w:rsid w:val="002E410B"/>
    <w:rsid w:val="002E44F6"/>
    <w:rsid w:val="002E45B6"/>
    <w:rsid w:val="002E4724"/>
    <w:rsid w:val="002E5961"/>
    <w:rsid w:val="002E5A3B"/>
    <w:rsid w:val="002E5BAA"/>
    <w:rsid w:val="002E609B"/>
    <w:rsid w:val="002E60F0"/>
    <w:rsid w:val="002E6275"/>
    <w:rsid w:val="002E701C"/>
    <w:rsid w:val="002E7281"/>
    <w:rsid w:val="002E76C4"/>
    <w:rsid w:val="002E7AEA"/>
    <w:rsid w:val="002E7B34"/>
    <w:rsid w:val="002F0AA1"/>
    <w:rsid w:val="002F1068"/>
    <w:rsid w:val="002F122B"/>
    <w:rsid w:val="002F1278"/>
    <w:rsid w:val="002F143B"/>
    <w:rsid w:val="002F18D5"/>
    <w:rsid w:val="002F1BEA"/>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894"/>
    <w:rsid w:val="002F7F81"/>
    <w:rsid w:val="0030003C"/>
    <w:rsid w:val="003001CE"/>
    <w:rsid w:val="00300672"/>
    <w:rsid w:val="00300687"/>
    <w:rsid w:val="00300AD7"/>
    <w:rsid w:val="00300F72"/>
    <w:rsid w:val="00301D83"/>
    <w:rsid w:val="00302040"/>
    <w:rsid w:val="003021D6"/>
    <w:rsid w:val="0030264B"/>
    <w:rsid w:val="0030267D"/>
    <w:rsid w:val="003027DA"/>
    <w:rsid w:val="003029B6"/>
    <w:rsid w:val="00302A33"/>
    <w:rsid w:val="00302B02"/>
    <w:rsid w:val="00303953"/>
    <w:rsid w:val="00303972"/>
    <w:rsid w:val="00303F6C"/>
    <w:rsid w:val="00303F77"/>
    <w:rsid w:val="00304140"/>
    <w:rsid w:val="003041B6"/>
    <w:rsid w:val="0030434E"/>
    <w:rsid w:val="00304891"/>
    <w:rsid w:val="00304DE3"/>
    <w:rsid w:val="00305102"/>
    <w:rsid w:val="00305962"/>
    <w:rsid w:val="0030638B"/>
    <w:rsid w:val="0030686E"/>
    <w:rsid w:val="0030689B"/>
    <w:rsid w:val="003079B1"/>
    <w:rsid w:val="00307CD3"/>
    <w:rsid w:val="0031089D"/>
    <w:rsid w:val="00310C19"/>
    <w:rsid w:val="00310C74"/>
    <w:rsid w:val="00310CFA"/>
    <w:rsid w:val="00310F03"/>
    <w:rsid w:val="00311AD2"/>
    <w:rsid w:val="00312613"/>
    <w:rsid w:val="0031275A"/>
    <w:rsid w:val="00312A0E"/>
    <w:rsid w:val="00313151"/>
    <w:rsid w:val="00313244"/>
    <w:rsid w:val="003133C6"/>
    <w:rsid w:val="00313577"/>
    <w:rsid w:val="003139A7"/>
    <w:rsid w:val="00313AD4"/>
    <w:rsid w:val="00313F9C"/>
    <w:rsid w:val="00314589"/>
    <w:rsid w:val="003146F9"/>
    <w:rsid w:val="003147C9"/>
    <w:rsid w:val="003149EA"/>
    <w:rsid w:val="00314FD0"/>
    <w:rsid w:val="00315BD6"/>
    <w:rsid w:val="00315C35"/>
    <w:rsid w:val="00316581"/>
    <w:rsid w:val="00316964"/>
    <w:rsid w:val="00316DB4"/>
    <w:rsid w:val="0031798E"/>
    <w:rsid w:val="00320068"/>
    <w:rsid w:val="00320320"/>
    <w:rsid w:val="003204C3"/>
    <w:rsid w:val="00320734"/>
    <w:rsid w:val="003207B6"/>
    <w:rsid w:val="00320AD8"/>
    <w:rsid w:val="00320C28"/>
    <w:rsid w:val="00321391"/>
    <w:rsid w:val="00321DB7"/>
    <w:rsid w:val="0032200C"/>
    <w:rsid w:val="0032210F"/>
    <w:rsid w:val="003223B7"/>
    <w:rsid w:val="003226B1"/>
    <w:rsid w:val="00322A24"/>
    <w:rsid w:val="00322D92"/>
    <w:rsid w:val="003233A7"/>
    <w:rsid w:val="00323C95"/>
    <w:rsid w:val="00323CB0"/>
    <w:rsid w:val="00323D9C"/>
    <w:rsid w:val="003241B3"/>
    <w:rsid w:val="00324774"/>
    <w:rsid w:val="00324D61"/>
    <w:rsid w:val="003252AC"/>
    <w:rsid w:val="00325858"/>
    <w:rsid w:val="0032587D"/>
    <w:rsid w:val="003267EE"/>
    <w:rsid w:val="00326BC9"/>
    <w:rsid w:val="00326E7C"/>
    <w:rsid w:val="00326F60"/>
    <w:rsid w:val="00326FCF"/>
    <w:rsid w:val="00327A6B"/>
    <w:rsid w:val="0033033A"/>
    <w:rsid w:val="00330631"/>
    <w:rsid w:val="00330E7B"/>
    <w:rsid w:val="0033115A"/>
    <w:rsid w:val="003311C5"/>
    <w:rsid w:val="003313FF"/>
    <w:rsid w:val="00331583"/>
    <w:rsid w:val="003316CF"/>
    <w:rsid w:val="00331741"/>
    <w:rsid w:val="00331AFE"/>
    <w:rsid w:val="00331B27"/>
    <w:rsid w:val="00331CE8"/>
    <w:rsid w:val="0033233B"/>
    <w:rsid w:val="003326A6"/>
    <w:rsid w:val="00332793"/>
    <w:rsid w:val="003327C1"/>
    <w:rsid w:val="003329F3"/>
    <w:rsid w:val="00332B0C"/>
    <w:rsid w:val="00332B27"/>
    <w:rsid w:val="00332C4F"/>
    <w:rsid w:val="003334E6"/>
    <w:rsid w:val="003335E1"/>
    <w:rsid w:val="003336E0"/>
    <w:rsid w:val="00333E48"/>
    <w:rsid w:val="00334013"/>
    <w:rsid w:val="003343A1"/>
    <w:rsid w:val="00334EE5"/>
    <w:rsid w:val="003350EB"/>
    <w:rsid w:val="003351CC"/>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527"/>
    <w:rsid w:val="00341A1E"/>
    <w:rsid w:val="00341A5E"/>
    <w:rsid w:val="00342176"/>
    <w:rsid w:val="00342397"/>
    <w:rsid w:val="003427A6"/>
    <w:rsid w:val="00343177"/>
    <w:rsid w:val="00343BFA"/>
    <w:rsid w:val="00343FAB"/>
    <w:rsid w:val="00344F91"/>
    <w:rsid w:val="00345F84"/>
    <w:rsid w:val="0034682D"/>
    <w:rsid w:val="003469F4"/>
    <w:rsid w:val="00346DCC"/>
    <w:rsid w:val="00346E1B"/>
    <w:rsid w:val="00346E55"/>
    <w:rsid w:val="003471C6"/>
    <w:rsid w:val="003477C6"/>
    <w:rsid w:val="00347BFE"/>
    <w:rsid w:val="00347DFA"/>
    <w:rsid w:val="00350492"/>
    <w:rsid w:val="00350FCC"/>
    <w:rsid w:val="003515E4"/>
    <w:rsid w:val="003519C8"/>
    <w:rsid w:val="00351B84"/>
    <w:rsid w:val="00351C44"/>
    <w:rsid w:val="00351F36"/>
    <w:rsid w:val="00352103"/>
    <w:rsid w:val="00352601"/>
    <w:rsid w:val="00352714"/>
    <w:rsid w:val="00352E37"/>
    <w:rsid w:val="00352F9D"/>
    <w:rsid w:val="00353E16"/>
    <w:rsid w:val="00354005"/>
    <w:rsid w:val="00354C49"/>
    <w:rsid w:val="00354DCE"/>
    <w:rsid w:val="00354FD5"/>
    <w:rsid w:val="00355103"/>
    <w:rsid w:val="0035563C"/>
    <w:rsid w:val="0035585C"/>
    <w:rsid w:val="00355A93"/>
    <w:rsid w:val="00355FE6"/>
    <w:rsid w:val="003572AD"/>
    <w:rsid w:val="00357483"/>
    <w:rsid w:val="00357967"/>
    <w:rsid w:val="00357CB7"/>
    <w:rsid w:val="00357FB1"/>
    <w:rsid w:val="00360160"/>
    <w:rsid w:val="003605E8"/>
    <w:rsid w:val="003609FE"/>
    <w:rsid w:val="00361056"/>
    <w:rsid w:val="0036112B"/>
    <w:rsid w:val="00361E3D"/>
    <w:rsid w:val="0036205F"/>
    <w:rsid w:val="00362325"/>
    <w:rsid w:val="003627DB"/>
    <w:rsid w:val="003628C9"/>
    <w:rsid w:val="00362AD3"/>
    <w:rsid w:val="00363016"/>
    <w:rsid w:val="00363281"/>
    <w:rsid w:val="0036332D"/>
    <w:rsid w:val="00363756"/>
    <w:rsid w:val="00363B60"/>
    <w:rsid w:val="00364478"/>
    <w:rsid w:val="00364B8E"/>
    <w:rsid w:val="00364CD8"/>
    <w:rsid w:val="00364D1E"/>
    <w:rsid w:val="0036505A"/>
    <w:rsid w:val="003658D2"/>
    <w:rsid w:val="00365E5F"/>
    <w:rsid w:val="00366090"/>
    <w:rsid w:val="00366588"/>
    <w:rsid w:val="00366F77"/>
    <w:rsid w:val="0036722C"/>
    <w:rsid w:val="003675D8"/>
    <w:rsid w:val="003676B2"/>
    <w:rsid w:val="00367A40"/>
    <w:rsid w:val="0037007F"/>
    <w:rsid w:val="00370368"/>
    <w:rsid w:val="003704BE"/>
    <w:rsid w:val="003704F6"/>
    <w:rsid w:val="003709E5"/>
    <w:rsid w:val="003713B3"/>
    <w:rsid w:val="0037180A"/>
    <w:rsid w:val="00371A3F"/>
    <w:rsid w:val="003722C7"/>
    <w:rsid w:val="0037269A"/>
    <w:rsid w:val="00372A14"/>
    <w:rsid w:val="00373371"/>
    <w:rsid w:val="00373B93"/>
    <w:rsid w:val="00373EF4"/>
    <w:rsid w:val="00374C7B"/>
    <w:rsid w:val="00375888"/>
    <w:rsid w:val="003758FD"/>
    <w:rsid w:val="0037591C"/>
    <w:rsid w:val="00375A5E"/>
    <w:rsid w:val="00375B11"/>
    <w:rsid w:val="00375F24"/>
    <w:rsid w:val="00376624"/>
    <w:rsid w:val="0037683E"/>
    <w:rsid w:val="00377103"/>
    <w:rsid w:val="003773D5"/>
    <w:rsid w:val="00377671"/>
    <w:rsid w:val="00377F76"/>
    <w:rsid w:val="00380466"/>
    <w:rsid w:val="00380A56"/>
    <w:rsid w:val="003811BB"/>
    <w:rsid w:val="00381C03"/>
    <w:rsid w:val="00381D1B"/>
    <w:rsid w:val="00381E8F"/>
    <w:rsid w:val="00381ECC"/>
    <w:rsid w:val="003829B4"/>
    <w:rsid w:val="00382BDC"/>
    <w:rsid w:val="00382D41"/>
    <w:rsid w:val="00383313"/>
    <w:rsid w:val="00383478"/>
    <w:rsid w:val="00383706"/>
    <w:rsid w:val="003838AE"/>
    <w:rsid w:val="00383E0C"/>
    <w:rsid w:val="003840C9"/>
    <w:rsid w:val="003845C0"/>
    <w:rsid w:val="003848A1"/>
    <w:rsid w:val="00384BFF"/>
    <w:rsid w:val="00385277"/>
    <w:rsid w:val="00385763"/>
    <w:rsid w:val="00386071"/>
    <w:rsid w:val="00386EFA"/>
    <w:rsid w:val="00386F40"/>
    <w:rsid w:val="003872A7"/>
    <w:rsid w:val="00387417"/>
    <w:rsid w:val="00387DF4"/>
    <w:rsid w:val="003906E6"/>
    <w:rsid w:val="00390AC3"/>
    <w:rsid w:val="00390B9D"/>
    <w:rsid w:val="00390DB3"/>
    <w:rsid w:val="00390F95"/>
    <w:rsid w:val="00392111"/>
    <w:rsid w:val="00392198"/>
    <w:rsid w:val="00392397"/>
    <w:rsid w:val="003924A0"/>
    <w:rsid w:val="00392F74"/>
    <w:rsid w:val="00393D01"/>
    <w:rsid w:val="00393E6A"/>
    <w:rsid w:val="00394374"/>
    <w:rsid w:val="00394441"/>
    <w:rsid w:val="003945FD"/>
    <w:rsid w:val="0039464A"/>
    <w:rsid w:val="003946A9"/>
    <w:rsid w:val="00394EB1"/>
    <w:rsid w:val="00394F45"/>
    <w:rsid w:val="00394FA1"/>
    <w:rsid w:val="00395379"/>
    <w:rsid w:val="0039537C"/>
    <w:rsid w:val="00395835"/>
    <w:rsid w:val="003959AA"/>
    <w:rsid w:val="00395A4A"/>
    <w:rsid w:val="00395B69"/>
    <w:rsid w:val="00395E8B"/>
    <w:rsid w:val="00396331"/>
    <w:rsid w:val="00396A79"/>
    <w:rsid w:val="00396B19"/>
    <w:rsid w:val="00396E88"/>
    <w:rsid w:val="00397725"/>
    <w:rsid w:val="003978E9"/>
    <w:rsid w:val="00397A65"/>
    <w:rsid w:val="00397B91"/>
    <w:rsid w:val="00397E1E"/>
    <w:rsid w:val="00397E38"/>
    <w:rsid w:val="003A03BF"/>
    <w:rsid w:val="003A0423"/>
    <w:rsid w:val="003A073F"/>
    <w:rsid w:val="003A0886"/>
    <w:rsid w:val="003A0ECA"/>
    <w:rsid w:val="003A165F"/>
    <w:rsid w:val="003A1758"/>
    <w:rsid w:val="003A1765"/>
    <w:rsid w:val="003A1AD5"/>
    <w:rsid w:val="003A23AC"/>
    <w:rsid w:val="003A2B88"/>
    <w:rsid w:val="003A2CE6"/>
    <w:rsid w:val="003A3B98"/>
    <w:rsid w:val="003A3E02"/>
    <w:rsid w:val="003A41D1"/>
    <w:rsid w:val="003A4556"/>
    <w:rsid w:val="003A466F"/>
    <w:rsid w:val="003A4883"/>
    <w:rsid w:val="003A48FC"/>
    <w:rsid w:val="003A4AE4"/>
    <w:rsid w:val="003A4BEA"/>
    <w:rsid w:val="003A537F"/>
    <w:rsid w:val="003A543A"/>
    <w:rsid w:val="003A586D"/>
    <w:rsid w:val="003A58A7"/>
    <w:rsid w:val="003A5E60"/>
    <w:rsid w:val="003A5F51"/>
    <w:rsid w:val="003A69B6"/>
    <w:rsid w:val="003A6ACD"/>
    <w:rsid w:val="003A6DD7"/>
    <w:rsid w:val="003A7888"/>
    <w:rsid w:val="003A799F"/>
    <w:rsid w:val="003A7E6B"/>
    <w:rsid w:val="003B0075"/>
    <w:rsid w:val="003B00A3"/>
    <w:rsid w:val="003B0B9B"/>
    <w:rsid w:val="003B0DB2"/>
    <w:rsid w:val="003B11C9"/>
    <w:rsid w:val="003B19C2"/>
    <w:rsid w:val="003B1D7D"/>
    <w:rsid w:val="003B1DB9"/>
    <w:rsid w:val="003B1FE1"/>
    <w:rsid w:val="003B29DB"/>
    <w:rsid w:val="003B2A4D"/>
    <w:rsid w:val="003B2C82"/>
    <w:rsid w:val="003B2DD8"/>
    <w:rsid w:val="003B338F"/>
    <w:rsid w:val="003B35FC"/>
    <w:rsid w:val="003B3A8D"/>
    <w:rsid w:val="003B4127"/>
    <w:rsid w:val="003B4371"/>
    <w:rsid w:val="003B43B1"/>
    <w:rsid w:val="003B4969"/>
    <w:rsid w:val="003B531F"/>
    <w:rsid w:val="003B5408"/>
    <w:rsid w:val="003B57BB"/>
    <w:rsid w:val="003B5A40"/>
    <w:rsid w:val="003B5B26"/>
    <w:rsid w:val="003B628C"/>
    <w:rsid w:val="003B6BF7"/>
    <w:rsid w:val="003B7066"/>
    <w:rsid w:val="003B72C6"/>
    <w:rsid w:val="003B732D"/>
    <w:rsid w:val="003B7436"/>
    <w:rsid w:val="003B7693"/>
    <w:rsid w:val="003B79F1"/>
    <w:rsid w:val="003B7A63"/>
    <w:rsid w:val="003B7AE4"/>
    <w:rsid w:val="003C0E16"/>
    <w:rsid w:val="003C0FE0"/>
    <w:rsid w:val="003C183E"/>
    <w:rsid w:val="003C24C3"/>
    <w:rsid w:val="003C27D4"/>
    <w:rsid w:val="003C28C6"/>
    <w:rsid w:val="003C2ACF"/>
    <w:rsid w:val="003C2DF1"/>
    <w:rsid w:val="003C30F3"/>
    <w:rsid w:val="003C34A0"/>
    <w:rsid w:val="003C3817"/>
    <w:rsid w:val="003C3929"/>
    <w:rsid w:val="003C3C4E"/>
    <w:rsid w:val="003C3EC4"/>
    <w:rsid w:val="003C41F6"/>
    <w:rsid w:val="003C429A"/>
    <w:rsid w:val="003C480D"/>
    <w:rsid w:val="003C4814"/>
    <w:rsid w:val="003C49AF"/>
    <w:rsid w:val="003C5949"/>
    <w:rsid w:val="003C5EAD"/>
    <w:rsid w:val="003C6082"/>
    <w:rsid w:val="003C61E9"/>
    <w:rsid w:val="003C6507"/>
    <w:rsid w:val="003C66F1"/>
    <w:rsid w:val="003C6DD5"/>
    <w:rsid w:val="003C6E9C"/>
    <w:rsid w:val="003C72A9"/>
    <w:rsid w:val="003C73EB"/>
    <w:rsid w:val="003C7B2E"/>
    <w:rsid w:val="003C7D08"/>
    <w:rsid w:val="003D010E"/>
    <w:rsid w:val="003D0B67"/>
    <w:rsid w:val="003D12BD"/>
    <w:rsid w:val="003D1698"/>
    <w:rsid w:val="003D1977"/>
    <w:rsid w:val="003D19A7"/>
    <w:rsid w:val="003D1DE5"/>
    <w:rsid w:val="003D1E6E"/>
    <w:rsid w:val="003D1E84"/>
    <w:rsid w:val="003D32D3"/>
    <w:rsid w:val="003D3888"/>
    <w:rsid w:val="003D3B14"/>
    <w:rsid w:val="003D3BB4"/>
    <w:rsid w:val="003D3DB1"/>
    <w:rsid w:val="003D3E19"/>
    <w:rsid w:val="003D40D5"/>
    <w:rsid w:val="003D42D9"/>
    <w:rsid w:val="003D447F"/>
    <w:rsid w:val="003D468A"/>
    <w:rsid w:val="003D4707"/>
    <w:rsid w:val="003D4C61"/>
    <w:rsid w:val="003D4F7F"/>
    <w:rsid w:val="003D5648"/>
    <w:rsid w:val="003D567C"/>
    <w:rsid w:val="003D5C10"/>
    <w:rsid w:val="003D6096"/>
    <w:rsid w:val="003D6244"/>
    <w:rsid w:val="003D62CC"/>
    <w:rsid w:val="003D64A6"/>
    <w:rsid w:val="003D6541"/>
    <w:rsid w:val="003D660C"/>
    <w:rsid w:val="003D67F3"/>
    <w:rsid w:val="003D68A6"/>
    <w:rsid w:val="003D69D5"/>
    <w:rsid w:val="003D73AD"/>
    <w:rsid w:val="003D7516"/>
    <w:rsid w:val="003D755F"/>
    <w:rsid w:val="003D7919"/>
    <w:rsid w:val="003D79D1"/>
    <w:rsid w:val="003D7D66"/>
    <w:rsid w:val="003D7DE9"/>
    <w:rsid w:val="003E00CF"/>
    <w:rsid w:val="003E0120"/>
    <w:rsid w:val="003E0340"/>
    <w:rsid w:val="003E0960"/>
    <w:rsid w:val="003E098B"/>
    <w:rsid w:val="003E10D8"/>
    <w:rsid w:val="003E1342"/>
    <w:rsid w:val="003E152E"/>
    <w:rsid w:val="003E1530"/>
    <w:rsid w:val="003E1FD4"/>
    <w:rsid w:val="003E23CC"/>
    <w:rsid w:val="003E2BA0"/>
    <w:rsid w:val="003E3F03"/>
    <w:rsid w:val="003E3F77"/>
    <w:rsid w:val="003E3FFE"/>
    <w:rsid w:val="003E436A"/>
    <w:rsid w:val="003E462E"/>
    <w:rsid w:val="003E4AFB"/>
    <w:rsid w:val="003E51A2"/>
    <w:rsid w:val="003E5D3C"/>
    <w:rsid w:val="003E6247"/>
    <w:rsid w:val="003E63A9"/>
    <w:rsid w:val="003E65C3"/>
    <w:rsid w:val="003E6719"/>
    <w:rsid w:val="003E67BA"/>
    <w:rsid w:val="003E6E3D"/>
    <w:rsid w:val="003E6F2C"/>
    <w:rsid w:val="003E7773"/>
    <w:rsid w:val="003E7DA7"/>
    <w:rsid w:val="003E7E91"/>
    <w:rsid w:val="003F0DA7"/>
    <w:rsid w:val="003F0E52"/>
    <w:rsid w:val="003F153C"/>
    <w:rsid w:val="003F1BCE"/>
    <w:rsid w:val="003F20A8"/>
    <w:rsid w:val="003F2124"/>
    <w:rsid w:val="003F3117"/>
    <w:rsid w:val="003F3759"/>
    <w:rsid w:val="003F3DF0"/>
    <w:rsid w:val="003F3FF5"/>
    <w:rsid w:val="003F4233"/>
    <w:rsid w:val="003F4449"/>
    <w:rsid w:val="003F49A2"/>
    <w:rsid w:val="003F4C53"/>
    <w:rsid w:val="003F4D83"/>
    <w:rsid w:val="003F603F"/>
    <w:rsid w:val="003F67AF"/>
    <w:rsid w:val="003F6E64"/>
    <w:rsid w:val="003F70BA"/>
    <w:rsid w:val="003F7418"/>
    <w:rsid w:val="003F7F04"/>
    <w:rsid w:val="003F7F70"/>
    <w:rsid w:val="003F7FE2"/>
    <w:rsid w:val="004005E3"/>
    <w:rsid w:val="00400D0A"/>
    <w:rsid w:val="00401650"/>
    <w:rsid w:val="00401715"/>
    <w:rsid w:val="0040188F"/>
    <w:rsid w:val="00401C27"/>
    <w:rsid w:val="00401F8B"/>
    <w:rsid w:val="004021C9"/>
    <w:rsid w:val="00402734"/>
    <w:rsid w:val="004029C7"/>
    <w:rsid w:val="00402BD7"/>
    <w:rsid w:val="004033BA"/>
    <w:rsid w:val="00403E05"/>
    <w:rsid w:val="00403EC2"/>
    <w:rsid w:val="0040418F"/>
    <w:rsid w:val="00404ABD"/>
    <w:rsid w:val="00404C93"/>
    <w:rsid w:val="00404D40"/>
    <w:rsid w:val="004051E3"/>
    <w:rsid w:val="00405458"/>
    <w:rsid w:val="00405EBE"/>
    <w:rsid w:val="00406340"/>
    <w:rsid w:val="004067C3"/>
    <w:rsid w:val="00406E23"/>
    <w:rsid w:val="0040743C"/>
    <w:rsid w:val="00407D1E"/>
    <w:rsid w:val="00407E87"/>
    <w:rsid w:val="00407ED8"/>
    <w:rsid w:val="004100A6"/>
    <w:rsid w:val="00410221"/>
    <w:rsid w:val="00410334"/>
    <w:rsid w:val="0041132E"/>
    <w:rsid w:val="00411523"/>
    <w:rsid w:val="00411D8A"/>
    <w:rsid w:val="0041222F"/>
    <w:rsid w:val="00412348"/>
    <w:rsid w:val="00412357"/>
    <w:rsid w:val="0041252C"/>
    <w:rsid w:val="00412A70"/>
    <w:rsid w:val="00413A19"/>
    <w:rsid w:val="00413DB5"/>
    <w:rsid w:val="004143E8"/>
    <w:rsid w:val="004148B5"/>
    <w:rsid w:val="00415285"/>
    <w:rsid w:val="0041564E"/>
    <w:rsid w:val="00415750"/>
    <w:rsid w:val="004158FD"/>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11"/>
    <w:rsid w:val="00421CFA"/>
    <w:rsid w:val="00421F0B"/>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F78"/>
    <w:rsid w:val="00426A78"/>
    <w:rsid w:val="00426AED"/>
    <w:rsid w:val="00426B2C"/>
    <w:rsid w:val="0042718A"/>
    <w:rsid w:val="004273B4"/>
    <w:rsid w:val="00427490"/>
    <w:rsid w:val="00427970"/>
    <w:rsid w:val="00427E55"/>
    <w:rsid w:val="00427FE5"/>
    <w:rsid w:val="00430A32"/>
    <w:rsid w:val="004314A0"/>
    <w:rsid w:val="004323E5"/>
    <w:rsid w:val="00432474"/>
    <w:rsid w:val="0043326C"/>
    <w:rsid w:val="00433617"/>
    <w:rsid w:val="00433E0C"/>
    <w:rsid w:val="0043433A"/>
    <w:rsid w:val="004345D5"/>
    <w:rsid w:val="004351BB"/>
    <w:rsid w:val="004352A1"/>
    <w:rsid w:val="00435AF3"/>
    <w:rsid w:val="00435E83"/>
    <w:rsid w:val="00435FEB"/>
    <w:rsid w:val="00436042"/>
    <w:rsid w:val="00436CF4"/>
    <w:rsid w:val="004372F5"/>
    <w:rsid w:val="00437F2E"/>
    <w:rsid w:val="00440022"/>
    <w:rsid w:val="004404FF"/>
    <w:rsid w:val="0044052F"/>
    <w:rsid w:val="00440929"/>
    <w:rsid w:val="00440F40"/>
    <w:rsid w:val="004416EF"/>
    <w:rsid w:val="0044175D"/>
    <w:rsid w:val="0044182D"/>
    <w:rsid w:val="004418AD"/>
    <w:rsid w:val="00441B7E"/>
    <w:rsid w:val="00441F27"/>
    <w:rsid w:val="004420EC"/>
    <w:rsid w:val="00442ACA"/>
    <w:rsid w:val="00442D1A"/>
    <w:rsid w:val="00442FBA"/>
    <w:rsid w:val="004436A8"/>
    <w:rsid w:val="00443EEF"/>
    <w:rsid w:val="004450AE"/>
    <w:rsid w:val="00445293"/>
    <w:rsid w:val="00445E3F"/>
    <w:rsid w:val="004461B7"/>
    <w:rsid w:val="0044621E"/>
    <w:rsid w:val="00446CA6"/>
    <w:rsid w:val="00446F65"/>
    <w:rsid w:val="0044720D"/>
    <w:rsid w:val="00447297"/>
    <w:rsid w:val="00450035"/>
    <w:rsid w:val="0045027B"/>
    <w:rsid w:val="004509A9"/>
    <w:rsid w:val="00450F26"/>
    <w:rsid w:val="00450F96"/>
    <w:rsid w:val="00451302"/>
    <w:rsid w:val="00451320"/>
    <w:rsid w:val="0045171C"/>
    <w:rsid w:val="004518EC"/>
    <w:rsid w:val="00451BE9"/>
    <w:rsid w:val="00452949"/>
    <w:rsid w:val="00452FA4"/>
    <w:rsid w:val="0045357A"/>
    <w:rsid w:val="00453C34"/>
    <w:rsid w:val="00454085"/>
    <w:rsid w:val="0045414D"/>
    <w:rsid w:val="0045420A"/>
    <w:rsid w:val="0045539C"/>
    <w:rsid w:val="00455CC1"/>
    <w:rsid w:val="00456B80"/>
    <w:rsid w:val="00456EF7"/>
    <w:rsid w:val="00456EF8"/>
    <w:rsid w:val="0045707A"/>
    <w:rsid w:val="004571B5"/>
    <w:rsid w:val="004573A7"/>
    <w:rsid w:val="00457480"/>
    <w:rsid w:val="00457A88"/>
    <w:rsid w:val="00460721"/>
    <w:rsid w:val="00460797"/>
    <w:rsid w:val="004608C5"/>
    <w:rsid w:val="004608D6"/>
    <w:rsid w:val="0046158B"/>
    <w:rsid w:val="00461BB9"/>
    <w:rsid w:val="00461DFC"/>
    <w:rsid w:val="00461E90"/>
    <w:rsid w:val="00462D5F"/>
    <w:rsid w:val="00462FA5"/>
    <w:rsid w:val="0046318F"/>
    <w:rsid w:val="004632AF"/>
    <w:rsid w:val="00463475"/>
    <w:rsid w:val="00463793"/>
    <w:rsid w:val="004642C2"/>
    <w:rsid w:val="004645D2"/>
    <w:rsid w:val="0046498A"/>
    <w:rsid w:val="00464C59"/>
    <w:rsid w:val="004657C5"/>
    <w:rsid w:val="0046588E"/>
    <w:rsid w:val="004659B0"/>
    <w:rsid w:val="00465B80"/>
    <w:rsid w:val="00465D0A"/>
    <w:rsid w:val="00465E06"/>
    <w:rsid w:val="0046720E"/>
    <w:rsid w:val="004673BE"/>
    <w:rsid w:val="004674A3"/>
    <w:rsid w:val="004677A4"/>
    <w:rsid w:val="00467B0A"/>
    <w:rsid w:val="00470230"/>
    <w:rsid w:val="00470281"/>
    <w:rsid w:val="00470A5C"/>
    <w:rsid w:val="00470CB7"/>
    <w:rsid w:val="00470F38"/>
    <w:rsid w:val="00471777"/>
    <w:rsid w:val="00471C0C"/>
    <w:rsid w:val="00471D7D"/>
    <w:rsid w:val="00471FA7"/>
    <w:rsid w:val="00472474"/>
    <w:rsid w:val="00472A56"/>
    <w:rsid w:val="0047308A"/>
    <w:rsid w:val="004734A4"/>
    <w:rsid w:val="0047371E"/>
    <w:rsid w:val="0047405C"/>
    <w:rsid w:val="00474399"/>
    <w:rsid w:val="0047483C"/>
    <w:rsid w:val="00474ACA"/>
    <w:rsid w:val="00474D57"/>
    <w:rsid w:val="00475242"/>
    <w:rsid w:val="00475487"/>
    <w:rsid w:val="004758EE"/>
    <w:rsid w:val="004762AF"/>
    <w:rsid w:val="00476502"/>
    <w:rsid w:val="00476C4E"/>
    <w:rsid w:val="004771FA"/>
    <w:rsid w:val="004772F3"/>
    <w:rsid w:val="00477699"/>
    <w:rsid w:val="004776DD"/>
    <w:rsid w:val="00477EA9"/>
    <w:rsid w:val="00480093"/>
    <w:rsid w:val="00480489"/>
    <w:rsid w:val="0048078C"/>
    <w:rsid w:val="00480854"/>
    <w:rsid w:val="00480F1C"/>
    <w:rsid w:val="00480F69"/>
    <w:rsid w:val="00481CB6"/>
    <w:rsid w:val="00481ED7"/>
    <w:rsid w:val="004826E0"/>
    <w:rsid w:val="004827B1"/>
    <w:rsid w:val="004828C2"/>
    <w:rsid w:val="00482912"/>
    <w:rsid w:val="00482C8A"/>
    <w:rsid w:val="00482F3E"/>
    <w:rsid w:val="0048356D"/>
    <w:rsid w:val="0048363F"/>
    <w:rsid w:val="00483768"/>
    <w:rsid w:val="00483C99"/>
    <w:rsid w:val="00484002"/>
    <w:rsid w:val="00484145"/>
    <w:rsid w:val="00484179"/>
    <w:rsid w:val="00484263"/>
    <w:rsid w:val="00484BF8"/>
    <w:rsid w:val="00484E86"/>
    <w:rsid w:val="00484ECF"/>
    <w:rsid w:val="00485233"/>
    <w:rsid w:val="00485358"/>
    <w:rsid w:val="004856E5"/>
    <w:rsid w:val="00485B8E"/>
    <w:rsid w:val="00485F4D"/>
    <w:rsid w:val="0048638F"/>
    <w:rsid w:val="004866EA"/>
    <w:rsid w:val="004869B8"/>
    <w:rsid w:val="00486CB8"/>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828"/>
    <w:rsid w:val="00492B2C"/>
    <w:rsid w:val="004932AB"/>
    <w:rsid w:val="0049339D"/>
    <w:rsid w:val="00493509"/>
    <w:rsid w:val="00493A47"/>
    <w:rsid w:val="00493A84"/>
    <w:rsid w:val="00493AC7"/>
    <w:rsid w:val="00493E0C"/>
    <w:rsid w:val="00493FCF"/>
    <w:rsid w:val="00494119"/>
    <w:rsid w:val="0049453D"/>
    <w:rsid w:val="00494719"/>
    <w:rsid w:val="00494A03"/>
    <w:rsid w:val="00494EDB"/>
    <w:rsid w:val="00495100"/>
    <w:rsid w:val="00495A54"/>
    <w:rsid w:val="004962E5"/>
    <w:rsid w:val="0049656F"/>
    <w:rsid w:val="00496D4A"/>
    <w:rsid w:val="0049797F"/>
    <w:rsid w:val="00497F90"/>
    <w:rsid w:val="004A0EE4"/>
    <w:rsid w:val="004A132E"/>
    <w:rsid w:val="004A1C7A"/>
    <w:rsid w:val="004A1E73"/>
    <w:rsid w:val="004A2413"/>
    <w:rsid w:val="004A296C"/>
    <w:rsid w:val="004A2993"/>
    <w:rsid w:val="004A2DC0"/>
    <w:rsid w:val="004A37C5"/>
    <w:rsid w:val="004A3916"/>
    <w:rsid w:val="004A395D"/>
    <w:rsid w:val="004A3EC2"/>
    <w:rsid w:val="004A4AEE"/>
    <w:rsid w:val="004A4C0A"/>
    <w:rsid w:val="004A4D39"/>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401"/>
    <w:rsid w:val="004B25C2"/>
    <w:rsid w:val="004B2655"/>
    <w:rsid w:val="004B26C7"/>
    <w:rsid w:val="004B2AAF"/>
    <w:rsid w:val="004B2B4D"/>
    <w:rsid w:val="004B30FE"/>
    <w:rsid w:val="004B312C"/>
    <w:rsid w:val="004B3159"/>
    <w:rsid w:val="004B3691"/>
    <w:rsid w:val="004B50E0"/>
    <w:rsid w:val="004B54FE"/>
    <w:rsid w:val="004B57B9"/>
    <w:rsid w:val="004B5FB8"/>
    <w:rsid w:val="004B6A50"/>
    <w:rsid w:val="004B6D3D"/>
    <w:rsid w:val="004B7123"/>
    <w:rsid w:val="004B75CC"/>
    <w:rsid w:val="004B7D37"/>
    <w:rsid w:val="004C0175"/>
    <w:rsid w:val="004C08A6"/>
    <w:rsid w:val="004C0A25"/>
    <w:rsid w:val="004C0B46"/>
    <w:rsid w:val="004C0E06"/>
    <w:rsid w:val="004C0E53"/>
    <w:rsid w:val="004C0FFA"/>
    <w:rsid w:val="004C10E5"/>
    <w:rsid w:val="004C1292"/>
    <w:rsid w:val="004C176E"/>
    <w:rsid w:val="004C2443"/>
    <w:rsid w:val="004C253B"/>
    <w:rsid w:val="004C272E"/>
    <w:rsid w:val="004C2C6A"/>
    <w:rsid w:val="004C4AC6"/>
    <w:rsid w:val="004C5237"/>
    <w:rsid w:val="004C61CF"/>
    <w:rsid w:val="004C63B3"/>
    <w:rsid w:val="004C6402"/>
    <w:rsid w:val="004C689C"/>
    <w:rsid w:val="004C68D3"/>
    <w:rsid w:val="004C6926"/>
    <w:rsid w:val="004C697F"/>
    <w:rsid w:val="004C6C10"/>
    <w:rsid w:val="004C6CC8"/>
    <w:rsid w:val="004C6D34"/>
    <w:rsid w:val="004C796E"/>
    <w:rsid w:val="004D042F"/>
    <w:rsid w:val="004D18A1"/>
    <w:rsid w:val="004D1D19"/>
    <w:rsid w:val="004D208C"/>
    <w:rsid w:val="004D20D8"/>
    <w:rsid w:val="004D2359"/>
    <w:rsid w:val="004D23E2"/>
    <w:rsid w:val="004D250E"/>
    <w:rsid w:val="004D33B6"/>
    <w:rsid w:val="004D3CA5"/>
    <w:rsid w:val="004D3E67"/>
    <w:rsid w:val="004D400F"/>
    <w:rsid w:val="004D441A"/>
    <w:rsid w:val="004D4A53"/>
    <w:rsid w:val="004D5B94"/>
    <w:rsid w:val="004D5D94"/>
    <w:rsid w:val="004D5EF5"/>
    <w:rsid w:val="004D6F3A"/>
    <w:rsid w:val="004D777E"/>
    <w:rsid w:val="004E06B6"/>
    <w:rsid w:val="004E141D"/>
    <w:rsid w:val="004E1714"/>
    <w:rsid w:val="004E1778"/>
    <w:rsid w:val="004E1A0F"/>
    <w:rsid w:val="004E2383"/>
    <w:rsid w:val="004E283E"/>
    <w:rsid w:val="004E2890"/>
    <w:rsid w:val="004E296F"/>
    <w:rsid w:val="004E2A1C"/>
    <w:rsid w:val="004E302A"/>
    <w:rsid w:val="004E39E3"/>
    <w:rsid w:val="004E3C02"/>
    <w:rsid w:val="004E3EA5"/>
    <w:rsid w:val="004E4472"/>
    <w:rsid w:val="004E4814"/>
    <w:rsid w:val="004E483B"/>
    <w:rsid w:val="004E4902"/>
    <w:rsid w:val="004E5129"/>
    <w:rsid w:val="004E52E5"/>
    <w:rsid w:val="004E56FC"/>
    <w:rsid w:val="004E6464"/>
    <w:rsid w:val="004E69CA"/>
    <w:rsid w:val="004E6F0E"/>
    <w:rsid w:val="004E6F40"/>
    <w:rsid w:val="004E710E"/>
    <w:rsid w:val="004E752F"/>
    <w:rsid w:val="004E7944"/>
    <w:rsid w:val="004F06EF"/>
    <w:rsid w:val="004F138E"/>
    <w:rsid w:val="004F15E6"/>
    <w:rsid w:val="004F160B"/>
    <w:rsid w:val="004F183C"/>
    <w:rsid w:val="004F194F"/>
    <w:rsid w:val="004F1E34"/>
    <w:rsid w:val="004F29AE"/>
    <w:rsid w:val="004F29C0"/>
    <w:rsid w:val="004F3018"/>
    <w:rsid w:val="004F34D1"/>
    <w:rsid w:val="004F3700"/>
    <w:rsid w:val="004F39D4"/>
    <w:rsid w:val="004F40CC"/>
    <w:rsid w:val="004F41F5"/>
    <w:rsid w:val="004F4226"/>
    <w:rsid w:val="004F467F"/>
    <w:rsid w:val="004F48C0"/>
    <w:rsid w:val="004F4AE3"/>
    <w:rsid w:val="004F50F5"/>
    <w:rsid w:val="004F51FA"/>
    <w:rsid w:val="004F528B"/>
    <w:rsid w:val="004F55A8"/>
    <w:rsid w:val="004F579E"/>
    <w:rsid w:val="004F5996"/>
    <w:rsid w:val="004F5B5B"/>
    <w:rsid w:val="004F5C75"/>
    <w:rsid w:val="004F60E2"/>
    <w:rsid w:val="004F65EF"/>
    <w:rsid w:val="004F6705"/>
    <w:rsid w:val="004F6B05"/>
    <w:rsid w:val="004F6C68"/>
    <w:rsid w:val="004F6DC9"/>
    <w:rsid w:val="004F7804"/>
    <w:rsid w:val="004F7973"/>
    <w:rsid w:val="004F7B43"/>
    <w:rsid w:val="004F7D10"/>
    <w:rsid w:val="005001DA"/>
    <w:rsid w:val="00500BE2"/>
    <w:rsid w:val="00500BEB"/>
    <w:rsid w:val="005019E0"/>
    <w:rsid w:val="00501AB5"/>
    <w:rsid w:val="00501B72"/>
    <w:rsid w:val="00501EBE"/>
    <w:rsid w:val="00502714"/>
    <w:rsid w:val="00502765"/>
    <w:rsid w:val="0050300A"/>
    <w:rsid w:val="0050308D"/>
    <w:rsid w:val="00503145"/>
    <w:rsid w:val="0050376B"/>
    <w:rsid w:val="00503800"/>
    <w:rsid w:val="00503DEF"/>
    <w:rsid w:val="00504232"/>
    <w:rsid w:val="0050463D"/>
    <w:rsid w:val="00504955"/>
    <w:rsid w:val="005049CC"/>
    <w:rsid w:val="00504B32"/>
    <w:rsid w:val="00505421"/>
    <w:rsid w:val="00505610"/>
    <w:rsid w:val="00505BC9"/>
    <w:rsid w:val="00506592"/>
    <w:rsid w:val="0050724C"/>
    <w:rsid w:val="0050743B"/>
    <w:rsid w:val="00507BDD"/>
    <w:rsid w:val="00510525"/>
    <w:rsid w:val="00510A61"/>
    <w:rsid w:val="00510D91"/>
    <w:rsid w:val="00510F90"/>
    <w:rsid w:val="005114AE"/>
    <w:rsid w:val="00511B68"/>
    <w:rsid w:val="00511B84"/>
    <w:rsid w:val="00511C92"/>
    <w:rsid w:val="00511FE3"/>
    <w:rsid w:val="005123CA"/>
    <w:rsid w:val="005126E3"/>
    <w:rsid w:val="00512A82"/>
    <w:rsid w:val="0051350C"/>
    <w:rsid w:val="005140E5"/>
    <w:rsid w:val="00514496"/>
    <w:rsid w:val="005145FE"/>
    <w:rsid w:val="0051481C"/>
    <w:rsid w:val="00514C33"/>
    <w:rsid w:val="00515304"/>
    <w:rsid w:val="0051537A"/>
    <w:rsid w:val="005153DC"/>
    <w:rsid w:val="0051575A"/>
    <w:rsid w:val="00515780"/>
    <w:rsid w:val="00515F22"/>
    <w:rsid w:val="00516153"/>
    <w:rsid w:val="0051659E"/>
    <w:rsid w:val="005168B7"/>
    <w:rsid w:val="00517328"/>
    <w:rsid w:val="00517CA4"/>
    <w:rsid w:val="0052001C"/>
    <w:rsid w:val="00520085"/>
    <w:rsid w:val="0052026F"/>
    <w:rsid w:val="00520B74"/>
    <w:rsid w:val="00521818"/>
    <w:rsid w:val="00521884"/>
    <w:rsid w:val="00521972"/>
    <w:rsid w:val="00521CC1"/>
    <w:rsid w:val="0052208F"/>
    <w:rsid w:val="005221A9"/>
    <w:rsid w:val="00522DCB"/>
    <w:rsid w:val="0052430C"/>
    <w:rsid w:val="0052446B"/>
    <w:rsid w:val="005248CC"/>
    <w:rsid w:val="00524B81"/>
    <w:rsid w:val="00524D1B"/>
    <w:rsid w:val="00525354"/>
    <w:rsid w:val="005253B0"/>
    <w:rsid w:val="005256B6"/>
    <w:rsid w:val="005259AA"/>
    <w:rsid w:val="00525DE7"/>
    <w:rsid w:val="00525DFC"/>
    <w:rsid w:val="00525EBE"/>
    <w:rsid w:val="00526259"/>
    <w:rsid w:val="005263CD"/>
    <w:rsid w:val="005269AE"/>
    <w:rsid w:val="00526C57"/>
    <w:rsid w:val="00527348"/>
    <w:rsid w:val="005273BE"/>
    <w:rsid w:val="005276EB"/>
    <w:rsid w:val="00527746"/>
    <w:rsid w:val="00527D7D"/>
    <w:rsid w:val="00530411"/>
    <w:rsid w:val="005306B0"/>
    <w:rsid w:val="00530D4A"/>
    <w:rsid w:val="005312EB"/>
    <w:rsid w:val="00531667"/>
    <w:rsid w:val="005316E6"/>
    <w:rsid w:val="00531DE9"/>
    <w:rsid w:val="005320D6"/>
    <w:rsid w:val="005326B1"/>
    <w:rsid w:val="005328A4"/>
    <w:rsid w:val="00532AB4"/>
    <w:rsid w:val="00532F10"/>
    <w:rsid w:val="00533DE3"/>
    <w:rsid w:val="00534B04"/>
    <w:rsid w:val="00535031"/>
    <w:rsid w:val="00536840"/>
    <w:rsid w:val="00536DC9"/>
    <w:rsid w:val="00536E55"/>
    <w:rsid w:val="00536F3A"/>
    <w:rsid w:val="00537506"/>
    <w:rsid w:val="005375C5"/>
    <w:rsid w:val="00537B72"/>
    <w:rsid w:val="00537BCB"/>
    <w:rsid w:val="00537D69"/>
    <w:rsid w:val="00540014"/>
    <w:rsid w:val="00540412"/>
    <w:rsid w:val="00540808"/>
    <w:rsid w:val="005408B1"/>
    <w:rsid w:val="00540D07"/>
    <w:rsid w:val="00540E5C"/>
    <w:rsid w:val="005410DE"/>
    <w:rsid w:val="005416B0"/>
    <w:rsid w:val="005419C3"/>
    <w:rsid w:val="00541BAD"/>
    <w:rsid w:val="0054208A"/>
    <w:rsid w:val="0054237C"/>
    <w:rsid w:val="0054268C"/>
    <w:rsid w:val="0054276C"/>
    <w:rsid w:val="005427D6"/>
    <w:rsid w:val="00542B8A"/>
    <w:rsid w:val="005431CC"/>
    <w:rsid w:val="005437BA"/>
    <w:rsid w:val="00543D96"/>
    <w:rsid w:val="00545333"/>
    <w:rsid w:val="00545BD7"/>
    <w:rsid w:val="00546153"/>
    <w:rsid w:val="005468EE"/>
    <w:rsid w:val="00546AD9"/>
    <w:rsid w:val="00546B54"/>
    <w:rsid w:val="0054725B"/>
    <w:rsid w:val="0054726D"/>
    <w:rsid w:val="00547704"/>
    <w:rsid w:val="005479B2"/>
    <w:rsid w:val="00547A21"/>
    <w:rsid w:val="00547D5D"/>
    <w:rsid w:val="005500B1"/>
    <w:rsid w:val="00550785"/>
    <w:rsid w:val="00550AE2"/>
    <w:rsid w:val="005514E7"/>
    <w:rsid w:val="00551F51"/>
    <w:rsid w:val="0055240C"/>
    <w:rsid w:val="0055240F"/>
    <w:rsid w:val="005525BF"/>
    <w:rsid w:val="00552C2D"/>
    <w:rsid w:val="005533FA"/>
    <w:rsid w:val="00554095"/>
    <w:rsid w:val="0055429B"/>
    <w:rsid w:val="00554365"/>
    <w:rsid w:val="00554395"/>
    <w:rsid w:val="005550C8"/>
    <w:rsid w:val="0055533F"/>
    <w:rsid w:val="005556AD"/>
    <w:rsid w:val="005557CB"/>
    <w:rsid w:val="00555C44"/>
    <w:rsid w:val="00556367"/>
    <w:rsid w:val="00556AB4"/>
    <w:rsid w:val="005573E9"/>
    <w:rsid w:val="00557921"/>
    <w:rsid w:val="00557996"/>
    <w:rsid w:val="00557DBA"/>
    <w:rsid w:val="005604A2"/>
    <w:rsid w:val="00560507"/>
    <w:rsid w:val="00560768"/>
    <w:rsid w:val="00560784"/>
    <w:rsid w:val="005610C5"/>
    <w:rsid w:val="00561A51"/>
    <w:rsid w:val="00561DAF"/>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DAE"/>
    <w:rsid w:val="00564E49"/>
    <w:rsid w:val="00565898"/>
    <w:rsid w:val="00565EDB"/>
    <w:rsid w:val="00566379"/>
    <w:rsid w:val="005664B9"/>
    <w:rsid w:val="00566826"/>
    <w:rsid w:val="0056689A"/>
    <w:rsid w:val="00566FE2"/>
    <w:rsid w:val="005671D4"/>
    <w:rsid w:val="005674C5"/>
    <w:rsid w:val="00570301"/>
    <w:rsid w:val="005704C4"/>
    <w:rsid w:val="005716B9"/>
    <w:rsid w:val="0057171C"/>
    <w:rsid w:val="005723FB"/>
    <w:rsid w:val="00572EEB"/>
    <w:rsid w:val="00573011"/>
    <w:rsid w:val="005736FA"/>
    <w:rsid w:val="00573B7B"/>
    <w:rsid w:val="00573C74"/>
    <w:rsid w:val="005743F3"/>
    <w:rsid w:val="005748D1"/>
    <w:rsid w:val="005749CA"/>
    <w:rsid w:val="00574C63"/>
    <w:rsid w:val="00574C75"/>
    <w:rsid w:val="00574EA6"/>
    <w:rsid w:val="00576607"/>
    <w:rsid w:val="00576629"/>
    <w:rsid w:val="0057752A"/>
    <w:rsid w:val="0057792A"/>
    <w:rsid w:val="0057793D"/>
    <w:rsid w:val="00577C3D"/>
    <w:rsid w:val="005802DF"/>
    <w:rsid w:val="005806B2"/>
    <w:rsid w:val="005806EA"/>
    <w:rsid w:val="00580A23"/>
    <w:rsid w:val="005810BA"/>
    <w:rsid w:val="005819C3"/>
    <w:rsid w:val="00581E4E"/>
    <w:rsid w:val="00582356"/>
    <w:rsid w:val="005824BA"/>
    <w:rsid w:val="00582519"/>
    <w:rsid w:val="005829C4"/>
    <w:rsid w:val="00582B46"/>
    <w:rsid w:val="00582CAD"/>
    <w:rsid w:val="00582E66"/>
    <w:rsid w:val="00582ECA"/>
    <w:rsid w:val="00583351"/>
    <w:rsid w:val="005838CA"/>
    <w:rsid w:val="00584196"/>
    <w:rsid w:val="00585E24"/>
    <w:rsid w:val="00585E41"/>
    <w:rsid w:val="00585FD0"/>
    <w:rsid w:val="005862BA"/>
    <w:rsid w:val="005866AA"/>
    <w:rsid w:val="00586A2C"/>
    <w:rsid w:val="00586B6F"/>
    <w:rsid w:val="00586CC4"/>
    <w:rsid w:val="00586D0E"/>
    <w:rsid w:val="00586D46"/>
    <w:rsid w:val="00586F08"/>
    <w:rsid w:val="005872EA"/>
    <w:rsid w:val="00587596"/>
    <w:rsid w:val="005875A8"/>
    <w:rsid w:val="00587ABB"/>
    <w:rsid w:val="0059106E"/>
    <w:rsid w:val="0059108F"/>
    <w:rsid w:val="00591496"/>
    <w:rsid w:val="00591584"/>
    <w:rsid w:val="005916BE"/>
    <w:rsid w:val="00591704"/>
    <w:rsid w:val="00591BE4"/>
    <w:rsid w:val="005924A7"/>
    <w:rsid w:val="0059318A"/>
    <w:rsid w:val="005938A0"/>
    <w:rsid w:val="00593B39"/>
    <w:rsid w:val="00593E41"/>
    <w:rsid w:val="00594059"/>
    <w:rsid w:val="005943C6"/>
    <w:rsid w:val="00594960"/>
    <w:rsid w:val="005949FE"/>
    <w:rsid w:val="0059509B"/>
    <w:rsid w:val="005950AB"/>
    <w:rsid w:val="005950B0"/>
    <w:rsid w:val="005951C9"/>
    <w:rsid w:val="00595D3E"/>
    <w:rsid w:val="00595E71"/>
    <w:rsid w:val="00596040"/>
    <w:rsid w:val="005961A9"/>
    <w:rsid w:val="00597238"/>
    <w:rsid w:val="00597DB8"/>
    <w:rsid w:val="005A0750"/>
    <w:rsid w:val="005A09F9"/>
    <w:rsid w:val="005A0F06"/>
    <w:rsid w:val="005A132B"/>
    <w:rsid w:val="005A165B"/>
    <w:rsid w:val="005A1752"/>
    <w:rsid w:val="005A1C28"/>
    <w:rsid w:val="005A1F8F"/>
    <w:rsid w:val="005A2126"/>
    <w:rsid w:val="005A2943"/>
    <w:rsid w:val="005A2EEF"/>
    <w:rsid w:val="005A3A04"/>
    <w:rsid w:val="005A3CD3"/>
    <w:rsid w:val="005A3EF2"/>
    <w:rsid w:val="005A46BD"/>
    <w:rsid w:val="005A4EB9"/>
    <w:rsid w:val="005A6223"/>
    <w:rsid w:val="005A63DB"/>
    <w:rsid w:val="005A757E"/>
    <w:rsid w:val="005A7DD0"/>
    <w:rsid w:val="005B0101"/>
    <w:rsid w:val="005B0BA2"/>
    <w:rsid w:val="005B0D00"/>
    <w:rsid w:val="005B10BE"/>
    <w:rsid w:val="005B251E"/>
    <w:rsid w:val="005B29D2"/>
    <w:rsid w:val="005B2F3C"/>
    <w:rsid w:val="005B3699"/>
    <w:rsid w:val="005B3C9D"/>
    <w:rsid w:val="005B49E9"/>
    <w:rsid w:val="005B4AFD"/>
    <w:rsid w:val="005B5803"/>
    <w:rsid w:val="005B5BD5"/>
    <w:rsid w:val="005B6134"/>
    <w:rsid w:val="005B6413"/>
    <w:rsid w:val="005B6464"/>
    <w:rsid w:val="005B669E"/>
    <w:rsid w:val="005B6891"/>
    <w:rsid w:val="005B6BC5"/>
    <w:rsid w:val="005B6DD1"/>
    <w:rsid w:val="005B6DE8"/>
    <w:rsid w:val="005B6EA8"/>
    <w:rsid w:val="005B73A4"/>
    <w:rsid w:val="005B73BC"/>
    <w:rsid w:val="005B790F"/>
    <w:rsid w:val="005B7E18"/>
    <w:rsid w:val="005B7F32"/>
    <w:rsid w:val="005C0D53"/>
    <w:rsid w:val="005C131E"/>
    <w:rsid w:val="005C1797"/>
    <w:rsid w:val="005C19F4"/>
    <w:rsid w:val="005C1A1F"/>
    <w:rsid w:val="005C1A33"/>
    <w:rsid w:val="005C1AC8"/>
    <w:rsid w:val="005C29DD"/>
    <w:rsid w:val="005C2A70"/>
    <w:rsid w:val="005C2E2F"/>
    <w:rsid w:val="005C3832"/>
    <w:rsid w:val="005C3D03"/>
    <w:rsid w:val="005C3E04"/>
    <w:rsid w:val="005C3FBD"/>
    <w:rsid w:val="005C415B"/>
    <w:rsid w:val="005C4CDB"/>
    <w:rsid w:val="005C5E1A"/>
    <w:rsid w:val="005C6499"/>
    <w:rsid w:val="005C672C"/>
    <w:rsid w:val="005C6E5E"/>
    <w:rsid w:val="005C6F82"/>
    <w:rsid w:val="005C7165"/>
    <w:rsid w:val="005C734A"/>
    <w:rsid w:val="005C7AAD"/>
    <w:rsid w:val="005C7B2F"/>
    <w:rsid w:val="005D0354"/>
    <w:rsid w:val="005D037E"/>
    <w:rsid w:val="005D0820"/>
    <w:rsid w:val="005D10D5"/>
    <w:rsid w:val="005D149C"/>
    <w:rsid w:val="005D1C0B"/>
    <w:rsid w:val="005D1CB1"/>
    <w:rsid w:val="005D1DE7"/>
    <w:rsid w:val="005D2426"/>
    <w:rsid w:val="005D24A3"/>
    <w:rsid w:val="005D2DBB"/>
    <w:rsid w:val="005D2DD2"/>
    <w:rsid w:val="005D2FD9"/>
    <w:rsid w:val="005D3426"/>
    <w:rsid w:val="005D3F7B"/>
    <w:rsid w:val="005D418B"/>
    <w:rsid w:val="005D489F"/>
    <w:rsid w:val="005D4D3A"/>
    <w:rsid w:val="005D57BB"/>
    <w:rsid w:val="005D59A8"/>
    <w:rsid w:val="005D5B22"/>
    <w:rsid w:val="005D5E80"/>
    <w:rsid w:val="005D5FFF"/>
    <w:rsid w:val="005D6415"/>
    <w:rsid w:val="005D6621"/>
    <w:rsid w:val="005D7E12"/>
    <w:rsid w:val="005E08DB"/>
    <w:rsid w:val="005E09BB"/>
    <w:rsid w:val="005E0C5D"/>
    <w:rsid w:val="005E1E70"/>
    <w:rsid w:val="005E29D1"/>
    <w:rsid w:val="005E3017"/>
    <w:rsid w:val="005E35CA"/>
    <w:rsid w:val="005E36A8"/>
    <w:rsid w:val="005E3906"/>
    <w:rsid w:val="005E3D3E"/>
    <w:rsid w:val="005E442F"/>
    <w:rsid w:val="005E47F7"/>
    <w:rsid w:val="005E4C84"/>
    <w:rsid w:val="005E521D"/>
    <w:rsid w:val="005E53CE"/>
    <w:rsid w:val="005E5EF2"/>
    <w:rsid w:val="005E6836"/>
    <w:rsid w:val="005E6D89"/>
    <w:rsid w:val="005E6F75"/>
    <w:rsid w:val="005E70FF"/>
    <w:rsid w:val="005E7306"/>
    <w:rsid w:val="005E7402"/>
    <w:rsid w:val="005E79D5"/>
    <w:rsid w:val="005E7E07"/>
    <w:rsid w:val="005F0005"/>
    <w:rsid w:val="005F0258"/>
    <w:rsid w:val="005F0BAC"/>
    <w:rsid w:val="005F1A1C"/>
    <w:rsid w:val="005F1ACF"/>
    <w:rsid w:val="005F1D4B"/>
    <w:rsid w:val="005F1EBE"/>
    <w:rsid w:val="005F20D2"/>
    <w:rsid w:val="005F2665"/>
    <w:rsid w:val="005F2937"/>
    <w:rsid w:val="005F2F49"/>
    <w:rsid w:val="005F2FB5"/>
    <w:rsid w:val="005F32A7"/>
    <w:rsid w:val="005F3860"/>
    <w:rsid w:val="005F38E8"/>
    <w:rsid w:val="005F3B71"/>
    <w:rsid w:val="005F4061"/>
    <w:rsid w:val="005F4A54"/>
    <w:rsid w:val="005F5510"/>
    <w:rsid w:val="005F5524"/>
    <w:rsid w:val="005F55E1"/>
    <w:rsid w:val="005F57E0"/>
    <w:rsid w:val="005F58CA"/>
    <w:rsid w:val="005F610B"/>
    <w:rsid w:val="005F6357"/>
    <w:rsid w:val="005F73B7"/>
    <w:rsid w:val="005F7948"/>
    <w:rsid w:val="005F7A7E"/>
    <w:rsid w:val="005F7D9B"/>
    <w:rsid w:val="005F7E60"/>
    <w:rsid w:val="00600712"/>
    <w:rsid w:val="00600B20"/>
    <w:rsid w:val="00600CB5"/>
    <w:rsid w:val="00600D9E"/>
    <w:rsid w:val="00601365"/>
    <w:rsid w:val="006018D3"/>
    <w:rsid w:val="00601E27"/>
    <w:rsid w:val="006020F8"/>
    <w:rsid w:val="00602368"/>
    <w:rsid w:val="00602586"/>
    <w:rsid w:val="006031E8"/>
    <w:rsid w:val="00603405"/>
    <w:rsid w:val="00603761"/>
    <w:rsid w:val="006037C5"/>
    <w:rsid w:val="00603CD7"/>
    <w:rsid w:val="0060450B"/>
    <w:rsid w:val="00604C9F"/>
    <w:rsid w:val="006059BE"/>
    <w:rsid w:val="006070B8"/>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436F"/>
    <w:rsid w:val="0061524D"/>
    <w:rsid w:val="006159D5"/>
    <w:rsid w:val="00615AE4"/>
    <w:rsid w:val="00615C2F"/>
    <w:rsid w:val="00615D75"/>
    <w:rsid w:val="00615EF2"/>
    <w:rsid w:val="00616909"/>
    <w:rsid w:val="00616B01"/>
    <w:rsid w:val="00616FD4"/>
    <w:rsid w:val="00617035"/>
    <w:rsid w:val="00617680"/>
    <w:rsid w:val="006178C8"/>
    <w:rsid w:val="00617AF9"/>
    <w:rsid w:val="00617F91"/>
    <w:rsid w:val="00620838"/>
    <w:rsid w:val="00620902"/>
    <w:rsid w:val="00620BDA"/>
    <w:rsid w:val="00620FC7"/>
    <w:rsid w:val="00621B5D"/>
    <w:rsid w:val="0062261C"/>
    <w:rsid w:val="00622A5B"/>
    <w:rsid w:val="00622DA9"/>
    <w:rsid w:val="0062324F"/>
    <w:rsid w:val="00623582"/>
    <w:rsid w:val="00623CDE"/>
    <w:rsid w:val="00623DEC"/>
    <w:rsid w:val="0062454E"/>
    <w:rsid w:val="00624B57"/>
    <w:rsid w:val="00624EF1"/>
    <w:rsid w:val="00625A3A"/>
    <w:rsid w:val="00625BD6"/>
    <w:rsid w:val="00625E53"/>
    <w:rsid w:val="00626DE4"/>
    <w:rsid w:val="00626E12"/>
    <w:rsid w:val="00626F11"/>
    <w:rsid w:val="00627511"/>
    <w:rsid w:val="00627585"/>
    <w:rsid w:val="00627685"/>
    <w:rsid w:val="0062774C"/>
    <w:rsid w:val="00627BEB"/>
    <w:rsid w:val="00627FC7"/>
    <w:rsid w:val="0063007B"/>
    <w:rsid w:val="006306BE"/>
    <w:rsid w:val="006309C9"/>
    <w:rsid w:val="006309EA"/>
    <w:rsid w:val="00630B18"/>
    <w:rsid w:val="00630B9C"/>
    <w:rsid w:val="00630D64"/>
    <w:rsid w:val="0063126E"/>
    <w:rsid w:val="006313F7"/>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339B"/>
    <w:rsid w:val="006335E0"/>
    <w:rsid w:val="0063372C"/>
    <w:rsid w:val="006343A5"/>
    <w:rsid w:val="00635125"/>
    <w:rsid w:val="006353F8"/>
    <w:rsid w:val="006358BF"/>
    <w:rsid w:val="00635EE0"/>
    <w:rsid w:val="0063613F"/>
    <w:rsid w:val="0063629D"/>
    <w:rsid w:val="00636301"/>
    <w:rsid w:val="00636636"/>
    <w:rsid w:val="00636702"/>
    <w:rsid w:val="00636A74"/>
    <w:rsid w:val="006371D2"/>
    <w:rsid w:val="00637730"/>
    <w:rsid w:val="006402EC"/>
    <w:rsid w:val="006402FD"/>
    <w:rsid w:val="006406FF"/>
    <w:rsid w:val="00640977"/>
    <w:rsid w:val="00640BAC"/>
    <w:rsid w:val="00640F57"/>
    <w:rsid w:val="00640F7D"/>
    <w:rsid w:val="0064132A"/>
    <w:rsid w:val="006418B5"/>
    <w:rsid w:val="00641AE3"/>
    <w:rsid w:val="00641B3C"/>
    <w:rsid w:val="00642769"/>
    <w:rsid w:val="00642A93"/>
    <w:rsid w:val="00642D9D"/>
    <w:rsid w:val="00642DA3"/>
    <w:rsid w:val="0064394A"/>
    <w:rsid w:val="00643C33"/>
    <w:rsid w:val="00643FB2"/>
    <w:rsid w:val="0064460F"/>
    <w:rsid w:val="00644FBB"/>
    <w:rsid w:val="00645279"/>
    <w:rsid w:val="006459F7"/>
    <w:rsid w:val="006462DA"/>
    <w:rsid w:val="006472DF"/>
    <w:rsid w:val="006472EA"/>
    <w:rsid w:val="00647E67"/>
    <w:rsid w:val="00647E8B"/>
    <w:rsid w:val="00650BC4"/>
    <w:rsid w:val="00650C98"/>
    <w:rsid w:val="0065107C"/>
    <w:rsid w:val="0065171D"/>
    <w:rsid w:val="00651AA3"/>
    <w:rsid w:val="00651BB0"/>
    <w:rsid w:val="00651F3C"/>
    <w:rsid w:val="00651F44"/>
    <w:rsid w:val="0065266C"/>
    <w:rsid w:val="006526BD"/>
    <w:rsid w:val="006529DC"/>
    <w:rsid w:val="00653588"/>
    <w:rsid w:val="006546EE"/>
    <w:rsid w:val="006548CA"/>
    <w:rsid w:val="006553E4"/>
    <w:rsid w:val="0065563C"/>
    <w:rsid w:val="00655834"/>
    <w:rsid w:val="00655C94"/>
    <w:rsid w:val="00656440"/>
    <w:rsid w:val="006564D2"/>
    <w:rsid w:val="0065664B"/>
    <w:rsid w:val="006566A3"/>
    <w:rsid w:val="00656EED"/>
    <w:rsid w:val="006572AB"/>
    <w:rsid w:val="00657470"/>
    <w:rsid w:val="0065784F"/>
    <w:rsid w:val="00657DF6"/>
    <w:rsid w:val="00660079"/>
    <w:rsid w:val="006601E1"/>
    <w:rsid w:val="00660393"/>
    <w:rsid w:val="006603A8"/>
    <w:rsid w:val="0066071E"/>
    <w:rsid w:val="00660F4F"/>
    <w:rsid w:val="006612F4"/>
    <w:rsid w:val="00661409"/>
    <w:rsid w:val="006619F4"/>
    <w:rsid w:val="00662211"/>
    <w:rsid w:val="006632D7"/>
    <w:rsid w:val="0066337F"/>
    <w:rsid w:val="00663E25"/>
    <w:rsid w:val="00663EB0"/>
    <w:rsid w:val="0066403D"/>
    <w:rsid w:val="006641C8"/>
    <w:rsid w:val="006647B6"/>
    <w:rsid w:val="006649DA"/>
    <w:rsid w:val="00664A3B"/>
    <w:rsid w:val="00665338"/>
    <w:rsid w:val="00665B27"/>
    <w:rsid w:val="00665F07"/>
    <w:rsid w:val="006663AA"/>
    <w:rsid w:val="006664EC"/>
    <w:rsid w:val="0066655D"/>
    <w:rsid w:val="006667A4"/>
    <w:rsid w:val="006667B9"/>
    <w:rsid w:val="00666A93"/>
    <w:rsid w:val="0066701A"/>
    <w:rsid w:val="0066743C"/>
    <w:rsid w:val="00667666"/>
    <w:rsid w:val="0066769D"/>
    <w:rsid w:val="00667868"/>
    <w:rsid w:val="00667952"/>
    <w:rsid w:val="00667DB2"/>
    <w:rsid w:val="00667FF8"/>
    <w:rsid w:val="006704A0"/>
    <w:rsid w:val="0067053A"/>
    <w:rsid w:val="00670D35"/>
    <w:rsid w:val="00670D93"/>
    <w:rsid w:val="00670FCD"/>
    <w:rsid w:val="006710D7"/>
    <w:rsid w:val="0067169A"/>
    <w:rsid w:val="006716D1"/>
    <w:rsid w:val="00672B13"/>
    <w:rsid w:val="00672DCA"/>
    <w:rsid w:val="00673609"/>
    <w:rsid w:val="00673BA4"/>
    <w:rsid w:val="0067428B"/>
    <w:rsid w:val="006744A6"/>
    <w:rsid w:val="00674B9A"/>
    <w:rsid w:val="00675A8F"/>
    <w:rsid w:val="00675B9B"/>
    <w:rsid w:val="00676222"/>
    <w:rsid w:val="0067662F"/>
    <w:rsid w:val="0067735A"/>
    <w:rsid w:val="006776FE"/>
    <w:rsid w:val="00680196"/>
    <w:rsid w:val="00680695"/>
    <w:rsid w:val="006817B4"/>
    <w:rsid w:val="00681C1B"/>
    <w:rsid w:val="00681C5B"/>
    <w:rsid w:val="00681EC1"/>
    <w:rsid w:val="00681F96"/>
    <w:rsid w:val="006821EF"/>
    <w:rsid w:val="006824C0"/>
    <w:rsid w:val="00682D30"/>
    <w:rsid w:val="006833BB"/>
    <w:rsid w:val="00683518"/>
    <w:rsid w:val="00683702"/>
    <w:rsid w:val="00683EB5"/>
    <w:rsid w:val="00684CFC"/>
    <w:rsid w:val="00684F3E"/>
    <w:rsid w:val="006852E1"/>
    <w:rsid w:val="0068533F"/>
    <w:rsid w:val="00685680"/>
    <w:rsid w:val="006859A1"/>
    <w:rsid w:val="00685F32"/>
    <w:rsid w:val="006861DA"/>
    <w:rsid w:val="0068631B"/>
    <w:rsid w:val="0068677B"/>
    <w:rsid w:val="00687259"/>
    <w:rsid w:val="00687327"/>
    <w:rsid w:val="00687358"/>
    <w:rsid w:val="00687885"/>
    <w:rsid w:val="006878B1"/>
    <w:rsid w:val="00687D40"/>
    <w:rsid w:val="00690173"/>
    <w:rsid w:val="006908E6"/>
    <w:rsid w:val="00690F3E"/>
    <w:rsid w:val="00691073"/>
    <w:rsid w:val="00691597"/>
    <w:rsid w:val="006915C0"/>
    <w:rsid w:val="006917ED"/>
    <w:rsid w:val="00691A22"/>
    <w:rsid w:val="00691D70"/>
    <w:rsid w:val="006923DD"/>
    <w:rsid w:val="0069284D"/>
    <w:rsid w:val="00692870"/>
    <w:rsid w:val="00692B18"/>
    <w:rsid w:val="00692D4F"/>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11B"/>
    <w:rsid w:val="006A05D6"/>
    <w:rsid w:val="006A0B26"/>
    <w:rsid w:val="006A1508"/>
    <w:rsid w:val="006A1956"/>
    <w:rsid w:val="006A1E96"/>
    <w:rsid w:val="006A2461"/>
    <w:rsid w:val="006A29AF"/>
    <w:rsid w:val="006A2CC2"/>
    <w:rsid w:val="006A2E88"/>
    <w:rsid w:val="006A312B"/>
    <w:rsid w:val="006A382C"/>
    <w:rsid w:val="006A3CA9"/>
    <w:rsid w:val="006A536E"/>
    <w:rsid w:val="006A56B2"/>
    <w:rsid w:val="006A5C14"/>
    <w:rsid w:val="006A5F3C"/>
    <w:rsid w:val="006A6388"/>
    <w:rsid w:val="006A646B"/>
    <w:rsid w:val="006A647E"/>
    <w:rsid w:val="006A6489"/>
    <w:rsid w:val="006A6E6E"/>
    <w:rsid w:val="006A6F1C"/>
    <w:rsid w:val="006A6F9C"/>
    <w:rsid w:val="006A70D5"/>
    <w:rsid w:val="006A74C6"/>
    <w:rsid w:val="006A78E4"/>
    <w:rsid w:val="006A7B9E"/>
    <w:rsid w:val="006A7BDA"/>
    <w:rsid w:val="006A7FEA"/>
    <w:rsid w:val="006B027F"/>
    <w:rsid w:val="006B0835"/>
    <w:rsid w:val="006B0C89"/>
    <w:rsid w:val="006B134F"/>
    <w:rsid w:val="006B1B8D"/>
    <w:rsid w:val="006B1DD6"/>
    <w:rsid w:val="006B1FD6"/>
    <w:rsid w:val="006B20D8"/>
    <w:rsid w:val="006B21D8"/>
    <w:rsid w:val="006B2438"/>
    <w:rsid w:val="006B39F0"/>
    <w:rsid w:val="006B41FA"/>
    <w:rsid w:val="006B49A3"/>
    <w:rsid w:val="006B51AF"/>
    <w:rsid w:val="006B56F0"/>
    <w:rsid w:val="006B5CB9"/>
    <w:rsid w:val="006B5F78"/>
    <w:rsid w:val="006B6209"/>
    <w:rsid w:val="006B6916"/>
    <w:rsid w:val="006B6A75"/>
    <w:rsid w:val="006B6DD9"/>
    <w:rsid w:val="006B6ED7"/>
    <w:rsid w:val="006B7539"/>
    <w:rsid w:val="006B7D71"/>
    <w:rsid w:val="006C0575"/>
    <w:rsid w:val="006C05C9"/>
    <w:rsid w:val="006C06D9"/>
    <w:rsid w:val="006C10A8"/>
    <w:rsid w:val="006C11BB"/>
    <w:rsid w:val="006C175C"/>
    <w:rsid w:val="006C1836"/>
    <w:rsid w:val="006C194D"/>
    <w:rsid w:val="006C21DE"/>
    <w:rsid w:val="006C26AE"/>
    <w:rsid w:val="006C2AF4"/>
    <w:rsid w:val="006C2BF6"/>
    <w:rsid w:val="006C3244"/>
    <w:rsid w:val="006C3749"/>
    <w:rsid w:val="006C3A02"/>
    <w:rsid w:val="006C3AFE"/>
    <w:rsid w:val="006C3FDD"/>
    <w:rsid w:val="006C43A2"/>
    <w:rsid w:val="006C44DB"/>
    <w:rsid w:val="006C494C"/>
    <w:rsid w:val="006C4C84"/>
    <w:rsid w:val="006C4F87"/>
    <w:rsid w:val="006C501C"/>
    <w:rsid w:val="006C51B8"/>
    <w:rsid w:val="006C5C82"/>
    <w:rsid w:val="006C5F47"/>
    <w:rsid w:val="006C6E0F"/>
    <w:rsid w:val="006C7530"/>
    <w:rsid w:val="006C7538"/>
    <w:rsid w:val="006C75B6"/>
    <w:rsid w:val="006C774A"/>
    <w:rsid w:val="006C7C36"/>
    <w:rsid w:val="006D00CD"/>
    <w:rsid w:val="006D071D"/>
    <w:rsid w:val="006D0725"/>
    <w:rsid w:val="006D0816"/>
    <w:rsid w:val="006D08E3"/>
    <w:rsid w:val="006D0D61"/>
    <w:rsid w:val="006D1985"/>
    <w:rsid w:val="006D1EE4"/>
    <w:rsid w:val="006D210F"/>
    <w:rsid w:val="006D21C3"/>
    <w:rsid w:val="006D23AF"/>
    <w:rsid w:val="006D2668"/>
    <w:rsid w:val="006D26CA"/>
    <w:rsid w:val="006D27AC"/>
    <w:rsid w:val="006D2967"/>
    <w:rsid w:val="006D2978"/>
    <w:rsid w:val="006D2E9B"/>
    <w:rsid w:val="006D3365"/>
    <w:rsid w:val="006D3A81"/>
    <w:rsid w:val="006D3BFA"/>
    <w:rsid w:val="006D3F59"/>
    <w:rsid w:val="006D4017"/>
    <w:rsid w:val="006D4BB0"/>
    <w:rsid w:val="006D4BF1"/>
    <w:rsid w:val="006D502A"/>
    <w:rsid w:val="006D508A"/>
    <w:rsid w:val="006D5B84"/>
    <w:rsid w:val="006D5C13"/>
    <w:rsid w:val="006D5DB8"/>
    <w:rsid w:val="006D639F"/>
    <w:rsid w:val="006D68C2"/>
    <w:rsid w:val="006D69A9"/>
    <w:rsid w:val="006D69F2"/>
    <w:rsid w:val="006D770E"/>
    <w:rsid w:val="006D7A7D"/>
    <w:rsid w:val="006D7AE3"/>
    <w:rsid w:val="006D7EC8"/>
    <w:rsid w:val="006E014C"/>
    <w:rsid w:val="006E0282"/>
    <w:rsid w:val="006E0373"/>
    <w:rsid w:val="006E102E"/>
    <w:rsid w:val="006E1195"/>
    <w:rsid w:val="006E1242"/>
    <w:rsid w:val="006E1404"/>
    <w:rsid w:val="006E1567"/>
    <w:rsid w:val="006E17C9"/>
    <w:rsid w:val="006E234E"/>
    <w:rsid w:val="006E2761"/>
    <w:rsid w:val="006E2888"/>
    <w:rsid w:val="006E3517"/>
    <w:rsid w:val="006E38B4"/>
    <w:rsid w:val="006E3AA2"/>
    <w:rsid w:val="006E3CD5"/>
    <w:rsid w:val="006E4525"/>
    <w:rsid w:val="006E4993"/>
    <w:rsid w:val="006E4B05"/>
    <w:rsid w:val="006E54DA"/>
    <w:rsid w:val="006E59B4"/>
    <w:rsid w:val="006E6FB9"/>
    <w:rsid w:val="006E74C9"/>
    <w:rsid w:val="006E7689"/>
    <w:rsid w:val="006E7A91"/>
    <w:rsid w:val="006F0231"/>
    <w:rsid w:val="006F05F3"/>
    <w:rsid w:val="006F0661"/>
    <w:rsid w:val="006F0774"/>
    <w:rsid w:val="006F0844"/>
    <w:rsid w:val="006F11EE"/>
    <w:rsid w:val="006F145A"/>
    <w:rsid w:val="006F2A18"/>
    <w:rsid w:val="006F2A58"/>
    <w:rsid w:val="006F2CE4"/>
    <w:rsid w:val="006F31D1"/>
    <w:rsid w:val="006F34CC"/>
    <w:rsid w:val="006F34F9"/>
    <w:rsid w:val="006F3BB2"/>
    <w:rsid w:val="006F4697"/>
    <w:rsid w:val="006F4852"/>
    <w:rsid w:val="006F4AB6"/>
    <w:rsid w:val="006F4D06"/>
    <w:rsid w:val="006F5A90"/>
    <w:rsid w:val="006F5E45"/>
    <w:rsid w:val="006F6044"/>
    <w:rsid w:val="006F60BE"/>
    <w:rsid w:val="006F625D"/>
    <w:rsid w:val="006F6BEE"/>
    <w:rsid w:val="006F6F44"/>
    <w:rsid w:val="006F7744"/>
    <w:rsid w:val="006F7E30"/>
    <w:rsid w:val="007002A7"/>
    <w:rsid w:val="007007D7"/>
    <w:rsid w:val="007007FB"/>
    <w:rsid w:val="00700A85"/>
    <w:rsid w:val="00702130"/>
    <w:rsid w:val="007021E7"/>
    <w:rsid w:val="007021F9"/>
    <w:rsid w:val="00702315"/>
    <w:rsid w:val="00702881"/>
    <w:rsid w:val="00702925"/>
    <w:rsid w:val="00702A47"/>
    <w:rsid w:val="00702F2E"/>
    <w:rsid w:val="00702F65"/>
    <w:rsid w:val="00703051"/>
    <w:rsid w:val="007032EB"/>
    <w:rsid w:val="007038CE"/>
    <w:rsid w:val="00703E77"/>
    <w:rsid w:val="007040D0"/>
    <w:rsid w:val="007049D9"/>
    <w:rsid w:val="00704FAE"/>
    <w:rsid w:val="00705D9A"/>
    <w:rsid w:val="00706229"/>
    <w:rsid w:val="007062EF"/>
    <w:rsid w:val="0070656E"/>
    <w:rsid w:val="00706B10"/>
    <w:rsid w:val="00706BBD"/>
    <w:rsid w:val="007071CB"/>
    <w:rsid w:val="007075AE"/>
    <w:rsid w:val="007075E4"/>
    <w:rsid w:val="00710149"/>
    <w:rsid w:val="00711BCD"/>
    <w:rsid w:val="00711F7D"/>
    <w:rsid w:val="0071213E"/>
    <w:rsid w:val="00712233"/>
    <w:rsid w:val="0071282D"/>
    <w:rsid w:val="00712A02"/>
    <w:rsid w:val="00712CEA"/>
    <w:rsid w:val="007137F9"/>
    <w:rsid w:val="007138B9"/>
    <w:rsid w:val="00713E3E"/>
    <w:rsid w:val="00713F8F"/>
    <w:rsid w:val="007143E2"/>
    <w:rsid w:val="00714AC1"/>
    <w:rsid w:val="00714EAC"/>
    <w:rsid w:val="00715206"/>
    <w:rsid w:val="00715500"/>
    <w:rsid w:val="007163DB"/>
    <w:rsid w:val="00716419"/>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1E6"/>
    <w:rsid w:val="00725599"/>
    <w:rsid w:val="00725D73"/>
    <w:rsid w:val="0072644F"/>
    <w:rsid w:val="007264CD"/>
    <w:rsid w:val="00726674"/>
    <w:rsid w:val="007268DF"/>
    <w:rsid w:val="00726BA4"/>
    <w:rsid w:val="00726CC6"/>
    <w:rsid w:val="00726FB2"/>
    <w:rsid w:val="007270DA"/>
    <w:rsid w:val="007273B9"/>
    <w:rsid w:val="007273F9"/>
    <w:rsid w:val="00727B18"/>
    <w:rsid w:val="0073103F"/>
    <w:rsid w:val="00732727"/>
    <w:rsid w:val="0073298E"/>
    <w:rsid w:val="007329F0"/>
    <w:rsid w:val="00732CB3"/>
    <w:rsid w:val="00732ECF"/>
    <w:rsid w:val="00733035"/>
    <w:rsid w:val="00733123"/>
    <w:rsid w:val="00733DC8"/>
    <w:rsid w:val="0073403C"/>
    <w:rsid w:val="00734C66"/>
    <w:rsid w:val="00735233"/>
    <w:rsid w:val="00735442"/>
    <w:rsid w:val="007362B2"/>
    <w:rsid w:val="0073692B"/>
    <w:rsid w:val="00737520"/>
    <w:rsid w:val="007400A1"/>
    <w:rsid w:val="0074043B"/>
    <w:rsid w:val="00740A04"/>
    <w:rsid w:val="00740E04"/>
    <w:rsid w:val="00740E75"/>
    <w:rsid w:val="0074134E"/>
    <w:rsid w:val="0074160A"/>
    <w:rsid w:val="00741A4D"/>
    <w:rsid w:val="00742448"/>
    <w:rsid w:val="00742EC9"/>
    <w:rsid w:val="00743046"/>
    <w:rsid w:val="00743063"/>
    <w:rsid w:val="0074324B"/>
    <w:rsid w:val="007441E7"/>
    <w:rsid w:val="00744238"/>
    <w:rsid w:val="00744755"/>
    <w:rsid w:val="00744933"/>
    <w:rsid w:val="00744ACC"/>
    <w:rsid w:val="00744C30"/>
    <w:rsid w:val="00744CAC"/>
    <w:rsid w:val="00744F48"/>
    <w:rsid w:val="00745607"/>
    <w:rsid w:val="0074584C"/>
    <w:rsid w:val="007459DA"/>
    <w:rsid w:val="00746BDD"/>
    <w:rsid w:val="00746E20"/>
    <w:rsid w:val="00747048"/>
    <w:rsid w:val="0074737D"/>
    <w:rsid w:val="007474E2"/>
    <w:rsid w:val="00747527"/>
    <w:rsid w:val="00747778"/>
    <w:rsid w:val="0074785F"/>
    <w:rsid w:val="00747935"/>
    <w:rsid w:val="00747FAC"/>
    <w:rsid w:val="00750458"/>
    <w:rsid w:val="0075099D"/>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978"/>
    <w:rsid w:val="00754B23"/>
    <w:rsid w:val="00754B9A"/>
    <w:rsid w:val="00755258"/>
    <w:rsid w:val="00755898"/>
    <w:rsid w:val="00755BE3"/>
    <w:rsid w:val="00755D0A"/>
    <w:rsid w:val="00755D18"/>
    <w:rsid w:val="0075639D"/>
    <w:rsid w:val="007564A5"/>
    <w:rsid w:val="00756AA7"/>
    <w:rsid w:val="007571F1"/>
    <w:rsid w:val="00757639"/>
    <w:rsid w:val="0075786C"/>
    <w:rsid w:val="007579D5"/>
    <w:rsid w:val="00757F5E"/>
    <w:rsid w:val="007602AF"/>
    <w:rsid w:val="007605AD"/>
    <w:rsid w:val="0076072A"/>
    <w:rsid w:val="007609A1"/>
    <w:rsid w:val="00760DF8"/>
    <w:rsid w:val="00760F75"/>
    <w:rsid w:val="007610D3"/>
    <w:rsid w:val="00761178"/>
    <w:rsid w:val="00761239"/>
    <w:rsid w:val="007614B2"/>
    <w:rsid w:val="00761978"/>
    <w:rsid w:val="0076224E"/>
    <w:rsid w:val="00762263"/>
    <w:rsid w:val="0076345E"/>
    <w:rsid w:val="00763766"/>
    <w:rsid w:val="00763C3A"/>
    <w:rsid w:val="00763C91"/>
    <w:rsid w:val="00764627"/>
    <w:rsid w:val="00764684"/>
    <w:rsid w:val="00764DB1"/>
    <w:rsid w:val="0076535A"/>
    <w:rsid w:val="00765956"/>
    <w:rsid w:val="00765B45"/>
    <w:rsid w:val="00765B78"/>
    <w:rsid w:val="00765BE8"/>
    <w:rsid w:val="0076604C"/>
    <w:rsid w:val="00766052"/>
    <w:rsid w:val="00766081"/>
    <w:rsid w:val="007660FF"/>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14AA"/>
    <w:rsid w:val="007714BB"/>
    <w:rsid w:val="00771755"/>
    <w:rsid w:val="00771A13"/>
    <w:rsid w:val="00772205"/>
    <w:rsid w:val="00772258"/>
    <w:rsid w:val="007725BE"/>
    <w:rsid w:val="007727B4"/>
    <w:rsid w:val="00772A88"/>
    <w:rsid w:val="007734A2"/>
    <w:rsid w:val="00773FF9"/>
    <w:rsid w:val="00774D4A"/>
    <w:rsid w:val="007751D5"/>
    <w:rsid w:val="007759C5"/>
    <w:rsid w:val="007759C7"/>
    <w:rsid w:val="00775DF2"/>
    <w:rsid w:val="00775F3C"/>
    <w:rsid w:val="007760AC"/>
    <w:rsid w:val="00776771"/>
    <w:rsid w:val="00776D3F"/>
    <w:rsid w:val="00776F1F"/>
    <w:rsid w:val="00777886"/>
    <w:rsid w:val="00777A26"/>
    <w:rsid w:val="00777AB9"/>
    <w:rsid w:val="00777D79"/>
    <w:rsid w:val="00780631"/>
    <w:rsid w:val="0078065D"/>
    <w:rsid w:val="007807B2"/>
    <w:rsid w:val="0078092E"/>
    <w:rsid w:val="00780DFC"/>
    <w:rsid w:val="00780FC3"/>
    <w:rsid w:val="00781017"/>
    <w:rsid w:val="007824E5"/>
    <w:rsid w:val="00782DF4"/>
    <w:rsid w:val="00783413"/>
    <w:rsid w:val="007834CE"/>
    <w:rsid w:val="00783A0A"/>
    <w:rsid w:val="007842B9"/>
    <w:rsid w:val="00784438"/>
    <w:rsid w:val="0078508B"/>
    <w:rsid w:val="00785500"/>
    <w:rsid w:val="00785E9A"/>
    <w:rsid w:val="007860E4"/>
    <w:rsid w:val="00786A24"/>
    <w:rsid w:val="00786B63"/>
    <w:rsid w:val="007872C9"/>
    <w:rsid w:val="00787459"/>
    <w:rsid w:val="007906F2"/>
    <w:rsid w:val="00790727"/>
    <w:rsid w:val="00790DA8"/>
    <w:rsid w:val="0079167C"/>
    <w:rsid w:val="00791707"/>
    <w:rsid w:val="00791D4A"/>
    <w:rsid w:val="00791D58"/>
    <w:rsid w:val="00791DEF"/>
    <w:rsid w:val="007926C1"/>
    <w:rsid w:val="007927E6"/>
    <w:rsid w:val="00792E97"/>
    <w:rsid w:val="00793091"/>
    <w:rsid w:val="007935E6"/>
    <w:rsid w:val="00793F7D"/>
    <w:rsid w:val="0079406B"/>
    <w:rsid w:val="00794334"/>
    <w:rsid w:val="00794617"/>
    <w:rsid w:val="0079491B"/>
    <w:rsid w:val="00794A74"/>
    <w:rsid w:val="00794DDB"/>
    <w:rsid w:val="00794FE2"/>
    <w:rsid w:val="007953F2"/>
    <w:rsid w:val="007955F3"/>
    <w:rsid w:val="0079567A"/>
    <w:rsid w:val="00795C2B"/>
    <w:rsid w:val="00795F21"/>
    <w:rsid w:val="007973A5"/>
    <w:rsid w:val="007A0038"/>
    <w:rsid w:val="007A0244"/>
    <w:rsid w:val="007A0638"/>
    <w:rsid w:val="007A08A7"/>
    <w:rsid w:val="007A091E"/>
    <w:rsid w:val="007A0E9A"/>
    <w:rsid w:val="007A1005"/>
    <w:rsid w:val="007A15EF"/>
    <w:rsid w:val="007A19E0"/>
    <w:rsid w:val="007A1E72"/>
    <w:rsid w:val="007A1F97"/>
    <w:rsid w:val="007A21CD"/>
    <w:rsid w:val="007A28ED"/>
    <w:rsid w:val="007A2B54"/>
    <w:rsid w:val="007A2B65"/>
    <w:rsid w:val="007A2B6C"/>
    <w:rsid w:val="007A3665"/>
    <w:rsid w:val="007A397D"/>
    <w:rsid w:val="007A4274"/>
    <w:rsid w:val="007A4579"/>
    <w:rsid w:val="007A4744"/>
    <w:rsid w:val="007A55B2"/>
    <w:rsid w:val="007A5A9D"/>
    <w:rsid w:val="007A5AC0"/>
    <w:rsid w:val="007A5ADC"/>
    <w:rsid w:val="007A5C6A"/>
    <w:rsid w:val="007A6199"/>
    <w:rsid w:val="007A686E"/>
    <w:rsid w:val="007A6AA2"/>
    <w:rsid w:val="007A6B83"/>
    <w:rsid w:val="007A6F2F"/>
    <w:rsid w:val="007A7324"/>
    <w:rsid w:val="007A73B3"/>
    <w:rsid w:val="007A7424"/>
    <w:rsid w:val="007A7A13"/>
    <w:rsid w:val="007A7C14"/>
    <w:rsid w:val="007B00AC"/>
    <w:rsid w:val="007B0ADE"/>
    <w:rsid w:val="007B1350"/>
    <w:rsid w:val="007B17E3"/>
    <w:rsid w:val="007B1834"/>
    <w:rsid w:val="007B1F01"/>
    <w:rsid w:val="007B1F02"/>
    <w:rsid w:val="007B1F1C"/>
    <w:rsid w:val="007B1FBE"/>
    <w:rsid w:val="007B29FE"/>
    <w:rsid w:val="007B2D3C"/>
    <w:rsid w:val="007B3304"/>
    <w:rsid w:val="007B3315"/>
    <w:rsid w:val="007B3B24"/>
    <w:rsid w:val="007B421D"/>
    <w:rsid w:val="007B44B5"/>
    <w:rsid w:val="007B4647"/>
    <w:rsid w:val="007B4ABD"/>
    <w:rsid w:val="007B4EFA"/>
    <w:rsid w:val="007B5281"/>
    <w:rsid w:val="007B5712"/>
    <w:rsid w:val="007B5CAF"/>
    <w:rsid w:val="007B6369"/>
    <w:rsid w:val="007B6974"/>
    <w:rsid w:val="007B72F2"/>
    <w:rsid w:val="007B772C"/>
    <w:rsid w:val="007B7FC8"/>
    <w:rsid w:val="007C03CF"/>
    <w:rsid w:val="007C03E6"/>
    <w:rsid w:val="007C08EE"/>
    <w:rsid w:val="007C0A88"/>
    <w:rsid w:val="007C1801"/>
    <w:rsid w:val="007C187A"/>
    <w:rsid w:val="007C272A"/>
    <w:rsid w:val="007C2938"/>
    <w:rsid w:val="007C2ACA"/>
    <w:rsid w:val="007C2DA8"/>
    <w:rsid w:val="007C3027"/>
    <w:rsid w:val="007C3050"/>
    <w:rsid w:val="007C34C9"/>
    <w:rsid w:val="007C3562"/>
    <w:rsid w:val="007C36D0"/>
    <w:rsid w:val="007C3902"/>
    <w:rsid w:val="007C415E"/>
    <w:rsid w:val="007C419C"/>
    <w:rsid w:val="007C4536"/>
    <w:rsid w:val="007C4A57"/>
    <w:rsid w:val="007C4D71"/>
    <w:rsid w:val="007C5153"/>
    <w:rsid w:val="007C6256"/>
    <w:rsid w:val="007C6482"/>
    <w:rsid w:val="007C64E2"/>
    <w:rsid w:val="007C6723"/>
    <w:rsid w:val="007C6894"/>
    <w:rsid w:val="007C6AB5"/>
    <w:rsid w:val="007C718B"/>
    <w:rsid w:val="007C7AF3"/>
    <w:rsid w:val="007D0352"/>
    <w:rsid w:val="007D0898"/>
    <w:rsid w:val="007D1820"/>
    <w:rsid w:val="007D19B3"/>
    <w:rsid w:val="007D2139"/>
    <w:rsid w:val="007D267A"/>
    <w:rsid w:val="007D28D5"/>
    <w:rsid w:val="007D300E"/>
    <w:rsid w:val="007D3476"/>
    <w:rsid w:val="007D374D"/>
    <w:rsid w:val="007D3EEA"/>
    <w:rsid w:val="007D3F2D"/>
    <w:rsid w:val="007D3FC3"/>
    <w:rsid w:val="007D440B"/>
    <w:rsid w:val="007D4CDC"/>
    <w:rsid w:val="007D4D28"/>
    <w:rsid w:val="007D51E8"/>
    <w:rsid w:val="007D55A1"/>
    <w:rsid w:val="007D594A"/>
    <w:rsid w:val="007D5C4E"/>
    <w:rsid w:val="007D64CF"/>
    <w:rsid w:val="007D66FB"/>
    <w:rsid w:val="007D6DF5"/>
    <w:rsid w:val="007D6E55"/>
    <w:rsid w:val="007D7015"/>
    <w:rsid w:val="007D70E8"/>
    <w:rsid w:val="007D7284"/>
    <w:rsid w:val="007D7D18"/>
    <w:rsid w:val="007D7D2A"/>
    <w:rsid w:val="007E00C4"/>
    <w:rsid w:val="007E0900"/>
    <w:rsid w:val="007E095D"/>
    <w:rsid w:val="007E09EA"/>
    <w:rsid w:val="007E0DB1"/>
    <w:rsid w:val="007E128F"/>
    <w:rsid w:val="007E1308"/>
    <w:rsid w:val="007E14C6"/>
    <w:rsid w:val="007E15CA"/>
    <w:rsid w:val="007E1829"/>
    <w:rsid w:val="007E199C"/>
    <w:rsid w:val="007E1B27"/>
    <w:rsid w:val="007E2944"/>
    <w:rsid w:val="007E2970"/>
    <w:rsid w:val="007E310F"/>
    <w:rsid w:val="007E3894"/>
    <w:rsid w:val="007E4C5F"/>
    <w:rsid w:val="007E4D56"/>
    <w:rsid w:val="007E4D8D"/>
    <w:rsid w:val="007E4F79"/>
    <w:rsid w:val="007E4FC0"/>
    <w:rsid w:val="007E5F92"/>
    <w:rsid w:val="007E654C"/>
    <w:rsid w:val="007E6D33"/>
    <w:rsid w:val="007E73D7"/>
    <w:rsid w:val="007E7A75"/>
    <w:rsid w:val="007F0004"/>
    <w:rsid w:val="007F02C4"/>
    <w:rsid w:val="007F0801"/>
    <w:rsid w:val="007F0B3F"/>
    <w:rsid w:val="007F0F99"/>
    <w:rsid w:val="007F1322"/>
    <w:rsid w:val="007F1D2B"/>
    <w:rsid w:val="007F2928"/>
    <w:rsid w:val="007F2B17"/>
    <w:rsid w:val="007F2E37"/>
    <w:rsid w:val="007F3036"/>
    <w:rsid w:val="007F31D8"/>
    <w:rsid w:val="007F4260"/>
    <w:rsid w:val="007F4393"/>
    <w:rsid w:val="007F46D2"/>
    <w:rsid w:val="007F4ACA"/>
    <w:rsid w:val="007F51A8"/>
    <w:rsid w:val="007F51D8"/>
    <w:rsid w:val="007F56F7"/>
    <w:rsid w:val="007F59C2"/>
    <w:rsid w:val="007F5E64"/>
    <w:rsid w:val="007F622C"/>
    <w:rsid w:val="007F622F"/>
    <w:rsid w:val="007F65CD"/>
    <w:rsid w:val="007F6D7D"/>
    <w:rsid w:val="007F7A76"/>
    <w:rsid w:val="00800106"/>
    <w:rsid w:val="00800166"/>
    <w:rsid w:val="00800304"/>
    <w:rsid w:val="008003DA"/>
    <w:rsid w:val="00800700"/>
    <w:rsid w:val="00800CC4"/>
    <w:rsid w:val="00800D71"/>
    <w:rsid w:val="00801349"/>
    <w:rsid w:val="00801789"/>
    <w:rsid w:val="00802216"/>
    <w:rsid w:val="00802306"/>
    <w:rsid w:val="00802347"/>
    <w:rsid w:val="00802B5D"/>
    <w:rsid w:val="0080379A"/>
    <w:rsid w:val="00803A39"/>
    <w:rsid w:val="00803EA8"/>
    <w:rsid w:val="0080423A"/>
    <w:rsid w:val="00805D8F"/>
    <w:rsid w:val="0080671A"/>
    <w:rsid w:val="00806893"/>
    <w:rsid w:val="008068DE"/>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1ED"/>
    <w:rsid w:val="00812B77"/>
    <w:rsid w:val="00812EF5"/>
    <w:rsid w:val="008133D8"/>
    <w:rsid w:val="00813843"/>
    <w:rsid w:val="0081398C"/>
    <w:rsid w:val="0081416C"/>
    <w:rsid w:val="00814193"/>
    <w:rsid w:val="0081419D"/>
    <w:rsid w:val="008150AF"/>
    <w:rsid w:val="008152B4"/>
    <w:rsid w:val="008153FD"/>
    <w:rsid w:val="00815DF0"/>
    <w:rsid w:val="0081623A"/>
    <w:rsid w:val="00816D19"/>
    <w:rsid w:val="00816D2A"/>
    <w:rsid w:val="0081709C"/>
    <w:rsid w:val="00817276"/>
    <w:rsid w:val="0082064E"/>
    <w:rsid w:val="00820903"/>
    <w:rsid w:val="00820A9B"/>
    <w:rsid w:val="00820C3F"/>
    <w:rsid w:val="00821015"/>
    <w:rsid w:val="0082114E"/>
    <w:rsid w:val="0082168E"/>
    <w:rsid w:val="00821732"/>
    <w:rsid w:val="008217F6"/>
    <w:rsid w:val="008219E1"/>
    <w:rsid w:val="00821D98"/>
    <w:rsid w:val="00822B4D"/>
    <w:rsid w:val="00822D35"/>
    <w:rsid w:val="00822E88"/>
    <w:rsid w:val="00824491"/>
    <w:rsid w:val="0082453E"/>
    <w:rsid w:val="00824901"/>
    <w:rsid w:val="00824EF7"/>
    <w:rsid w:val="00824F77"/>
    <w:rsid w:val="0082556B"/>
    <w:rsid w:val="00825BD2"/>
    <w:rsid w:val="00825BFB"/>
    <w:rsid w:val="0082671C"/>
    <w:rsid w:val="008269DA"/>
    <w:rsid w:val="00826A2E"/>
    <w:rsid w:val="00827241"/>
    <w:rsid w:val="0082745C"/>
    <w:rsid w:val="00830556"/>
    <w:rsid w:val="00830941"/>
    <w:rsid w:val="0083187A"/>
    <w:rsid w:val="00831885"/>
    <w:rsid w:val="00831952"/>
    <w:rsid w:val="00831BF5"/>
    <w:rsid w:val="00831DF6"/>
    <w:rsid w:val="00831E45"/>
    <w:rsid w:val="008326A7"/>
    <w:rsid w:val="0083273B"/>
    <w:rsid w:val="00832C22"/>
    <w:rsid w:val="008330DC"/>
    <w:rsid w:val="008336D7"/>
    <w:rsid w:val="00833ACC"/>
    <w:rsid w:val="00834ADA"/>
    <w:rsid w:val="00834CDB"/>
    <w:rsid w:val="00835DE0"/>
    <w:rsid w:val="00835EBA"/>
    <w:rsid w:val="00836C0C"/>
    <w:rsid w:val="00836DD6"/>
    <w:rsid w:val="0083740E"/>
    <w:rsid w:val="00837837"/>
    <w:rsid w:val="0083788A"/>
    <w:rsid w:val="00837EC9"/>
    <w:rsid w:val="00840241"/>
    <w:rsid w:val="0084058E"/>
    <w:rsid w:val="0084089E"/>
    <w:rsid w:val="00840D7F"/>
    <w:rsid w:val="00840D86"/>
    <w:rsid w:val="008410EC"/>
    <w:rsid w:val="00841339"/>
    <w:rsid w:val="00841C70"/>
    <w:rsid w:val="00841DAE"/>
    <w:rsid w:val="00841E4A"/>
    <w:rsid w:val="00841F00"/>
    <w:rsid w:val="0084224F"/>
    <w:rsid w:val="00842580"/>
    <w:rsid w:val="00842719"/>
    <w:rsid w:val="00842CA0"/>
    <w:rsid w:val="00842F3C"/>
    <w:rsid w:val="00843380"/>
    <w:rsid w:val="008433A8"/>
    <w:rsid w:val="0084351E"/>
    <w:rsid w:val="00843E12"/>
    <w:rsid w:val="0084447C"/>
    <w:rsid w:val="00844536"/>
    <w:rsid w:val="00844B8E"/>
    <w:rsid w:val="00844D4E"/>
    <w:rsid w:val="0084547F"/>
    <w:rsid w:val="008455CC"/>
    <w:rsid w:val="00845608"/>
    <w:rsid w:val="0084586C"/>
    <w:rsid w:val="00845A7F"/>
    <w:rsid w:val="00845E86"/>
    <w:rsid w:val="0084681E"/>
    <w:rsid w:val="00846CCE"/>
    <w:rsid w:val="00847A28"/>
    <w:rsid w:val="00847BA3"/>
    <w:rsid w:val="00850306"/>
    <w:rsid w:val="00850773"/>
    <w:rsid w:val="008508B7"/>
    <w:rsid w:val="00851240"/>
    <w:rsid w:val="00851478"/>
    <w:rsid w:val="0085177E"/>
    <w:rsid w:val="0085199B"/>
    <w:rsid w:val="00851F4E"/>
    <w:rsid w:val="0085254F"/>
    <w:rsid w:val="00852AD2"/>
    <w:rsid w:val="008532D5"/>
    <w:rsid w:val="00853350"/>
    <w:rsid w:val="008533ED"/>
    <w:rsid w:val="008534C8"/>
    <w:rsid w:val="00853680"/>
    <w:rsid w:val="00853C19"/>
    <w:rsid w:val="00854106"/>
    <w:rsid w:val="008545BB"/>
    <w:rsid w:val="0085462B"/>
    <w:rsid w:val="00854765"/>
    <w:rsid w:val="008548FA"/>
    <w:rsid w:val="00854AEF"/>
    <w:rsid w:val="00854DE4"/>
    <w:rsid w:val="008553B9"/>
    <w:rsid w:val="00855427"/>
    <w:rsid w:val="00855818"/>
    <w:rsid w:val="00855ACB"/>
    <w:rsid w:val="008561FF"/>
    <w:rsid w:val="008566C6"/>
    <w:rsid w:val="00856740"/>
    <w:rsid w:val="00856872"/>
    <w:rsid w:val="00856C63"/>
    <w:rsid w:val="0085703B"/>
    <w:rsid w:val="00857125"/>
    <w:rsid w:val="008600B3"/>
    <w:rsid w:val="00860152"/>
    <w:rsid w:val="00860484"/>
    <w:rsid w:val="0086049A"/>
    <w:rsid w:val="008608EF"/>
    <w:rsid w:val="008612A0"/>
    <w:rsid w:val="00861552"/>
    <w:rsid w:val="00861D3F"/>
    <w:rsid w:val="008621EA"/>
    <w:rsid w:val="008625F6"/>
    <w:rsid w:val="00862997"/>
    <w:rsid w:val="00862A10"/>
    <w:rsid w:val="00862D07"/>
    <w:rsid w:val="00862DCE"/>
    <w:rsid w:val="00862DEB"/>
    <w:rsid w:val="008642E4"/>
    <w:rsid w:val="00864595"/>
    <w:rsid w:val="00864D9F"/>
    <w:rsid w:val="00864DDF"/>
    <w:rsid w:val="00864E70"/>
    <w:rsid w:val="00865BF4"/>
    <w:rsid w:val="0086654E"/>
    <w:rsid w:val="008672C2"/>
    <w:rsid w:val="008674A9"/>
    <w:rsid w:val="008676D6"/>
    <w:rsid w:val="00867835"/>
    <w:rsid w:val="00867C0B"/>
    <w:rsid w:val="00870417"/>
    <w:rsid w:val="00870FF9"/>
    <w:rsid w:val="0087131A"/>
    <w:rsid w:val="00871360"/>
    <w:rsid w:val="008718C3"/>
    <w:rsid w:val="00871B3E"/>
    <w:rsid w:val="00871D51"/>
    <w:rsid w:val="00871E96"/>
    <w:rsid w:val="00871F8A"/>
    <w:rsid w:val="0087276C"/>
    <w:rsid w:val="00872C7B"/>
    <w:rsid w:val="00873039"/>
    <w:rsid w:val="008733AA"/>
    <w:rsid w:val="00873548"/>
    <w:rsid w:val="00873A62"/>
    <w:rsid w:val="008740EA"/>
    <w:rsid w:val="008742F4"/>
    <w:rsid w:val="0087461A"/>
    <w:rsid w:val="008746F2"/>
    <w:rsid w:val="0087509B"/>
    <w:rsid w:val="00875B68"/>
    <w:rsid w:val="00875C7C"/>
    <w:rsid w:val="00876AA4"/>
    <w:rsid w:val="008773AA"/>
    <w:rsid w:val="0088013E"/>
    <w:rsid w:val="008805EC"/>
    <w:rsid w:val="00880734"/>
    <w:rsid w:val="00880869"/>
    <w:rsid w:val="00880A44"/>
    <w:rsid w:val="00881120"/>
    <w:rsid w:val="008824A3"/>
    <w:rsid w:val="008828F5"/>
    <w:rsid w:val="008833D0"/>
    <w:rsid w:val="008835F4"/>
    <w:rsid w:val="00883D09"/>
    <w:rsid w:val="008849F7"/>
    <w:rsid w:val="008855B4"/>
    <w:rsid w:val="00885AE0"/>
    <w:rsid w:val="008860CC"/>
    <w:rsid w:val="008866A6"/>
    <w:rsid w:val="00886FFA"/>
    <w:rsid w:val="008877A1"/>
    <w:rsid w:val="008878CD"/>
    <w:rsid w:val="00887EC0"/>
    <w:rsid w:val="008901B6"/>
    <w:rsid w:val="008901F4"/>
    <w:rsid w:val="00890268"/>
    <w:rsid w:val="008906BE"/>
    <w:rsid w:val="00890F75"/>
    <w:rsid w:val="0089117F"/>
    <w:rsid w:val="00891183"/>
    <w:rsid w:val="00891371"/>
    <w:rsid w:val="00891504"/>
    <w:rsid w:val="0089167D"/>
    <w:rsid w:val="00891B00"/>
    <w:rsid w:val="00891C25"/>
    <w:rsid w:val="00891F10"/>
    <w:rsid w:val="00892695"/>
    <w:rsid w:val="00892972"/>
    <w:rsid w:val="00892B87"/>
    <w:rsid w:val="00893B88"/>
    <w:rsid w:val="00894272"/>
    <w:rsid w:val="008944EA"/>
    <w:rsid w:val="00895033"/>
    <w:rsid w:val="0089509F"/>
    <w:rsid w:val="008957C6"/>
    <w:rsid w:val="00895AAC"/>
    <w:rsid w:val="00895D74"/>
    <w:rsid w:val="00896049"/>
    <w:rsid w:val="008960D1"/>
    <w:rsid w:val="0089652A"/>
    <w:rsid w:val="008969C5"/>
    <w:rsid w:val="00896FC6"/>
    <w:rsid w:val="008971D5"/>
    <w:rsid w:val="0089733A"/>
    <w:rsid w:val="00897364"/>
    <w:rsid w:val="0089737C"/>
    <w:rsid w:val="00897383"/>
    <w:rsid w:val="00897E79"/>
    <w:rsid w:val="008A0D74"/>
    <w:rsid w:val="008A0ED1"/>
    <w:rsid w:val="008A10ED"/>
    <w:rsid w:val="008A181B"/>
    <w:rsid w:val="008A18B3"/>
    <w:rsid w:val="008A1963"/>
    <w:rsid w:val="008A1FF5"/>
    <w:rsid w:val="008A2184"/>
    <w:rsid w:val="008A2208"/>
    <w:rsid w:val="008A2531"/>
    <w:rsid w:val="008A281A"/>
    <w:rsid w:val="008A2950"/>
    <w:rsid w:val="008A2F02"/>
    <w:rsid w:val="008A2F52"/>
    <w:rsid w:val="008A308C"/>
    <w:rsid w:val="008A389B"/>
    <w:rsid w:val="008A3F90"/>
    <w:rsid w:val="008A447E"/>
    <w:rsid w:val="008A5114"/>
    <w:rsid w:val="008A5533"/>
    <w:rsid w:val="008A554D"/>
    <w:rsid w:val="008A6BE1"/>
    <w:rsid w:val="008A6E84"/>
    <w:rsid w:val="008A7682"/>
    <w:rsid w:val="008B04C9"/>
    <w:rsid w:val="008B08CD"/>
    <w:rsid w:val="008B0C24"/>
    <w:rsid w:val="008B115C"/>
    <w:rsid w:val="008B15B7"/>
    <w:rsid w:val="008B16F6"/>
    <w:rsid w:val="008B19AF"/>
    <w:rsid w:val="008B20A9"/>
    <w:rsid w:val="008B231E"/>
    <w:rsid w:val="008B2737"/>
    <w:rsid w:val="008B2CB8"/>
    <w:rsid w:val="008B2E69"/>
    <w:rsid w:val="008B3648"/>
    <w:rsid w:val="008B389E"/>
    <w:rsid w:val="008B42E5"/>
    <w:rsid w:val="008B48ED"/>
    <w:rsid w:val="008B4BE4"/>
    <w:rsid w:val="008B509D"/>
    <w:rsid w:val="008B5403"/>
    <w:rsid w:val="008B5668"/>
    <w:rsid w:val="008B5AE9"/>
    <w:rsid w:val="008B6918"/>
    <w:rsid w:val="008B6D7A"/>
    <w:rsid w:val="008B6DEB"/>
    <w:rsid w:val="008B7A2C"/>
    <w:rsid w:val="008C08F7"/>
    <w:rsid w:val="008C1079"/>
    <w:rsid w:val="008C168A"/>
    <w:rsid w:val="008C1A7C"/>
    <w:rsid w:val="008C1D3E"/>
    <w:rsid w:val="008C2037"/>
    <w:rsid w:val="008C238F"/>
    <w:rsid w:val="008C3408"/>
    <w:rsid w:val="008C3B89"/>
    <w:rsid w:val="008C3D28"/>
    <w:rsid w:val="008C3F32"/>
    <w:rsid w:val="008C4F62"/>
    <w:rsid w:val="008C52C3"/>
    <w:rsid w:val="008C570A"/>
    <w:rsid w:val="008C5C1B"/>
    <w:rsid w:val="008C5D27"/>
    <w:rsid w:val="008C7245"/>
    <w:rsid w:val="008C72EF"/>
    <w:rsid w:val="008C75E5"/>
    <w:rsid w:val="008D025B"/>
    <w:rsid w:val="008D0B1C"/>
    <w:rsid w:val="008D0B50"/>
    <w:rsid w:val="008D0F61"/>
    <w:rsid w:val="008D1524"/>
    <w:rsid w:val="008D18F5"/>
    <w:rsid w:val="008D1AF0"/>
    <w:rsid w:val="008D1C55"/>
    <w:rsid w:val="008D1CA3"/>
    <w:rsid w:val="008D1E74"/>
    <w:rsid w:val="008D206C"/>
    <w:rsid w:val="008D2204"/>
    <w:rsid w:val="008D2824"/>
    <w:rsid w:val="008D2A02"/>
    <w:rsid w:val="008D2E91"/>
    <w:rsid w:val="008D3ABF"/>
    <w:rsid w:val="008D3EA5"/>
    <w:rsid w:val="008D5A88"/>
    <w:rsid w:val="008D66D2"/>
    <w:rsid w:val="008D68B1"/>
    <w:rsid w:val="008D6AEC"/>
    <w:rsid w:val="008D6D94"/>
    <w:rsid w:val="008D721F"/>
    <w:rsid w:val="008E04D3"/>
    <w:rsid w:val="008E0D22"/>
    <w:rsid w:val="008E0DDD"/>
    <w:rsid w:val="008E114C"/>
    <w:rsid w:val="008E1249"/>
    <w:rsid w:val="008E1986"/>
    <w:rsid w:val="008E2014"/>
    <w:rsid w:val="008E205B"/>
    <w:rsid w:val="008E2467"/>
    <w:rsid w:val="008E2494"/>
    <w:rsid w:val="008E27AE"/>
    <w:rsid w:val="008E394B"/>
    <w:rsid w:val="008E3AF4"/>
    <w:rsid w:val="008E3DCB"/>
    <w:rsid w:val="008E3FEA"/>
    <w:rsid w:val="008E4100"/>
    <w:rsid w:val="008E4956"/>
    <w:rsid w:val="008E4D28"/>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0FE1"/>
    <w:rsid w:val="008F13FF"/>
    <w:rsid w:val="008F1AA1"/>
    <w:rsid w:val="008F2086"/>
    <w:rsid w:val="008F20BF"/>
    <w:rsid w:val="008F2659"/>
    <w:rsid w:val="008F41E3"/>
    <w:rsid w:val="008F49D3"/>
    <w:rsid w:val="008F559F"/>
    <w:rsid w:val="008F5740"/>
    <w:rsid w:val="008F5763"/>
    <w:rsid w:val="008F5BDB"/>
    <w:rsid w:val="008F5E1F"/>
    <w:rsid w:val="008F6115"/>
    <w:rsid w:val="008F640A"/>
    <w:rsid w:val="008F6B9E"/>
    <w:rsid w:val="008F6DC7"/>
    <w:rsid w:val="008F6E54"/>
    <w:rsid w:val="008F736D"/>
    <w:rsid w:val="008F738B"/>
    <w:rsid w:val="008F7C0E"/>
    <w:rsid w:val="00900486"/>
    <w:rsid w:val="00900657"/>
    <w:rsid w:val="009008FE"/>
    <w:rsid w:val="00900A9B"/>
    <w:rsid w:val="00900F10"/>
    <w:rsid w:val="009013E1"/>
    <w:rsid w:val="0090148B"/>
    <w:rsid w:val="00901639"/>
    <w:rsid w:val="00901A47"/>
    <w:rsid w:val="00901ADF"/>
    <w:rsid w:val="009020F7"/>
    <w:rsid w:val="00902AF5"/>
    <w:rsid w:val="00902D5D"/>
    <w:rsid w:val="00903019"/>
    <w:rsid w:val="0090326E"/>
    <w:rsid w:val="00903625"/>
    <w:rsid w:val="009036BE"/>
    <w:rsid w:val="009039AE"/>
    <w:rsid w:val="00903BCA"/>
    <w:rsid w:val="009042BB"/>
    <w:rsid w:val="00904A29"/>
    <w:rsid w:val="00905353"/>
    <w:rsid w:val="009053F7"/>
    <w:rsid w:val="009054DE"/>
    <w:rsid w:val="0090573E"/>
    <w:rsid w:val="0090593B"/>
    <w:rsid w:val="009062D4"/>
    <w:rsid w:val="00906388"/>
    <w:rsid w:val="0090668B"/>
    <w:rsid w:val="00906835"/>
    <w:rsid w:val="00906EE0"/>
    <w:rsid w:val="009071E6"/>
    <w:rsid w:val="00907EBF"/>
    <w:rsid w:val="00910134"/>
    <w:rsid w:val="00910413"/>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55DF"/>
    <w:rsid w:val="00916C84"/>
    <w:rsid w:val="009171DC"/>
    <w:rsid w:val="0091721E"/>
    <w:rsid w:val="0091760D"/>
    <w:rsid w:val="0091785A"/>
    <w:rsid w:val="009179D3"/>
    <w:rsid w:val="00917E2E"/>
    <w:rsid w:val="009200EF"/>
    <w:rsid w:val="0092067B"/>
    <w:rsid w:val="0092132A"/>
    <w:rsid w:val="009216EA"/>
    <w:rsid w:val="00921FA4"/>
    <w:rsid w:val="00922414"/>
    <w:rsid w:val="009224A0"/>
    <w:rsid w:val="00922EEE"/>
    <w:rsid w:val="00923634"/>
    <w:rsid w:val="0092394F"/>
    <w:rsid w:val="00923A47"/>
    <w:rsid w:val="00923F21"/>
    <w:rsid w:val="00924D11"/>
    <w:rsid w:val="00924FE0"/>
    <w:rsid w:val="00925ED2"/>
    <w:rsid w:val="00925F44"/>
    <w:rsid w:val="009262D1"/>
    <w:rsid w:val="00926352"/>
    <w:rsid w:val="0092653C"/>
    <w:rsid w:val="00926E28"/>
    <w:rsid w:val="0092701B"/>
    <w:rsid w:val="009270FB"/>
    <w:rsid w:val="009277C3"/>
    <w:rsid w:val="00927A0A"/>
    <w:rsid w:val="00927B84"/>
    <w:rsid w:val="00927DF3"/>
    <w:rsid w:val="009307E7"/>
    <w:rsid w:val="00930977"/>
    <w:rsid w:val="00930D50"/>
    <w:rsid w:val="00930EF1"/>
    <w:rsid w:val="0093103F"/>
    <w:rsid w:val="00931134"/>
    <w:rsid w:val="00931766"/>
    <w:rsid w:val="00931771"/>
    <w:rsid w:val="009317D5"/>
    <w:rsid w:val="00931C3C"/>
    <w:rsid w:val="00931C5A"/>
    <w:rsid w:val="00931CC3"/>
    <w:rsid w:val="00932DDA"/>
    <w:rsid w:val="00932EC4"/>
    <w:rsid w:val="0093326D"/>
    <w:rsid w:val="009335F5"/>
    <w:rsid w:val="00933B48"/>
    <w:rsid w:val="00933B94"/>
    <w:rsid w:val="00933D34"/>
    <w:rsid w:val="00934187"/>
    <w:rsid w:val="00934264"/>
    <w:rsid w:val="00934559"/>
    <w:rsid w:val="0093496A"/>
    <w:rsid w:val="00934F7E"/>
    <w:rsid w:val="00935318"/>
    <w:rsid w:val="009358CB"/>
    <w:rsid w:val="009361C3"/>
    <w:rsid w:val="0093663A"/>
    <w:rsid w:val="00936DF2"/>
    <w:rsid w:val="0093732E"/>
    <w:rsid w:val="009374A1"/>
    <w:rsid w:val="009378A7"/>
    <w:rsid w:val="009379BE"/>
    <w:rsid w:val="00937C91"/>
    <w:rsid w:val="00940533"/>
    <w:rsid w:val="0094073C"/>
    <w:rsid w:val="00940EFD"/>
    <w:rsid w:val="0094173C"/>
    <w:rsid w:val="00941743"/>
    <w:rsid w:val="00941745"/>
    <w:rsid w:val="00941805"/>
    <w:rsid w:val="009419A5"/>
    <w:rsid w:val="00942463"/>
    <w:rsid w:val="0094246C"/>
    <w:rsid w:val="00942D47"/>
    <w:rsid w:val="009430D2"/>
    <w:rsid w:val="00943144"/>
    <w:rsid w:val="00943362"/>
    <w:rsid w:val="00943755"/>
    <w:rsid w:val="00943B2C"/>
    <w:rsid w:val="00943D50"/>
    <w:rsid w:val="00943DCD"/>
    <w:rsid w:val="00943F10"/>
    <w:rsid w:val="0094425A"/>
    <w:rsid w:val="0094446B"/>
    <w:rsid w:val="00944EF3"/>
    <w:rsid w:val="00945473"/>
    <w:rsid w:val="0094632C"/>
    <w:rsid w:val="009469DC"/>
    <w:rsid w:val="009471B1"/>
    <w:rsid w:val="009473CB"/>
    <w:rsid w:val="009475CB"/>
    <w:rsid w:val="00947800"/>
    <w:rsid w:val="009478D2"/>
    <w:rsid w:val="00947BAF"/>
    <w:rsid w:val="009500D1"/>
    <w:rsid w:val="009503FA"/>
    <w:rsid w:val="0095095F"/>
    <w:rsid w:val="00950AFA"/>
    <w:rsid w:val="009516D2"/>
    <w:rsid w:val="009518DA"/>
    <w:rsid w:val="00951A3B"/>
    <w:rsid w:val="00951DBF"/>
    <w:rsid w:val="00951FD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11B"/>
    <w:rsid w:val="009552E7"/>
    <w:rsid w:val="00955C5B"/>
    <w:rsid w:val="00955F44"/>
    <w:rsid w:val="0095636D"/>
    <w:rsid w:val="009567A7"/>
    <w:rsid w:val="00956856"/>
    <w:rsid w:val="00956C2A"/>
    <w:rsid w:val="00956F37"/>
    <w:rsid w:val="0095754D"/>
    <w:rsid w:val="0095773C"/>
    <w:rsid w:val="00957B07"/>
    <w:rsid w:val="00957B2F"/>
    <w:rsid w:val="00960362"/>
    <w:rsid w:val="00960636"/>
    <w:rsid w:val="00960765"/>
    <w:rsid w:val="00960CB4"/>
    <w:rsid w:val="00961836"/>
    <w:rsid w:val="0096208B"/>
    <w:rsid w:val="0096289A"/>
    <w:rsid w:val="00962A98"/>
    <w:rsid w:val="00962AAB"/>
    <w:rsid w:val="00962C34"/>
    <w:rsid w:val="00962E59"/>
    <w:rsid w:val="009637CD"/>
    <w:rsid w:val="00963890"/>
    <w:rsid w:val="009640E7"/>
    <w:rsid w:val="009644DB"/>
    <w:rsid w:val="009645F4"/>
    <w:rsid w:val="009654D7"/>
    <w:rsid w:val="00965763"/>
    <w:rsid w:val="0096577F"/>
    <w:rsid w:val="0096661E"/>
    <w:rsid w:val="00966B86"/>
    <w:rsid w:val="00967320"/>
    <w:rsid w:val="00967702"/>
    <w:rsid w:val="0097008C"/>
    <w:rsid w:val="00970373"/>
    <w:rsid w:val="0097042C"/>
    <w:rsid w:val="00970551"/>
    <w:rsid w:val="009705F8"/>
    <w:rsid w:val="0097104B"/>
    <w:rsid w:val="00971751"/>
    <w:rsid w:val="0097184D"/>
    <w:rsid w:val="00971F8F"/>
    <w:rsid w:val="0097214C"/>
    <w:rsid w:val="00972738"/>
    <w:rsid w:val="00972DF9"/>
    <w:rsid w:val="009731D5"/>
    <w:rsid w:val="00973A43"/>
    <w:rsid w:val="00973AD7"/>
    <w:rsid w:val="00973F0B"/>
    <w:rsid w:val="009749A9"/>
    <w:rsid w:val="00974B01"/>
    <w:rsid w:val="00974DA9"/>
    <w:rsid w:val="009752CE"/>
    <w:rsid w:val="00975448"/>
    <w:rsid w:val="009755B5"/>
    <w:rsid w:val="0097581F"/>
    <w:rsid w:val="00975852"/>
    <w:rsid w:val="009762A5"/>
    <w:rsid w:val="009762B7"/>
    <w:rsid w:val="00976614"/>
    <w:rsid w:val="00976A47"/>
    <w:rsid w:val="00976BDC"/>
    <w:rsid w:val="00976D18"/>
    <w:rsid w:val="009771AC"/>
    <w:rsid w:val="0097736D"/>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B61"/>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3A2"/>
    <w:rsid w:val="0099053C"/>
    <w:rsid w:val="0099057C"/>
    <w:rsid w:val="009905BB"/>
    <w:rsid w:val="00990916"/>
    <w:rsid w:val="00991363"/>
    <w:rsid w:val="00991741"/>
    <w:rsid w:val="009917AF"/>
    <w:rsid w:val="009919BA"/>
    <w:rsid w:val="00991FAF"/>
    <w:rsid w:val="00992AF1"/>
    <w:rsid w:val="00992BC7"/>
    <w:rsid w:val="0099356F"/>
    <w:rsid w:val="00993E03"/>
    <w:rsid w:val="00993F84"/>
    <w:rsid w:val="009940A1"/>
    <w:rsid w:val="0099469D"/>
    <w:rsid w:val="009946B9"/>
    <w:rsid w:val="009949D4"/>
    <w:rsid w:val="00995373"/>
    <w:rsid w:val="00995601"/>
    <w:rsid w:val="0099575B"/>
    <w:rsid w:val="009958B4"/>
    <w:rsid w:val="00996007"/>
    <w:rsid w:val="00996191"/>
    <w:rsid w:val="00996274"/>
    <w:rsid w:val="009966AC"/>
    <w:rsid w:val="009971C8"/>
    <w:rsid w:val="00997D58"/>
    <w:rsid w:val="009A046C"/>
    <w:rsid w:val="009A14B5"/>
    <w:rsid w:val="009A16EB"/>
    <w:rsid w:val="009A17FC"/>
    <w:rsid w:val="009A27CD"/>
    <w:rsid w:val="009A2826"/>
    <w:rsid w:val="009A2BC7"/>
    <w:rsid w:val="009A3614"/>
    <w:rsid w:val="009A4047"/>
    <w:rsid w:val="009A44BB"/>
    <w:rsid w:val="009A4A56"/>
    <w:rsid w:val="009A4F25"/>
    <w:rsid w:val="009A5479"/>
    <w:rsid w:val="009A556E"/>
    <w:rsid w:val="009A5638"/>
    <w:rsid w:val="009A5976"/>
    <w:rsid w:val="009A5A19"/>
    <w:rsid w:val="009A61F6"/>
    <w:rsid w:val="009A64D2"/>
    <w:rsid w:val="009A64EE"/>
    <w:rsid w:val="009A757B"/>
    <w:rsid w:val="009A77D3"/>
    <w:rsid w:val="009A785F"/>
    <w:rsid w:val="009A7D06"/>
    <w:rsid w:val="009B0327"/>
    <w:rsid w:val="009B1477"/>
    <w:rsid w:val="009B15ED"/>
    <w:rsid w:val="009B1CA7"/>
    <w:rsid w:val="009B2A37"/>
    <w:rsid w:val="009B3192"/>
    <w:rsid w:val="009B3D6D"/>
    <w:rsid w:val="009B3F70"/>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06B3"/>
    <w:rsid w:val="009C1096"/>
    <w:rsid w:val="009C182C"/>
    <w:rsid w:val="009C18C4"/>
    <w:rsid w:val="009C1989"/>
    <w:rsid w:val="009C1C43"/>
    <w:rsid w:val="009C2359"/>
    <w:rsid w:val="009C26E9"/>
    <w:rsid w:val="009C29DA"/>
    <w:rsid w:val="009C2D60"/>
    <w:rsid w:val="009C3C67"/>
    <w:rsid w:val="009C3F60"/>
    <w:rsid w:val="009C4047"/>
    <w:rsid w:val="009C409B"/>
    <w:rsid w:val="009C41AE"/>
    <w:rsid w:val="009C430A"/>
    <w:rsid w:val="009C45E0"/>
    <w:rsid w:val="009C463F"/>
    <w:rsid w:val="009C4728"/>
    <w:rsid w:val="009C48DF"/>
    <w:rsid w:val="009C4BE1"/>
    <w:rsid w:val="009C4F9A"/>
    <w:rsid w:val="009C53EE"/>
    <w:rsid w:val="009C560F"/>
    <w:rsid w:val="009C5A7F"/>
    <w:rsid w:val="009C5C2C"/>
    <w:rsid w:val="009C5CED"/>
    <w:rsid w:val="009C5EDB"/>
    <w:rsid w:val="009C64AD"/>
    <w:rsid w:val="009C6579"/>
    <w:rsid w:val="009C6736"/>
    <w:rsid w:val="009C6D57"/>
    <w:rsid w:val="009C72C3"/>
    <w:rsid w:val="009C76D3"/>
    <w:rsid w:val="009C7847"/>
    <w:rsid w:val="009C7997"/>
    <w:rsid w:val="009C7CAC"/>
    <w:rsid w:val="009C7D72"/>
    <w:rsid w:val="009D0F49"/>
    <w:rsid w:val="009D0F92"/>
    <w:rsid w:val="009D11F5"/>
    <w:rsid w:val="009D18DC"/>
    <w:rsid w:val="009D1AD0"/>
    <w:rsid w:val="009D1D39"/>
    <w:rsid w:val="009D24B5"/>
    <w:rsid w:val="009D2A28"/>
    <w:rsid w:val="009D369D"/>
    <w:rsid w:val="009D36CD"/>
    <w:rsid w:val="009D37D5"/>
    <w:rsid w:val="009D3C47"/>
    <w:rsid w:val="009D4C02"/>
    <w:rsid w:val="009D5126"/>
    <w:rsid w:val="009D54C8"/>
    <w:rsid w:val="009D59C9"/>
    <w:rsid w:val="009D6067"/>
    <w:rsid w:val="009D6755"/>
    <w:rsid w:val="009D676E"/>
    <w:rsid w:val="009D6D10"/>
    <w:rsid w:val="009D6E18"/>
    <w:rsid w:val="009D72D5"/>
    <w:rsid w:val="009D7682"/>
    <w:rsid w:val="009D7DB2"/>
    <w:rsid w:val="009E028D"/>
    <w:rsid w:val="009E0965"/>
    <w:rsid w:val="009E0C20"/>
    <w:rsid w:val="009E1346"/>
    <w:rsid w:val="009E13B5"/>
    <w:rsid w:val="009E199A"/>
    <w:rsid w:val="009E19F7"/>
    <w:rsid w:val="009E2419"/>
    <w:rsid w:val="009E2A2A"/>
    <w:rsid w:val="009E2B32"/>
    <w:rsid w:val="009E3B8E"/>
    <w:rsid w:val="009E4339"/>
    <w:rsid w:val="009E4672"/>
    <w:rsid w:val="009E4BCF"/>
    <w:rsid w:val="009E4D00"/>
    <w:rsid w:val="009E4E80"/>
    <w:rsid w:val="009E4F11"/>
    <w:rsid w:val="009E5323"/>
    <w:rsid w:val="009E5831"/>
    <w:rsid w:val="009E59FF"/>
    <w:rsid w:val="009E5BA7"/>
    <w:rsid w:val="009E5C67"/>
    <w:rsid w:val="009E62B5"/>
    <w:rsid w:val="009E6389"/>
    <w:rsid w:val="009E6435"/>
    <w:rsid w:val="009E7622"/>
    <w:rsid w:val="009E792F"/>
    <w:rsid w:val="009F0AF8"/>
    <w:rsid w:val="009F0E5A"/>
    <w:rsid w:val="009F1012"/>
    <w:rsid w:val="009F112D"/>
    <w:rsid w:val="009F18AB"/>
    <w:rsid w:val="009F1BE6"/>
    <w:rsid w:val="009F1F68"/>
    <w:rsid w:val="009F20C1"/>
    <w:rsid w:val="009F238C"/>
    <w:rsid w:val="009F2726"/>
    <w:rsid w:val="009F3082"/>
    <w:rsid w:val="009F330C"/>
    <w:rsid w:val="009F3328"/>
    <w:rsid w:val="009F33F4"/>
    <w:rsid w:val="009F3A12"/>
    <w:rsid w:val="009F4418"/>
    <w:rsid w:val="009F46F9"/>
    <w:rsid w:val="009F4864"/>
    <w:rsid w:val="009F49BB"/>
    <w:rsid w:val="009F4B67"/>
    <w:rsid w:val="009F5332"/>
    <w:rsid w:val="009F566B"/>
    <w:rsid w:val="009F56CF"/>
    <w:rsid w:val="009F6717"/>
    <w:rsid w:val="009F67E3"/>
    <w:rsid w:val="009F6A84"/>
    <w:rsid w:val="009F6B97"/>
    <w:rsid w:val="009F785D"/>
    <w:rsid w:val="00A00009"/>
    <w:rsid w:val="00A007EF"/>
    <w:rsid w:val="00A00F21"/>
    <w:rsid w:val="00A0153B"/>
    <w:rsid w:val="00A02706"/>
    <w:rsid w:val="00A03165"/>
    <w:rsid w:val="00A03A6E"/>
    <w:rsid w:val="00A043BC"/>
    <w:rsid w:val="00A04BBC"/>
    <w:rsid w:val="00A04E89"/>
    <w:rsid w:val="00A04FEE"/>
    <w:rsid w:val="00A05012"/>
    <w:rsid w:val="00A053A1"/>
    <w:rsid w:val="00A05551"/>
    <w:rsid w:val="00A057B8"/>
    <w:rsid w:val="00A05F1E"/>
    <w:rsid w:val="00A05F21"/>
    <w:rsid w:val="00A066A7"/>
    <w:rsid w:val="00A06CF6"/>
    <w:rsid w:val="00A0708F"/>
    <w:rsid w:val="00A07134"/>
    <w:rsid w:val="00A07AB8"/>
    <w:rsid w:val="00A10F80"/>
    <w:rsid w:val="00A1150D"/>
    <w:rsid w:val="00A11787"/>
    <w:rsid w:val="00A11835"/>
    <w:rsid w:val="00A11AEE"/>
    <w:rsid w:val="00A11D9E"/>
    <w:rsid w:val="00A122FA"/>
    <w:rsid w:val="00A123FA"/>
    <w:rsid w:val="00A130E0"/>
    <w:rsid w:val="00A1351F"/>
    <w:rsid w:val="00A1376A"/>
    <w:rsid w:val="00A138C3"/>
    <w:rsid w:val="00A13C93"/>
    <w:rsid w:val="00A141D8"/>
    <w:rsid w:val="00A14E68"/>
    <w:rsid w:val="00A15817"/>
    <w:rsid w:val="00A15B01"/>
    <w:rsid w:val="00A15F9E"/>
    <w:rsid w:val="00A1638B"/>
    <w:rsid w:val="00A163A1"/>
    <w:rsid w:val="00A164E9"/>
    <w:rsid w:val="00A16771"/>
    <w:rsid w:val="00A168EF"/>
    <w:rsid w:val="00A16ED1"/>
    <w:rsid w:val="00A17E9A"/>
    <w:rsid w:val="00A2034C"/>
    <w:rsid w:val="00A20506"/>
    <w:rsid w:val="00A20626"/>
    <w:rsid w:val="00A2092D"/>
    <w:rsid w:val="00A212B1"/>
    <w:rsid w:val="00A21930"/>
    <w:rsid w:val="00A21D12"/>
    <w:rsid w:val="00A21FA4"/>
    <w:rsid w:val="00A22301"/>
    <w:rsid w:val="00A225B9"/>
    <w:rsid w:val="00A229A1"/>
    <w:rsid w:val="00A22B1E"/>
    <w:rsid w:val="00A2353F"/>
    <w:rsid w:val="00A23591"/>
    <w:rsid w:val="00A23598"/>
    <w:rsid w:val="00A239FA"/>
    <w:rsid w:val="00A242F9"/>
    <w:rsid w:val="00A249E3"/>
    <w:rsid w:val="00A24AA7"/>
    <w:rsid w:val="00A256EC"/>
    <w:rsid w:val="00A26001"/>
    <w:rsid w:val="00A269BD"/>
    <w:rsid w:val="00A26A03"/>
    <w:rsid w:val="00A26C34"/>
    <w:rsid w:val="00A26CD1"/>
    <w:rsid w:val="00A26F81"/>
    <w:rsid w:val="00A27E31"/>
    <w:rsid w:val="00A304A4"/>
    <w:rsid w:val="00A31066"/>
    <w:rsid w:val="00A312A2"/>
    <w:rsid w:val="00A317D0"/>
    <w:rsid w:val="00A31B3E"/>
    <w:rsid w:val="00A322F5"/>
    <w:rsid w:val="00A324B9"/>
    <w:rsid w:val="00A3358C"/>
    <w:rsid w:val="00A33C94"/>
    <w:rsid w:val="00A34035"/>
    <w:rsid w:val="00A3430F"/>
    <w:rsid w:val="00A34DEA"/>
    <w:rsid w:val="00A350B5"/>
    <w:rsid w:val="00A3541F"/>
    <w:rsid w:val="00A3554D"/>
    <w:rsid w:val="00A35679"/>
    <w:rsid w:val="00A35E45"/>
    <w:rsid w:val="00A36208"/>
    <w:rsid w:val="00A364CE"/>
    <w:rsid w:val="00A3686F"/>
    <w:rsid w:val="00A36ED0"/>
    <w:rsid w:val="00A37128"/>
    <w:rsid w:val="00A371C0"/>
    <w:rsid w:val="00A37811"/>
    <w:rsid w:val="00A40F49"/>
    <w:rsid w:val="00A40F8C"/>
    <w:rsid w:val="00A41532"/>
    <w:rsid w:val="00A4196D"/>
    <w:rsid w:val="00A41980"/>
    <w:rsid w:val="00A41CAC"/>
    <w:rsid w:val="00A4227F"/>
    <w:rsid w:val="00A42440"/>
    <w:rsid w:val="00A424CE"/>
    <w:rsid w:val="00A42611"/>
    <w:rsid w:val="00A4286A"/>
    <w:rsid w:val="00A42AD0"/>
    <w:rsid w:val="00A42BE4"/>
    <w:rsid w:val="00A42C19"/>
    <w:rsid w:val="00A42E45"/>
    <w:rsid w:val="00A4338A"/>
    <w:rsid w:val="00A43497"/>
    <w:rsid w:val="00A43521"/>
    <w:rsid w:val="00A438DA"/>
    <w:rsid w:val="00A43B82"/>
    <w:rsid w:val="00A43DC0"/>
    <w:rsid w:val="00A44288"/>
    <w:rsid w:val="00A4469C"/>
    <w:rsid w:val="00A45527"/>
    <w:rsid w:val="00A455F4"/>
    <w:rsid w:val="00A456AD"/>
    <w:rsid w:val="00A456B4"/>
    <w:rsid w:val="00A46772"/>
    <w:rsid w:val="00A467FA"/>
    <w:rsid w:val="00A46E7C"/>
    <w:rsid w:val="00A476E5"/>
    <w:rsid w:val="00A47C80"/>
    <w:rsid w:val="00A47D29"/>
    <w:rsid w:val="00A50A8A"/>
    <w:rsid w:val="00A51038"/>
    <w:rsid w:val="00A51976"/>
    <w:rsid w:val="00A51A01"/>
    <w:rsid w:val="00A51A37"/>
    <w:rsid w:val="00A52289"/>
    <w:rsid w:val="00A522C5"/>
    <w:rsid w:val="00A525BC"/>
    <w:rsid w:val="00A53101"/>
    <w:rsid w:val="00A5387C"/>
    <w:rsid w:val="00A53DA8"/>
    <w:rsid w:val="00A53EA0"/>
    <w:rsid w:val="00A54589"/>
    <w:rsid w:val="00A54BB5"/>
    <w:rsid w:val="00A54E66"/>
    <w:rsid w:val="00A5501A"/>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517"/>
    <w:rsid w:val="00A626D6"/>
    <w:rsid w:val="00A628B5"/>
    <w:rsid w:val="00A63386"/>
    <w:rsid w:val="00A6354B"/>
    <w:rsid w:val="00A639D8"/>
    <w:rsid w:val="00A63C39"/>
    <w:rsid w:val="00A6437F"/>
    <w:rsid w:val="00A6440C"/>
    <w:rsid w:val="00A64A95"/>
    <w:rsid w:val="00A64FE0"/>
    <w:rsid w:val="00A6521B"/>
    <w:rsid w:val="00A65A2A"/>
    <w:rsid w:val="00A65AB3"/>
    <w:rsid w:val="00A65CE8"/>
    <w:rsid w:val="00A65D4A"/>
    <w:rsid w:val="00A663FF"/>
    <w:rsid w:val="00A6687A"/>
    <w:rsid w:val="00A66C2C"/>
    <w:rsid w:val="00A66E63"/>
    <w:rsid w:val="00A6766F"/>
    <w:rsid w:val="00A67673"/>
    <w:rsid w:val="00A67761"/>
    <w:rsid w:val="00A67BAC"/>
    <w:rsid w:val="00A67F05"/>
    <w:rsid w:val="00A701D8"/>
    <w:rsid w:val="00A70275"/>
    <w:rsid w:val="00A70563"/>
    <w:rsid w:val="00A70569"/>
    <w:rsid w:val="00A714A7"/>
    <w:rsid w:val="00A71A53"/>
    <w:rsid w:val="00A71E38"/>
    <w:rsid w:val="00A71E77"/>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4D3B"/>
    <w:rsid w:val="00A7512A"/>
    <w:rsid w:val="00A75A76"/>
    <w:rsid w:val="00A76C5A"/>
    <w:rsid w:val="00A76D15"/>
    <w:rsid w:val="00A76EE8"/>
    <w:rsid w:val="00A772F9"/>
    <w:rsid w:val="00A77E09"/>
    <w:rsid w:val="00A809BE"/>
    <w:rsid w:val="00A80BDD"/>
    <w:rsid w:val="00A80D14"/>
    <w:rsid w:val="00A80DA5"/>
    <w:rsid w:val="00A8181F"/>
    <w:rsid w:val="00A81B0B"/>
    <w:rsid w:val="00A81D78"/>
    <w:rsid w:val="00A81E59"/>
    <w:rsid w:val="00A826DB"/>
    <w:rsid w:val="00A82C6B"/>
    <w:rsid w:val="00A82E90"/>
    <w:rsid w:val="00A83715"/>
    <w:rsid w:val="00A83C2D"/>
    <w:rsid w:val="00A843C9"/>
    <w:rsid w:val="00A84E05"/>
    <w:rsid w:val="00A8597B"/>
    <w:rsid w:val="00A85EC9"/>
    <w:rsid w:val="00A86805"/>
    <w:rsid w:val="00A8693C"/>
    <w:rsid w:val="00A86C24"/>
    <w:rsid w:val="00A86D32"/>
    <w:rsid w:val="00A86F94"/>
    <w:rsid w:val="00A876CB"/>
    <w:rsid w:val="00A87AFD"/>
    <w:rsid w:val="00A87CF7"/>
    <w:rsid w:val="00A87D86"/>
    <w:rsid w:val="00A87EA9"/>
    <w:rsid w:val="00A90132"/>
    <w:rsid w:val="00A9035E"/>
    <w:rsid w:val="00A90985"/>
    <w:rsid w:val="00A9103E"/>
    <w:rsid w:val="00A911AC"/>
    <w:rsid w:val="00A9127A"/>
    <w:rsid w:val="00A9202F"/>
    <w:rsid w:val="00A92655"/>
    <w:rsid w:val="00A92939"/>
    <w:rsid w:val="00A92A15"/>
    <w:rsid w:val="00A92F95"/>
    <w:rsid w:val="00A9367B"/>
    <w:rsid w:val="00A937EA"/>
    <w:rsid w:val="00A93C38"/>
    <w:rsid w:val="00A93DAB"/>
    <w:rsid w:val="00A94409"/>
    <w:rsid w:val="00A9460E"/>
    <w:rsid w:val="00A9496F"/>
    <w:rsid w:val="00A949D0"/>
    <w:rsid w:val="00A94DD4"/>
    <w:rsid w:val="00A94E47"/>
    <w:rsid w:val="00A959A4"/>
    <w:rsid w:val="00A95B9C"/>
    <w:rsid w:val="00A9658A"/>
    <w:rsid w:val="00A967D0"/>
    <w:rsid w:val="00A96890"/>
    <w:rsid w:val="00A9698B"/>
    <w:rsid w:val="00A96CDD"/>
    <w:rsid w:val="00A96D6C"/>
    <w:rsid w:val="00A97439"/>
    <w:rsid w:val="00A97B96"/>
    <w:rsid w:val="00AA0095"/>
    <w:rsid w:val="00AA0300"/>
    <w:rsid w:val="00AA17E3"/>
    <w:rsid w:val="00AA1A41"/>
    <w:rsid w:val="00AA217D"/>
    <w:rsid w:val="00AA22A8"/>
    <w:rsid w:val="00AA2C61"/>
    <w:rsid w:val="00AA2FB1"/>
    <w:rsid w:val="00AA3087"/>
    <w:rsid w:val="00AA349E"/>
    <w:rsid w:val="00AA367D"/>
    <w:rsid w:val="00AA41C9"/>
    <w:rsid w:val="00AA4858"/>
    <w:rsid w:val="00AA4882"/>
    <w:rsid w:val="00AA4B10"/>
    <w:rsid w:val="00AA4D37"/>
    <w:rsid w:val="00AA5043"/>
    <w:rsid w:val="00AA52C0"/>
    <w:rsid w:val="00AA6226"/>
    <w:rsid w:val="00AA67AF"/>
    <w:rsid w:val="00AA6B14"/>
    <w:rsid w:val="00AA6CC7"/>
    <w:rsid w:val="00AA6EDB"/>
    <w:rsid w:val="00AA7152"/>
    <w:rsid w:val="00AA74A0"/>
    <w:rsid w:val="00AA76E7"/>
    <w:rsid w:val="00AB02D6"/>
    <w:rsid w:val="00AB06CC"/>
    <w:rsid w:val="00AB06F7"/>
    <w:rsid w:val="00AB0C0E"/>
    <w:rsid w:val="00AB0DCD"/>
    <w:rsid w:val="00AB10F3"/>
    <w:rsid w:val="00AB11AC"/>
    <w:rsid w:val="00AB122F"/>
    <w:rsid w:val="00AB16CB"/>
    <w:rsid w:val="00AB1A93"/>
    <w:rsid w:val="00AB20AA"/>
    <w:rsid w:val="00AB2373"/>
    <w:rsid w:val="00AB279B"/>
    <w:rsid w:val="00AB2938"/>
    <w:rsid w:val="00AB331C"/>
    <w:rsid w:val="00AB337F"/>
    <w:rsid w:val="00AB35DA"/>
    <w:rsid w:val="00AB3B65"/>
    <w:rsid w:val="00AB4168"/>
    <w:rsid w:val="00AB4595"/>
    <w:rsid w:val="00AB4EC4"/>
    <w:rsid w:val="00AB4FC2"/>
    <w:rsid w:val="00AB6174"/>
    <w:rsid w:val="00AB6594"/>
    <w:rsid w:val="00AB65CD"/>
    <w:rsid w:val="00AB6728"/>
    <w:rsid w:val="00AB67E8"/>
    <w:rsid w:val="00AB68A8"/>
    <w:rsid w:val="00AB68C8"/>
    <w:rsid w:val="00AB7217"/>
    <w:rsid w:val="00AB7572"/>
    <w:rsid w:val="00AB7B63"/>
    <w:rsid w:val="00AC0314"/>
    <w:rsid w:val="00AC0688"/>
    <w:rsid w:val="00AC148E"/>
    <w:rsid w:val="00AC14BE"/>
    <w:rsid w:val="00AC1DAA"/>
    <w:rsid w:val="00AC2477"/>
    <w:rsid w:val="00AC2685"/>
    <w:rsid w:val="00AC271F"/>
    <w:rsid w:val="00AC2725"/>
    <w:rsid w:val="00AC32D7"/>
    <w:rsid w:val="00AC332F"/>
    <w:rsid w:val="00AC44C7"/>
    <w:rsid w:val="00AC4899"/>
    <w:rsid w:val="00AC49F8"/>
    <w:rsid w:val="00AC4C63"/>
    <w:rsid w:val="00AC4F4E"/>
    <w:rsid w:val="00AC4F61"/>
    <w:rsid w:val="00AC51E2"/>
    <w:rsid w:val="00AC554A"/>
    <w:rsid w:val="00AC5E25"/>
    <w:rsid w:val="00AC62D4"/>
    <w:rsid w:val="00AC6715"/>
    <w:rsid w:val="00AC6BF1"/>
    <w:rsid w:val="00AC7280"/>
    <w:rsid w:val="00AC7963"/>
    <w:rsid w:val="00AD0861"/>
    <w:rsid w:val="00AD0DF6"/>
    <w:rsid w:val="00AD1300"/>
    <w:rsid w:val="00AD1AD3"/>
    <w:rsid w:val="00AD1CE4"/>
    <w:rsid w:val="00AD1D93"/>
    <w:rsid w:val="00AD289C"/>
    <w:rsid w:val="00AD32E2"/>
    <w:rsid w:val="00AD431C"/>
    <w:rsid w:val="00AD43B3"/>
    <w:rsid w:val="00AD46DC"/>
    <w:rsid w:val="00AD49F1"/>
    <w:rsid w:val="00AD5C37"/>
    <w:rsid w:val="00AD5DEB"/>
    <w:rsid w:val="00AD6862"/>
    <w:rsid w:val="00AD6F11"/>
    <w:rsid w:val="00AD6F8C"/>
    <w:rsid w:val="00AD7135"/>
    <w:rsid w:val="00AD7202"/>
    <w:rsid w:val="00AD7BE5"/>
    <w:rsid w:val="00AE078F"/>
    <w:rsid w:val="00AE0889"/>
    <w:rsid w:val="00AE12EA"/>
    <w:rsid w:val="00AE13FB"/>
    <w:rsid w:val="00AE150F"/>
    <w:rsid w:val="00AE153B"/>
    <w:rsid w:val="00AE1DEA"/>
    <w:rsid w:val="00AE2ACC"/>
    <w:rsid w:val="00AE3DF5"/>
    <w:rsid w:val="00AE3F00"/>
    <w:rsid w:val="00AE44E9"/>
    <w:rsid w:val="00AE5025"/>
    <w:rsid w:val="00AE522C"/>
    <w:rsid w:val="00AE5584"/>
    <w:rsid w:val="00AE5614"/>
    <w:rsid w:val="00AE5BE4"/>
    <w:rsid w:val="00AE5C41"/>
    <w:rsid w:val="00AE5CF4"/>
    <w:rsid w:val="00AE5DFE"/>
    <w:rsid w:val="00AE5F55"/>
    <w:rsid w:val="00AE5FA4"/>
    <w:rsid w:val="00AE6245"/>
    <w:rsid w:val="00AE6271"/>
    <w:rsid w:val="00AE63E8"/>
    <w:rsid w:val="00AE668D"/>
    <w:rsid w:val="00AE6719"/>
    <w:rsid w:val="00AE6FFD"/>
    <w:rsid w:val="00AE7029"/>
    <w:rsid w:val="00AE70F5"/>
    <w:rsid w:val="00AE7CDC"/>
    <w:rsid w:val="00AE7E0D"/>
    <w:rsid w:val="00AF02BA"/>
    <w:rsid w:val="00AF0595"/>
    <w:rsid w:val="00AF0C26"/>
    <w:rsid w:val="00AF17E2"/>
    <w:rsid w:val="00AF1959"/>
    <w:rsid w:val="00AF19B5"/>
    <w:rsid w:val="00AF2070"/>
    <w:rsid w:val="00AF21EC"/>
    <w:rsid w:val="00AF252B"/>
    <w:rsid w:val="00AF28FB"/>
    <w:rsid w:val="00AF2A0A"/>
    <w:rsid w:val="00AF2DB8"/>
    <w:rsid w:val="00AF2DEF"/>
    <w:rsid w:val="00AF2F06"/>
    <w:rsid w:val="00AF324A"/>
    <w:rsid w:val="00AF3BF5"/>
    <w:rsid w:val="00AF3EAF"/>
    <w:rsid w:val="00AF3FA9"/>
    <w:rsid w:val="00AF4210"/>
    <w:rsid w:val="00AF4B38"/>
    <w:rsid w:val="00AF4CBE"/>
    <w:rsid w:val="00AF4D15"/>
    <w:rsid w:val="00AF5268"/>
    <w:rsid w:val="00AF5374"/>
    <w:rsid w:val="00AF6DDE"/>
    <w:rsid w:val="00AF6E16"/>
    <w:rsid w:val="00AF706D"/>
    <w:rsid w:val="00AF7096"/>
    <w:rsid w:val="00AF75A7"/>
    <w:rsid w:val="00AF76D7"/>
    <w:rsid w:val="00B004C1"/>
    <w:rsid w:val="00B00B52"/>
    <w:rsid w:val="00B0124E"/>
    <w:rsid w:val="00B018D1"/>
    <w:rsid w:val="00B019EB"/>
    <w:rsid w:val="00B01AC6"/>
    <w:rsid w:val="00B01DB6"/>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07713"/>
    <w:rsid w:val="00B07F1B"/>
    <w:rsid w:val="00B10DA1"/>
    <w:rsid w:val="00B113D6"/>
    <w:rsid w:val="00B122CF"/>
    <w:rsid w:val="00B12B03"/>
    <w:rsid w:val="00B12C83"/>
    <w:rsid w:val="00B131CE"/>
    <w:rsid w:val="00B1352B"/>
    <w:rsid w:val="00B13B7E"/>
    <w:rsid w:val="00B1453B"/>
    <w:rsid w:val="00B14994"/>
    <w:rsid w:val="00B14999"/>
    <w:rsid w:val="00B14B90"/>
    <w:rsid w:val="00B14E1E"/>
    <w:rsid w:val="00B151A5"/>
    <w:rsid w:val="00B15722"/>
    <w:rsid w:val="00B15E08"/>
    <w:rsid w:val="00B16191"/>
    <w:rsid w:val="00B163C1"/>
    <w:rsid w:val="00B16D24"/>
    <w:rsid w:val="00B16E5D"/>
    <w:rsid w:val="00B1790F"/>
    <w:rsid w:val="00B211AA"/>
    <w:rsid w:val="00B21629"/>
    <w:rsid w:val="00B217CA"/>
    <w:rsid w:val="00B21C0F"/>
    <w:rsid w:val="00B21DB1"/>
    <w:rsid w:val="00B22750"/>
    <w:rsid w:val="00B22B07"/>
    <w:rsid w:val="00B22D32"/>
    <w:rsid w:val="00B2332E"/>
    <w:rsid w:val="00B237ED"/>
    <w:rsid w:val="00B23881"/>
    <w:rsid w:val="00B2418D"/>
    <w:rsid w:val="00B2499F"/>
    <w:rsid w:val="00B249B4"/>
    <w:rsid w:val="00B24AF2"/>
    <w:rsid w:val="00B24D66"/>
    <w:rsid w:val="00B24E27"/>
    <w:rsid w:val="00B25C31"/>
    <w:rsid w:val="00B25FDE"/>
    <w:rsid w:val="00B2658C"/>
    <w:rsid w:val="00B268C5"/>
    <w:rsid w:val="00B26CBA"/>
    <w:rsid w:val="00B26D78"/>
    <w:rsid w:val="00B26F30"/>
    <w:rsid w:val="00B2762D"/>
    <w:rsid w:val="00B2793C"/>
    <w:rsid w:val="00B27E2C"/>
    <w:rsid w:val="00B2F0B2"/>
    <w:rsid w:val="00B3025C"/>
    <w:rsid w:val="00B30B88"/>
    <w:rsid w:val="00B31192"/>
    <w:rsid w:val="00B31D62"/>
    <w:rsid w:val="00B31DE0"/>
    <w:rsid w:val="00B325C4"/>
    <w:rsid w:val="00B32638"/>
    <w:rsid w:val="00B32644"/>
    <w:rsid w:val="00B32E65"/>
    <w:rsid w:val="00B32FF3"/>
    <w:rsid w:val="00B338D9"/>
    <w:rsid w:val="00B34098"/>
    <w:rsid w:val="00B34812"/>
    <w:rsid w:val="00B34FC6"/>
    <w:rsid w:val="00B3541D"/>
    <w:rsid w:val="00B354FD"/>
    <w:rsid w:val="00B35996"/>
    <w:rsid w:val="00B35AF5"/>
    <w:rsid w:val="00B3661F"/>
    <w:rsid w:val="00B367B5"/>
    <w:rsid w:val="00B36AEB"/>
    <w:rsid w:val="00B3729B"/>
    <w:rsid w:val="00B376A9"/>
    <w:rsid w:val="00B377E2"/>
    <w:rsid w:val="00B37C0B"/>
    <w:rsid w:val="00B37F81"/>
    <w:rsid w:val="00B40F46"/>
    <w:rsid w:val="00B40F87"/>
    <w:rsid w:val="00B40FDB"/>
    <w:rsid w:val="00B4119B"/>
    <w:rsid w:val="00B4121C"/>
    <w:rsid w:val="00B412E9"/>
    <w:rsid w:val="00B42CC8"/>
    <w:rsid w:val="00B42E06"/>
    <w:rsid w:val="00B4307F"/>
    <w:rsid w:val="00B43A0D"/>
    <w:rsid w:val="00B43A46"/>
    <w:rsid w:val="00B43B50"/>
    <w:rsid w:val="00B4476F"/>
    <w:rsid w:val="00B449B7"/>
    <w:rsid w:val="00B44E7D"/>
    <w:rsid w:val="00B44EE1"/>
    <w:rsid w:val="00B451F7"/>
    <w:rsid w:val="00B45517"/>
    <w:rsid w:val="00B46359"/>
    <w:rsid w:val="00B467A6"/>
    <w:rsid w:val="00B46884"/>
    <w:rsid w:val="00B4688F"/>
    <w:rsid w:val="00B469C2"/>
    <w:rsid w:val="00B46AF1"/>
    <w:rsid w:val="00B471D4"/>
    <w:rsid w:val="00B474A7"/>
    <w:rsid w:val="00B503FF"/>
    <w:rsid w:val="00B508EE"/>
    <w:rsid w:val="00B50D1C"/>
    <w:rsid w:val="00B50F1B"/>
    <w:rsid w:val="00B513B9"/>
    <w:rsid w:val="00B515E0"/>
    <w:rsid w:val="00B517E2"/>
    <w:rsid w:val="00B51B62"/>
    <w:rsid w:val="00B51BBD"/>
    <w:rsid w:val="00B51BF8"/>
    <w:rsid w:val="00B52130"/>
    <w:rsid w:val="00B52A3B"/>
    <w:rsid w:val="00B5309C"/>
    <w:rsid w:val="00B539F8"/>
    <w:rsid w:val="00B53C24"/>
    <w:rsid w:val="00B54542"/>
    <w:rsid w:val="00B54A46"/>
    <w:rsid w:val="00B54E26"/>
    <w:rsid w:val="00B54F94"/>
    <w:rsid w:val="00B553AE"/>
    <w:rsid w:val="00B556FA"/>
    <w:rsid w:val="00B5699D"/>
    <w:rsid w:val="00B56EBD"/>
    <w:rsid w:val="00B57747"/>
    <w:rsid w:val="00B577D9"/>
    <w:rsid w:val="00B57DF2"/>
    <w:rsid w:val="00B6012C"/>
    <w:rsid w:val="00B605FE"/>
    <w:rsid w:val="00B6073F"/>
    <w:rsid w:val="00B60823"/>
    <w:rsid w:val="00B60B99"/>
    <w:rsid w:val="00B60C45"/>
    <w:rsid w:val="00B60CB4"/>
    <w:rsid w:val="00B60EFC"/>
    <w:rsid w:val="00B60F97"/>
    <w:rsid w:val="00B61114"/>
    <w:rsid w:val="00B611FB"/>
    <w:rsid w:val="00B6137B"/>
    <w:rsid w:val="00B61CDC"/>
    <w:rsid w:val="00B61D98"/>
    <w:rsid w:val="00B61FD6"/>
    <w:rsid w:val="00B6207C"/>
    <w:rsid w:val="00B621EA"/>
    <w:rsid w:val="00B6240B"/>
    <w:rsid w:val="00B626FB"/>
    <w:rsid w:val="00B62CEA"/>
    <w:rsid w:val="00B63026"/>
    <w:rsid w:val="00B639E8"/>
    <w:rsid w:val="00B640DD"/>
    <w:rsid w:val="00B642B7"/>
    <w:rsid w:val="00B64A54"/>
    <w:rsid w:val="00B64B27"/>
    <w:rsid w:val="00B64C77"/>
    <w:rsid w:val="00B64CC8"/>
    <w:rsid w:val="00B65133"/>
    <w:rsid w:val="00B651A8"/>
    <w:rsid w:val="00B65921"/>
    <w:rsid w:val="00B65C30"/>
    <w:rsid w:val="00B66265"/>
    <w:rsid w:val="00B66759"/>
    <w:rsid w:val="00B66934"/>
    <w:rsid w:val="00B66C7C"/>
    <w:rsid w:val="00B67088"/>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508A"/>
    <w:rsid w:val="00B75718"/>
    <w:rsid w:val="00B75912"/>
    <w:rsid w:val="00B75E67"/>
    <w:rsid w:val="00B7606D"/>
    <w:rsid w:val="00B760B6"/>
    <w:rsid w:val="00B7676D"/>
    <w:rsid w:val="00B76819"/>
    <w:rsid w:val="00B768DC"/>
    <w:rsid w:val="00B76BE0"/>
    <w:rsid w:val="00B77462"/>
    <w:rsid w:val="00B776DD"/>
    <w:rsid w:val="00B776E7"/>
    <w:rsid w:val="00B778D9"/>
    <w:rsid w:val="00B77C39"/>
    <w:rsid w:val="00B77C41"/>
    <w:rsid w:val="00B80360"/>
    <w:rsid w:val="00B80BAB"/>
    <w:rsid w:val="00B8109C"/>
    <w:rsid w:val="00B818F9"/>
    <w:rsid w:val="00B81995"/>
    <w:rsid w:val="00B82003"/>
    <w:rsid w:val="00B821C8"/>
    <w:rsid w:val="00B826EC"/>
    <w:rsid w:val="00B826F4"/>
    <w:rsid w:val="00B82CBE"/>
    <w:rsid w:val="00B82DA8"/>
    <w:rsid w:val="00B834CC"/>
    <w:rsid w:val="00B836E0"/>
    <w:rsid w:val="00B84091"/>
    <w:rsid w:val="00B84614"/>
    <w:rsid w:val="00B84C14"/>
    <w:rsid w:val="00B84CC8"/>
    <w:rsid w:val="00B8510C"/>
    <w:rsid w:val="00B85233"/>
    <w:rsid w:val="00B85B7A"/>
    <w:rsid w:val="00B85C55"/>
    <w:rsid w:val="00B85F77"/>
    <w:rsid w:val="00B86E29"/>
    <w:rsid w:val="00B87184"/>
    <w:rsid w:val="00B87734"/>
    <w:rsid w:val="00B87BA2"/>
    <w:rsid w:val="00B90194"/>
    <w:rsid w:val="00B906B3"/>
    <w:rsid w:val="00B90994"/>
    <w:rsid w:val="00B91034"/>
    <w:rsid w:val="00B91B31"/>
    <w:rsid w:val="00B91E9E"/>
    <w:rsid w:val="00B92372"/>
    <w:rsid w:val="00B9253F"/>
    <w:rsid w:val="00B92B73"/>
    <w:rsid w:val="00B92C04"/>
    <w:rsid w:val="00B92E92"/>
    <w:rsid w:val="00B92EF1"/>
    <w:rsid w:val="00B92FCF"/>
    <w:rsid w:val="00B93352"/>
    <w:rsid w:val="00B93583"/>
    <w:rsid w:val="00B9374A"/>
    <w:rsid w:val="00B93986"/>
    <w:rsid w:val="00B939CE"/>
    <w:rsid w:val="00B94470"/>
    <w:rsid w:val="00B94729"/>
    <w:rsid w:val="00B948D5"/>
    <w:rsid w:val="00B94BE8"/>
    <w:rsid w:val="00B94BF3"/>
    <w:rsid w:val="00B94D37"/>
    <w:rsid w:val="00B9515A"/>
    <w:rsid w:val="00B95271"/>
    <w:rsid w:val="00B95435"/>
    <w:rsid w:val="00B9565D"/>
    <w:rsid w:val="00B95902"/>
    <w:rsid w:val="00B95CE3"/>
    <w:rsid w:val="00B95E5C"/>
    <w:rsid w:val="00B964CF"/>
    <w:rsid w:val="00B9692C"/>
    <w:rsid w:val="00B96EA6"/>
    <w:rsid w:val="00B97C96"/>
    <w:rsid w:val="00BA0E24"/>
    <w:rsid w:val="00BA15F6"/>
    <w:rsid w:val="00BA1B97"/>
    <w:rsid w:val="00BA22DB"/>
    <w:rsid w:val="00BA22EE"/>
    <w:rsid w:val="00BA2F56"/>
    <w:rsid w:val="00BA301C"/>
    <w:rsid w:val="00BA3803"/>
    <w:rsid w:val="00BA3D2E"/>
    <w:rsid w:val="00BA3D6D"/>
    <w:rsid w:val="00BA3DBC"/>
    <w:rsid w:val="00BA42E3"/>
    <w:rsid w:val="00BA43A3"/>
    <w:rsid w:val="00BA4E25"/>
    <w:rsid w:val="00BA50D2"/>
    <w:rsid w:val="00BA554C"/>
    <w:rsid w:val="00BA55EB"/>
    <w:rsid w:val="00BA5D00"/>
    <w:rsid w:val="00BA5D76"/>
    <w:rsid w:val="00BA6211"/>
    <w:rsid w:val="00BA6584"/>
    <w:rsid w:val="00BA66DF"/>
    <w:rsid w:val="00BA6851"/>
    <w:rsid w:val="00BA68ED"/>
    <w:rsid w:val="00BA6A6A"/>
    <w:rsid w:val="00BA79DF"/>
    <w:rsid w:val="00BA7FAD"/>
    <w:rsid w:val="00BB00C2"/>
    <w:rsid w:val="00BB0713"/>
    <w:rsid w:val="00BB1454"/>
    <w:rsid w:val="00BB167D"/>
    <w:rsid w:val="00BB18EB"/>
    <w:rsid w:val="00BB1BD7"/>
    <w:rsid w:val="00BB2448"/>
    <w:rsid w:val="00BB3274"/>
    <w:rsid w:val="00BB33FA"/>
    <w:rsid w:val="00BB36D8"/>
    <w:rsid w:val="00BB374F"/>
    <w:rsid w:val="00BB3772"/>
    <w:rsid w:val="00BB37B1"/>
    <w:rsid w:val="00BB38DA"/>
    <w:rsid w:val="00BB39A3"/>
    <w:rsid w:val="00BB3C50"/>
    <w:rsid w:val="00BB3CCE"/>
    <w:rsid w:val="00BB3F8E"/>
    <w:rsid w:val="00BB42BF"/>
    <w:rsid w:val="00BB4E39"/>
    <w:rsid w:val="00BB585E"/>
    <w:rsid w:val="00BB5C7D"/>
    <w:rsid w:val="00BB5CF7"/>
    <w:rsid w:val="00BB6020"/>
    <w:rsid w:val="00BB65AB"/>
    <w:rsid w:val="00BB6609"/>
    <w:rsid w:val="00BB692F"/>
    <w:rsid w:val="00BB6D7A"/>
    <w:rsid w:val="00BB6E4E"/>
    <w:rsid w:val="00BB7383"/>
    <w:rsid w:val="00BB751D"/>
    <w:rsid w:val="00BB752D"/>
    <w:rsid w:val="00BB7CB5"/>
    <w:rsid w:val="00BC0833"/>
    <w:rsid w:val="00BC0901"/>
    <w:rsid w:val="00BC0F73"/>
    <w:rsid w:val="00BC156D"/>
    <w:rsid w:val="00BC1CDF"/>
    <w:rsid w:val="00BC277F"/>
    <w:rsid w:val="00BC2B7C"/>
    <w:rsid w:val="00BC2C4B"/>
    <w:rsid w:val="00BC2CDC"/>
    <w:rsid w:val="00BC2E73"/>
    <w:rsid w:val="00BC308F"/>
    <w:rsid w:val="00BC3607"/>
    <w:rsid w:val="00BC3EC9"/>
    <w:rsid w:val="00BC42D6"/>
    <w:rsid w:val="00BC47E8"/>
    <w:rsid w:val="00BC49AD"/>
    <w:rsid w:val="00BC4F15"/>
    <w:rsid w:val="00BC50BC"/>
    <w:rsid w:val="00BC54DA"/>
    <w:rsid w:val="00BC55D6"/>
    <w:rsid w:val="00BC5823"/>
    <w:rsid w:val="00BC59AE"/>
    <w:rsid w:val="00BC5F3F"/>
    <w:rsid w:val="00BC6040"/>
    <w:rsid w:val="00BC6048"/>
    <w:rsid w:val="00BC6DE9"/>
    <w:rsid w:val="00BC6EBD"/>
    <w:rsid w:val="00BC79CE"/>
    <w:rsid w:val="00BD01AB"/>
    <w:rsid w:val="00BD0281"/>
    <w:rsid w:val="00BD07ED"/>
    <w:rsid w:val="00BD09FE"/>
    <w:rsid w:val="00BD0C97"/>
    <w:rsid w:val="00BD0CF9"/>
    <w:rsid w:val="00BD1192"/>
    <w:rsid w:val="00BD1409"/>
    <w:rsid w:val="00BD16A5"/>
    <w:rsid w:val="00BD22B5"/>
    <w:rsid w:val="00BD2AC1"/>
    <w:rsid w:val="00BD2AC9"/>
    <w:rsid w:val="00BD2CEE"/>
    <w:rsid w:val="00BD2F67"/>
    <w:rsid w:val="00BD3075"/>
    <w:rsid w:val="00BD3991"/>
    <w:rsid w:val="00BD3D3D"/>
    <w:rsid w:val="00BD4C43"/>
    <w:rsid w:val="00BD51F7"/>
    <w:rsid w:val="00BD5743"/>
    <w:rsid w:val="00BD6043"/>
    <w:rsid w:val="00BD6370"/>
    <w:rsid w:val="00BD7242"/>
    <w:rsid w:val="00BD7342"/>
    <w:rsid w:val="00BE1BC2"/>
    <w:rsid w:val="00BE1E95"/>
    <w:rsid w:val="00BE1FFA"/>
    <w:rsid w:val="00BE214C"/>
    <w:rsid w:val="00BE24E6"/>
    <w:rsid w:val="00BE268E"/>
    <w:rsid w:val="00BE2A6D"/>
    <w:rsid w:val="00BE32B4"/>
    <w:rsid w:val="00BE32FA"/>
    <w:rsid w:val="00BE3C86"/>
    <w:rsid w:val="00BE43FF"/>
    <w:rsid w:val="00BE4493"/>
    <w:rsid w:val="00BE45D1"/>
    <w:rsid w:val="00BE49D5"/>
    <w:rsid w:val="00BE4B68"/>
    <w:rsid w:val="00BE4F90"/>
    <w:rsid w:val="00BE502A"/>
    <w:rsid w:val="00BE5103"/>
    <w:rsid w:val="00BE5306"/>
    <w:rsid w:val="00BE5698"/>
    <w:rsid w:val="00BE6643"/>
    <w:rsid w:val="00BE681D"/>
    <w:rsid w:val="00BE6831"/>
    <w:rsid w:val="00BE71AD"/>
    <w:rsid w:val="00BE78BF"/>
    <w:rsid w:val="00BE796D"/>
    <w:rsid w:val="00BE7D02"/>
    <w:rsid w:val="00BF0539"/>
    <w:rsid w:val="00BF104E"/>
    <w:rsid w:val="00BF16F5"/>
    <w:rsid w:val="00BF2C9F"/>
    <w:rsid w:val="00BF3600"/>
    <w:rsid w:val="00BF4261"/>
    <w:rsid w:val="00BF46E7"/>
    <w:rsid w:val="00BF4B0D"/>
    <w:rsid w:val="00BF4B5B"/>
    <w:rsid w:val="00BF4C9A"/>
    <w:rsid w:val="00BF52B5"/>
    <w:rsid w:val="00BF5F55"/>
    <w:rsid w:val="00BF61C2"/>
    <w:rsid w:val="00BF62F3"/>
    <w:rsid w:val="00BF6886"/>
    <w:rsid w:val="00BF6A61"/>
    <w:rsid w:val="00BF6B20"/>
    <w:rsid w:val="00BF7C54"/>
    <w:rsid w:val="00C0015F"/>
    <w:rsid w:val="00C0049A"/>
    <w:rsid w:val="00C006D1"/>
    <w:rsid w:val="00C00B2B"/>
    <w:rsid w:val="00C01211"/>
    <w:rsid w:val="00C01938"/>
    <w:rsid w:val="00C01949"/>
    <w:rsid w:val="00C0196F"/>
    <w:rsid w:val="00C02011"/>
    <w:rsid w:val="00C0279C"/>
    <w:rsid w:val="00C02891"/>
    <w:rsid w:val="00C02AE4"/>
    <w:rsid w:val="00C02F2B"/>
    <w:rsid w:val="00C035F8"/>
    <w:rsid w:val="00C03624"/>
    <w:rsid w:val="00C0384D"/>
    <w:rsid w:val="00C03AB0"/>
    <w:rsid w:val="00C047FE"/>
    <w:rsid w:val="00C04A2B"/>
    <w:rsid w:val="00C04C9F"/>
    <w:rsid w:val="00C04F2F"/>
    <w:rsid w:val="00C051FB"/>
    <w:rsid w:val="00C05F2D"/>
    <w:rsid w:val="00C06583"/>
    <w:rsid w:val="00C0669D"/>
    <w:rsid w:val="00C0672A"/>
    <w:rsid w:val="00C070D9"/>
    <w:rsid w:val="00C0765F"/>
    <w:rsid w:val="00C10231"/>
    <w:rsid w:val="00C10B07"/>
    <w:rsid w:val="00C10E40"/>
    <w:rsid w:val="00C10E79"/>
    <w:rsid w:val="00C1101C"/>
    <w:rsid w:val="00C1159F"/>
    <w:rsid w:val="00C118F3"/>
    <w:rsid w:val="00C11E41"/>
    <w:rsid w:val="00C12033"/>
    <w:rsid w:val="00C13090"/>
    <w:rsid w:val="00C1310C"/>
    <w:rsid w:val="00C13662"/>
    <w:rsid w:val="00C13779"/>
    <w:rsid w:val="00C13CA7"/>
    <w:rsid w:val="00C13F22"/>
    <w:rsid w:val="00C14099"/>
    <w:rsid w:val="00C1425D"/>
    <w:rsid w:val="00C1489C"/>
    <w:rsid w:val="00C149D6"/>
    <w:rsid w:val="00C14B97"/>
    <w:rsid w:val="00C15688"/>
    <w:rsid w:val="00C157C4"/>
    <w:rsid w:val="00C15A2D"/>
    <w:rsid w:val="00C15AC7"/>
    <w:rsid w:val="00C15D50"/>
    <w:rsid w:val="00C15E18"/>
    <w:rsid w:val="00C15E19"/>
    <w:rsid w:val="00C1641D"/>
    <w:rsid w:val="00C17497"/>
    <w:rsid w:val="00C1799E"/>
    <w:rsid w:val="00C17B75"/>
    <w:rsid w:val="00C17B85"/>
    <w:rsid w:val="00C17BE7"/>
    <w:rsid w:val="00C17DA6"/>
    <w:rsid w:val="00C2001C"/>
    <w:rsid w:val="00C20680"/>
    <w:rsid w:val="00C20A62"/>
    <w:rsid w:val="00C20F92"/>
    <w:rsid w:val="00C2117E"/>
    <w:rsid w:val="00C215BD"/>
    <w:rsid w:val="00C2186D"/>
    <w:rsid w:val="00C21A37"/>
    <w:rsid w:val="00C21F0A"/>
    <w:rsid w:val="00C22176"/>
    <w:rsid w:val="00C22195"/>
    <w:rsid w:val="00C226C9"/>
    <w:rsid w:val="00C2278C"/>
    <w:rsid w:val="00C228FF"/>
    <w:rsid w:val="00C2291C"/>
    <w:rsid w:val="00C229E0"/>
    <w:rsid w:val="00C22C39"/>
    <w:rsid w:val="00C22D91"/>
    <w:rsid w:val="00C22EF0"/>
    <w:rsid w:val="00C23564"/>
    <w:rsid w:val="00C23A80"/>
    <w:rsid w:val="00C23F4C"/>
    <w:rsid w:val="00C24470"/>
    <w:rsid w:val="00C24698"/>
    <w:rsid w:val="00C24F8A"/>
    <w:rsid w:val="00C251A6"/>
    <w:rsid w:val="00C2541B"/>
    <w:rsid w:val="00C2595E"/>
    <w:rsid w:val="00C25C10"/>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9F6"/>
    <w:rsid w:val="00C31C5C"/>
    <w:rsid w:val="00C31CDA"/>
    <w:rsid w:val="00C31D98"/>
    <w:rsid w:val="00C321F4"/>
    <w:rsid w:val="00C3297D"/>
    <w:rsid w:val="00C329FF"/>
    <w:rsid w:val="00C32AAE"/>
    <w:rsid w:val="00C32D79"/>
    <w:rsid w:val="00C32F84"/>
    <w:rsid w:val="00C34082"/>
    <w:rsid w:val="00C34499"/>
    <w:rsid w:val="00C346A1"/>
    <w:rsid w:val="00C3499D"/>
    <w:rsid w:val="00C34D2E"/>
    <w:rsid w:val="00C35107"/>
    <w:rsid w:val="00C376A0"/>
    <w:rsid w:val="00C37940"/>
    <w:rsid w:val="00C37C93"/>
    <w:rsid w:val="00C401C5"/>
    <w:rsid w:val="00C402BA"/>
    <w:rsid w:val="00C4061F"/>
    <w:rsid w:val="00C40C25"/>
    <w:rsid w:val="00C40F44"/>
    <w:rsid w:val="00C4177D"/>
    <w:rsid w:val="00C4269A"/>
    <w:rsid w:val="00C42E55"/>
    <w:rsid w:val="00C42E96"/>
    <w:rsid w:val="00C43371"/>
    <w:rsid w:val="00C43C08"/>
    <w:rsid w:val="00C43F6B"/>
    <w:rsid w:val="00C44286"/>
    <w:rsid w:val="00C45237"/>
    <w:rsid w:val="00C4576B"/>
    <w:rsid w:val="00C45894"/>
    <w:rsid w:val="00C4593D"/>
    <w:rsid w:val="00C45D06"/>
    <w:rsid w:val="00C46987"/>
    <w:rsid w:val="00C470AA"/>
    <w:rsid w:val="00C4718A"/>
    <w:rsid w:val="00C47C01"/>
    <w:rsid w:val="00C47C80"/>
    <w:rsid w:val="00C47CEA"/>
    <w:rsid w:val="00C500AC"/>
    <w:rsid w:val="00C50573"/>
    <w:rsid w:val="00C52395"/>
    <w:rsid w:val="00C52457"/>
    <w:rsid w:val="00C525D8"/>
    <w:rsid w:val="00C52A76"/>
    <w:rsid w:val="00C52F39"/>
    <w:rsid w:val="00C531BD"/>
    <w:rsid w:val="00C53413"/>
    <w:rsid w:val="00C535D3"/>
    <w:rsid w:val="00C537C3"/>
    <w:rsid w:val="00C5382D"/>
    <w:rsid w:val="00C5435D"/>
    <w:rsid w:val="00C555C2"/>
    <w:rsid w:val="00C55B1F"/>
    <w:rsid w:val="00C55D6C"/>
    <w:rsid w:val="00C56A02"/>
    <w:rsid w:val="00C56A55"/>
    <w:rsid w:val="00C56F73"/>
    <w:rsid w:val="00C57B80"/>
    <w:rsid w:val="00C57F35"/>
    <w:rsid w:val="00C60C55"/>
    <w:rsid w:val="00C611DF"/>
    <w:rsid w:val="00C616E7"/>
    <w:rsid w:val="00C61746"/>
    <w:rsid w:val="00C61827"/>
    <w:rsid w:val="00C61AA3"/>
    <w:rsid w:val="00C61E41"/>
    <w:rsid w:val="00C6212F"/>
    <w:rsid w:val="00C625F1"/>
    <w:rsid w:val="00C6308D"/>
    <w:rsid w:val="00C6334C"/>
    <w:rsid w:val="00C63488"/>
    <w:rsid w:val="00C6385F"/>
    <w:rsid w:val="00C63AC4"/>
    <w:rsid w:val="00C63AEE"/>
    <w:rsid w:val="00C63B08"/>
    <w:rsid w:val="00C63E34"/>
    <w:rsid w:val="00C649A1"/>
    <w:rsid w:val="00C64CB2"/>
    <w:rsid w:val="00C65A04"/>
    <w:rsid w:val="00C65E03"/>
    <w:rsid w:val="00C661B9"/>
    <w:rsid w:val="00C66456"/>
    <w:rsid w:val="00C66918"/>
    <w:rsid w:val="00C66D42"/>
    <w:rsid w:val="00C66F7E"/>
    <w:rsid w:val="00C67056"/>
    <w:rsid w:val="00C6739A"/>
    <w:rsid w:val="00C6743F"/>
    <w:rsid w:val="00C6753A"/>
    <w:rsid w:val="00C67E46"/>
    <w:rsid w:val="00C70066"/>
    <w:rsid w:val="00C710F0"/>
    <w:rsid w:val="00C71C9B"/>
    <w:rsid w:val="00C728B3"/>
    <w:rsid w:val="00C73BC1"/>
    <w:rsid w:val="00C73CF7"/>
    <w:rsid w:val="00C73FB4"/>
    <w:rsid w:val="00C7462F"/>
    <w:rsid w:val="00C746AD"/>
    <w:rsid w:val="00C75807"/>
    <w:rsid w:val="00C75968"/>
    <w:rsid w:val="00C7605D"/>
    <w:rsid w:val="00C7628C"/>
    <w:rsid w:val="00C762B7"/>
    <w:rsid w:val="00C76E53"/>
    <w:rsid w:val="00C770E5"/>
    <w:rsid w:val="00C7722F"/>
    <w:rsid w:val="00C77585"/>
    <w:rsid w:val="00C77A39"/>
    <w:rsid w:val="00C77F5A"/>
    <w:rsid w:val="00C80396"/>
    <w:rsid w:val="00C8050C"/>
    <w:rsid w:val="00C808F1"/>
    <w:rsid w:val="00C813BE"/>
    <w:rsid w:val="00C81415"/>
    <w:rsid w:val="00C81427"/>
    <w:rsid w:val="00C8153B"/>
    <w:rsid w:val="00C81550"/>
    <w:rsid w:val="00C81D34"/>
    <w:rsid w:val="00C82765"/>
    <w:rsid w:val="00C828EF"/>
    <w:rsid w:val="00C82A23"/>
    <w:rsid w:val="00C82E43"/>
    <w:rsid w:val="00C832F0"/>
    <w:rsid w:val="00C83401"/>
    <w:rsid w:val="00C83420"/>
    <w:rsid w:val="00C834D5"/>
    <w:rsid w:val="00C838FF"/>
    <w:rsid w:val="00C84AF7"/>
    <w:rsid w:val="00C84B83"/>
    <w:rsid w:val="00C84CA5"/>
    <w:rsid w:val="00C85491"/>
    <w:rsid w:val="00C85521"/>
    <w:rsid w:val="00C85A86"/>
    <w:rsid w:val="00C85FD3"/>
    <w:rsid w:val="00C868A1"/>
    <w:rsid w:val="00C87058"/>
    <w:rsid w:val="00C870E4"/>
    <w:rsid w:val="00C877DF"/>
    <w:rsid w:val="00C87FBB"/>
    <w:rsid w:val="00C90091"/>
    <w:rsid w:val="00C90292"/>
    <w:rsid w:val="00C904E4"/>
    <w:rsid w:val="00C906C1"/>
    <w:rsid w:val="00C90A7E"/>
    <w:rsid w:val="00C90E2D"/>
    <w:rsid w:val="00C90FAD"/>
    <w:rsid w:val="00C91889"/>
    <w:rsid w:val="00C91E30"/>
    <w:rsid w:val="00C91E8A"/>
    <w:rsid w:val="00C91FE4"/>
    <w:rsid w:val="00C920E2"/>
    <w:rsid w:val="00C92B8E"/>
    <w:rsid w:val="00C930F4"/>
    <w:rsid w:val="00C93211"/>
    <w:rsid w:val="00C932A7"/>
    <w:rsid w:val="00C9341B"/>
    <w:rsid w:val="00C93541"/>
    <w:rsid w:val="00C938A5"/>
    <w:rsid w:val="00C93AB2"/>
    <w:rsid w:val="00C93FF0"/>
    <w:rsid w:val="00C94DDA"/>
    <w:rsid w:val="00C95057"/>
    <w:rsid w:val="00C95661"/>
    <w:rsid w:val="00C9594B"/>
    <w:rsid w:val="00C95AB7"/>
    <w:rsid w:val="00C96568"/>
    <w:rsid w:val="00C96D34"/>
    <w:rsid w:val="00C96E56"/>
    <w:rsid w:val="00C9753B"/>
    <w:rsid w:val="00C978B1"/>
    <w:rsid w:val="00C97A3A"/>
    <w:rsid w:val="00CA01D8"/>
    <w:rsid w:val="00CA0685"/>
    <w:rsid w:val="00CA0690"/>
    <w:rsid w:val="00CA0C56"/>
    <w:rsid w:val="00CA103C"/>
    <w:rsid w:val="00CA1296"/>
    <w:rsid w:val="00CA1437"/>
    <w:rsid w:val="00CA18EC"/>
    <w:rsid w:val="00CA1C43"/>
    <w:rsid w:val="00CA1D4E"/>
    <w:rsid w:val="00CA2A54"/>
    <w:rsid w:val="00CA2DDB"/>
    <w:rsid w:val="00CA2F10"/>
    <w:rsid w:val="00CA3001"/>
    <w:rsid w:val="00CA4419"/>
    <w:rsid w:val="00CA453B"/>
    <w:rsid w:val="00CA4B13"/>
    <w:rsid w:val="00CA4B1A"/>
    <w:rsid w:val="00CA4EE3"/>
    <w:rsid w:val="00CA4F2E"/>
    <w:rsid w:val="00CA5DE2"/>
    <w:rsid w:val="00CA5E87"/>
    <w:rsid w:val="00CA6204"/>
    <w:rsid w:val="00CA64EE"/>
    <w:rsid w:val="00CA66DE"/>
    <w:rsid w:val="00CA7806"/>
    <w:rsid w:val="00CA7BE3"/>
    <w:rsid w:val="00CA7D22"/>
    <w:rsid w:val="00CB038E"/>
    <w:rsid w:val="00CB0562"/>
    <w:rsid w:val="00CB0644"/>
    <w:rsid w:val="00CB09E1"/>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49BA"/>
    <w:rsid w:val="00CB59C7"/>
    <w:rsid w:val="00CB62B8"/>
    <w:rsid w:val="00CB642B"/>
    <w:rsid w:val="00CB659F"/>
    <w:rsid w:val="00CB66C4"/>
    <w:rsid w:val="00CB6BD9"/>
    <w:rsid w:val="00CB7339"/>
    <w:rsid w:val="00CB7CDF"/>
    <w:rsid w:val="00CB7E70"/>
    <w:rsid w:val="00CB7F40"/>
    <w:rsid w:val="00CC0114"/>
    <w:rsid w:val="00CC066F"/>
    <w:rsid w:val="00CC1352"/>
    <w:rsid w:val="00CC135D"/>
    <w:rsid w:val="00CC14A2"/>
    <w:rsid w:val="00CC1AA4"/>
    <w:rsid w:val="00CC1B8D"/>
    <w:rsid w:val="00CC1C92"/>
    <w:rsid w:val="00CC2DD4"/>
    <w:rsid w:val="00CC402E"/>
    <w:rsid w:val="00CC4053"/>
    <w:rsid w:val="00CC498C"/>
    <w:rsid w:val="00CC5089"/>
    <w:rsid w:val="00CC5B3D"/>
    <w:rsid w:val="00CC5EA7"/>
    <w:rsid w:val="00CC64A3"/>
    <w:rsid w:val="00CC6D0D"/>
    <w:rsid w:val="00CC728E"/>
    <w:rsid w:val="00CC742F"/>
    <w:rsid w:val="00CC7944"/>
    <w:rsid w:val="00CD079D"/>
    <w:rsid w:val="00CD0ACE"/>
    <w:rsid w:val="00CD0B11"/>
    <w:rsid w:val="00CD0EF8"/>
    <w:rsid w:val="00CD0F3A"/>
    <w:rsid w:val="00CD13BC"/>
    <w:rsid w:val="00CD17D8"/>
    <w:rsid w:val="00CD21C7"/>
    <w:rsid w:val="00CD2D78"/>
    <w:rsid w:val="00CD2E59"/>
    <w:rsid w:val="00CD3430"/>
    <w:rsid w:val="00CD38CE"/>
    <w:rsid w:val="00CD3BB0"/>
    <w:rsid w:val="00CD3BB2"/>
    <w:rsid w:val="00CD46F1"/>
    <w:rsid w:val="00CD46FC"/>
    <w:rsid w:val="00CD4785"/>
    <w:rsid w:val="00CD58EE"/>
    <w:rsid w:val="00CD5C4B"/>
    <w:rsid w:val="00CD5D54"/>
    <w:rsid w:val="00CD6EDF"/>
    <w:rsid w:val="00CD7D21"/>
    <w:rsid w:val="00CE006C"/>
    <w:rsid w:val="00CE0624"/>
    <w:rsid w:val="00CE0BA9"/>
    <w:rsid w:val="00CE1299"/>
    <w:rsid w:val="00CE1652"/>
    <w:rsid w:val="00CE170F"/>
    <w:rsid w:val="00CE1B9C"/>
    <w:rsid w:val="00CE2707"/>
    <w:rsid w:val="00CE2A1D"/>
    <w:rsid w:val="00CE2AB6"/>
    <w:rsid w:val="00CE3271"/>
    <w:rsid w:val="00CE328D"/>
    <w:rsid w:val="00CE35BA"/>
    <w:rsid w:val="00CE36DC"/>
    <w:rsid w:val="00CE374D"/>
    <w:rsid w:val="00CE460F"/>
    <w:rsid w:val="00CE470C"/>
    <w:rsid w:val="00CE4914"/>
    <w:rsid w:val="00CE4CB5"/>
    <w:rsid w:val="00CE4F85"/>
    <w:rsid w:val="00CE51FD"/>
    <w:rsid w:val="00CE58FA"/>
    <w:rsid w:val="00CE5B0E"/>
    <w:rsid w:val="00CE5DEB"/>
    <w:rsid w:val="00CE6180"/>
    <w:rsid w:val="00CE6ECB"/>
    <w:rsid w:val="00CE71E0"/>
    <w:rsid w:val="00CE72A7"/>
    <w:rsid w:val="00CE7C92"/>
    <w:rsid w:val="00CE7DE6"/>
    <w:rsid w:val="00CF0D0C"/>
    <w:rsid w:val="00CF0FC0"/>
    <w:rsid w:val="00CF14EB"/>
    <w:rsid w:val="00CF1DD2"/>
    <w:rsid w:val="00CF1F9E"/>
    <w:rsid w:val="00CF2609"/>
    <w:rsid w:val="00CF285C"/>
    <w:rsid w:val="00CF2A9A"/>
    <w:rsid w:val="00CF2DF0"/>
    <w:rsid w:val="00CF3213"/>
    <w:rsid w:val="00CF39FA"/>
    <w:rsid w:val="00CF3B01"/>
    <w:rsid w:val="00CF3C88"/>
    <w:rsid w:val="00CF3E29"/>
    <w:rsid w:val="00CF4025"/>
    <w:rsid w:val="00CF4138"/>
    <w:rsid w:val="00CF4512"/>
    <w:rsid w:val="00CF48C5"/>
    <w:rsid w:val="00CF4BE9"/>
    <w:rsid w:val="00CF4C06"/>
    <w:rsid w:val="00CF4F8C"/>
    <w:rsid w:val="00CF501B"/>
    <w:rsid w:val="00CF550D"/>
    <w:rsid w:val="00CF56DC"/>
    <w:rsid w:val="00CF5D36"/>
    <w:rsid w:val="00CF5FA8"/>
    <w:rsid w:val="00CF6645"/>
    <w:rsid w:val="00CF6F2A"/>
    <w:rsid w:val="00CF7247"/>
    <w:rsid w:val="00CF7320"/>
    <w:rsid w:val="00CF7441"/>
    <w:rsid w:val="00CF7676"/>
    <w:rsid w:val="00CF7744"/>
    <w:rsid w:val="00CF78F4"/>
    <w:rsid w:val="00CF7BDF"/>
    <w:rsid w:val="00D0005D"/>
    <w:rsid w:val="00D000F2"/>
    <w:rsid w:val="00D002E9"/>
    <w:rsid w:val="00D00BF8"/>
    <w:rsid w:val="00D00C63"/>
    <w:rsid w:val="00D00D33"/>
    <w:rsid w:val="00D00E63"/>
    <w:rsid w:val="00D00EE0"/>
    <w:rsid w:val="00D011E4"/>
    <w:rsid w:val="00D01201"/>
    <w:rsid w:val="00D01209"/>
    <w:rsid w:val="00D01294"/>
    <w:rsid w:val="00D01692"/>
    <w:rsid w:val="00D01872"/>
    <w:rsid w:val="00D01B23"/>
    <w:rsid w:val="00D01BF9"/>
    <w:rsid w:val="00D02673"/>
    <w:rsid w:val="00D02D37"/>
    <w:rsid w:val="00D02D3D"/>
    <w:rsid w:val="00D02E22"/>
    <w:rsid w:val="00D039C1"/>
    <w:rsid w:val="00D03B9E"/>
    <w:rsid w:val="00D03EBC"/>
    <w:rsid w:val="00D03F52"/>
    <w:rsid w:val="00D047CB"/>
    <w:rsid w:val="00D05030"/>
    <w:rsid w:val="00D055D2"/>
    <w:rsid w:val="00D057C9"/>
    <w:rsid w:val="00D05997"/>
    <w:rsid w:val="00D05D28"/>
    <w:rsid w:val="00D05EC4"/>
    <w:rsid w:val="00D0609A"/>
    <w:rsid w:val="00D06518"/>
    <w:rsid w:val="00D06546"/>
    <w:rsid w:val="00D06570"/>
    <w:rsid w:val="00D06B64"/>
    <w:rsid w:val="00D0701C"/>
    <w:rsid w:val="00D07063"/>
    <w:rsid w:val="00D07239"/>
    <w:rsid w:val="00D07BA8"/>
    <w:rsid w:val="00D07D51"/>
    <w:rsid w:val="00D07E29"/>
    <w:rsid w:val="00D10678"/>
    <w:rsid w:val="00D10F0A"/>
    <w:rsid w:val="00D1119F"/>
    <w:rsid w:val="00D112E9"/>
    <w:rsid w:val="00D1230D"/>
    <w:rsid w:val="00D129FC"/>
    <w:rsid w:val="00D12CEC"/>
    <w:rsid w:val="00D13604"/>
    <w:rsid w:val="00D136F6"/>
    <w:rsid w:val="00D13A29"/>
    <w:rsid w:val="00D13A4C"/>
    <w:rsid w:val="00D13B9D"/>
    <w:rsid w:val="00D13C8E"/>
    <w:rsid w:val="00D14250"/>
    <w:rsid w:val="00D1436E"/>
    <w:rsid w:val="00D14A31"/>
    <w:rsid w:val="00D151B1"/>
    <w:rsid w:val="00D15803"/>
    <w:rsid w:val="00D15A14"/>
    <w:rsid w:val="00D165E2"/>
    <w:rsid w:val="00D16A4E"/>
    <w:rsid w:val="00D1724A"/>
    <w:rsid w:val="00D17D09"/>
    <w:rsid w:val="00D17D31"/>
    <w:rsid w:val="00D20E0B"/>
    <w:rsid w:val="00D20F92"/>
    <w:rsid w:val="00D2113B"/>
    <w:rsid w:val="00D2162D"/>
    <w:rsid w:val="00D21960"/>
    <w:rsid w:val="00D21EED"/>
    <w:rsid w:val="00D222E6"/>
    <w:rsid w:val="00D22856"/>
    <w:rsid w:val="00D22B69"/>
    <w:rsid w:val="00D22D49"/>
    <w:rsid w:val="00D2373C"/>
    <w:rsid w:val="00D23849"/>
    <w:rsid w:val="00D238BF"/>
    <w:rsid w:val="00D23A0B"/>
    <w:rsid w:val="00D23E70"/>
    <w:rsid w:val="00D23F6D"/>
    <w:rsid w:val="00D23F8B"/>
    <w:rsid w:val="00D242A8"/>
    <w:rsid w:val="00D24B09"/>
    <w:rsid w:val="00D257F6"/>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9C4"/>
    <w:rsid w:val="00D32A8A"/>
    <w:rsid w:val="00D32AE3"/>
    <w:rsid w:val="00D32DD5"/>
    <w:rsid w:val="00D332CD"/>
    <w:rsid w:val="00D33622"/>
    <w:rsid w:val="00D3376D"/>
    <w:rsid w:val="00D340DC"/>
    <w:rsid w:val="00D3477E"/>
    <w:rsid w:val="00D34951"/>
    <w:rsid w:val="00D34B9D"/>
    <w:rsid w:val="00D352DF"/>
    <w:rsid w:val="00D3543C"/>
    <w:rsid w:val="00D35756"/>
    <w:rsid w:val="00D36587"/>
    <w:rsid w:val="00D36EFC"/>
    <w:rsid w:val="00D373C9"/>
    <w:rsid w:val="00D3792E"/>
    <w:rsid w:val="00D37A46"/>
    <w:rsid w:val="00D40182"/>
    <w:rsid w:val="00D405C6"/>
    <w:rsid w:val="00D40D0C"/>
    <w:rsid w:val="00D40E58"/>
    <w:rsid w:val="00D4138B"/>
    <w:rsid w:val="00D424E4"/>
    <w:rsid w:val="00D4260C"/>
    <w:rsid w:val="00D42B47"/>
    <w:rsid w:val="00D42ED6"/>
    <w:rsid w:val="00D43D02"/>
    <w:rsid w:val="00D43ED6"/>
    <w:rsid w:val="00D44594"/>
    <w:rsid w:val="00D44669"/>
    <w:rsid w:val="00D4478D"/>
    <w:rsid w:val="00D44981"/>
    <w:rsid w:val="00D44E69"/>
    <w:rsid w:val="00D46093"/>
    <w:rsid w:val="00D46447"/>
    <w:rsid w:val="00D46B9A"/>
    <w:rsid w:val="00D46ED6"/>
    <w:rsid w:val="00D470D4"/>
    <w:rsid w:val="00D472F7"/>
    <w:rsid w:val="00D474DC"/>
    <w:rsid w:val="00D47928"/>
    <w:rsid w:val="00D47C24"/>
    <w:rsid w:val="00D47CAD"/>
    <w:rsid w:val="00D47EAA"/>
    <w:rsid w:val="00D504BA"/>
    <w:rsid w:val="00D513C9"/>
    <w:rsid w:val="00D51B10"/>
    <w:rsid w:val="00D523C4"/>
    <w:rsid w:val="00D52653"/>
    <w:rsid w:val="00D52743"/>
    <w:rsid w:val="00D52B41"/>
    <w:rsid w:val="00D52F0B"/>
    <w:rsid w:val="00D52FA8"/>
    <w:rsid w:val="00D5316F"/>
    <w:rsid w:val="00D539F2"/>
    <w:rsid w:val="00D5443D"/>
    <w:rsid w:val="00D55243"/>
    <w:rsid w:val="00D55A91"/>
    <w:rsid w:val="00D55C0F"/>
    <w:rsid w:val="00D55CF3"/>
    <w:rsid w:val="00D55D9E"/>
    <w:rsid w:val="00D5652B"/>
    <w:rsid w:val="00D566AD"/>
    <w:rsid w:val="00D56A07"/>
    <w:rsid w:val="00D56F1C"/>
    <w:rsid w:val="00D57719"/>
    <w:rsid w:val="00D57BE3"/>
    <w:rsid w:val="00D60017"/>
    <w:rsid w:val="00D60B26"/>
    <w:rsid w:val="00D61145"/>
    <w:rsid w:val="00D6131E"/>
    <w:rsid w:val="00D615E1"/>
    <w:rsid w:val="00D619C0"/>
    <w:rsid w:val="00D61AB6"/>
    <w:rsid w:val="00D620AB"/>
    <w:rsid w:val="00D6212B"/>
    <w:rsid w:val="00D6217D"/>
    <w:rsid w:val="00D62444"/>
    <w:rsid w:val="00D62DC3"/>
    <w:rsid w:val="00D63111"/>
    <w:rsid w:val="00D631D2"/>
    <w:rsid w:val="00D6424F"/>
    <w:rsid w:val="00D64B7A"/>
    <w:rsid w:val="00D654DE"/>
    <w:rsid w:val="00D6568D"/>
    <w:rsid w:val="00D65DD4"/>
    <w:rsid w:val="00D6665E"/>
    <w:rsid w:val="00D66AE7"/>
    <w:rsid w:val="00D6731E"/>
    <w:rsid w:val="00D674D2"/>
    <w:rsid w:val="00D677C8"/>
    <w:rsid w:val="00D67DAE"/>
    <w:rsid w:val="00D701C9"/>
    <w:rsid w:val="00D70532"/>
    <w:rsid w:val="00D70AC3"/>
    <w:rsid w:val="00D70BD0"/>
    <w:rsid w:val="00D713D0"/>
    <w:rsid w:val="00D714DE"/>
    <w:rsid w:val="00D719A2"/>
    <w:rsid w:val="00D726C8"/>
    <w:rsid w:val="00D72804"/>
    <w:rsid w:val="00D72CBD"/>
    <w:rsid w:val="00D72D6F"/>
    <w:rsid w:val="00D72E26"/>
    <w:rsid w:val="00D7306F"/>
    <w:rsid w:val="00D73088"/>
    <w:rsid w:val="00D732F3"/>
    <w:rsid w:val="00D736D6"/>
    <w:rsid w:val="00D73964"/>
    <w:rsid w:val="00D75269"/>
    <w:rsid w:val="00D7536B"/>
    <w:rsid w:val="00D75647"/>
    <w:rsid w:val="00D7663A"/>
    <w:rsid w:val="00D76E2C"/>
    <w:rsid w:val="00D77301"/>
    <w:rsid w:val="00D777A3"/>
    <w:rsid w:val="00D802BD"/>
    <w:rsid w:val="00D81170"/>
    <w:rsid w:val="00D815BE"/>
    <w:rsid w:val="00D82243"/>
    <w:rsid w:val="00D82705"/>
    <w:rsid w:val="00D827DA"/>
    <w:rsid w:val="00D82B0C"/>
    <w:rsid w:val="00D82E1F"/>
    <w:rsid w:val="00D83AE5"/>
    <w:rsid w:val="00D83C92"/>
    <w:rsid w:val="00D8462C"/>
    <w:rsid w:val="00D84865"/>
    <w:rsid w:val="00D848DC"/>
    <w:rsid w:val="00D85073"/>
    <w:rsid w:val="00D8547E"/>
    <w:rsid w:val="00D85B65"/>
    <w:rsid w:val="00D85FD2"/>
    <w:rsid w:val="00D86197"/>
    <w:rsid w:val="00D86394"/>
    <w:rsid w:val="00D86FD1"/>
    <w:rsid w:val="00D8705C"/>
    <w:rsid w:val="00D873FE"/>
    <w:rsid w:val="00D87725"/>
    <w:rsid w:val="00D87D72"/>
    <w:rsid w:val="00D901C7"/>
    <w:rsid w:val="00D905E2"/>
    <w:rsid w:val="00D9109A"/>
    <w:rsid w:val="00D9178B"/>
    <w:rsid w:val="00D922C3"/>
    <w:rsid w:val="00D922D2"/>
    <w:rsid w:val="00D92785"/>
    <w:rsid w:val="00D92BF4"/>
    <w:rsid w:val="00D92F6C"/>
    <w:rsid w:val="00D93090"/>
    <w:rsid w:val="00D93896"/>
    <w:rsid w:val="00D940A1"/>
    <w:rsid w:val="00D9466E"/>
    <w:rsid w:val="00D94929"/>
    <w:rsid w:val="00D94A55"/>
    <w:rsid w:val="00D94F63"/>
    <w:rsid w:val="00D9565B"/>
    <w:rsid w:val="00D95676"/>
    <w:rsid w:val="00D95933"/>
    <w:rsid w:val="00D95E82"/>
    <w:rsid w:val="00D96FC1"/>
    <w:rsid w:val="00D97983"/>
    <w:rsid w:val="00DA1240"/>
    <w:rsid w:val="00DA1A27"/>
    <w:rsid w:val="00DA1BE0"/>
    <w:rsid w:val="00DA205C"/>
    <w:rsid w:val="00DA2487"/>
    <w:rsid w:val="00DA2645"/>
    <w:rsid w:val="00DA2676"/>
    <w:rsid w:val="00DA285A"/>
    <w:rsid w:val="00DA30AD"/>
    <w:rsid w:val="00DA345D"/>
    <w:rsid w:val="00DA360B"/>
    <w:rsid w:val="00DA38FC"/>
    <w:rsid w:val="00DA40CE"/>
    <w:rsid w:val="00DA4632"/>
    <w:rsid w:val="00DA4980"/>
    <w:rsid w:val="00DA4B2D"/>
    <w:rsid w:val="00DA4C83"/>
    <w:rsid w:val="00DA4DD5"/>
    <w:rsid w:val="00DA5F39"/>
    <w:rsid w:val="00DA60AE"/>
    <w:rsid w:val="00DA629A"/>
    <w:rsid w:val="00DA6B0F"/>
    <w:rsid w:val="00DA74A4"/>
    <w:rsid w:val="00DA7528"/>
    <w:rsid w:val="00DA796F"/>
    <w:rsid w:val="00DA7AEC"/>
    <w:rsid w:val="00DB01EE"/>
    <w:rsid w:val="00DB026C"/>
    <w:rsid w:val="00DB0274"/>
    <w:rsid w:val="00DB02E9"/>
    <w:rsid w:val="00DB0D10"/>
    <w:rsid w:val="00DB136F"/>
    <w:rsid w:val="00DB13BC"/>
    <w:rsid w:val="00DB14F7"/>
    <w:rsid w:val="00DB1A28"/>
    <w:rsid w:val="00DB1C06"/>
    <w:rsid w:val="00DB2D23"/>
    <w:rsid w:val="00DB2FB0"/>
    <w:rsid w:val="00DB44B4"/>
    <w:rsid w:val="00DB4796"/>
    <w:rsid w:val="00DB49E6"/>
    <w:rsid w:val="00DB4CD3"/>
    <w:rsid w:val="00DB5FD6"/>
    <w:rsid w:val="00DB6247"/>
    <w:rsid w:val="00DB63AA"/>
    <w:rsid w:val="00DB70D8"/>
    <w:rsid w:val="00DB738C"/>
    <w:rsid w:val="00DB7AFA"/>
    <w:rsid w:val="00DC027E"/>
    <w:rsid w:val="00DC0627"/>
    <w:rsid w:val="00DC07CE"/>
    <w:rsid w:val="00DC0DE9"/>
    <w:rsid w:val="00DC1DCA"/>
    <w:rsid w:val="00DC20C1"/>
    <w:rsid w:val="00DC31FA"/>
    <w:rsid w:val="00DC3D27"/>
    <w:rsid w:val="00DC4ED8"/>
    <w:rsid w:val="00DC4F26"/>
    <w:rsid w:val="00DC51CA"/>
    <w:rsid w:val="00DC5AEC"/>
    <w:rsid w:val="00DC5B19"/>
    <w:rsid w:val="00DC6028"/>
    <w:rsid w:val="00DC612E"/>
    <w:rsid w:val="00DC637A"/>
    <w:rsid w:val="00DC6741"/>
    <w:rsid w:val="00DC6C00"/>
    <w:rsid w:val="00DC721D"/>
    <w:rsid w:val="00DC7917"/>
    <w:rsid w:val="00DC7937"/>
    <w:rsid w:val="00DC7FF1"/>
    <w:rsid w:val="00DD00A1"/>
    <w:rsid w:val="00DD012F"/>
    <w:rsid w:val="00DD0233"/>
    <w:rsid w:val="00DD046B"/>
    <w:rsid w:val="00DD1315"/>
    <w:rsid w:val="00DD159C"/>
    <w:rsid w:val="00DD16F2"/>
    <w:rsid w:val="00DD193E"/>
    <w:rsid w:val="00DD1C12"/>
    <w:rsid w:val="00DD1D17"/>
    <w:rsid w:val="00DD1D8B"/>
    <w:rsid w:val="00DD2428"/>
    <w:rsid w:val="00DD29A6"/>
    <w:rsid w:val="00DD2A88"/>
    <w:rsid w:val="00DD2A9A"/>
    <w:rsid w:val="00DD2CB7"/>
    <w:rsid w:val="00DD2F2F"/>
    <w:rsid w:val="00DD370D"/>
    <w:rsid w:val="00DD3C81"/>
    <w:rsid w:val="00DD407F"/>
    <w:rsid w:val="00DD411B"/>
    <w:rsid w:val="00DD4AC5"/>
    <w:rsid w:val="00DD4B57"/>
    <w:rsid w:val="00DD4D93"/>
    <w:rsid w:val="00DD5AA1"/>
    <w:rsid w:val="00DD5D7D"/>
    <w:rsid w:val="00DD6178"/>
    <w:rsid w:val="00DD646B"/>
    <w:rsid w:val="00DD68F7"/>
    <w:rsid w:val="00DD6D2F"/>
    <w:rsid w:val="00DD6ED1"/>
    <w:rsid w:val="00DD7737"/>
    <w:rsid w:val="00DE0960"/>
    <w:rsid w:val="00DE0C5F"/>
    <w:rsid w:val="00DE1F27"/>
    <w:rsid w:val="00DE2047"/>
    <w:rsid w:val="00DE21EA"/>
    <w:rsid w:val="00DE24F5"/>
    <w:rsid w:val="00DE27DD"/>
    <w:rsid w:val="00DE2AE5"/>
    <w:rsid w:val="00DE2AE9"/>
    <w:rsid w:val="00DE2CFF"/>
    <w:rsid w:val="00DE2DCA"/>
    <w:rsid w:val="00DE3A2D"/>
    <w:rsid w:val="00DE3A9E"/>
    <w:rsid w:val="00DE3AD7"/>
    <w:rsid w:val="00DE4834"/>
    <w:rsid w:val="00DE48CC"/>
    <w:rsid w:val="00DE4D62"/>
    <w:rsid w:val="00DE5936"/>
    <w:rsid w:val="00DE64B5"/>
    <w:rsid w:val="00DE6E7D"/>
    <w:rsid w:val="00DE7474"/>
    <w:rsid w:val="00DE7D71"/>
    <w:rsid w:val="00DF02FD"/>
    <w:rsid w:val="00DF058A"/>
    <w:rsid w:val="00DF0955"/>
    <w:rsid w:val="00DF0AA3"/>
    <w:rsid w:val="00DF10C0"/>
    <w:rsid w:val="00DF1231"/>
    <w:rsid w:val="00DF1467"/>
    <w:rsid w:val="00DF1649"/>
    <w:rsid w:val="00DF198A"/>
    <w:rsid w:val="00DF19A4"/>
    <w:rsid w:val="00DF1A83"/>
    <w:rsid w:val="00DF212F"/>
    <w:rsid w:val="00DF227A"/>
    <w:rsid w:val="00DF22F8"/>
    <w:rsid w:val="00DF2B79"/>
    <w:rsid w:val="00DF3350"/>
    <w:rsid w:val="00DF339A"/>
    <w:rsid w:val="00DF39F3"/>
    <w:rsid w:val="00DF3B57"/>
    <w:rsid w:val="00DF3BCA"/>
    <w:rsid w:val="00DF3C21"/>
    <w:rsid w:val="00DF3C55"/>
    <w:rsid w:val="00DF52BD"/>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1DD8"/>
    <w:rsid w:val="00E020E6"/>
    <w:rsid w:val="00E0239B"/>
    <w:rsid w:val="00E02EFD"/>
    <w:rsid w:val="00E031FA"/>
    <w:rsid w:val="00E035DB"/>
    <w:rsid w:val="00E03ACF"/>
    <w:rsid w:val="00E03BE9"/>
    <w:rsid w:val="00E03C9D"/>
    <w:rsid w:val="00E03D7F"/>
    <w:rsid w:val="00E048FA"/>
    <w:rsid w:val="00E04DD8"/>
    <w:rsid w:val="00E0550D"/>
    <w:rsid w:val="00E05677"/>
    <w:rsid w:val="00E056A9"/>
    <w:rsid w:val="00E05868"/>
    <w:rsid w:val="00E05FC0"/>
    <w:rsid w:val="00E062E4"/>
    <w:rsid w:val="00E0686B"/>
    <w:rsid w:val="00E07587"/>
    <w:rsid w:val="00E114DE"/>
    <w:rsid w:val="00E11953"/>
    <w:rsid w:val="00E12170"/>
    <w:rsid w:val="00E12904"/>
    <w:rsid w:val="00E137ED"/>
    <w:rsid w:val="00E13983"/>
    <w:rsid w:val="00E13A3F"/>
    <w:rsid w:val="00E13CC8"/>
    <w:rsid w:val="00E13D8B"/>
    <w:rsid w:val="00E13E9B"/>
    <w:rsid w:val="00E13F65"/>
    <w:rsid w:val="00E144BF"/>
    <w:rsid w:val="00E1484F"/>
    <w:rsid w:val="00E15063"/>
    <w:rsid w:val="00E15622"/>
    <w:rsid w:val="00E15682"/>
    <w:rsid w:val="00E157D7"/>
    <w:rsid w:val="00E1590E"/>
    <w:rsid w:val="00E15A90"/>
    <w:rsid w:val="00E15FED"/>
    <w:rsid w:val="00E16451"/>
    <w:rsid w:val="00E16D79"/>
    <w:rsid w:val="00E17305"/>
    <w:rsid w:val="00E17482"/>
    <w:rsid w:val="00E1748D"/>
    <w:rsid w:val="00E17591"/>
    <w:rsid w:val="00E17B91"/>
    <w:rsid w:val="00E17BF9"/>
    <w:rsid w:val="00E2019F"/>
    <w:rsid w:val="00E215D1"/>
    <w:rsid w:val="00E217E8"/>
    <w:rsid w:val="00E21E0F"/>
    <w:rsid w:val="00E21FF0"/>
    <w:rsid w:val="00E224B4"/>
    <w:rsid w:val="00E225D5"/>
    <w:rsid w:val="00E229BD"/>
    <w:rsid w:val="00E22D36"/>
    <w:rsid w:val="00E23A2D"/>
    <w:rsid w:val="00E240DA"/>
    <w:rsid w:val="00E241A9"/>
    <w:rsid w:val="00E242FF"/>
    <w:rsid w:val="00E2437E"/>
    <w:rsid w:val="00E2452E"/>
    <w:rsid w:val="00E24647"/>
    <w:rsid w:val="00E248C2"/>
    <w:rsid w:val="00E248F8"/>
    <w:rsid w:val="00E25319"/>
    <w:rsid w:val="00E2570D"/>
    <w:rsid w:val="00E25727"/>
    <w:rsid w:val="00E25F97"/>
    <w:rsid w:val="00E25FEE"/>
    <w:rsid w:val="00E26E31"/>
    <w:rsid w:val="00E26E59"/>
    <w:rsid w:val="00E27581"/>
    <w:rsid w:val="00E277CC"/>
    <w:rsid w:val="00E27835"/>
    <w:rsid w:val="00E30011"/>
    <w:rsid w:val="00E303B1"/>
    <w:rsid w:val="00E309F3"/>
    <w:rsid w:val="00E312FB"/>
    <w:rsid w:val="00E3155E"/>
    <w:rsid w:val="00E3197E"/>
    <w:rsid w:val="00E31B97"/>
    <w:rsid w:val="00E31C88"/>
    <w:rsid w:val="00E321D8"/>
    <w:rsid w:val="00E323F5"/>
    <w:rsid w:val="00E32A9A"/>
    <w:rsid w:val="00E32BAA"/>
    <w:rsid w:val="00E32EA5"/>
    <w:rsid w:val="00E332FB"/>
    <w:rsid w:val="00E33E03"/>
    <w:rsid w:val="00E3478B"/>
    <w:rsid w:val="00E34C65"/>
    <w:rsid w:val="00E3513C"/>
    <w:rsid w:val="00E35153"/>
    <w:rsid w:val="00E354B9"/>
    <w:rsid w:val="00E360C3"/>
    <w:rsid w:val="00E36B3E"/>
    <w:rsid w:val="00E36B68"/>
    <w:rsid w:val="00E36CB7"/>
    <w:rsid w:val="00E36F49"/>
    <w:rsid w:val="00E36F90"/>
    <w:rsid w:val="00E37113"/>
    <w:rsid w:val="00E375E0"/>
    <w:rsid w:val="00E40197"/>
    <w:rsid w:val="00E406AE"/>
    <w:rsid w:val="00E406E7"/>
    <w:rsid w:val="00E407B9"/>
    <w:rsid w:val="00E41102"/>
    <w:rsid w:val="00E41CCE"/>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4F64"/>
    <w:rsid w:val="00E4555E"/>
    <w:rsid w:val="00E457D7"/>
    <w:rsid w:val="00E459A1"/>
    <w:rsid w:val="00E45C6A"/>
    <w:rsid w:val="00E46057"/>
    <w:rsid w:val="00E4633E"/>
    <w:rsid w:val="00E464AA"/>
    <w:rsid w:val="00E46A58"/>
    <w:rsid w:val="00E46E2F"/>
    <w:rsid w:val="00E47251"/>
    <w:rsid w:val="00E4789F"/>
    <w:rsid w:val="00E50210"/>
    <w:rsid w:val="00E5037F"/>
    <w:rsid w:val="00E5041A"/>
    <w:rsid w:val="00E5094D"/>
    <w:rsid w:val="00E50A84"/>
    <w:rsid w:val="00E50E2C"/>
    <w:rsid w:val="00E51BA7"/>
    <w:rsid w:val="00E51F76"/>
    <w:rsid w:val="00E52D39"/>
    <w:rsid w:val="00E53659"/>
    <w:rsid w:val="00E537A3"/>
    <w:rsid w:val="00E537C5"/>
    <w:rsid w:val="00E53FED"/>
    <w:rsid w:val="00E54728"/>
    <w:rsid w:val="00E54984"/>
    <w:rsid w:val="00E54C3D"/>
    <w:rsid w:val="00E54D31"/>
    <w:rsid w:val="00E54E91"/>
    <w:rsid w:val="00E551DF"/>
    <w:rsid w:val="00E556D0"/>
    <w:rsid w:val="00E55A49"/>
    <w:rsid w:val="00E55D00"/>
    <w:rsid w:val="00E56113"/>
    <w:rsid w:val="00E56704"/>
    <w:rsid w:val="00E56DD0"/>
    <w:rsid w:val="00E56E04"/>
    <w:rsid w:val="00E5750C"/>
    <w:rsid w:val="00E579F8"/>
    <w:rsid w:val="00E57C68"/>
    <w:rsid w:val="00E57EC7"/>
    <w:rsid w:val="00E60030"/>
    <w:rsid w:val="00E60153"/>
    <w:rsid w:val="00E60A1E"/>
    <w:rsid w:val="00E61737"/>
    <w:rsid w:val="00E6174B"/>
    <w:rsid w:val="00E620BF"/>
    <w:rsid w:val="00E623DD"/>
    <w:rsid w:val="00E6288D"/>
    <w:rsid w:val="00E62F80"/>
    <w:rsid w:val="00E63614"/>
    <w:rsid w:val="00E6374B"/>
    <w:rsid w:val="00E6375E"/>
    <w:rsid w:val="00E6385E"/>
    <w:rsid w:val="00E63A65"/>
    <w:rsid w:val="00E64738"/>
    <w:rsid w:val="00E655E0"/>
    <w:rsid w:val="00E65638"/>
    <w:rsid w:val="00E65B1A"/>
    <w:rsid w:val="00E66295"/>
    <w:rsid w:val="00E66436"/>
    <w:rsid w:val="00E669E9"/>
    <w:rsid w:val="00E66C78"/>
    <w:rsid w:val="00E6712A"/>
    <w:rsid w:val="00E67921"/>
    <w:rsid w:val="00E67EEE"/>
    <w:rsid w:val="00E67F28"/>
    <w:rsid w:val="00E701BB"/>
    <w:rsid w:val="00E7049F"/>
    <w:rsid w:val="00E70678"/>
    <w:rsid w:val="00E7130A"/>
    <w:rsid w:val="00E71F85"/>
    <w:rsid w:val="00E72908"/>
    <w:rsid w:val="00E72A2A"/>
    <w:rsid w:val="00E72BD5"/>
    <w:rsid w:val="00E739F7"/>
    <w:rsid w:val="00E74852"/>
    <w:rsid w:val="00E74CB7"/>
    <w:rsid w:val="00E750DE"/>
    <w:rsid w:val="00E75177"/>
    <w:rsid w:val="00E75640"/>
    <w:rsid w:val="00E756F8"/>
    <w:rsid w:val="00E763E8"/>
    <w:rsid w:val="00E76D9C"/>
    <w:rsid w:val="00E77427"/>
    <w:rsid w:val="00E802BF"/>
    <w:rsid w:val="00E803A3"/>
    <w:rsid w:val="00E80416"/>
    <w:rsid w:val="00E804C9"/>
    <w:rsid w:val="00E807B2"/>
    <w:rsid w:val="00E80838"/>
    <w:rsid w:val="00E809C2"/>
    <w:rsid w:val="00E81100"/>
    <w:rsid w:val="00E82855"/>
    <w:rsid w:val="00E82E43"/>
    <w:rsid w:val="00E82ECD"/>
    <w:rsid w:val="00E82F8F"/>
    <w:rsid w:val="00E83292"/>
    <w:rsid w:val="00E836FB"/>
    <w:rsid w:val="00E838CE"/>
    <w:rsid w:val="00E83B47"/>
    <w:rsid w:val="00E840AD"/>
    <w:rsid w:val="00E8432A"/>
    <w:rsid w:val="00E8455A"/>
    <w:rsid w:val="00E84633"/>
    <w:rsid w:val="00E84744"/>
    <w:rsid w:val="00E84929"/>
    <w:rsid w:val="00E84C82"/>
    <w:rsid w:val="00E85932"/>
    <w:rsid w:val="00E85ABD"/>
    <w:rsid w:val="00E85F47"/>
    <w:rsid w:val="00E86254"/>
    <w:rsid w:val="00E867A6"/>
    <w:rsid w:val="00E868A6"/>
    <w:rsid w:val="00E869C2"/>
    <w:rsid w:val="00E86A49"/>
    <w:rsid w:val="00E86C98"/>
    <w:rsid w:val="00E86F80"/>
    <w:rsid w:val="00E86F8C"/>
    <w:rsid w:val="00E87723"/>
    <w:rsid w:val="00E87894"/>
    <w:rsid w:val="00E87A2A"/>
    <w:rsid w:val="00E90118"/>
    <w:rsid w:val="00E9082A"/>
    <w:rsid w:val="00E90913"/>
    <w:rsid w:val="00E90DAC"/>
    <w:rsid w:val="00E9112E"/>
    <w:rsid w:val="00E913F6"/>
    <w:rsid w:val="00E916B4"/>
    <w:rsid w:val="00E91739"/>
    <w:rsid w:val="00E91A1C"/>
    <w:rsid w:val="00E91EA3"/>
    <w:rsid w:val="00E9261B"/>
    <w:rsid w:val="00E928A9"/>
    <w:rsid w:val="00E92B5C"/>
    <w:rsid w:val="00E92EEB"/>
    <w:rsid w:val="00E92F9B"/>
    <w:rsid w:val="00E93434"/>
    <w:rsid w:val="00E942DC"/>
    <w:rsid w:val="00E94349"/>
    <w:rsid w:val="00E94A4A"/>
    <w:rsid w:val="00E95012"/>
    <w:rsid w:val="00E9509F"/>
    <w:rsid w:val="00E952E0"/>
    <w:rsid w:val="00E95646"/>
    <w:rsid w:val="00E956A6"/>
    <w:rsid w:val="00E95975"/>
    <w:rsid w:val="00E95B0E"/>
    <w:rsid w:val="00E95D49"/>
    <w:rsid w:val="00E96D57"/>
    <w:rsid w:val="00E974CD"/>
    <w:rsid w:val="00E9799A"/>
    <w:rsid w:val="00E97F8E"/>
    <w:rsid w:val="00EA0111"/>
    <w:rsid w:val="00EA07DB"/>
    <w:rsid w:val="00EA0C4F"/>
    <w:rsid w:val="00EA0C8A"/>
    <w:rsid w:val="00EA0CFA"/>
    <w:rsid w:val="00EA1430"/>
    <w:rsid w:val="00EA1C24"/>
    <w:rsid w:val="00EA3C17"/>
    <w:rsid w:val="00EA3C7C"/>
    <w:rsid w:val="00EA4407"/>
    <w:rsid w:val="00EA4459"/>
    <w:rsid w:val="00EA4C83"/>
    <w:rsid w:val="00EA4DAE"/>
    <w:rsid w:val="00EA56BF"/>
    <w:rsid w:val="00EA57D3"/>
    <w:rsid w:val="00EA5897"/>
    <w:rsid w:val="00EA5BA1"/>
    <w:rsid w:val="00EA61EB"/>
    <w:rsid w:val="00EA6484"/>
    <w:rsid w:val="00EA651A"/>
    <w:rsid w:val="00EA6764"/>
    <w:rsid w:val="00EA6A26"/>
    <w:rsid w:val="00EA6C10"/>
    <w:rsid w:val="00EA6C95"/>
    <w:rsid w:val="00EA6FCE"/>
    <w:rsid w:val="00EA7002"/>
    <w:rsid w:val="00EA7769"/>
    <w:rsid w:val="00EA7B49"/>
    <w:rsid w:val="00EB08BB"/>
    <w:rsid w:val="00EB0CC9"/>
    <w:rsid w:val="00EB0E94"/>
    <w:rsid w:val="00EB16B4"/>
    <w:rsid w:val="00EB2635"/>
    <w:rsid w:val="00EB27F5"/>
    <w:rsid w:val="00EB310E"/>
    <w:rsid w:val="00EB33F9"/>
    <w:rsid w:val="00EB34B5"/>
    <w:rsid w:val="00EB3556"/>
    <w:rsid w:val="00EB357D"/>
    <w:rsid w:val="00EB358D"/>
    <w:rsid w:val="00EB4B5E"/>
    <w:rsid w:val="00EB4D60"/>
    <w:rsid w:val="00EB5A63"/>
    <w:rsid w:val="00EB5C3B"/>
    <w:rsid w:val="00EB5DED"/>
    <w:rsid w:val="00EB5F8F"/>
    <w:rsid w:val="00EB631B"/>
    <w:rsid w:val="00EB6DCF"/>
    <w:rsid w:val="00EB6F7D"/>
    <w:rsid w:val="00EB7901"/>
    <w:rsid w:val="00EB7963"/>
    <w:rsid w:val="00EC03B5"/>
    <w:rsid w:val="00EC05D6"/>
    <w:rsid w:val="00EC0951"/>
    <w:rsid w:val="00EC1A5B"/>
    <w:rsid w:val="00EC1F7D"/>
    <w:rsid w:val="00EC1FCB"/>
    <w:rsid w:val="00EC26FE"/>
    <w:rsid w:val="00EC27A0"/>
    <w:rsid w:val="00EC27A8"/>
    <w:rsid w:val="00EC2D66"/>
    <w:rsid w:val="00EC2E94"/>
    <w:rsid w:val="00EC3B52"/>
    <w:rsid w:val="00EC456C"/>
    <w:rsid w:val="00EC4DA5"/>
    <w:rsid w:val="00EC5626"/>
    <w:rsid w:val="00EC6472"/>
    <w:rsid w:val="00EC6647"/>
    <w:rsid w:val="00EC6D30"/>
    <w:rsid w:val="00EC7071"/>
    <w:rsid w:val="00EC7398"/>
    <w:rsid w:val="00EC756B"/>
    <w:rsid w:val="00EC7807"/>
    <w:rsid w:val="00EC7C34"/>
    <w:rsid w:val="00EC7FD5"/>
    <w:rsid w:val="00ED010A"/>
    <w:rsid w:val="00ED0BE7"/>
    <w:rsid w:val="00ED0DD4"/>
    <w:rsid w:val="00ED0DDA"/>
    <w:rsid w:val="00ED0FFC"/>
    <w:rsid w:val="00ED1325"/>
    <w:rsid w:val="00ED137A"/>
    <w:rsid w:val="00ED13ED"/>
    <w:rsid w:val="00ED1773"/>
    <w:rsid w:val="00ED188F"/>
    <w:rsid w:val="00ED18E5"/>
    <w:rsid w:val="00ED1A48"/>
    <w:rsid w:val="00ED1B1B"/>
    <w:rsid w:val="00ED1DDB"/>
    <w:rsid w:val="00ED283A"/>
    <w:rsid w:val="00ED28CB"/>
    <w:rsid w:val="00ED345A"/>
    <w:rsid w:val="00ED3547"/>
    <w:rsid w:val="00ED372D"/>
    <w:rsid w:val="00ED37D4"/>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CA3"/>
    <w:rsid w:val="00ED7CF2"/>
    <w:rsid w:val="00ED7F6D"/>
    <w:rsid w:val="00EE0093"/>
    <w:rsid w:val="00EE03A9"/>
    <w:rsid w:val="00EE0478"/>
    <w:rsid w:val="00EE0E27"/>
    <w:rsid w:val="00EE100A"/>
    <w:rsid w:val="00EE13B1"/>
    <w:rsid w:val="00EE13D2"/>
    <w:rsid w:val="00EE24D9"/>
    <w:rsid w:val="00EE2EEB"/>
    <w:rsid w:val="00EE3126"/>
    <w:rsid w:val="00EE322F"/>
    <w:rsid w:val="00EE46CD"/>
    <w:rsid w:val="00EE4972"/>
    <w:rsid w:val="00EE4B2E"/>
    <w:rsid w:val="00EE5DBD"/>
    <w:rsid w:val="00EE5F57"/>
    <w:rsid w:val="00EE6AB2"/>
    <w:rsid w:val="00EE6C6C"/>
    <w:rsid w:val="00EE723F"/>
    <w:rsid w:val="00EE78C9"/>
    <w:rsid w:val="00EE78F6"/>
    <w:rsid w:val="00EE7B5C"/>
    <w:rsid w:val="00EF0668"/>
    <w:rsid w:val="00EF0AEC"/>
    <w:rsid w:val="00EF0C03"/>
    <w:rsid w:val="00EF0CF0"/>
    <w:rsid w:val="00EF0F35"/>
    <w:rsid w:val="00EF0F92"/>
    <w:rsid w:val="00EF11F6"/>
    <w:rsid w:val="00EF16FE"/>
    <w:rsid w:val="00EF1A5E"/>
    <w:rsid w:val="00EF1F6B"/>
    <w:rsid w:val="00EF1FAF"/>
    <w:rsid w:val="00EF2754"/>
    <w:rsid w:val="00EF2837"/>
    <w:rsid w:val="00EF2E94"/>
    <w:rsid w:val="00EF336E"/>
    <w:rsid w:val="00EF3DB6"/>
    <w:rsid w:val="00EF47E2"/>
    <w:rsid w:val="00EF4B1E"/>
    <w:rsid w:val="00EF4E04"/>
    <w:rsid w:val="00EF5125"/>
    <w:rsid w:val="00EF59BF"/>
    <w:rsid w:val="00EF5DCD"/>
    <w:rsid w:val="00EF7275"/>
    <w:rsid w:val="00EF740D"/>
    <w:rsid w:val="00EF7606"/>
    <w:rsid w:val="00EF7CE5"/>
    <w:rsid w:val="00EF7E41"/>
    <w:rsid w:val="00EF7F05"/>
    <w:rsid w:val="00F0032D"/>
    <w:rsid w:val="00F00C82"/>
    <w:rsid w:val="00F00CD8"/>
    <w:rsid w:val="00F00F8C"/>
    <w:rsid w:val="00F01205"/>
    <w:rsid w:val="00F0128C"/>
    <w:rsid w:val="00F01820"/>
    <w:rsid w:val="00F0229B"/>
    <w:rsid w:val="00F024DC"/>
    <w:rsid w:val="00F02AA6"/>
    <w:rsid w:val="00F02E85"/>
    <w:rsid w:val="00F0382C"/>
    <w:rsid w:val="00F03A3E"/>
    <w:rsid w:val="00F03B23"/>
    <w:rsid w:val="00F03DC5"/>
    <w:rsid w:val="00F04323"/>
    <w:rsid w:val="00F04820"/>
    <w:rsid w:val="00F04D2D"/>
    <w:rsid w:val="00F04F34"/>
    <w:rsid w:val="00F0502C"/>
    <w:rsid w:val="00F051A4"/>
    <w:rsid w:val="00F05387"/>
    <w:rsid w:val="00F05454"/>
    <w:rsid w:val="00F058C5"/>
    <w:rsid w:val="00F05F31"/>
    <w:rsid w:val="00F0617A"/>
    <w:rsid w:val="00F06368"/>
    <w:rsid w:val="00F065C9"/>
    <w:rsid w:val="00F06783"/>
    <w:rsid w:val="00F07204"/>
    <w:rsid w:val="00F0722D"/>
    <w:rsid w:val="00F0728A"/>
    <w:rsid w:val="00F10B9F"/>
    <w:rsid w:val="00F10EDB"/>
    <w:rsid w:val="00F116E3"/>
    <w:rsid w:val="00F11B3F"/>
    <w:rsid w:val="00F11C00"/>
    <w:rsid w:val="00F11D3E"/>
    <w:rsid w:val="00F11D75"/>
    <w:rsid w:val="00F11DA7"/>
    <w:rsid w:val="00F1236F"/>
    <w:rsid w:val="00F123CE"/>
    <w:rsid w:val="00F123F0"/>
    <w:rsid w:val="00F1269E"/>
    <w:rsid w:val="00F126BE"/>
    <w:rsid w:val="00F12715"/>
    <w:rsid w:val="00F1280A"/>
    <w:rsid w:val="00F12B77"/>
    <w:rsid w:val="00F12E8E"/>
    <w:rsid w:val="00F13449"/>
    <w:rsid w:val="00F134AC"/>
    <w:rsid w:val="00F14220"/>
    <w:rsid w:val="00F14486"/>
    <w:rsid w:val="00F14EE6"/>
    <w:rsid w:val="00F152DB"/>
    <w:rsid w:val="00F157D9"/>
    <w:rsid w:val="00F15C69"/>
    <w:rsid w:val="00F15F82"/>
    <w:rsid w:val="00F1734D"/>
    <w:rsid w:val="00F1736B"/>
    <w:rsid w:val="00F179F3"/>
    <w:rsid w:val="00F17C15"/>
    <w:rsid w:val="00F17DF1"/>
    <w:rsid w:val="00F200F7"/>
    <w:rsid w:val="00F20439"/>
    <w:rsid w:val="00F209B3"/>
    <w:rsid w:val="00F20F00"/>
    <w:rsid w:val="00F21938"/>
    <w:rsid w:val="00F22243"/>
    <w:rsid w:val="00F22279"/>
    <w:rsid w:val="00F22A85"/>
    <w:rsid w:val="00F22BE0"/>
    <w:rsid w:val="00F22CFD"/>
    <w:rsid w:val="00F23301"/>
    <w:rsid w:val="00F23307"/>
    <w:rsid w:val="00F2362A"/>
    <w:rsid w:val="00F2365D"/>
    <w:rsid w:val="00F23A22"/>
    <w:rsid w:val="00F23E4B"/>
    <w:rsid w:val="00F2401B"/>
    <w:rsid w:val="00F246BD"/>
    <w:rsid w:val="00F2497D"/>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15"/>
    <w:rsid w:val="00F30EB1"/>
    <w:rsid w:val="00F30EC7"/>
    <w:rsid w:val="00F3134D"/>
    <w:rsid w:val="00F3138E"/>
    <w:rsid w:val="00F3188A"/>
    <w:rsid w:val="00F31906"/>
    <w:rsid w:val="00F31B6E"/>
    <w:rsid w:val="00F31C88"/>
    <w:rsid w:val="00F31F26"/>
    <w:rsid w:val="00F321A4"/>
    <w:rsid w:val="00F322C8"/>
    <w:rsid w:val="00F32788"/>
    <w:rsid w:val="00F329CD"/>
    <w:rsid w:val="00F343AB"/>
    <w:rsid w:val="00F344FF"/>
    <w:rsid w:val="00F34947"/>
    <w:rsid w:val="00F34C3D"/>
    <w:rsid w:val="00F34E57"/>
    <w:rsid w:val="00F35131"/>
    <w:rsid w:val="00F35180"/>
    <w:rsid w:val="00F351F8"/>
    <w:rsid w:val="00F353BA"/>
    <w:rsid w:val="00F35A07"/>
    <w:rsid w:val="00F3702E"/>
    <w:rsid w:val="00F3790F"/>
    <w:rsid w:val="00F37F72"/>
    <w:rsid w:val="00F404BB"/>
    <w:rsid w:val="00F40C57"/>
    <w:rsid w:val="00F40FA1"/>
    <w:rsid w:val="00F416FF"/>
    <w:rsid w:val="00F418DA"/>
    <w:rsid w:val="00F41FB3"/>
    <w:rsid w:val="00F41FBF"/>
    <w:rsid w:val="00F42030"/>
    <w:rsid w:val="00F42374"/>
    <w:rsid w:val="00F42640"/>
    <w:rsid w:val="00F429CB"/>
    <w:rsid w:val="00F42FF1"/>
    <w:rsid w:val="00F435D2"/>
    <w:rsid w:val="00F44DE7"/>
    <w:rsid w:val="00F44EAA"/>
    <w:rsid w:val="00F44F0B"/>
    <w:rsid w:val="00F44FD5"/>
    <w:rsid w:val="00F453CA"/>
    <w:rsid w:val="00F45542"/>
    <w:rsid w:val="00F46092"/>
    <w:rsid w:val="00F4654C"/>
    <w:rsid w:val="00F465F5"/>
    <w:rsid w:val="00F46825"/>
    <w:rsid w:val="00F47B77"/>
    <w:rsid w:val="00F50200"/>
    <w:rsid w:val="00F509E9"/>
    <w:rsid w:val="00F510E7"/>
    <w:rsid w:val="00F51820"/>
    <w:rsid w:val="00F518A0"/>
    <w:rsid w:val="00F51C9A"/>
    <w:rsid w:val="00F51D3D"/>
    <w:rsid w:val="00F51FD8"/>
    <w:rsid w:val="00F52BD9"/>
    <w:rsid w:val="00F52C4D"/>
    <w:rsid w:val="00F5327F"/>
    <w:rsid w:val="00F53376"/>
    <w:rsid w:val="00F53580"/>
    <w:rsid w:val="00F53FAB"/>
    <w:rsid w:val="00F54977"/>
    <w:rsid w:val="00F54F45"/>
    <w:rsid w:val="00F55218"/>
    <w:rsid w:val="00F555B8"/>
    <w:rsid w:val="00F5578F"/>
    <w:rsid w:val="00F557A9"/>
    <w:rsid w:val="00F55B2E"/>
    <w:rsid w:val="00F56025"/>
    <w:rsid w:val="00F563B3"/>
    <w:rsid w:val="00F564C0"/>
    <w:rsid w:val="00F56666"/>
    <w:rsid w:val="00F5687D"/>
    <w:rsid w:val="00F56E0D"/>
    <w:rsid w:val="00F57116"/>
    <w:rsid w:val="00F57370"/>
    <w:rsid w:val="00F57FC9"/>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AC3"/>
    <w:rsid w:val="00F65B8B"/>
    <w:rsid w:val="00F6600E"/>
    <w:rsid w:val="00F669D2"/>
    <w:rsid w:val="00F66FB3"/>
    <w:rsid w:val="00F675FC"/>
    <w:rsid w:val="00F67E8B"/>
    <w:rsid w:val="00F67F49"/>
    <w:rsid w:val="00F70093"/>
    <w:rsid w:val="00F70243"/>
    <w:rsid w:val="00F70469"/>
    <w:rsid w:val="00F708E5"/>
    <w:rsid w:val="00F70AD9"/>
    <w:rsid w:val="00F7149D"/>
    <w:rsid w:val="00F718AB"/>
    <w:rsid w:val="00F71F05"/>
    <w:rsid w:val="00F72012"/>
    <w:rsid w:val="00F7269D"/>
    <w:rsid w:val="00F72A27"/>
    <w:rsid w:val="00F72DB2"/>
    <w:rsid w:val="00F72F92"/>
    <w:rsid w:val="00F73E9F"/>
    <w:rsid w:val="00F748EC"/>
    <w:rsid w:val="00F74DB9"/>
    <w:rsid w:val="00F7683E"/>
    <w:rsid w:val="00F76EAC"/>
    <w:rsid w:val="00F77197"/>
    <w:rsid w:val="00F777A1"/>
    <w:rsid w:val="00F77D18"/>
    <w:rsid w:val="00F77FDD"/>
    <w:rsid w:val="00F80484"/>
    <w:rsid w:val="00F80502"/>
    <w:rsid w:val="00F812ED"/>
    <w:rsid w:val="00F81EA4"/>
    <w:rsid w:val="00F823F8"/>
    <w:rsid w:val="00F824D3"/>
    <w:rsid w:val="00F82C37"/>
    <w:rsid w:val="00F82E53"/>
    <w:rsid w:val="00F82E70"/>
    <w:rsid w:val="00F83436"/>
    <w:rsid w:val="00F84828"/>
    <w:rsid w:val="00F84A04"/>
    <w:rsid w:val="00F84F3A"/>
    <w:rsid w:val="00F8532F"/>
    <w:rsid w:val="00F85E1D"/>
    <w:rsid w:val="00F863DC"/>
    <w:rsid w:val="00F871C0"/>
    <w:rsid w:val="00F87242"/>
    <w:rsid w:val="00F873BA"/>
    <w:rsid w:val="00F876F0"/>
    <w:rsid w:val="00F876FC"/>
    <w:rsid w:val="00F87891"/>
    <w:rsid w:val="00F87904"/>
    <w:rsid w:val="00F87969"/>
    <w:rsid w:val="00F87984"/>
    <w:rsid w:val="00F87AA5"/>
    <w:rsid w:val="00F87C83"/>
    <w:rsid w:val="00F90219"/>
    <w:rsid w:val="00F902DB"/>
    <w:rsid w:val="00F9043E"/>
    <w:rsid w:val="00F908E8"/>
    <w:rsid w:val="00F910C9"/>
    <w:rsid w:val="00F92525"/>
    <w:rsid w:val="00F92A4D"/>
    <w:rsid w:val="00F93356"/>
    <w:rsid w:val="00F937F0"/>
    <w:rsid w:val="00F94003"/>
    <w:rsid w:val="00F945AF"/>
    <w:rsid w:val="00F94734"/>
    <w:rsid w:val="00F94AFE"/>
    <w:rsid w:val="00F94CA5"/>
    <w:rsid w:val="00F94E51"/>
    <w:rsid w:val="00F95202"/>
    <w:rsid w:val="00F95601"/>
    <w:rsid w:val="00F95CDB"/>
    <w:rsid w:val="00F95FE4"/>
    <w:rsid w:val="00F9617D"/>
    <w:rsid w:val="00F96B7F"/>
    <w:rsid w:val="00F97509"/>
    <w:rsid w:val="00F9758B"/>
    <w:rsid w:val="00F97D90"/>
    <w:rsid w:val="00F97E49"/>
    <w:rsid w:val="00FA03E2"/>
    <w:rsid w:val="00FA0493"/>
    <w:rsid w:val="00FA0BB0"/>
    <w:rsid w:val="00FA0C31"/>
    <w:rsid w:val="00FA0D98"/>
    <w:rsid w:val="00FA0FFA"/>
    <w:rsid w:val="00FA1918"/>
    <w:rsid w:val="00FA1A20"/>
    <w:rsid w:val="00FA1BFC"/>
    <w:rsid w:val="00FA2208"/>
    <w:rsid w:val="00FA280F"/>
    <w:rsid w:val="00FA3E32"/>
    <w:rsid w:val="00FA45F3"/>
    <w:rsid w:val="00FA4A3A"/>
    <w:rsid w:val="00FA4AB3"/>
    <w:rsid w:val="00FA4E46"/>
    <w:rsid w:val="00FA518B"/>
    <w:rsid w:val="00FA59FA"/>
    <w:rsid w:val="00FA5A45"/>
    <w:rsid w:val="00FA5E13"/>
    <w:rsid w:val="00FA7295"/>
    <w:rsid w:val="00FA769D"/>
    <w:rsid w:val="00FB00FE"/>
    <w:rsid w:val="00FB0397"/>
    <w:rsid w:val="00FB0447"/>
    <w:rsid w:val="00FB06BE"/>
    <w:rsid w:val="00FB0B40"/>
    <w:rsid w:val="00FB0BE0"/>
    <w:rsid w:val="00FB1037"/>
    <w:rsid w:val="00FB12B6"/>
    <w:rsid w:val="00FB1386"/>
    <w:rsid w:val="00FB1880"/>
    <w:rsid w:val="00FB1A8D"/>
    <w:rsid w:val="00FB35F9"/>
    <w:rsid w:val="00FB3C5B"/>
    <w:rsid w:val="00FB3C83"/>
    <w:rsid w:val="00FB40B0"/>
    <w:rsid w:val="00FB430E"/>
    <w:rsid w:val="00FB4567"/>
    <w:rsid w:val="00FB47ED"/>
    <w:rsid w:val="00FB4B8A"/>
    <w:rsid w:val="00FB4C8A"/>
    <w:rsid w:val="00FB5260"/>
    <w:rsid w:val="00FB55BD"/>
    <w:rsid w:val="00FB5F72"/>
    <w:rsid w:val="00FB62CB"/>
    <w:rsid w:val="00FB6A2C"/>
    <w:rsid w:val="00FB6DE6"/>
    <w:rsid w:val="00FB6DEE"/>
    <w:rsid w:val="00FB7607"/>
    <w:rsid w:val="00FB7733"/>
    <w:rsid w:val="00FB7E77"/>
    <w:rsid w:val="00FC03D1"/>
    <w:rsid w:val="00FC10F3"/>
    <w:rsid w:val="00FC11CD"/>
    <w:rsid w:val="00FC13B9"/>
    <w:rsid w:val="00FC145B"/>
    <w:rsid w:val="00FC1804"/>
    <w:rsid w:val="00FC1BC7"/>
    <w:rsid w:val="00FC1D07"/>
    <w:rsid w:val="00FC1DCD"/>
    <w:rsid w:val="00FC1EA1"/>
    <w:rsid w:val="00FC20B8"/>
    <w:rsid w:val="00FC3451"/>
    <w:rsid w:val="00FC3503"/>
    <w:rsid w:val="00FC391B"/>
    <w:rsid w:val="00FC3DA0"/>
    <w:rsid w:val="00FC41D9"/>
    <w:rsid w:val="00FC48C3"/>
    <w:rsid w:val="00FC4E74"/>
    <w:rsid w:val="00FC50A1"/>
    <w:rsid w:val="00FC58D0"/>
    <w:rsid w:val="00FC5D9B"/>
    <w:rsid w:val="00FC6291"/>
    <w:rsid w:val="00FC69BC"/>
    <w:rsid w:val="00FC6AC4"/>
    <w:rsid w:val="00FC6E4C"/>
    <w:rsid w:val="00FD0195"/>
    <w:rsid w:val="00FD0A29"/>
    <w:rsid w:val="00FD0D14"/>
    <w:rsid w:val="00FD12B6"/>
    <w:rsid w:val="00FD1683"/>
    <w:rsid w:val="00FD1785"/>
    <w:rsid w:val="00FD1981"/>
    <w:rsid w:val="00FD1C5A"/>
    <w:rsid w:val="00FD2073"/>
    <w:rsid w:val="00FD2194"/>
    <w:rsid w:val="00FD2531"/>
    <w:rsid w:val="00FD2C62"/>
    <w:rsid w:val="00FD2E9E"/>
    <w:rsid w:val="00FD33D7"/>
    <w:rsid w:val="00FD3A43"/>
    <w:rsid w:val="00FD3B01"/>
    <w:rsid w:val="00FD5138"/>
    <w:rsid w:val="00FD5842"/>
    <w:rsid w:val="00FD60EC"/>
    <w:rsid w:val="00FD6ABF"/>
    <w:rsid w:val="00FD6D62"/>
    <w:rsid w:val="00FD7020"/>
    <w:rsid w:val="00FD71ED"/>
    <w:rsid w:val="00FD798B"/>
    <w:rsid w:val="00FD7A3F"/>
    <w:rsid w:val="00FD7AAA"/>
    <w:rsid w:val="00FE0136"/>
    <w:rsid w:val="00FE03D4"/>
    <w:rsid w:val="00FE08C4"/>
    <w:rsid w:val="00FE08EE"/>
    <w:rsid w:val="00FE110D"/>
    <w:rsid w:val="00FE1426"/>
    <w:rsid w:val="00FE1B98"/>
    <w:rsid w:val="00FE1CB5"/>
    <w:rsid w:val="00FE202E"/>
    <w:rsid w:val="00FE22EE"/>
    <w:rsid w:val="00FE244A"/>
    <w:rsid w:val="00FE2D37"/>
    <w:rsid w:val="00FE345B"/>
    <w:rsid w:val="00FE3504"/>
    <w:rsid w:val="00FE378E"/>
    <w:rsid w:val="00FE3BB3"/>
    <w:rsid w:val="00FE4080"/>
    <w:rsid w:val="00FE49D1"/>
    <w:rsid w:val="00FE5469"/>
    <w:rsid w:val="00FE55BA"/>
    <w:rsid w:val="00FE55F6"/>
    <w:rsid w:val="00FE6005"/>
    <w:rsid w:val="00FE61D1"/>
    <w:rsid w:val="00FE625D"/>
    <w:rsid w:val="00FE64EF"/>
    <w:rsid w:val="00FE69AC"/>
    <w:rsid w:val="00FE6D39"/>
    <w:rsid w:val="00FE7E9E"/>
    <w:rsid w:val="00FF070C"/>
    <w:rsid w:val="00FF0C9F"/>
    <w:rsid w:val="00FF10C8"/>
    <w:rsid w:val="00FF149E"/>
    <w:rsid w:val="00FF1A0D"/>
    <w:rsid w:val="00FF22C8"/>
    <w:rsid w:val="00FF2656"/>
    <w:rsid w:val="00FF2AF1"/>
    <w:rsid w:val="00FF32CD"/>
    <w:rsid w:val="00FF342D"/>
    <w:rsid w:val="00FF3DEE"/>
    <w:rsid w:val="00FF3F0E"/>
    <w:rsid w:val="00FF48A1"/>
    <w:rsid w:val="00FF4E4D"/>
    <w:rsid w:val="00FF5D57"/>
    <w:rsid w:val="00FF6645"/>
    <w:rsid w:val="00FF6E42"/>
    <w:rsid w:val="00FF6EC7"/>
    <w:rsid w:val="00FF72FB"/>
    <w:rsid w:val="00FF7FD2"/>
    <w:rsid w:val="06B5C858"/>
    <w:rsid w:val="0958A7DF"/>
    <w:rsid w:val="0AABFD7A"/>
    <w:rsid w:val="0AE5D722"/>
    <w:rsid w:val="0AF35353"/>
    <w:rsid w:val="0B8249FE"/>
    <w:rsid w:val="0F9F0256"/>
    <w:rsid w:val="0FAAD55D"/>
    <w:rsid w:val="1104E3D7"/>
    <w:rsid w:val="12199A7F"/>
    <w:rsid w:val="1390C335"/>
    <w:rsid w:val="13E43D36"/>
    <w:rsid w:val="1690CDEB"/>
    <w:rsid w:val="18516556"/>
    <w:rsid w:val="18E2EF90"/>
    <w:rsid w:val="1BA93776"/>
    <w:rsid w:val="1BBB1902"/>
    <w:rsid w:val="1D04B515"/>
    <w:rsid w:val="1E7A6720"/>
    <w:rsid w:val="1EEC3F59"/>
    <w:rsid w:val="1F6D0856"/>
    <w:rsid w:val="22837216"/>
    <w:rsid w:val="228789B4"/>
    <w:rsid w:val="23D253F5"/>
    <w:rsid w:val="256FDF7C"/>
    <w:rsid w:val="2679AC43"/>
    <w:rsid w:val="2723C12F"/>
    <w:rsid w:val="2952285D"/>
    <w:rsid w:val="2B1B1BC3"/>
    <w:rsid w:val="2C2BD636"/>
    <w:rsid w:val="2C72CB71"/>
    <w:rsid w:val="2D808499"/>
    <w:rsid w:val="2D9638AF"/>
    <w:rsid w:val="2E77DB0A"/>
    <w:rsid w:val="2EA14A77"/>
    <w:rsid w:val="2F8EE6F1"/>
    <w:rsid w:val="2FE03D9C"/>
    <w:rsid w:val="3015B05D"/>
    <w:rsid w:val="32BBF169"/>
    <w:rsid w:val="33B0ECE6"/>
    <w:rsid w:val="355871DE"/>
    <w:rsid w:val="355C6DED"/>
    <w:rsid w:val="386CA49B"/>
    <w:rsid w:val="38F785FB"/>
    <w:rsid w:val="390041A4"/>
    <w:rsid w:val="3923A53A"/>
    <w:rsid w:val="3D14E5A0"/>
    <w:rsid w:val="3D485473"/>
    <w:rsid w:val="3E6D6F2B"/>
    <w:rsid w:val="401DE555"/>
    <w:rsid w:val="416EF5A0"/>
    <w:rsid w:val="430AB896"/>
    <w:rsid w:val="44FDC077"/>
    <w:rsid w:val="452AF0CA"/>
    <w:rsid w:val="45914025"/>
    <w:rsid w:val="45B7A6F7"/>
    <w:rsid w:val="4634C9AF"/>
    <w:rsid w:val="482D74AE"/>
    <w:rsid w:val="48A34720"/>
    <w:rsid w:val="49F1CDA4"/>
    <w:rsid w:val="4BFFC0F5"/>
    <w:rsid w:val="4E5EF230"/>
    <w:rsid w:val="5142C8A9"/>
    <w:rsid w:val="51A24242"/>
    <w:rsid w:val="53774A92"/>
    <w:rsid w:val="55084245"/>
    <w:rsid w:val="55B74CA8"/>
    <w:rsid w:val="57359FA2"/>
    <w:rsid w:val="59A9CECB"/>
    <w:rsid w:val="59D7F19C"/>
    <w:rsid w:val="5AC11431"/>
    <w:rsid w:val="5B039315"/>
    <w:rsid w:val="5C8C8095"/>
    <w:rsid w:val="5CDBDFE7"/>
    <w:rsid w:val="5ECB225E"/>
    <w:rsid w:val="5EDF73C8"/>
    <w:rsid w:val="607B0706"/>
    <w:rsid w:val="61D0474A"/>
    <w:rsid w:val="63FBF115"/>
    <w:rsid w:val="6464F3D2"/>
    <w:rsid w:val="664FC89A"/>
    <w:rsid w:val="6AA59207"/>
    <w:rsid w:val="6ADBF2C0"/>
    <w:rsid w:val="6CCE598E"/>
    <w:rsid w:val="6DD58CFF"/>
    <w:rsid w:val="6DD618CB"/>
    <w:rsid w:val="6DFEF414"/>
    <w:rsid w:val="6EFE9FA1"/>
    <w:rsid w:val="709EB186"/>
    <w:rsid w:val="757C48BE"/>
    <w:rsid w:val="77B810A8"/>
    <w:rsid w:val="77FE6AFC"/>
    <w:rsid w:val="785E0DBD"/>
    <w:rsid w:val="78B5314A"/>
    <w:rsid w:val="7923A43E"/>
    <w:rsid w:val="7B46087E"/>
    <w:rsid w:val="7D017DBB"/>
    <w:rsid w:val="7D5B1044"/>
    <w:rsid w:val="7E46C5FA"/>
    <w:rsid w:val="7FFEBD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F59EC"/>
  <w15:docId w15:val="{B7E92A9F-F3D1-4C50-81A9-044749B1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048B"/>
    <w:pPr>
      <w:spacing w:line="240" w:lineRule="auto"/>
      <w:jc w:val="both"/>
    </w:pPr>
    <w:rPr>
      <w:rFonts w:ascii="Times New Roman" w:hAnsi="Times New Roman"/>
      <w:sz w:val="24"/>
    </w:rPr>
  </w:style>
  <w:style w:type="paragraph" w:styleId="Nadpis1">
    <w:name w:val="heading 1"/>
    <w:basedOn w:val="Normln"/>
    <w:next w:val="Normln"/>
    <w:link w:val="Nadpis1Char"/>
    <w:uiPriority w:val="9"/>
    <w:qFormat/>
    <w:rsid w:val="0026048B"/>
    <w:pPr>
      <w:keepNext/>
      <w:keepLines/>
      <w:spacing w:before="200" w:after="240"/>
      <w:ind w:left="1797" w:hanging="1797"/>
      <w:outlineLvl w:val="0"/>
    </w:pPr>
    <w:rPr>
      <w:rFonts w:ascii="Times New Roman Bold" w:eastAsiaTheme="majorEastAsia" w:hAnsi="Times New Roman Bold" w:cstheme="majorBidi"/>
      <w:b/>
      <w:bCs/>
      <w:caps/>
      <w:szCs w:val="28"/>
      <w:u w:val="single"/>
    </w:rPr>
  </w:style>
  <w:style w:type="paragraph" w:styleId="Nadpis2">
    <w:name w:val="heading 2"/>
    <w:basedOn w:val="Normln"/>
    <w:next w:val="Normln"/>
    <w:link w:val="Nadpis2Char"/>
    <w:uiPriority w:val="9"/>
    <w:unhideWhenUsed/>
    <w:qFormat/>
    <w:rsid w:val="0026048B"/>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Nadpis3">
    <w:name w:val="heading 3"/>
    <w:basedOn w:val="Normln"/>
    <w:next w:val="Normln"/>
    <w:link w:val="Nadpis3Char"/>
    <w:uiPriority w:val="9"/>
    <w:unhideWhenUsed/>
    <w:qFormat/>
    <w:rsid w:val="0026048B"/>
    <w:pPr>
      <w:keepNext/>
      <w:keepLines/>
      <w:ind w:left="2127" w:hanging="2127"/>
      <w:outlineLvl w:val="2"/>
    </w:pPr>
    <w:rPr>
      <w:rFonts w:ascii="Times New Roman Bold" w:eastAsiaTheme="majorEastAsia" w:hAnsi="Times New Roman Bold" w:cstheme="majorBidi"/>
      <w:b/>
      <w:bCs/>
      <w:caps/>
    </w:rPr>
  </w:style>
  <w:style w:type="paragraph" w:styleId="Nadpis4">
    <w:name w:val="heading 4"/>
    <w:basedOn w:val="Normln"/>
    <w:next w:val="Normln"/>
    <w:link w:val="Nadpis4Char"/>
    <w:unhideWhenUsed/>
    <w:qFormat/>
    <w:rsid w:val="0026048B"/>
    <w:pPr>
      <w:keepNext/>
      <w:keepLines/>
      <w:spacing w:before="240" w:after="240"/>
      <w:ind w:left="1865" w:hanging="1865"/>
      <w:outlineLvl w:val="3"/>
    </w:pPr>
    <w:rPr>
      <w:rFonts w:ascii="Times New Roman Bold" w:eastAsiaTheme="majorEastAsia" w:hAnsi="Times New Roman Bold" w:cstheme="majorBidi"/>
      <w:b/>
      <w:bCs/>
      <w:iCs/>
      <w:smallCaps/>
    </w:rPr>
  </w:style>
  <w:style w:type="paragraph" w:styleId="Nadpis5">
    <w:name w:val="heading 5"/>
    <w:basedOn w:val="Normln"/>
    <w:next w:val="Normln"/>
    <w:link w:val="Nadpis5Char"/>
    <w:uiPriority w:val="9"/>
    <w:unhideWhenUsed/>
    <w:qFormat/>
    <w:rsid w:val="0026048B"/>
    <w:pPr>
      <w:keepNext/>
      <w:keepLines/>
      <w:spacing w:after="120"/>
      <w:ind w:left="720" w:hanging="720"/>
      <w:outlineLvl w:val="4"/>
    </w:pPr>
    <w:rPr>
      <w:rFonts w:eastAsiaTheme="majorEastAsia" w:cstheme="majorBidi"/>
      <w:b/>
    </w:rPr>
  </w:style>
  <w:style w:type="paragraph" w:styleId="Nadpis6">
    <w:name w:val="heading 6"/>
    <w:basedOn w:val="Nadpis1"/>
    <w:next w:val="Normln"/>
    <w:link w:val="Nadpis6Char"/>
    <w:uiPriority w:val="9"/>
    <w:unhideWhenUsed/>
    <w:qFormat/>
    <w:rsid w:val="0026048B"/>
    <w:pPr>
      <w:jc w:val="center"/>
      <w:outlineLvl w:val="5"/>
    </w:pPr>
  </w:style>
  <w:style w:type="paragraph" w:styleId="Nadpis7">
    <w:name w:val="heading 7"/>
    <w:basedOn w:val="Normln"/>
    <w:next w:val="Normln"/>
    <w:link w:val="Nadpis7Char"/>
    <w:uiPriority w:val="9"/>
    <w:unhideWhenUsed/>
    <w:rsid w:val="0026048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2604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2604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048B"/>
    <w:rPr>
      <w:rFonts w:ascii="Times New Roman Bold" w:eastAsiaTheme="majorEastAsia" w:hAnsi="Times New Roman Bold" w:cstheme="majorBidi"/>
      <w:b/>
      <w:bCs/>
      <w:caps/>
      <w:sz w:val="24"/>
      <w:szCs w:val="28"/>
      <w:u w:val="single"/>
    </w:rPr>
  </w:style>
  <w:style w:type="character" w:customStyle="1" w:styleId="Nadpis2Char">
    <w:name w:val="Nadpis 2 Char"/>
    <w:basedOn w:val="Standardnpsmoodstavce"/>
    <w:link w:val="Nadpis2"/>
    <w:uiPriority w:val="9"/>
    <w:rsid w:val="0026048B"/>
    <w:rPr>
      <w:rFonts w:ascii="Times New Roman Bold" w:eastAsiaTheme="majorEastAsia" w:hAnsi="Times New Roman Bold" w:cstheme="majorBidi"/>
      <w:b/>
      <w:bCs/>
      <w:smallCaps/>
      <w:sz w:val="24"/>
      <w:szCs w:val="26"/>
      <w:u w:val="single"/>
    </w:rPr>
  </w:style>
  <w:style w:type="character" w:customStyle="1" w:styleId="Nadpis3Char">
    <w:name w:val="Nadpis 3 Char"/>
    <w:basedOn w:val="Standardnpsmoodstavce"/>
    <w:link w:val="Nadpis3"/>
    <w:uiPriority w:val="9"/>
    <w:rsid w:val="0026048B"/>
    <w:rPr>
      <w:rFonts w:ascii="Times New Roman Bold" w:eastAsiaTheme="majorEastAsia" w:hAnsi="Times New Roman Bold" w:cstheme="majorBidi"/>
      <w:b/>
      <w:bCs/>
      <w:caps/>
      <w:sz w:val="24"/>
    </w:rPr>
  </w:style>
  <w:style w:type="character" w:customStyle="1" w:styleId="Nadpis4Char">
    <w:name w:val="Nadpis 4 Char"/>
    <w:basedOn w:val="Standardnpsmoodstavce"/>
    <w:link w:val="Nadpis4"/>
    <w:rsid w:val="0026048B"/>
    <w:rPr>
      <w:rFonts w:ascii="Times New Roman Bold" w:eastAsiaTheme="majorEastAsia" w:hAnsi="Times New Roman Bold" w:cstheme="majorBidi"/>
      <w:b/>
      <w:bCs/>
      <w:iCs/>
      <w:smallCaps/>
      <w:sz w:val="24"/>
    </w:rPr>
  </w:style>
  <w:style w:type="character" w:customStyle="1" w:styleId="Nadpis5Char">
    <w:name w:val="Nadpis 5 Char"/>
    <w:basedOn w:val="Standardnpsmoodstavce"/>
    <w:link w:val="Nadpis5"/>
    <w:uiPriority w:val="9"/>
    <w:rsid w:val="0026048B"/>
    <w:rPr>
      <w:rFonts w:ascii="Times New Roman" w:eastAsiaTheme="majorEastAsia" w:hAnsi="Times New Roman" w:cstheme="majorBidi"/>
      <w:b/>
      <w:sz w:val="24"/>
    </w:rPr>
  </w:style>
  <w:style w:type="character" w:customStyle="1" w:styleId="Nadpis6Char">
    <w:name w:val="Nadpis 6 Char"/>
    <w:basedOn w:val="Standardnpsmoodstavce"/>
    <w:link w:val="Nadpis6"/>
    <w:uiPriority w:val="9"/>
    <w:rsid w:val="0026048B"/>
    <w:rPr>
      <w:rFonts w:ascii="Times New Roman Bold" w:eastAsiaTheme="majorEastAsia" w:hAnsi="Times New Roman Bold" w:cstheme="majorBidi"/>
      <w:b/>
      <w:bCs/>
      <w:caps/>
      <w:sz w:val="24"/>
      <w:szCs w:val="28"/>
      <w:u w:val="single"/>
    </w:rPr>
  </w:style>
  <w:style w:type="paragraph" w:styleId="Zhlav">
    <w:name w:val="header"/>
    <w:basedOn w:val="Normln"/>
    <w:link w:val="ZhlavChar"/>
    <w:uiPriority w:val="99"/>
    <w:unhideWhenUsed/>
    <w:rsid w:val="0026048B"/>
    <w:pPr>
      <w:tabs>
        <w:tab w:val="center" w:pos="4536"/>
        <w:tab w:val="right" w:pos="9072"/>
      </w:tabs>
    </w:pPr>
  </w:style>
  <w:style w:type="character" w:customStyle="1" w:styleId="ZhlavChar">
    <w:name w:val="Záhlaví Char"/>
    <w:basedOn w:val="Standardnpsmoodstavce"/>
    <w:link w:val="Zhlav"/>
    <w:uiPriority w:val="99"/>
    <w:rsid w:val="0026048B"/>
    <w:rPr>
      <w:rFonts w:ascii="Times New Roman" w:hAnsi="Times New Roman"/>
      <w:sz w:val="24"/>
    </w:rPr>
  </w:style>
  <w:style w:type="paragraph" w:styleId="Zpat">
    <w:name w:val="footer"/>
    <w:basedOn w:val="Normln"/>
    <w:link w:val="ZpatChar"/>
    <w:uiPriority w:val="99"/>
    <w:unhideWhenUsed/>
    <w:rsid w:val="0026048B"/>
    <w:pPr>
      <w:tabs>
        <w:tab w:val="center" w:pos="4536"/>
        <w:tab w:val="right" w:pos="9072"/>
      </w:tabs>
    </w:pPr>
  </w:style>
  <w:style w:type="character" w:customStyle="1" w:styleId="ZpatChar">
    <w:name w:val="Zápatí Char"/>
    <w:basedOn w:val="Standardnpsmoodstavce"/>
    <w:link w:val="Zpat"/>
    <w:uiPriority w:val="99"/>
    <w:rsid w:val="0026048B"/>
    <w:rPr>
      <w:rFonts w:ascii="Times New Roman" w:hAnsi="Times New Roman"/>
      <w:sz w:val="24"/>
    </w:rPr>
  </w:style>
  <w:style w:type="paragraph" w:customStyle="1" w:styleId="Contact">
    <w:name w:val="Contact"/>
    <w:basedOn w:val="Normln"/>
    <w:next w:val="Normln"/>
    <w:rsid w:val="0026048B"/>
    <w:pPr>
      <w:spacing w:before="480"/>
      <w:ind w:left="567" w:hanging="567"/>
      <w:jc w:val="left"/>
    </w:pPr>
    <w:rPr>
      <w:rFonts w:eastAsia="Times New Roman" w:cs="Times New Roman"/>
      <w:szCs w:val="20"/>
    </w:rPr>
  </w:style>
  <w:style w:type="paragraph" w:styleId="Seznamsodrkami">
    <w:name w:val="List Bullet"/>
    <w:basedOn w:val="Normln"/>
    <w:link w:val="SeznamsodrkamiChar"/>
    <w:rsid w:val="0026048B"/>
    <w:pPr>
      <w:numPr>
        <w:numId w:val="1"/>
      </w:numPr>
      <w:spacing w:after="240"/>
    </w:pPr>
    <w:rPr>
      <w:rFonts w:eastAsia="Times New Roman" w:cs="Times New Roman"/>
      <w:szCs w:val="20"/>
    </w:rPr>
  </w:style>
  <w:style w:type="paragraph" w:customStyle="1" w:styleId="ListBullet1">
    <w:name w:val="List Bullet 1"/>
    <w:basedOn w:val="Normln"/>
    <w:rsid w:val="0026048B"/>
    <w:pPr>
      <w:numPr>
        <w:numId w:val="2"/>
      </w:numPr>
      <w:tabs>
        <w:tab w:val="clear" w:pos="765"/>
        <w:tab w:val="num" w:pos="360"/>
      </w:tabs>
      <w:spacing w:after="240"/>
      <w:ind w:left="0" w:firstLine="0"/>
    </w:pPr>
    <w:rPr>
      <w:rFonts w:eastAsia="Times New Roman" w:cs="Times New Roman"/>
      <w:szCs w:val="20"/>
    </w:rPr>
  </w:style>
  <w:style w:type="paragraph" w:styleId="Seznamsodrkami2">
    <w:name w:val="List Bullet 2"/>
    <w:basedOn w:val="Normln"/>
    <w:rsid w:val="0026048B"/>
    <w:pPr>
      <w:numPr>
        <w:numId w:val="3"/>
      </w:numPr>
      <w:spacing w:after="240"/>
    </w:pPr>
    <w:rPr>
      <w:rFonts w:eastAsia="Times New Roman" w:cs="Times New Roman"/>
      <w:szCs w:val="20"/>
    </w:rPr>
  </w:style>
  <w:style w:type="paragraph" w:styleId="Seznamsodrkami3">
    <w:name w:val="List Bullet 3"/>
    <w:basedOn w:val="Normln"/>
    <w:rsid w:val="0026048B"/>
    <w:pPr>
      <w:numPr>
        <w:numId w:val="4"/>
      </w:numPr>
      <w:spacing w:after="240"/>
    </w:pPr>
    <w:rPr>
      <w:rFonts w:eastAsia="Times New Roman" w:cs="Times New Roman"/>
      <w:szCs w:val="20"/>
    </w:rPr>
  </w:style>
  <w:style w:type="paragraph" w:styleId="Seznamsodrkami4">
    <w:name w:val="List Bullet 4"/>
    <w:basedOn w:val="Normln"/>
    <w:rsid w:val="0026048B"/>
    <w:pPr>
      <w:numPr>
        <w:numId w:val="5"/>
      </w:numPr>
      <w:spacing w:after="240"/>
    </w:pPr>
    <w:rPr>
      <w:rFonts w:eastAsia="Times New Roman" w:cs="Times New Roman"/>
      <w:szCs w:val="20"/>
    </w:rPr>
  </w:style>
  <w:style w:type="paragraph" w:customStyle="1" w:styleId="ListDash">
    <w:name w:val="List Dash"/>
    <w:basedOn w:val="Normln"/>
    <w:rsid w:val="0026048B"/>
    <w:pPr>
      <w:numPr>
        <w:numId w:val="6"/>
      </w:numPr>
      <w:spacing w:after="240"/>
    </w:pPr>
    <w:rPr>
      <w:rFonts w:eastAsia="Times New Roman" w:cs="Times New Roman"/>
      <w:szCs w:val="20"/>
    </w:rPr>
  </w:style>
  <w:style w:type="paragraph" w:customStyle="1" w:styleId="ListDash1">
    <w:name w:val="List Dash 1"/>
    <w:basedOn w:val="Normln"/>
    <w:rsid w:val="0026048B"/>
    <w:pPr>
      <w:numPr>
        <w:numId w:val="7"/>
      </w:numPr>
      <w:spacing w:after="240"/>
    </w:pPr>
    <w:rPr>
      <w:rFonts w:eastAsia="Times New Roman" w:cs="Times New Roman"/>
      <w:szCs w:val="20"/>
    </w:rPr>
  </w:style>
  <w:style w:type="paragraph" w:customStyle="1" w:styleId="ListDash2">
    <w:name w:val="List Dash 2"/>
    <w:basedOn w:val="Normln"/>
    <w:rsid w:val="0026048B"/>
    <w:pPr>
      <w:numPr>
        <w:numId w:val="8"/>
      </w:numPr>
      <w:spacing w:after="240"/>
    </w:pPr>
    <w:rPr>
      <w:rFonts w:eastAsia="Times New Roman" w:cs="Times New Roman"/>
      <w:szCs w:val="20"/>
    </w:rPr>
  </w:style>
  <w:style w:type="paragraph" w:customStyle="1" w:styleId="ListDash3">
    <w:name w:val="List Dash 3"/>
    <w:basedOn w:val="Normln"/>
    <w:rsid w:val="0026048B"/>
    <w:pPr>
      <w:numPr>
        <w:numId w:val="9"/>
      </w:numPr>
      <w:spacing w:after="240"/>
    </w:pPr>
    <w:rPr>
      <w:rFonts w:eastAsia="Times New Roman" w:cs="Times New Roman"/>
      <w:szCs w:val="20"/>
    </w:rPr>
  </w:style>
  <w:style w:type="paragraph" w:customStyle="1" w:styleId="ListDash4">
    <w:name w:val="List Dash 4"/>
    <w:basedOn w:val="Normln"/>
    <w:qFormat/>
    <w:rsid w:val="0026048B"/>
    <w:pPr>
      <w:numPr>
        <w:numId w:val="10"/>
      </w:numPr>
      <w:spacing w:after="240"/>
    </w:pPr>
    <w:rPr>
      <w:rFonts w:eastAsia="Times New Roman" w:cs="Times New Roman"/>
      <w:szCs w:val="20"/>
    </w:rPr>
  </w:style>
  <w:style w:type="paragraph" w:styleId="slovanseznam">
    <w:name w:val="List Number"/>
    <w:basedOn w:val="Normln"/>
    <w:qFormat/>
    <w:rsid w:val="0026048B"/>
    <w:pPr>
      <w:numPr>
        <w:numId w:val="11"/>
      </w:numPr>
      <w:spacing w:after="240"/>
    </w:pPr>
    <w:rPr>
      <w:rFonts w:eastAsia="Times New Roman" w:cs="Times New Roman"/>
      <w:szCs w:val="20"/>
    </w:rPr>
  </w:style>
  <w:style w:type="paragraph" w:customStyle="1" w:styleId="ListNumber1">
    <w:name w:val="List Number 1"/>
    <w:basedOn w:val="Normln"/>
    <w:qFormat/>
    <w:rsid w:val="0026048B"/>
    <w:pPr>
      <w:numPr>
        <w:numId w:val="12"/>
      </w:numPr>
      <w:spacing w:after="240"/>
    </w:pPr>
    <w:rPr>
      <w:rFonts w:eastAsia="Times New Roman" w:cs="Times New Roman"/>
      <w:szCs w:val="20"/>
    </w:rPr>
  </w:style>
  <w:style w:type="paragraph" w:styleId="slovanseznam2">
    <w:name w:val="List Number 2"/>
    <w:basedOn w:val="Normln"/>
    <w:rsid w:val="0026048B"/>
    <w:pPr>
      <w:numPr>
        <w:numId w:val="13"/>
      </w:numPr>
      <w:spacing w:after="240"/>
    </w:pPr>
    <w:rPr>
      <w:rFonts w:eastAsia="Times New Roman" w:cs="Times New Roman"/>
      <w:szCs w:val="20"/>
    </w:rPr>
  </w:style>
  <w:style w:type="paragraph" w:styleId="slovanseznam3">
    <w:name w:val="List Number 3"/>
    <w:basedOn w:val="Normln"/>
    <w:rsid w:val="0026048B"/>
    <w:pPr>
      <w:numPr>
        <w:numId w:val="14"/>
      </w:numPr>
      <w:spacing w:after="240"/>
    </w:pPr>
    <w:rPr>
      <w:rFonts w:eastAsia="Times New Roman" w:cs="Times New Roman"/>
      <w:szCs w:val="20"/>
    </w:rPr>
  </w:style>
  <w:style w:type="paragraph" w:styleId="slovanseznam4">
    <w:name w:val="List Number 4"/>
    <w:basedOn w:val="Normln"/>
    <w:rsid w:val="0026048B"/>
    <w:pPr>
      <w:numPr>
        <w:numId w:val="15"/>
      </w:numPr>
      <w:spacing w:after="240"/>
    </w:pPr>
    <w:rPr>
      <w:rFonts w:eastAsia="Times New Roman" w:cs="Times New Roman"/>
      <w:szCs w:val="20"/>
    </w:rPr>
  </w:style>
  <w:style w:type="paragraph" w:customStyle="1" w:styleId="ListNumberLevel2">
    <w:name w:val="List Number (Level 2)"/>
    <w:basedOn w:val="Normln"/>
    <w:qFormat/>
    <w:rsid w:val="0026048B"/>
    <w:pPr>
      <w:numPr>
        <w:ilvl w:val="1"/>
        <w:numId w:val="11"/>
      </w:numPr>
      <w:spacing w:after="240"/>
    </w:pPr>
    <w:rPr>
      <w:rFonts w:eastAsia="Times New Roman" w:cs="Times New Roman"/>
      <w:szCs w:val="20"/>
    </w:rPr>
  </w:style>
  <w:style w:type="paragraph" w:customStyle="1" w:styleId="ListNumber1Level2">
    <w:name w:val="List Number 1 (Level 2)"/>
    <w:basedOn w:val="Normln"/>
    <w:qFormat/>
    <w:rsid w:val="0026048B"/>
    <w:pPr>
      <w:numPr>
        <w:ilvl w:val="1"/>
        <w:numId w:val="12"/>
      </w:numPr>
      <w:spacing w:after="240"/>
    </w:pPr>
    <w:rPr>
      <w:rFonts w:eastAsia="Times New Roman" w:cs="Times New Roman"/>
      <w:szCs w:val="20"/>
    </w:rPr>
  </w:style>
  <w:style w:type="paragraph" w:customStyle="1" w:styleId="ListNumber2Level2">
    <w:name w:val="List Number 2 (Level 2)"/>
    <w:basedOn w:val="Normln"/>
    <w:rsid w:val="0026048B"/>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ln"/>
    <w:rsid w:val="0026048B"/>
    <w:pPr>
      <w:numPr>
        <w:ilvl w:val="1"/>
        <w:numId w:val="14"/>
      </w:numPr>
      <w:spacing w:after="240"/>
    </w:pPr>
    <w:rPr>
      <w:rFonts w:eastAsia="Times New Roman" w:cs="Times New Roman"/>
      <w:szCs w:val="20"/>
    </w:rPr>
  </w:style>
  <w:style w:type="paragraph" w:customStyle="1" w:styleId="ListNumber4Level2">
    <w:name w:val="List Number 4 (Level 2)"/>
    <w:basedOn w:val="Normln"/>
    <w:rsid w:val="0026048B"/>
    <w:pPr>
      <w:numPr>
        <w:ilvl w:val="1"/>
        <w:numId w:val="15"/>
      </w:numPr>
      <w:spacing w:after="240"/>
    </w:pPr>
    <w:rPr>
      <w:rFonts w:eastAsia="Times New Roman" w:cs="Times New Roman"/>
      <w:szCs w:val="20"/>
    </w:rPr>
  </w:style>
  <w:style w:type="paragraph" w:customStyle="1" w:styleId="ListNumberLevel3">
    <w:name w:val="List Number (Level 3)"/>
    <w:basedOn w:val="Normln"/>
    <w:qFormat/>
    <w:rsid w:val="0026048B"/>
    <w:pPr>
      <w:numPr>
        <w:ilvl w:val="2"/>
        <w:numId w:val="11"/>
      </w:numPr>
      <w:spacing w:after="240"/>
    </w:pPr>
    <w:rPr>
      <w:rFonts w:eastAsia="Times New Roman" w:cs="Times New Roman"/>
      <w:szCs w:val="20"/>
    </w:rPr>
  </w:style>
  <w:style w:type="paragraph" w:customStyle="1" w:styleId="ListNumber1Level3">
    <w:name w:val="List Number 1 (Level 3)"/>
    <w:basedOn w:val="Normln"/>
    <w:qFormat/>
    <w:rsid w:val="0026048B"/>
    <w:pPr>
      <w:numPr>
        <w:ilvl w:val="2"/>
        <w:numId w:val="12"/>
      </w:numPr>
      <w:spacing w:after="240"/>
    </w:pPr>
    <w:rPr>
      <w:rFonts w:eastAsia="Times New Roman" w:cs="Times New Roman"/>
      <w:szCs w:val="20"/>
    </w:rPr>
  </w:style>
  <w:style w:type="paragraph" w:customStyle="1" w:styleId="ListNumber2Level3">
    <w:name w:val="List Number 2 (Level 3)"/>
    <w:basedOn w:val="Normln"/>
    <w:rsid w:val="0026048B"/>
    <w:pPr>
      <w:numPr>
        <w:ilvl w:val="2"/>
        <w:numId w:val="13"/>
      </w:numPr>
      <w:spacing w:after="240"/>
    </w:pPr>
    <w:rPr>
      <w:rFonts w:eastAsia="Times New Roman" w:cs="Times New Roman"/>
      <w:szCs w:val="20"/>
    </w:rPr>
  </w:style>
  <w:style w:type="paragraph" w:customStyle="1" w:styleId="ListNumber3Level3">
    <w:name w:val="List Number 3 (Level 3)"/>
    <w:basedOn w:val="Normln"/>
    <w:rsid w:val="0026048B"/>
    <w:pPr>
      <w:numPr>
        <w:ilvl w:val="2"/>
        <w:numId w:val="14"/>
      </w:numPr>
      <w:spacing w:after="240"/>
    </w:pPr>
    <w:rPr>
      <w:rFonts w:eastAsia="Times New Roman" w:cs="Times New Roman"/>
      <w:szCs w:val="20"/>
    </w:rPr>
  </w:style>
  <w:style w:type="paragraph" w:customStyle="1" w:styleId="ListNumber4Level3">
    <w:name w:val="List Number 4 (Level 3)"/>
    <w:basedOn w:val="Normln"/>
    <w:rsid w:val="0026048B"/>
    <w:pPr>
      <w:numPr>
        <w:ilvl w:val="2"/>
        <w:numId w:val="15"/>
      </w:numPr>
      <w:spacing w:after="240"/>
    </w:pPr>
    <w:rPr>
      <w:rFonts w:eastAsia="Times New Roman" w:cs="Times New Roman"/>
      <w:szCs w:val="20"/>
    </w:rPr>
  </w:style>
  <w:style w:type="paragraph" w:customStyle="1" w:styleId="ListNumberLevel4">
    <w:name w:val="List Number (Level 4)"/>
    <w:basedOn w:val="Normln"/>
    <w:qFormat/>
    <w:rsid w:val="0026048B"/>
    <w:pPr>
      <w:numPr>
        <w:ilvl w:val="3"/>
        <w:numId w:val="11"/>
      </w:numPr>
      <w:spacing w:after="240"/>
    </w:pPr>
    <w:rPr>
      <w:rFonts w:eastAsia="Times New Roman" w:cs="Times New Roman"/>
      <w:szCs w:val="20"/>
    </w:rPr>
  </w:style>
  <w:style w:type="paragraph" w:customStyle="1" w:styleId="ListNumber1Level4">
    <w:name w:val="List Number 1 (Level 4)"/>
    <w:basedOn w:val="Normln"/>
    <w:qFormat/>
    <w:rsid w:val="0026048B"/>
    <w:pPr>
      <w:numPr>
        <w:ilvl w:val="3"/>
        <w:numId w:val="12"/>
      </w:numPr>
      <w:spacing w:after="240"/>
    </w:pPr>
    <w:rPr>
      <w:rFonts w:eastAsia="Times New Roman" w:cs="Times New Roman"/>
      <w:szCs w:val="20"/>
    </w:rPr>
  </w:style>
  <w:style w:type="paragraph" w:customStyle="1" w:styleId="ListNumber2Level4">
    <w:name w:val="List Number 2 (Level 4)"/>
    <w:basedOn w:val="Normln"/>
    <w:rsid w:val="0026048B"/>
    <w:pPr>
      <w:numPr>
        <w:ilvl w:val="3"/>
        <w:numId w:val="13"/>
      </w:numPr>
      <w:spacing w:after="240"/>
    </w:pPr>
    <w:rPr>
      <w:rFonts w:eastAsia="Times New Roman" w:cs="Times New Roman"/>
      <w:szCs w:val="20"/>
    </w:rPr>
  </w:style>
  <w:style w:type="paragraph" w:customStyle="1" w:styleId="ListNumber3Level4">
    <w:name w:val="List Number 3 (Level 4)"/>
    <w:basedOn w:val="Normln"/>
    <w:rsid w:val="0026048B"/>
    <w:pPr>
      <w:numPr>
        <w:ilvl w:val="3"/>
        <w:numId w:val="14"/>
      </w:numPr>
      <w:spacing w:after="240"/>
    </w:pPr>
    <w:rPr>
      <w:rFonts w:eastAsia="Times New Roman" w:cs="Times New Roman"/>
      <w:szCs w:val="20"/>
    </w:rPr>
  </w:style>
  <w:style w:type="paragraph" w:customStyle="1" w:styleId="ListNumber4Level4">
    <w:name w:val="List Number 4 (Level 4)"/>
    <w:basedOn w:val="Normln"/>
    <w:rsid w:val="0026048B"/>
    <w:pPr>
      <w:numPr>
        <w:ilvl w:val="3"/>
        <w:numId w:val="15"/>
      </w:numPr>
      <w:spacing w:after="240"/>
    </w:pPr>
    <w:rPr>
      <w:rFonts w:eastAsia="Times New Roman" w:cs="Times New Roman"/>
      <w:szCs w:val="20"/>
    </w:rPr>
  </w:style>
  <w:style w:type="paragraph" w:styleId="Obsah5">
    <w:name w:val="toc 5"/>
    <w:basedOn w:val="Normln"/>
    <w:next w:val="Normln"/>
    <w:autoRedefine/>
    <w:uiPriority w:val="39"/>
    <w:qFormat/>
    <w:rsid w:val="0026048B"/>
    <w:pPr>
      <w:keepNext/>
      <w:tabs>
        <w:tab w:val="left" w:pos="1134"/>
        <w:tab w:val="left" w:pos="1276"/>
        <w:tab w:val="left" w:pos="1418"/>
        <w:tab w:val="right" w:leader="dot" w:pos="9070"/>
      </w:tabs>
      <w:spacing w:before="240" w:after="60"/>
      <w:ind w:left="1418" w:right="567" w:hanging="1418"/>
    </w:pPr>
    <w:rPr>
      <w:rFonts w:eastAsia="Times New Roman" w:cs="Times New Roman"/>
      <w:b/>
      <w:sz w:val="20"/>
      <w:szCs w:val="20"/>
    </w:rPr>
  </w:style>
  <w:style w:type="paragraph" w:styleId="Nadpisobsahu">
    <w:name w:val="TOC Heading"/>
    <w:basedOn w:val="Normln"/>
    <w:next w:val="Normln"/>
    <w:uiPriority w:val="39"/>
    <w:qFormat/>
    <w:rsid w:val="0026048B"/>
    <w:pPr>
      <w:keepNext/>
      <w:spacing w:before="240" w:after="240"/>
      <w:jc w:val="center"/>
    </w:pPr>
    <w:rPr>
      <w:rFonts w:eastAsia="Times New Roman" w:cs="Times New Roman"/>
      <w:b/>
      <w:szCs w:val="20"/>
    </w:rPr>
  </w:style>
  <w:style w:type="paragraph" w:styleId="Obsah1">
    <w:name w:val="toc 1"/>
    <w:basedOn w:val="Normln"/>
    <w:next w:val="Normln"/>
    <w:autoRedefine/>
    <w:uiPriority w:val="39"/>
    <w:qFormat/>
    <w:rsid w:val="0026048B"/>
    <w:pPr>
      <w:keepNext/>
      <w:tabs>
        <w:tab w:val="left" w:pos="1418"/>
        <w:tab w:val="right" w:leader="dot" w:pos="9356"/>
      </w:tabs>
      <w:spacing w:before="240" w:after="60"/>
    </w:pPr>
    <w:rPr>
      <w:rFonts w:eastAsia="Calibri" w:cs="Times New Roman"/>
      <w:b/>
      <w:caps/>
      <w:noProof/>
      <w:sz w:val="20"/>
      <w:szCs w:val="20"/>
    </w:rPr>
  </w:style>
  <w:style w:type="paragraph" w:styleId="Obsah2">
    <w:name w:val="toc 2"/>
    <w:basedOn w:val="Normln"/>
    <w:next w:val="Normln"/>
    <w:autoRedefine/>
    <w:uiPriority w:val="39"/>
    <w:qFormat/>
    <w:rsid w:val="0026048B"/>
    <w:pPr>
      <w:keepNext/>
      <w:tabs>
        <w:tab w:val="left" w:pos="851"/>
        <w:tab w:val="left" w:pos="1418"/>
        <w:tab w:val="right" w:leader="dot" w:pos="9070"/>
      </w:tabs>
      <w:spacing w:before="120" w:after="60"/>
      <w:ind w:left="851" w:right="567" w:hanging="851"/>
    </w:pPr>
    <w:rPr>
      <w:rFonts w:eastAsia="Times New Roman" w:cs="Times New Roman"/>
      <w:i/>
      <w:iCs/>
      <w:noProof/>
      <w:sz w:val="20"/>
      <w:szCs w:val="20"/>
    </w:rPr>
  </w:style>
  <w:style w:type="paragraph" w:styleId="Obsah3">
    <w:name w:val="toc 3"/>
    <w:basedOn w:val="Normln"/>
    <w:next w:val="Normln"/>
    <w:autoRedefine/>
    <w:uiPriority w:val="39"/>
    <w:qFormat/>
    <w:rsid w:val="0026048B"/>
    <w:pPr>
      <w:keepNext/>
      <w:tabs>
        <w:tab w:val="left" w:pos="1276"/>
        <w:tab w:val="right" w:leader="dot" w:pos="9070"/>
      </w:tabs>
      <w:spacing w:before="120" w:after="60"/>
      <w:ind w:left="1418" w:right="284" w:hanging="1276"/>
    </w:pPr>
    <w:rPr>
      <w:rFonts w:eastAsia="Times New Roman" w:cs="Times New Roman"/>
      <w:sz w:val="20"/>
      <w:szCs w:val="20"/>
    </w:rPr>
  </w:style>
  <w:style w:type="paragraph" w:styleId="Obsah4">
    <w:name w:val="toc 4"/>
    <w:basedOn w:val="Normln"/>
    <w:next w:val="Normln"/>
    <w:uiPriority w:val="39"/>
    <w:qFormat/>
    <w:rsid w:val="0026048B"/>
    <w:pPr>
      <w:tabs>
        <w:tab w:val="left" w:pos="709"/>
        <w:tab w:val="right" w:leader="dot" w:pos="9356"/>
      </w:tabs>
      <w:spacing w:before="60" w:after="60"/>
      <w:ind w:left="709" w:hanging="425"/>
    </w:pPr>
    <w:rPr>
      <w:rFonts w:eastAsia="Times New Roman" w:cs="Times New Roman"/>
      <w:sz w:val="20"/>
      <w:szCs w:val="20"/>
    </w:rPr>
  </w:style>
  <w:style w:type="character" w:styleId="Znakapoznpodarou">
    <w:name w:val="footnote reference"/>
    <w:aliases w:val="Footnote symbol,Times 10 Point,Exposant 3 Point,Footnote number,Footnote Reference Number,Footnote reference number,Footnote Reference Superscript,EN Footnote Reference,note TESI,Voetnootverwijzing,fr,o,FR,FR1,note T"/>
    <w:link w:val="1"/>
    <w:rsid w:val="0026048B"/>
    <w:rPr>
      <w:rFonts w:ascii="Times New Roman" w:hAnsi="Times New Roman" w:cs="Times New Roman"/>
      <w:position w:val="4"/>
      <w:sz w:val="20"/>
      <w:vertAlign w:val="superscript"/>
    </w:rPr>
  </w:style>
  <w:style w:type="paragraph" w:styleId="Textpoznpodarou">
    <w:name w:val="footnote text"/>
    <w:aliases w:val="Schriftart: 9 pt,Schriftart: 10 pt,Schriftart: 8 pt,WB-Fußnotentext,FoodNote,ft,Footnote text,Footnote,Footnote Text Char1,Footnote Text Char Char,Footnote Text Char1 Char Char,Footnote Text Char Char Char Char,fn,f,Char"/>
    <w:basedOn w:val="Normln"/>
    <w:link w:val="TextpoznpodarouChar"/>
    <w:rsid w:val="0026048B"/>
    <w:pPr>
      <w:spacing w:after="0"/>
      <w:ind w:left="284" w:hanging="284"/>
    </w:pPr>
    <w:rPr>
      <w:rFonts w:eastAsia="Times New Roman" w:cs="Times New Roman"/>
      <w:sz w:val="20"/>
      <w:szCs w:val="20"/>
      <w:lang w:eastAsia="zh-CN"/>
    </w:rPr>
  </w:style>
  <w:style w:type="character" w:customStyle="1" w:styleId="TextpoznpodarouChar">
    <w:name w:val="Text pozn. pod čarou Char"/>
    <w:aliases w:val="Schriftart: 9 pt Char,Schriftart: 10 pt Char,Schriftart: 8 pt Char,WB-Fußnotentext Char,FoodNote Char,ft Char,Footnote text Char,Footnote Char,Footnote Text Char1 Char,Footnote Text Char Char Char,fn Char,f Char,Char Char"/>
    <w:basedOn w:val="Standardnpsmoodstavce"/>
    <w:link w:val="Textpoznpodarou"/>
    <w:qFormat/>
    <w:rsid w:val="0026048B"/>
    <w:rPr>
      <w:rFonts w:ascii="Times New Roman" w:eastAsia="Times New Roman" w:hAnsi="Times New Roman" w:cs="Times New Roman"/>
      <w:sz w:val="20"/>
      <w:szCs w:val="20"/>
      <w:lang w:eastAsia="zh-CN"/>
    </w:rPr>
  </w:style>
  <w:style w:type="character" w:styleId="Odkaznakoment">
    <w:name w:val="annotation reference"/>
    <w:uiPriority w:val="99"/>
    <w:rsid w:val="0026048B"/>
    <w:rPr>
      <w:rFonts w:cs="Times New Roman"/>
      <w:sz w:val="16"/>
      <w:szCs w:val="16"/>
    </w:rPr>
  </w:style>
  <w:style w:type="paragraph" w:styleId="Textkomente">
    <w:name w:val="annotation text"/>
    <w:basedOn w:val="Normln"/>
    <w:link w:val="TextkomenteChar"/>
    <w:qFormat/>
    <w:rsid w:val="0026048B"/>
    <w:rPr>
      <w:rFonts w:eastAsia="Times New Roman" w:cs="Times New Roman"/>
      <w:sz w:val="20"/>
      <w:szCs w:val="20"/>
      <w:lang w:eastAsia="zh-CN"/>
    </w:rPr>
  </w:style>
  <w:style w:type="character" w:customStyle="1" w:styleId="TextkomenteChar">
    <w:name w:val="Text komentáře Char"/>
    <w:basedOn w:val="Standardnpsmoodstavce"/>
    <w:link w:val="Textkomente"/>
    <w:qFormat/>
    <w:rsid w:val="0026048B"/>
    <w:rPr>
      <w:rFonts w:ascii="Times New Roman" w:eastAsia="Times New Roman" w:hAnsi="Times New Roman" w:cs="Times New Roman"/>
      <w:sz w:val="20"/>
      <w:szCs w:val="20"/>
      <w:lang w:eastAsia="zh-CN"/>
    </w:rPr>
  </w:style>
  <w:style w:type="paragraph" w:customStyle="1" w:styleId="Style2">
    <w:name w:val="Style2"/>
    <w:link w:val="Style2Char"/>
    <w:rsid w:val="0026048B"/>
    <w:pPr>
      <w:contextualSpacing/>
      <w:jc w:val="both"/>
    </w:pPr>
    <w:rPr>
      <w:rFonts w:ascii="Times New Roman" w:eastAsia="Calibri" w:hAnsi="Times New Roman" w:cs="Times New Roman"/>
      <w:sz w:val="24"/>
      <w:szCs w:val="20"/>
    </w:rPr>
  </w:style>
  <w:style w:type="character" w:customStyle="1" w:styleId="Style2Char">
    <w:name w:val="Style2 Char"/>
    <w:link w:val="Style2"/>
    <w:rsid w:val="0026048B"/>
    <w:rPr>
      <w:rFonts w:ascii="Times New Roman" w:eastAsia="Calibri" w:hAnsi="Times New Roman" w:cs="Times New Roman"/>
      <w:sz w:val="24"/>
      <w:szCs w:val="20"/>
    </w:rPr>
  </w:style>
  <w:style w:type="paragraph" w:customStyle="1" w:styleId="ZCom">
    <w:name w:val="Z_Com"/>
    <w:basedOn w:val="Normln"/>
    <w:next w:val="Normln"/>
    <w:uiPriority w:val="99"/>
    <w:rsid w:val="0026048B"/>
    <w:pPr>
      <w:widowControl w:val="0"/>
      <w:ind w:right="85"/>
    </w:pPr>
    <w:rPr>
      <w:rFonts w:ascii="Arial" w:eastAsia="Times New Roman" w:hAnsi="Arial" w:cs="Times New Roman"/>
      <w:snapToGrid w:val="0"/>
      <w:szCs w:val="20"/>
    </w:rPr>
  </w:style>
  <w:style w:type="character" w:styleId="Hypertextovodkaz">
    <w:name w:val="Hyperlink"/>
    <w:uiPriority w:val="99"/>
    <w:unhideWhenUsed/>
    <w:qFormat/>
    <w:rsid w:val="0026048B"/>
    <w:rPr>
      <w:color w:val="0088CC"/>
      <w:u w:val="single"/>
    </w:rPr>
  </w:style>
  <w:style w:type="paragraph" w:customStyle="1" w:styleId="Default">
    <w:name w:val="Default"/>
    <w:rsid w:val="0026048B"/>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26048B"/>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26048B"/>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26048B"/>
    <w:rPr>
      <w:sz w:val="24"/>
      <w:szCs w:val="24"/>
      <w:lang w:eastAsia="en-GB"/>
    </w:rPr>
  </w:style>
  <w:style w:type="paragraph" w:customStyle="1" w:styleId="ColorfulList-Accent11">
    <w:name w:val="Colorful List - Accent 11"/>
    <w:basedOn w:val="Normln"/>
    <w:link w:val="ColorfulList-Accent1Char"/>
    <w:uiPriority w:val="34"/>
    <w:rsid w:val="0026048B"/>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26048B"/>
    <w:rPr>
      <w:b/>
      <w:bCs/>
      <w:sz w:val="23"/>
      <w:szCs w:val="23"/>
      <w:shd w:val="clear" w:color="auto" w:fill="FFFFFF"/>
    </w:rPr>
  </w:style>
  <w:style w:type="paragraph" w:customStyle="1" w:styleId="Corpsdutexte30">
    <w:name w:val="Corps du texte (3)"/>
    <w:basedOn w:val="Normln"/>
    <w:link w:val="Corpsdutexte3"/>
    <w:uiPriority w:val="99"/>
    <w:rsid w:val="0026048B"/>
    <w:pPr>
      <w:widowControl w:val="0"/>
      <w:shd w:val="clear" w:color="auto" w:fill="FFFFFF"/>
      <w:spacing w:before="360" w:after="780" w:line="240" w:lineRule="atLeast"/>
      <w:jc w:val="right"/>
    </w:pPr>
    <w:rPr>
      <w:rFonts w:asciiTheme="minorHAnsi" w:hAnsiTheme="minorHAnsi"/>
      <w:b/>
      <w:bCs/>
      <w:sz w:val="23"/>
      <w:szCs w:val="23"/>
    </w:rPr>
  </w:style>
  <w:style w:type="paragraph" w:styleId="Odstavecseseznamem">
    <w:name w:val="List Paragraph"/>
    <w:basedOn w:val="Normln"/>
    <w:link w:val="OdstavecseseznamemChar"/>
    <w:uiPriority w:val="34"/>
    <w:qFormat/>
    <w:rsid w:val="0026048B"/>
    <w:pPr>
      <w:ind w:left="720"/>
    </w:pPr>
    <w:rPr>
      <w:rFonts w:eastAsia="Times New Roman" w:cs="Times New Roman"/>
    </w:rPr>
  </w:style>
  <w:style w:type="character" w:customStyle="1" w:styleId="OdstavecseseznamemChar">
    <w:name w:val="Odstavec se seznamem Char"/>
    <w:link w:val="Odstavecseseznamem"/>
    <w:uiPriority w:val="34"/>
    <w:rsid w:val="0026048B"/>
    <w:rPr>
      <w:rFonts w:ascii="Times New Roman" w:eastAsia="Times New Roman" w:hAnsi="Times New Roman" w:cs="Times New Roman"/>
      <w:sz w:val="24"/>
    </w:rPr>
  </w:style>
  <w:style w:type="paragraph" w:styleId="Obsah6">
    <w:name w:val="toc 6"/>
    <w:basedOn w:val="Normln"/>
    <w:next w:val="Normln"/>
    <w:autoRedefine/>
    <w:uiPriority w:val="39"/>
    <w:unhideWhenUsed/>
    <w:qFormat/>
    <w:rsid w:val="0026048B"/>
    <w:pPr>
      <w:tabs>
        <w:tab w:val="left" w:pos="284"/>
        <w:tab w:val="left" w:pos="567"/>
        <w:tab w:val="right" w:leader="dot" w:pos="9070"/>
      </w:tabs>
      <w:spacing w:before="120" w:after="60"/>
      <w:ind w:left="284" w:right="567" w:hanging="284"/>
      <w:jc w:val="left"/>
    </w:pPr>
    <w:rPr>
      <w:rFonts w:eastAsiaTheme="minorEastAsia"/>
      <w:sz w:val="20"/>
      <w:lang w:eastAsia="en-GB"/>
    </w:rPr>
  </w:style>
  <w:style w:type="paragraph" w:styleId="Obsah7">
    <w:name w:val="toc 7"/>
    <w:basedOn w:val="Normln"/>
    <w:next w:val="Normln"/>
    <w:autoRedefine/>
    <w:uiPriority w:val="39"/>
    <w:unhideWhenUsed/>
    <w:rsid w:val="0026048B"/>
    <w:pPr>
      <w:tabs>
        <w:tab w:val="left" w:pos="567"/>
        <w:tab w:val="right" w:leader="dot" w:pos="9356"/>
      </w:tabs>
      <w:spacing w:before="60" w:after="60"/>
      <w:ind w:left="142"/>
      <w:jc w:val="left"/>
    </w:pPr>
    <w:rPr>
      <w:rFonts w:eastAsiaTheme="minorEastAsia" w:cs="Arial (Základní text CS)"/>
      <w:sz w:val="20"/>
      <w:lang w:eastAsia="en-GB"/>
    </w:rPr>
  </w:style>
  <w:style w:type="paragraph" w:styleId="Obsah8">
    <w:name w:val="toc 8"/>
    <w:basedOn w:val="Normln"/>
    <w:next w:val="Normln"/>
    <w:autoRedefine/>
    <w:uiPriority w:val="39"/>
    <w:unhideWhenUsed/>
    <w:rsid w:val="0026048B"/>
    <w:pPr>
      <w:tabs>
        <w:tab w:val="left" w:pos="567"/>
        <w:tab w:val="right" w:leader="dot" w:pos="9356"/>
      </w:tabs>
      <w:spacing w:before="60" w:after="60"/>
      <w:ind w:left="142"/>
      <w:jc w:val="left"/>
    </w:pPr>
    <w:rPr>
      <w:rFonts w:eastAsiaTheme="minorEastAsia"/>
      <w:sz w:val="20"/>
      <w:lang w:eastAsia="en-GB"/>
    </w:rPr>
  </w:style>
  <w:style w:type="paragraph" w:styleId="Obsah9">
    <w:name w:val="toc 9"/>
    <w:basedOn w:val="Normln"/>
    <w:next w:val="Normln"/>
    <w:autoRedefine/>
    <w:uiPriority w:val="39"/>
    <w:unhideWhenUsed/>
    <w:rsid w:val="0026048B"/>
    <w:pPr>
      <w:tabs>
        <w:tab w:val="right" w:leader="dot" w:pos="9072"/>
      </w:tabs>
      <w:spacing w:before="60" w:after="60"/>
      <w:jc w:val="left"/>
    </w:pPr>
    <w:rPr>
      <w:rFonts w:eastAsiaTheme="minorEastAsia"/>
      <w:b/>
      <w:sz w:val="20"/>
      <w:lang w:eastAsia="en-GB"/>
    </w:rPr>
  </w:style>
  <w:style w:type="paragraph" w:styleId="Textbubliny">
    <w:name w:val="Balloon Text"/>
    <w:basedOn w:val="Normln"/>
    <w:link w:val="TextbublinyChar"/>
    <w:unhideWhenUsed/>
    <w:rsid w:val="0026048B"/>
    <w:rPr>
      <w:rFonts w:ascii="Tahoma" w:hAnsi="Tahoma" w:cs="Tahoma"/>
      <w:sz w:val="16"/>
      <w:szCs w:val="16"/>
    </w:rPr>
  </w:style>
  <w:style w:type="character" w:customStyle="1" w:styleId="TextbublinyChar">
    <w:name w:val="Text bubliny Char"/>
    <w:basedOn w:val="Standardnpsmoodstavce"/>
    <w:link w:val="Textbubliny"/>
    <w:rsid w:val="0026048B"/>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6048B"/>
    <w:rPr>
      <w:b/>
      <w:bCs/>
    </w:rPr>
  </w:style>
  <w:style w:type="character" w:customStyle="1" w:styleId="PedmtkomenteChar">
    <w:name w:val="Předmět komentáře Char"/>
    <w:basedOn w:val="TextkomenteChar"/>
    <w:link w:val="Pedmtkomente"/>
    <w:uiPriority w:val="99"/>
    <w:semiHidden/>
    <w:rsid w:val="0026048B"/>
    <w:rPr>
      <w:rFonts w:ascii="Times New Roman" w:eastAsia="Times New Roman" w:hAnsi="Times New Roman" w:cs="Times New Roman"/>
      <w:b/>
      <w:bCs/>
      <w:sz w:val="20"/>
      <w:szCs w:val="20"/>
      <w:lang w:eastAsia="zh-CN"/>
    </w:rPr>
  </w:style>
  <w:style w:type="paragraph" w:styleId="Revize">
    <w:name w:val="Revision"/>
    <w:hidden/>
    <w:rsid w:val="0026048B"/>
    <w:pPr>
      <w:spacing w:after="0" w:line="240" w:lineRule="auto"/>
    </w:pPr>
    <w:rPr>
      <w:rFonts w:ascii="Times New Roman" w:hAnsi="Times New Roman"/>
      <w:sz w:val="24"/>
    </w:rPr>
  </w:style>
  <w:style w:type="paragraph" w:customStyle="1" w:styleId="Annex">
    <w:name w:val="Annex"/>
    <w:basedOn w:val="Nadpis6"/>
    <w:qFormat/>
    <w:rsid w:val="0026048B"/>
    <w:pPr>
      <w:jc w:val="right"/>
    </w:pPr>
    <w:rPr>
      <w:rFonts w:ascii="Times New Roman" w:eastAsia="Times New Roman" w:hAnsi="Times New Roman"/>
      <w:bCs w:val="0"/>
      <w:iCs/>
      <w:caps w:val="0"/>
      <w:color w:val="000000"/>
      <w:lang w:eastAsia="en-GB"/>
    </w:rPr>
  </w:style>
  <w:style w:type="paragraph" w:styleId="Zkladntext">
    <w:name w:val="Body Text"/>
    <w:basedOn w:val="Normln"/>
    <w:link w:val="ZkladntextChar"/>
    <w:uiPriority w:val="1"/>
    <w:qFormat/>
    <w:rsid w:val="0026048B"/>
    <w:pPr>
      <w:widowControl w:val="0"/>
      <w:spacing w:before="188"/>
      <w:ind w:left="353"/>
      <w:jc w:val="left"/>
    </w:pPr>
    <w:rPr>
      <w:rFonts w:eastAsia="Times New Roman"/>
      <w:szCs w:val="24"/>
    </w:rPr>
  </w:style>
  <w:style w:type="character" w:customStyle="1" w:styleId="ZkladntextChar">
    <w:name w:val="Základní text Char"/>
    <w:basedOn w:val="Standardnpsmoodstavce"/>
    <w:link w:val="Zkladntext"/>
    <w:uiPriority w:val="1"/>
    <w:rsid w:val="0026048B"/>
    <w:rPr>
      <w:rFonts w:ascii="Times New Roman" w:eastAsia="Times New Roman" w:hAnsi="Times New Roman"/>
      <w:sz w:val="24"/>
      <w:szCs w:val="24"/>
    </w:rPr>
  </w:style>
  <w:style w:type="paragraph" w:customStyle="1" w:styleId="TableParagraph">
    <w:name w:val="Table Paragraph"/>
    <w:basedOn w:val="Normln"/>
    <w:uiPriority w:val="1"/>
    <w:rsid w:val="0026048B"/>
    <w:pPr>
      <w:widowControl w:val="0"/>
      <w:jc w:val="left"/>
    </w:pPr>
  </w:style>
  <w:style w:type="table" w:styleId="Mkatabulky">
    <w:name w:val="Table Grid"/>
    <w:basedOn w:val="Normlntabulka"/>
    <w:uiPriority w:val="59"/>
    <w:rsid w:val="0026048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26048B"/>
    <w:rPr>
      <w:rFonts w:ascii="EUAlbertina" w:eastAsiaTheme="minorHAnsi" w:hAnsi="EUAlbertina" w:cstheme="minorBidi"/>
      <w:color w:val="auto"/>
      <w:lang w:eastAsia="en-US"/>
    </w:rPr>
  </w:style>
  <w:style w:type="paragraph" w:customStyle="1" w:styleId="CM1">
    <w:name w:val="CM1"/>
    <w:basedOn w:val="Default"/>
    <w:next w:val="Default"/>
    <w:uiPriority w:val="99"/>
    <w:rsid w:val="0026048B"/>
    <w:rPr>
      <w:rFonts w:ascii="EUAlbertina" w:eastAsiaTheme="minorHAnsi" w:hAnsi="EUAlbertina" w:cstheme="minorBidi"/>
      <w:color w:val="auto"/>
      <w:lang w:eastAsia="en-US"/>
    </w:rPr>
  </w:style>
  <w:style w:type="paragraph" w:customStyle="1" w:styleId="CM3">
    <w:name w:val="CM3"/>
    <w:basedOn w:val="Default"/>
    <w:next w:val="Default"/>
    <w:uiPriority w:val="99"/>
    <w:rsid w:val="0026048B"/>
    <w:rPr>
      <w:rFonts w:ascii="EUAlbertina" w:eastAsiaTheme="minorHAnsi" w:hAnsi="EUAlbertina" w:cstheme="minorBidi"/>
      <w:color w:val="auto"/>
      <w:lang w:eastAsia="en-US"/>
    </w:rPr>
  </w:style>
  <w:style w:type="character" w:styleId="Zdraznn">
    <w:name w:val="Emphasis"/>
    <w:basedOn w:val="Standardnpsmoodstavce"/>
    <w:uiPriority w:val="20"/>
    <w:qFormat/>
    <w:rsid w:val="0026048B"/>
    <w:rPr>
      <w:i/>
      <w:iCs/>
    </w:rPr>
  </w:style>
  <w:style w:type="character" w:styleId="Sledovanodkaz">
    <w:name w:val="FollowedHyperlink"/>
    <w:basedOn w:val="Standardnpsmoodstavce"/>
    <w:uiPriority w:val="99"/>
    <w:unhideWhenUsed/>
    <w:rsid w:val="0026048B"/>
    <w:rPr>
      <w:color w:val="800080" w:themeColor="followedHyperlink"/>
      <w:u w:val="single"/>
    </w:rPr>
  </w:style>
  <w:style w:type="paragraph" w:customStyle="1" w:styleId="Subarticle">
    <w:name w:val="Subarticle"/>
    <w:basedOn w:val="Nadpis5"/>
    <w:link w:val="SubarticleChar"/>
    <w:rsid w:val="0026048B"/>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26048B"/>
    <w:rPr>
      <w:rFonts w:ascii="Times New Roman" w:eastAsia="Times New Roman" w:hAnsi="Times New Roman" w:cs="Times New Roman"/>
      <w:b/>
      <w:sz w:val="24"/>
      <w:szCs w:val="24"/>
      <w:lang w:eastAsia="en-GB"/>
    </w:rPr>
  </w:style>
  <w:style w:type="paragraph" w:customStyle="1" w:styleId="Article">
    <w:name w:val="Article"/>
    <w:basedOn w:val="Nadpis4"/>
    <w:link w:val="ArticleChar"/>
    <w:rsid w:val="0026048B"/>
    <w:pPr>
      <w:keepLines w:val="0"/>
      <w:spacing w:after="0"/>
    </w:pPr>
    <w:rPr>
      <w:rFonts w:eastAsia="Times New Roman" w:cs="Times New Roman"/>
      <w:iCs w:val="0"/>
      <w:szCs w:val="24"/>
    </w:rPr>
  </w:style>
  <w:style w:type="character" w:customStyle="1" w:styleId="ArticleChar">
    <w:name w:val="Article Char"/>
    <w:link w:val="Article"/>
    <w:rsid w:val="0026048B"/>
    <w:rPr>
      <w:rFonts w:ascii="Times New Roman Bold" w:eastAsia="Times New Roman" w:hAnsi="Times New Roman Bold" w:cs="Times New Roman"/>
      <w:b/>
      <w:bCs/>
      <w:smallCaps/>
      <w:sz w:val="24"/>
      <w:szCs w:val="24"/>
    </w:rPr>
  </w:style>
  <w:style w:type="character" w:styleId="Siln">
    <w:name w:val="Strong"/>
    <w:uiPriority w:val="22"/>
    <w:qFormat/>
    <w:rsid w:val="0026048B"/>
    <w:rPr>
      <w:b/>
      <w:bCs/>
    </w:rPr>
  </w:style>
  <w:style w:type="paragraph" w:customStyle="1" w:styleId="1">
    <w:name w:val="1"/>
    <w:basedOn w:val="Normln"/>
    <w:link w:val="Znakapoznpodarou"/>
    <w:qFormat/>
    <w:rsid w:val="0026048B"/>
    <w:pPr>
      <w:spacing w:after="160" w:line="240" w:lineRule="exact"/>
    </w:pPr>
    <w:rPr>
      <w:rFonts w:cs="Times New Roman"/>
      <w:position w:val="4"/>
      <w:sz w:val="20"/>
      <w:vertAlign w:val="superscript"/>
    </w:rPr>
  </w:style>
  <w:style w:type="paragraph" w:customStyle="1" w:styleId="Standard">
    <w:name w:val="Standard"/>
    <w:rsid w:val="0026048B"/>
    <w:pPr>
      <w:tabs>
        <w:tab w:val="left" w:pos="720"/>
      </w:tabs>
      <w:suppressAutoHyphens/>
    </w:pPr>
    <w:rPr>
      <w:rFonts w:ascii="Calibri" w:eastAsia="Calibri" w:hAnsi="Calibri" w:cs="Times New Roman"/>
    </w:rPr>
  </w:style>
  <w:style w:type="paragraph" w:styleId="Normlnweb">
    <w:name w:val="Normal (Web)"/>
    <w:basedOn w:val="Normln"/>
    <w:unhideWhenUsed/>
    <w:rsid w:val="0026048B"/>
    <w:rPr>
      <w:rFonts w:cs="Times New Roman"/>
      <w:szCs w:val="24"/>
    </w:rPr>
  </w:style>
  <w:style w:type="table" w:customStyle="1" w:styleId="TableGrid1">
    <w:name w:val="Table Grid1"/>
    <w:basedOn w:val="Normlntabulka"/>
    <w:next w:val="Mkatabulky"/>
    <w:uiPriority w:val="59"/>
    <w:rsid w:val="0026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26048B"/>
    <w:rPr>
      <w:rFonts w:ascii="EUAlbertina" w:eastAsia="Times New Roman" w:hAnsi="EUAlbertina"/>
      <w:color w:val="auto"/>
      <w:lang w:eastAsia="en-US"/>
    </w:rPr>
  </w:style>
  <w:style w:type="paragraph" w:customStyle="1" w:styleId="Annex2">
    <w:name w:val="Annex2"/>
    <w:basedOn w:val="Nadpis6"/>
    <w:rsid w:val="0026048B"/>
  </w:style>
  <w:style w:type="table" w:customStyle="1" w:styleId="TableGrid2">
    <w:name w:val="Table Grid2"/>
    <w:basedOn w:val="Normlntabulka"/>
    <w:next w:val="Mkatabulky"/>
    <w:uiPriority w:val="59"/>
    <w:rsid w:val="0026048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lntabulka"/>
    <w:next w:val="Mkatabulky"/>
    <w:uiPriority w:val="59"/>
    <w:rsid w:val="0026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obrzk">
    <w:name w:val="table of figures"/>
    <w:basedOn w:val="Normln"/>
    <w:next w:val="Normln"/>
    <w:uiPriority w:val="99"/>
    <w:semiHidden/>
    <w:unhideWhenUsed/>
    <w:rsid w:val="0026048B"/>
    <w:pPr>
      <w:spacing w:after="0"/>
    </w:pPr>
  </w:style>
  <w:style w:type="table" w:customStyle="1" w:styleId="TableGrid3">
    <w:name w:val="Table Grid3"/>
    <w:basedOn w:val="Normlntabulka"/>
    <w:next w:val="Mkatabulky"/>
    <w:uiPriority w:val="59"/>
    <w:rsid w:val="0026048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lntabulka"/>
    <w:next w:val="Mkatabulky"/>
    <w:uiPriority w:val="59"/>
    <w:rsid w:val="0026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lntabulka"/>
    <w:next w:val="Mkatabulky"/>
    <w:uiPriority w:val="59"/>
    <w:rsid w:val="0026048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Normlntabulka"/>
    <w:next w:val="Mkatabulky"/>
    <w:uiPriority w:val="59"/>
    <w:rsid w:val="0026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rdnpsmoodstavce"/>
    <w:link w:val="Bodytext10"/>
    <w:rsid w:val="0026048B"/>
  </w:style>
  <w:style w:type="paragraph" w:customStyle="1" w:styleId="Bodytext10">
    <w:name w:val="Body text|1"/>
    <w:basedOn w:val="Normln"/>
    <w:link w:val="Bodytext1"/>
    <w:rsid w:val="0026048B"/>
    <w:pPr>
      <w:widowControl w:val="0"/>
      <w:spacing w:after="180"/>
      <w:jc w:val="left"/>
    </w:pPr>
    <w:rPr>
      <w:rFonts w:asciiTheme="minorHAnsi" w:hAnsiTheme="minorHAnsi"/>
      <w:sz w:val="22"/>
    </w:rPr>
  </w:style>
  <w:style w:type="character" w:customStyle="1" w:styleId="WW8Num10z3">
    <w:name w:val="WW8Num10z3"/>
    <w:rsid w:val="0026048B"/>
    <w:rPr>
      <w:rFonts w:ascii="Symbol" w:hAnsi="Symbol" w:cs="Symbol" w:hint="default"/>
    </w:rPr>
  </w:style>
  <w:style w:type="paragraph" w:customStyle="1" w:styleId="paragraph">
    <w:name w:val="paragraph"/>
    <w:basedOn w:val="Normln"/>
    <w:link w:val="paragraphChar"/>
    <w:qFormat/>
    <w:rsid w:val="00AB337F"/>
    <w:pPr>
      <w:spacing w:after="0"/>
    </w:pPr>
    <w:rPr>
      <w:rFonts w:eastAsia="Times New Roman" w:cs="Times New Roman"/>
      <w:snapToGrid w:val="0"/>
      <w:lang w:eastAsia="en-GB"/>
    </w:rPr>
  </w:style>
  <w:style w:type="character" w:customStyle="1" w:styleId="paragraphChar">
    <w:name w:val="paragraph Char"/>
    <w:link w:val="paragraph"/>
    <w:rsid w:val="00AB337F"/>
    <w:rPr>
      <w:rFonts w:eastAsia="Times New Roman" w:cs="Times New Roman"/>
      <w:snapToGrid w:val="0"/>
      <w:kern w:val="2"/>
      <w:sz w:val="24"/>
      <w:szCs w:val="24"/>
      <w:lang w:eastAsia="en-GB"/>
      <w14:ligatures w14:val="standardContextual"/>
    </w:rPr>
  </w:style>
  <w:style w:type="character" w:customStyle="1" w:styleId="Footnote1">
    <w:name w:val="Footnote|1_"/>
    <w:basedOn w:val="Standardnpsmoodstavce"/>
    <w:link w:val="Footnote10"/>
    <w:rsid w:val="0026048B"/>
    <w:rPr>
      <w:sz w:val="20"/>
      <w:szCs w:val="20"/>
    </w:rPr>
  </w:style>
  <w:style w:type="character" w:customStyle="1" w:styleId="Other1">
    <w:name w:val="Other|1_"/>
    <w:basedOn w:val="Standardnpsmoodstavce"/>
    <w:link w:val="Other10"/>
    <w:rsid w:val="0026048B"/>
  </w:style>
  <w:style w:type="character" w:customStyle="1" w:styleId="Headerorfooter2">
    <w:name w:val="Header or footer|2_"/>
    <w:basedOn w:val="Standardnpsmoodstavce"/>
    <w:link w:val="Headerorfooter20"/>
    <w:rsid w:val="0026048B"/>
    <w:rPr>
      <w:sz w:val="20"/>
      <w:szCs w:val="20"/>
    </w:rPr>
  </w:style>
  <w:style w:type="character" w:customStyle="1" w:styleId="Heading31">
    <w:name w:val="Heading #3|1_"/>
    <w:basedOn w:val="Standardnpsmoodstavce"/>
    <w:link w:val="Heading310"/>
    <w:rsid w:val="0026048B"/>
    <w:rPr>
      <w:b/>
      <w:bCs/>
    </w:rPr>
  </w:style>
  <w:style w:type="character" w:customStyle="1" w:styleId="Bodytext2">
    <w:name w:val="Body text|2_"/>
    <w:basedOn w:val="Standardnpsmoodstavce"/>
    <w:link w:val="Bodytext20"/>
    <w:rsid w:val="0026048B"/>
    <w:rPr>
      <w:sz w:val="20"/>
      <w:szCs w:val="20"/>
    </w:rPr>
  </w:style>
  <w:style w:type="paragraph" w:customStyle="1" w:styleId="Footnote10">
    <w:name w:val="Footnote|1"/>
    <w:basedOn w:val="Normln"/>
    <w:link w:val="Footnote1"/>
    <w:rsid w:val="0026048B"/>
    <w:pPr>
      <w:widowControl w:val="0"/>
      <w:spacing w:after="0"/>
      <w:ind w:left="380"/>
      <w:jc w:val="left"/>
    </w:pPr>
    <w:rPr>
      <w:rFonts w:asciiTheme="minorHAnsi" w:hAnsiTheme="minorHAnsi"/>
      <w:sz w:val="20"/>
      <w:szCs w:val="20"/>
    </w:rPr>
  </w:style>
  <w:style w:type="paragraph" w:customStyle="1" w:styleId="Other10">
    <w:name w:val="Other|1"/>
    <w:basedOn w:val="Normln"/>
    <w:link w:val="Other1"/>
    <w:rsid w:val="0026048B"/>
    <w:pPr>
      <w:widowControl w:val="0"/>
      <w:spacing w:after="180"/>
      <w:jc w:val="left"/>
    </w:pPr>
    <w:rPr>
      <w:rFonts w:asciiTheme="minorHAnsi" w:hAnsiTheme="minorHAnsi"/>
      <w:sz w:val="22"/>
    </w:rPr>
  </w:style>
  <w:style w:type="paragraph" w:customStyle="1" w:styleId="Headerorfooter20">
    <w:name w:val="Header or footer|2"/>
    <w:basedOn w:val="Normln"/>
    <w:link w:val="Headerorfooter2"/>
    <w:rsid w:val="0026048B"/>
    <w:pPr>
      <w:widowControl w:val="0"/>
      <w:spacing w:after="0"/>
      <w:jc w:val="left"/>
    </w:pPr>
    <w:rPr>
      <w:rFonts w:asciiTheme="minorHAnsi" w:hAnsiTheme="minorHAnsi"/>
      <w:sz w:val="20"/>
      <w:szCs w:val="20"/>
    </w:rPr>
  </w:style>
  <w:style w:type="paragraph" w:customStyle="1" w:styleId="Heading310">
    <w:name w:val="Heading #3|1"/>
    <w:basedOn w:val="Normln"/>
    <w:link w:val="Heading31"/>
    <w:rsid w:val="0026048B"/>
    <w:pPr>
      <w:widowControl w:val="0"/>
      <w:spacing w:after="180"/>
      <w:jc w:val="left"/>
      <w:outlineLvl w:val="2"/>
    </w:pPr>
    <w:rPr>
      <w:rFonts w:asciiTheme="minorHAnsi" w:hAnsiTheme="minorHAnsi"/>
      <w:b/>
      <w:bCs/>
      <w:sz w:val="22"/>
    </w:rPr>
  </w:style>
  <w:style w:type="paragraph" w:customStyle="1" w:styleId="Bodytext20">
    <w:name w:val="Body text|2"/>
    <w:basedOn w:val="Normln"/>
    <w:link w:val="Bodytext2"/>
    <w:rsid w:val="0026048B"/>
    <w:pPr>
      <w:widowControl w:val="0"/>
      <w:spacing w:after="100"/>
      <w:jc w:val="left"/>
    </w:pPr>
    <w:rPr>
      <w:rFonts w:asciiTheme="minorHAnsi" w:hAnsiTheme="minorHAnsi"/>
      <w:sz w:val="20"/>
      <w:szCs w:val="20"/>
    </w:rPr>
  </w:style>
  <w:style w:type="character" w:customStyle="1" w:styleId="Heading41">
    <w:name w:val="Heading #4|1_"/>
    <w:basedOn w:val="Standardnpsmoodstavce"/>
    <w:link w:val="Heading410"/>
    <w:rsid w:val="0026048B"/>
    <w:rPr>
      <w:b/>
      <w:bCs/>
    </w:rPr>
  </w:style>
  <w:style w:type="paragraph" w:customStyle="1" w:styleId="Heading410">
    <w:name w:val="Heading #4|1"/>
    <w:basedOn w:val="Normln"/>
    <w:link w:val="Heading41"/>
    <w:rsid w:val="0026048B"/>
    <w:pPr>
      <w:widowControl w:val="0"/>
      <w:spacing w:after="180"/>
      <w:jc w:val="left"/>
      <w:outlineLvl w:val="3"/>
    </w:pPr>
    <w:rPr>
      <w:rFonts w:asciiTheme="minorHAnsi" w:hAnsiTheme="minorHAnsi"/>
      <w:b/>
      <w:bCs/>
      <w:sz w:val="22"/>
    </w:rPr>
  </w:style>
  <w:style w:type="character" w:customStyle="1" w:styleId="Headerorfooter1">
    <w:name w:val="Header or footer|1_"/>
    <w:basedOn w:val="Standardnpsmoodstavce"/>
    <w:link w:val="Headerorfooter10"/>
    <w:rsid w:val="0026048B"/>
    <w:rPr>
      <w:sz w:val="20"/>
      <w:szCs w:val="20"/>
    </w:rPr>
  </w:style>
  <w:style w:type="paragraph" w:customStyle="1" w:styleId="Headerorfooter10">
    <w:name w:val="Header or footer|1"/>
    <w:basedOn w:val="Normln"/>
    <w:link w:val="Headerorfooter1"/>
    <w:rsid w:val="0026048B"/>
    <w:pPr>
      <w:widowControl w:val="0"/>
      <w:spacing w:after="0"/>
      <w:jc w:val="right"/>
    </w:pPr>
    <w:rPr>
      <w:rFonts w:asciiTheme="minorHAnsi" w:hAnsiTheme="minorHAnsi"/>
      <w:sz w:val="20"/>
      <w:szCs w:val="20"/>
    </w:rPr>
  </w:style>
  <w:style w:type="character" w:customStyle="1" w:styleId="Tablecaption1">
    <w:name w:val="Table caption|1_"/>
    <w:basedOn w:val="Standardnpsmoodstavce"/>
    <w:link w:val="Tablecaption10"/>
    <w:rsid w:val="0026048B"/>
    <w:rPr>
      <w:rFonts w:ascii="Arial" w:eastAsia="Arial" w:hAnsi="Arial" w:cs="Arial"/>
      <w:b/>
      <w:bCs/>
      <w:sz w:val="8"/>
      <w:szCs w:val="8"/>
    </w:rPr>
  </w:style>
  <w:style w:type="paragraph" w:customStyle="1" w:styleId="Tablecaption10">
    <w:name w:val="Table caption|1"/>
    <w:basedOn w:val="Normln"/>
    <w:link w:val="Tablecaption1"/>
    <w:rsid w:val="0026048B"/>
    <w:pPr>
      <w:widowControl w:val="0"/>
      <w:spacing w:after="0"/>
      <w:jc w:val="left"/>
    </w:pPr>
    <w:rPr>
      <w:rFonts w:ascii="Arial" w:eastAsia="Arial" w:hAnsi="Arial" w:cs="Arial"/>
      <w:b/>
      <w:bCs/>
      <w:sz w:val="8"/>
      <w:szCs w:val="8"/>
    </w:rPr>
  </w:style>
  <w:style w:type="character" w:customStyle="1" w:styleId="Heading11">
    <w:name w:val="Heading #1|1_"/>
    <w:basedOn w:val="Standardnpsmoodstavce"/>
    <w:link w:val="Heading110"/>
    <w:rsid w:val="0026048B"/>
    <w:rPr>
      <w:rFonts w:ascii="EC Square Sans Pro Light" w:eastAsia="EC Square Sans Pro Light" w:hAnsi="EC Square Sans Pro Light" w:cs="EC Square Sans Pro Light"/>
      <w:b/>
      <w:bCs/>
      <w:sz w:val="48"/>
      <w:szCs w:val="48"/>
    </w:rPr>
  </w:style>
  <w:style w:type="character" w:customStyle="1" w:styleId="Heading21">
    <w:name w:val="Heading #2|1_"/>
    <w:basedOn w:val="Standardnpsmoodstavce"/>
    <w:link w:val="Heading210"/>
    <w:rsid w:val="0026048B"/>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rdnpsmoodstavce"/>
    <w:link w:val="Picturecaption10"/>
    <w:rsid w:val="0026048B"/>
    <w:rPr>
      <w:sz w:val="16"/>
      <w:szCs w:val="16"/>
    </w:rPr>
  </w:style>
  <w:style w:type="character" w:customStyle="1" w:styleId="Tableofcontents1">
    <w:name w:val="Table of contents|1_"/>
    <w:basedOn w:val="Standardnpsmoodstavce"/>
    <w:link w:val="Tableofcontents10"/>
    <w:rsid w:val="0026048B"/>
    <w:rPr>
      <w:sz w:val="20"/>
      <w:szCs w:val="20"/>
    </w:rPr>
  </w:style>
  <w:style w:type="character" w:customStyle="1" w:styleId="Bodytext4">
    <w:name w:val="Body text|4_"/>
    <w:basedOn w:val="Standardnpsmoodstavce"/>
    <w:link w:val="Bodytext40"/>
    <w:rsid w:val="0026048B"/>
    <w:rPr>
      <w:sz w:val="16"/>
      <w:szCs w:val="16"/>
    </w:rPr>
  </w:style>
  <w:style w:type="character" w:customStyle="1" w:styleId="Bodytext5">
    <w:name w:val="Body text|5_"/>
    <w:basedOn w:val="Standardnpsmoodstavce"/>
    <w:link w:val="Bodytext50"/>
    <w:rsid w:val="0026048B"/>
    <w:rPr>
      <w:sz w:val="10"/>
      <w:szCs w:val="10"/>
    </w:rPr>
  </w:style>
  <w:style w:type="character" w:customStyle="1" w:styleId="Bodytext3">
    <w:name w:val="Body text|3_"/>
    <w:basedOn w:val="Standardnpsmoodstavce"/>
    <w:link w:val="Bodytext30"/>
    <w:rsid w:val="0026048B"/>
    <w:rPr>
      <w:sz w:val="18"/>
      <w:szCs w:val="18"/>
    </w:rPr>
  </w:style>
  <w:style w:type="character" w:customStyle="1" w:styleId="Bodytext6">
    <w:name w:val="Body text|6_"/>
    <w:basedOn w:val="Standardnpsmoodstavce"/>
    <w:link w:val="Bodytext60"/>
    <w:rsid w:val="0026048B"/>
    <w:rPr>
      <w:sz w:val="13"/>
      <w:szCs w:val="13"/>
    </w:rPr>
  </w:style>
  <w:style w:type="paragraph" w:customStyle="1" w:styleId="Heading110">
    <w:name w:val="Heading #1|1"/>
    <w:basedOn w:val="Normln"/>
    <w:link w:val="Heading11"/>
    <w:rsid w:val="0026048B"/>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ln"/>
    <w:link w:val="Heading21"/>
    <w:rsid w:val="0026048B"/>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ln"/>
    <w:link w:val="Picturecaption1"/>
    <w:rsid w:val="0026048B"/>
    <w:pPr>
      <w:widowControl w:val="0"/>
      <w:spacing w:after="0"/>
      <w:jc w:val="left"/>
    </w:pPr>
    <w:rPr>
      <w:rFonts w:asciiTheme="minorHAnsi" w:hAnsiTheme="minorHAnsi"/>
      <w:sz w:val="16"/>
      <w:szCs w:val="16"/>
    </w:rPr>
  </w:style>
  <w:style w:type="paragraph" w:customStyle="1" w:styleId="Tableofcontents10">
    <w:name w:val="Table of contents|1"/>
    <w:basedOn w:val="Normln"/>
    <w:link w:val="Tableofcontents1"/>
    <w:rsid w:val="0026048B"/>
    <w:pPr>
      <w:widowControl w:val="0"/>
      <w:spacing w:after="40"/>
      <w:ind w:left="1580"/>
      <w:jc w:val="left"/>
    </w:pPr>
    <w:rPr>
      <w:rFonts w:asciiTheme="minorHAnsi" w:hAnsiTheme="minorHAnsi"/>
      <w:sz w:val="20"/>
      <w:szCs w:val="20"/>
    </w:rPr>
  </w:style>
  <w:style w:type="paragraph" w:customStyle="1" w:styleId="Bodytext40">
    <w:name w:val="Body text|4"/>
    <w:basedOn w:val="Normln"/>
    <w:link w:val="Bodytext4"/>
    <w:rsid w:val="0026048B"/>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ln"/>
    <w:link w:val="Bodytext5"/>
    <w:rsid w:val="0026048B"/>
    <w:pPr>
      <w:widowControl w:val="0"/>
      <w:spacing w:after="0"/>
      <w:jc w:val="left"/>
    </w:pPr>
    <w:rPr>
      <w:rFonts w:asciiTheme="minorHAnsi" w:hAnsiTheme="minorHAnsi"/>
      <w:sz w:val="10"/>
      <w:szCs w:val="10"/>
    </w:rPr>
  </w:style>
  <w:style w:type="paragraph" w:customStyle="1" w:styleId="Bodytext30">
    <w:name w:val="Body text|3"/>
    <w:basedOn w:val="Normln"/>
    <w:link w:val="Bodytext3"/>
    <w:rsid w:val="0026048B"/>
    <w:pPr>
      <w:widowControl w:val="0"/>
      <w:spacing w:after="100"/>
      <w:ind w:left="1100"/>
      <w:jc w:val="left"/>
    </w:pPr>
    <w:rPr>
      <w:rFonts w:asciiTheme="minorHAnsi" w:hAnsiTheme="minorHAnsi"/>
      <w:sz w:val="18"/>
      <w:szCs w:val="18"/>
    </w:rPr>
  </w:style>
  <w:style w:type="paragraph" w:customStyle="1" w:styleId="Bodytext60">
    <w:name w:val="Body text|6"/>
    <w:basedOn w:val="Normln"/>
    <w:link w:val="Bodytext6"/>
    <w:rsid w:val="0026048B"/>
    <w:pPr>
      <w:widowControl w:val="0"/>
      <w:spacing w:after="0"/>
      <w:jc w:val="left"/>
    </w:pPr>
    <w:rPr>
      <w:rFonts w:asciiTheme="minorHAnsi" w:hAnsiTheme="minorHAnsi"/>
      <w:sz w:val="13"/>
      <w:szCs w:val="13"/>
    </w:rPr>
  </w:style>
  <w:style w:type="paragraph" w:customStyle="1" w:styleId="ZDGName">
    <w:name w:val="Z_DGName"/>
    <w:basedOn w:val="Normln"/>
    <w:rsid w:val="0026048B"/>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26048B"/>
    <w:rPr>
      <w:vertAlign w:val="superscript"/>
    </w:rPr>
  </w:style>
  <w:style w:type="character" w:customStyle="1" w:styleId="markedcontent">
    <w:name w:val="markedcontent"/>
    <w:basedOn w:val="Standardnpsmoodstavce"/>
    <w:rsid w:val="0026048B"/>
  </w:style>
  <w:style w:type="character" w:customStyle="1" w:styleId="FootnoteReference1">
    <w:name w:val="Footnote Reference1"/>
    <w:rsid w:val="0026048B"/>
    <w:rPr>
      <w:vertAlign w:val="superscript"/>
    </w:rPr>
  </w:style>
  <w:style w:type="character" w:customStyle="1" w:styleId="CommentReference1">
    <w:name w:val="Comment Reference1"/>
    <w:rsid w:val="0026048B"/>
    <w:rPr>
      <w:sz w:val="16"/>
      <w:szCs w:val="16"/>
    </w:rPr>
  </w:style>
  <w:style w:type="character" w:customStyle="1" w:styleId="ListLabel1">
    <w:name w:val="ListLabel 1"/>
    <w:rsid w:val="0026048B"/>
    <w:rPr>
      <w:rFonts w:cs="Courier New"/>
    </w:rPr>
  </w:style>
  <w:style w:type="character" w:customStyle="1" w:styleId="ListLabel2">
    <w:name w:val="ListLabel 2"/>
    <w:rsid w:val="0026048B"/>
    <w:rPr>
      <w:rFonts w:eastAsia="Calibri" w:cs="Calibri"/>
    </w:rPr>
  </w:style>
  <w:style w:type="character" w:customStyle="1" w:styleId="ListLabel3">
    <w:name w:val="ListLabel 3"/>
    <w:rsid w:val="0026048B"/>
    <w:rPr>
      <w:sz w:val="24"/>
      <w:szCs w:val="24"/>
    </w:rPr>
  </w:style>
  <w:style w:type="character" w:customStyle="1" w:styleId="Caracteresdenotaalpie">
    <w:name w:val="Caracteres de nota al pie"/>
    <w:rsid w:val="0026048B"/>
  </w:style>
  <w:style w:type="character" w:styleId="Odkaznavysvtlivky">
    <w:name w:val="endnote reference"/>
    <w:rsid w:val="0026048B"/>
    <w:rPr>
      <w:vertAlign w:val="superscript"/>
    </w:rPr>
  </w:style>
  <w:style w:type="character" w:customStyle="1" w:styleId="Caracteresdenotafinal">
    <w:name w:val="Caracteres de nota final"/>
    <w:rsid w:val="0026048B"/>
  </w:style>
  <w:style w:type="paragraph" w:customStyle="1" w:styleId="Encabezado">
    <w:name w:val="Encabezado"/>
    <w:basedOn w:val="Normln"/>
    <w:next w:val="Zkladntext"/>
    <w:rsid w:val="0026048B"/>
    <w:pPr>
      <w:keepNext/>
      <w:suppressAutoHyphens/>
      <w:spacing w:before="240" w:after="120" w:line="276" w:lineRule="auto"/>
      <w:jc w:val="left"/>
    </w:pPr>
    <w:rPr>
      <w:rFonts w:ascii="Arial" w:eastAsia="Microsoft YaHei" w:hAnsi="Arial" w:cs="Mangal"/>
      <w:sz w:val="28"/>
      <w:szCs w:val="28"/>
      <w:lang w:eastAsia="ar-SA"/>
    </w:rPr>
  </w:style>
  <w:style w:type="paragraph" w:styleId="Seznam">
    <w:name w:val="List"/>
    <w:basedOn w:val="Zkladntext"/>
    <w:rsid w:val="0026048B"/>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ln"/>
    <w:rsid w:val="0026048B"/>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ln"/>
    <w:rsid w:val="0026048B"/>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Standardnpsmoodstavce"/>
    <w:rsid w:val="0026048B"/>
    <w:rPr>
      <w:rFonts w:ascii="Calibri" w:eastAsia="Calibri" w:hAnsi="Calibri"/>
      <w:sz w:val="22"/>
      <w:szCs w:val="22"/>
      <w:lang w:eastAsia="ar-SA"/>
    </w:rPr>
  </w:style>
  <w:style w:type="character" w:customStyle="1" w:styleId="FooterChar1">
    <w:name w:val="Footer Char1"/>
    <w:basedOn w:val="Standardnpsmoodstavce"/>
    <w:uiPriority w:val="99"/>
    <w:rsid w:val="0026048B"/>
    <w:rPr>
      <w:rFonts w:ascii="Calibri" w:eastAsia="Calibri" w:hAnsi="Calibri"/>
      <w:sz w:val="22"/>
      <w:szCs w:val="22"/>
      <w:lang w:eastAsia="ar-SA"/>
    </w:rPr>
  </w:style>
  <w:style w:type="character" w:customStyle="1" w:styleId="BalloonTextChar1">
    <w:name w:val="Balloon Text Char1"/>
    <w:basedOn w:val="Standardnpsmoodstavce"/>
    <w:rsid w:val="0026048B"/>
    <w:rPr>
      <w:rFonts w:ascii="Tahoma" w:eastAsia="Calibri" w:hAnsi="Tahoma" w:cs="Tahoma"/>
      <w:sz w:val="16"/>
      <w:szCs w:val="16"/>
      <w:lang w:eastAsia="ar-SA"/>
    </w:rPr>
  </w:style>
  <w:style w:type="paragraph" w:customStyle="1" w:styleId="FootnoteText1">
    <w:name w:val="Footnote Text1"/>
    <w:basedOn w:val="Normln"/>
    <w:rsid w:val="0026048B"/>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ln"/>
    <w:rsid w:val="0026048B"/>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26048B"/>
    <w:rPr>
      <w:b/>
      <w:bCs/>
    </w:rPr>
  </w:style>
  <w:style w:type="paragraph" w:customStyle="1" w:styleId="Guide-Normal">
    <w:name w:val="Guide - Normal"/>
    <w:basedOn w:val="Normln"/>
    <w:rsid w:val="0026048B"/>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ln"/>
    <w:rsid w:val="0026048B"/>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Standardnpsmoodstavce"/>
    <w:uiPriority w:val="99"/>
    <w:rsid w:val="0026048B"/>
    <w:rPr>
      <w:rFonts w:ascii="Calibri" w:eastAsia="Calibri" w:hAnsi="Calibri"/>
      <w:lang w:eastAsia="ar-SA"/>
    </w:rPr>
  </w:style>
  <w:style w:type="character" w:customStyle="1" w:styleId="CommentSubjectChar1">
    <w:name w:val="Comment Subject Char1"/>
    <w:basedOn w:val="CommentTextChar1"/>
    <w:uiPriority w:val="99"/>
    <w:semiHidden/>
    <w:rsid w:val="0026048B"/>
    <w:rPr>
      <w:rFonts w:ascii="Calibri" w:eastAsia="Calibri" w:hAnsi="Calibri"/>
      <w:b/>
      <w:bCs/>
      <w:lang w:eastAsia="ar-SA"/>
    </w:rPr>
  </w:style>
  <w:style w:type="paragraph" w:customStyle="1" w:styleId="heading10">
    <w:name w:val="heading 10"/>
    <w:basedOn w:val="Seznamsodrkami"/>
    <w:link w:val="Heading1Char"/>
    <w:qFormat/>
    <w:rsid w:val="0026048B"/>
    <w:pPr>
      <w:numPr>
        <w:numId w:val="0"/>
      </w:numPr>
      <w:suppressAutoHyphens/>
      <w:spacing w:line="100" w:lineRule="atLeast"/>
    </w:pPr>
    <w:rPr>
      <w:b/>
      <w:bCs/>
    </w:rPr>
  </w:style>
  <w:style w:type="paragraph" w:customStyle="1" w:styleId="Heading211">
    <w:name w:val="Heading 21"/>
    <w:basedOn w:val="heading10"/>
    <w:qFormat/>
    <w:rsid w:val="0026048B"/>
    <w:pPr>
      <w:spacing w:before="240"/>
    </w:pPr>
  </w:style>
  <w:style w:type="character" w:customStyle="1" w:styleId="SeznamsodrkamiChar">
    <w:name w:val="Seznam s odrážkami Char"/>
    <w:basedOn w:val="Standardnpsmoodstavce"/>
    <w:link w:val="Seznamsodrkami"/>
    <w:rsid w:val="0026048B"/>
    <w:rPr>
      <w:rFonts w:ascii="Times New Roman" w:eastAsia="Times New Roman" w:hAnsi="Times New Roman" w:cs="Times New Roman"/>
      <w:sz w:val="24"/>
      <w:szCs w:val="20"/>
    </w:rPr>
  </w:style>
  <w:style w:type="character" w:customStyle="1" w:styleId="Heading1Char">
    <w:name w:val="Heading 1 Char"/>
    <w:basedOn w:val="SeznamsodrkamiChar"/>
    <w:link w:val="heading10"/>
    <w:rsid w:val="0026048B"/>
    <w:rPr>
      <w:rFonts w:ascii="Times New Roman" w:eastAsia="Times New Roman" w:hAnsi="Times New Roman" w:cs="Times New Roman"/>
      <w:b/>
      <w:bCs/>
      <w:sz w:val="24"/>
      <w:szCs w:val="20"/>
    </w:rPr>
  </w:style>
  <w:style w:type="character" w:customStyle="1" w:styleId="Heading1Char1">
    <w:name w:val="Heading 1 Char1"/>
    <w:basedOn w:val="Standardnpsmoodstavce"/>
    <w:rsid w:val="0026048B"/>
    <w:rPr>
      <w:rFonts w:eastAsia="Calibri"/>
      <w:b/>
      <w:bCs/>
      <w:sz w:val="24"/>
      <w:szCs w:val="28"/>
      <w:lang w:eastAsia="ar-SA"/>
    </w:rPr>
  </w:style>
  <w:style w:type="paragraph" w:styleId="Bezmezer">
    <w:name w:val="No Spacing"/>
    <w:uiPriority w:val="1"/>
    <w:qFormat/>
    <w:rsid w:val="0026048B"/>
    <w:pPr>
      <w:suppressAutoHyphens/>
      <w:spacing w:after="0" w:line="240" w:lineRule="auto"/>
    </w:pPr>
    <w:rPr>
      <w:rFonts w:ascii="Calibri" w:eastAsia="Calibri" w:hAnsi="Calibri" w:cs="Times New Roman"/>
      <w:lang w:eastAsia="ar-SA"/>
    </w:rPr>
  </w:style>
  <w:style w:type="character" w:customStyle="1" w:styleId="see-footnote">
    <w:name w:val="see-footnote"/>
    <w:basedOn w:val="Standardnpsmoodstavce"/>
    <w:rsid w:val="0026048B"/>
  </w:style>
  <w:style w:type="table" w:customStyle="1" w:styleId="TableGrid4">
    <w:name w:val="Table Grid4"/>
    <w:basedOn w:val="Normlntabulka"/>
    <w:next w:val="Mkatabulky"/>
    <w:uiPriority w:val="59"/>
    <w:rsid w:val="0026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lntabulka"/>
    <w:next w:val="Mkatabulky"/>
    <w:uiPriority w:val="59"/>
    <w:rsid w:val="0026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rdnpsmoodstavce"/>
    <w:rsid w:val="0026048B"/>
  </w:style>
  <w:style w:type="character" w:customStyle="1" w:styleId="UnresolvedMention1">
    <w:name w:val="Unresolved Mention1"/>
    <w:basedOn w:val="Standardnpsmoodstavce"/>
    <w:uiPriority w:val="99"/>
    <w:semiHidden/>
    <w:unhideWhenUsed/>
    <w:rsid w:val="00547704"/>
    <w:rPr>
      <w:color w:val="605E5C"/>
      <w:shd w:val="clear" w:color="auto" w:fill="E1DFDD"/>
    </w:rPr>
  </w:style>
  <w:style w:type="paragraph" w:customStyle="1" w:styleId="commentcontentpara">
    <w:name w:val="commentcontentpara"/>
    <w:basedOn w:val="Normln"/>
    <w:rsid w:val="000C319A"/>
    <w:pPr>
      <w:spacing w:before="100" w:beforeAutospacing="1" w:after="100" w:afterAutospacing="1"/>
    </w:pPr>
    <w:rPr>
      <w:rFonts w:eastAsia="Times New Roman" w:cs="Times New Roman"/>
      <w:lang w:eastAsia="en-GB"/>
    </w:rPr>
  </w:style>
  <w:style w:type="character" w:customStyle="1" w:styleId="UnresolvedMention2">
    <w:name w:val="Unresolved Mention2"/>
    <w:basedOn w:val="Standardnpsmoodstavce"/>
    <w:uiPriority w:val="99"/>
    <w:semiHidden/>
    <w:unhideWhenUsed/>
    <w:rsid w:val="00AA4B10"/>
    <w:rPr>
      <w:color w:val="605E5C"/>
      <w:shd w:val="clear" w:color="auto" w:fill="E1DFDD"/>
    </w:rPr>
  </w:style>
  <w:style w:type="character" w:styleId="Zmnka">
    <w:name w:val="Mention"/>
    <w:basedOn w:val="Standardnpsmoodstavce"/>
    <w:uiPriority w:val="99"/>
    <w:unhideWhenUsed/>
    <w:rsid w:val="0026048B"/>
    <w:rPr>
      <w:color w:val="2B579A"/>
      <w:shd w:val="clear" w:color="auto" w:fill="E1DFDD"/>
    </w:rPr>
  </w:style>
  <w:style w:type="character" w:styleId="Nevyeenzmnka">
    <w:name w:val="Unresolved Mention"/>
    <w:basedOn w:val="Standardnpsmoodstavce"/>
    <w:uiPriority w:val="99"/>
    <w:semiHidden/>
    <w:unhideWhenUsed/>
    <w:rsid w:val="0026048B"/>
    <w:rPr>
      <w:color w:val="605E5C"/>
      <w:shd w:val="clear" w:color="auto" w:fill="E1DFDD"/>
    </w:rPr>
  </w:style>
  <w:style w:type="character" w:customStyle="1" w:styleId="Bodytext7">
    <w:name w:val="Body text|7_"/>
    <w:basedOn w:val="Standardnpsmoodstavce"/>
    <w:link w:val="Bodytext70"/>
    <w:rsid w:val="00E03C9D"/>
    <w:rPr>
      <w:rFonts w:eastAsiaTheme="minorEastAsia"/>
      <w:kern w:val="2"/>
      <w:sz w:val="13"/>
      <w:szCs w:val="13"/>
      <w:lang w:eastAsia="cs-CZ"/>
      <w14:ligatures w14:val="standardContextual"/>
    </w:rPr>
  </w:style>
  <w:style w:type="paragraph" w:customStyle="1" w:styleId="Bodytext70">
    <w:name w:val="Body text|7"/>
    <w:basedOn w:val="Normln"/>
    <w:link w:val="Bodytext7"/>
    <w:rsid w:val="00E03C9D"/>
    <w:pPr>
      <w:widowControl w:val="0"/>
      <w:spacing w:after="230"/>
    </w:pPr>
    <w:rPr>
      <w:sz w:val="13"/>
      <w:szCs w:val="13"/>
    </w:rPr>
  </w:style>
  <w:style w:type="character" w:customStyle="1" w:styleId="normaltextrun">
    <w:name w:val="normaltextrun"/>
    <w:basedOn w:val="Standardnpsmoodstavce"/>
    <w:rsid w:val="0026048B"/>
  </w:style>
  <w:style w:type="character" w:customStyle="1" w:styleId="Nevyeenzmnka1">
    <w:name w:val="Nevyřešená zmínka1"/>
    <w:basedOn w:val="Standardnpsmoodstavce"/>
    <w:uiPriority w:val="99"/>
    <w:semiHidden/>
    <w:unhideWhenUsed/>
    <w:rsid w:val="0026048B"/>
    <w:rPr>
      <w:color w:val="605E5C"/>
      <w:shd w:val="clear" w:color="auto" w:fill="E1DFDD"/>
    </w:rPr>
  </w:style>
  <w:style w:type="character" w:customStyle="1" w:styleId="Nevyeenzmnka2">
    <w:name w:val="Nevyřešená zmínka2"/>
    <w:basedOn w:val="Standardnpsmoodstavce"/>
    <w:uiPriority w:val="99"/>
    <w:semiHidden/>
    <w:unhideWhenUsed/>
    <w:rsid w:val="00E03C9D"/>
    <w:rPr>
      <w:color w:val="605E5C"/>
      <w:shd w:val="clear" w:color="auto" w:fill="E1DFDD"/>
    </w:rPr>
  </w:style>
  <w:style w:type="numbering" w:customStyle="1" w:styleId="NoList1">
    <w:name w:val="No List1"/>
    <w:next w:val="Bezseznamu"/>
    <w:uiPriority w:val="99"/>
    <w:semiHidden/>
    <w:unhideWhenUsed/>
    <w:rsid w:val="0026048B"/>
  </w:style>
  <w:style w:type="numbering" w:customStyle="1" w:styleId="NoList2">
    <w:name w:val="No List2"/>
    <w:next w:val="Bezseznamu"/>
    <w:uiPriority w:val="99"/>
    <w:semiHidden/>
    <w:unhideWhenUsed/>
    <w:rsid w:val="0026048B"/>
  </w:style>
  <w:style w:type="numbering" w:customStyle="1" w:styleId="NoList11">
    <w:name w:val="No List11"/>
    <w:next w:val="Bezseznamu"/>
    <w:uiPriority w:val="99"/>
    <w:semiHidden/>
    <w:unhideWhenUsed/>
    <w:rsid w:val="0026048B"/>
  </w:style>
  <w:style w:type="numbering" w:customStyle="1" w:styleId="NoList3">
    <w:name w:val="No List3"/>
    <w:next w:val="Bezseznamu"/>
    <w:uiPriority w:val="99"/>
    <w:semiHidden/>
    <w:unhideWhenUsed/>
    <w:rsid w:val="0026048B"/>
  </w:style>
  <w:style w:type="paragraph" w:customStyle="1" w:styleId="heading111">
    <w:name w:val="heading 11"/>
    <w:basedOn w:val="Seznamsodrkami"/>
    <w:link w:val="Heading1Char0"/>
    <w:qFormat/>
    <w:rsid w:val="009F1F68"/>
    <w:pPr>
      <w:numPr>
        <w:numId w:val="0"/>
      </w:numPr>
      <w:suppressAutoHyphens/>
      <w:spacing w:line="100" w:lineRule="atLeast"/>
    </w:pPr>
    <w:rPr>
      <w:b/>
      <w:bCs/>
    </w:rPr>
  </w:style>
  <w:style w:type="character" w:customStyle="1" w:styleId="Heading1Char0">
    <w:name w:val="Heading1 Char"/>
    <w:basedOn w:val="SeznamsodrkamiChar"/>
    <w:link w:val="heading111"/>
    <w:rsid w:val="009F1F68"/>
    <w:rPr>
      <w:rFonts w:ascii="Times New Roman" w:eastAsia="Times New Roman" w:hAnsi="Times New Roman" w:cs="Times New Roman"/>
      <w:b/>
      <w:bCs/>
      <w:sz w:val="24"/>
      <w:szCs w:val="20"/>
    </w:rPr>
  </w:style>
  <w:style w:type="paragraph" w:customStyle="1" w:styleId="SMLOUVYpoznmkypodarou">
    <w:name w:val="SMLOUVY_poznámky pod čarou"/>
    <w:basedOn w:val="SMLOUVYparagraph"/>
    <w:qFormat/>
    <w:rsid w:val="0026048B"/>
    <w:pPr>
      <w:spacing w:after="0"/>
      <w:ind w:left="284" w:hanging="284"/>
    </w:pPr>
    <w:rPr>
      <w:rFonts w:eastAsiaTheme="majorEastAsia"/>
      <w:sz w:val="16"/>
      <w:szCs w:val="16"/>
    </w:rPr>
  </w:style>
  <w:style w:type="character" w:customStyle="1" w:styleId="Nadpis7Char">
    <w:name w:val="Nadpis 7 Char"/>
    <w:basedOn w:val="Standardnpsmoodstavce"/>
    <w:link w:val="Nadpis7"/>
    <w:uiPriority w:val="9"/>
    <w:rsid w:val="0026048B"/>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rsid w:val="0026048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26048B"/>
    <w:rPr>
      <w:rFonts w:asciiTheme="majorHAnsi" w:eastAsiaTheme="majorEastAsia" w:hAnsiTheme="majorHAnsi" w:cstheme="majorBidi"/>
      <w:i/>
      <w:iCs/>
      <w:color w:val="272727" w:themeColor="text1" w:themeTint="D8"/>
      <w:sz w:val="21"/>
      <w:szCs w:val="21"/>
    </w:rPr>
  </w:style>
  <w:style w:type="character" w:styleId="slostrnky">
    <w:name w:val="page number"/>
    <w:rsid w:val="0026048B"/>
    <w:rPr>
      <w:rFonts w:cs="Times New Roman"/>
    </w:rPr>
  </w:style>
  <w:style w:type="paragraph" w:customStyle="1" w:styleId="l5">
    <w:name w:val="l5"/>
    <w:basedOn w:val="Normln"/>
    <w:rsid w:val="0026048B"/>
    <w:pPr>
      <w:spacing w:before="100" w:beforeAutospacing="1" w:after="100" w:afterAutospacing="1"/>
      <w:jc w:val="left"/>
    </w:pPr>
    <w:rPr>
      <w:rFonts w:eastAsia="Times New Roman" w:cs="Times New Roman"/>
      <w:szCs w:val="24"/>
      <w:lang w:eastAsia="ja-JP"/>
    </w:rPr>
  </w:style>
  <w:style w:type="paragraph" w:customStyle="1" w:styleId="l6">
    <w:name w:val="l6"/>
    <w:basedOn w:val="Normln"/>
    <w:rsid w:val="0026048B"/>
    <w:pPr>
      <w:spacing w:before="100" w:beforeAutospacing="1" w:after="100" w:afterAutospacing="1"/>
      <w:jc w:val="left"/>
    </w:pPr>
    <w:rPr>
      <w:rFonts w:eastAsia="Times New Roman" w:cs="Times New Roman"/>
      <w:szCs w:val="24"/>
      <w:lang w:eastAsia="ja-JP"/>
    </w:rPr>
  </w:style>
  <w:style w:type="character" w:customStyle="1" w:styleId="eop">
    <w:name w:val="eop"/>
    <w:basedOn w:val="Standardnpsmoodstavce"/>
    <w:rsid w:val="0026048B"/>
  </w:style>
  <w:style w:type="paragraph" w:customStyle="1" w:styleId="LNEKbezodrek">
    <w:name w:val="ČLÁNEK_bez odrážek"/>
    <w:basedOn w:val="Normln"/>
    <w:qFormat/>
    <w:rsid w:val="0026048B"/>
    <w:pPr>
      <w:spacing w:after="240" w:line="276" w:lineRule="auto"/>
    </w:pPr>
    <w:rPr>
      <w:rFonts w:eastAsia="Times New Roman" w:cs="Times New Roman"/>
      <w:snapToGrid w:val="0"/>
      <w:szCs w:val="24"/>
      <w:lang w:eastAsia="en-GB"/>
    </w:rPr>
  </w:style>
  <w:style w:type="numbering" w:customStyle="1" w:styleId="Aktulnseznam1">
    <w:name w:val="Aktuální seznam1"/>
    <w:uiPriority w:val="99"/>
    <w:rsid w:val="0026048B"/>
    <w:pPr>
      <w:numPr>
        <w:numId w:val="10"/>
      </w:numPr>
    </w:pPr>
  </w:style>
  <w:style w:type="numbering" w:customStyle="1" w:styleId="Aktulnseznam2">
    <w:name w:val="Aktuální seznam2"/>
    <w:uiPriority w:val="99"/>
    <w:rsid w:val="0026048B"/>
    <w:pPr>
      <w:numPr>
        <w:numId w:val="12"/>
      </w:numPr>
    </w:pPr>
  </w:style>
  <w:style w:type="numbering" w:customStyle="1" w:styleId="Aktulnseznam3">
    <w:name w:val="Aktuální seznam3"/>
    <w:uiPriority w:val="99"/>
    <w:rsid w:val="0026048B"/>
    <w:pPr>
      <w:numPr>
        <w:numId w:val="13"/>
      </w:numPr>
    </w:pPr>
  </w:style>
  <w:style w:type="paragraph" w:customStyle="1" w:styleId="SMLOUVYparagraph">
    <w:name w:val="SMLOUVY_paragraph"/>
    <w:basedOn w:val="Normln"/>
    <w:link w:val="SMLOUVYparagraphChar"/>
    <w:qFormat/>
    <w:rsid w:val="0026048B"/>
    <w:pPr>
      <w:spacing w:after="240"/>
    </w:pPr>
    <w:rPr>
      <w:rFonts w:eastAsia="Times New Roman" w:cs="Times New Roman"/>
      <w:snapToGrid w:val="0"/>
      <w:szCs w:val="24"/>
      <w:lang w:eastAsia="en-GB"/>
    </w:rPr>
  </w:style>
  <w:style w:type="character" w:customStyle="1" w:styleId="SMLOUVYparagraphChar">
    <w:name w:val="SMLOUVY_paragraph Char"/>
    <w:link w:val="SMLOUVYparagraph"/>
    <w:rsid w:val="0026048B"/>
    <w:rPr>
      <w:rFonts w:ascii="Times New Roman" w:eastAsia="Times New Roman" w:hAnsi="Times New Roman" w:cs="Times New Roman"/>
      <w:snapToGrid w:val="0"/>
      <w:sz w:val="24"/>
      <w:szCs w:val="24"/>
      <w:lang w:eastAsia="en-GB"/>
    </w:rPr>
  </w:style>
  <w:style w:type="paragraph" w:customStyle="1" w:styleId="SMLOUVYlnektitle">
    <w:name w:val="SMLOUVY_článek title"/>
    <w:basedOn w:val="Nadpis4"/>
    <w:qFormat/>
    <w:rsid w:val="0026048B"/>
    <w:pPr>
      <w:keepLines w:val="0"/>
      <w:numPr>
        <w:ilvl w:val="2"/>
        <w:numId w:val="50"/>
      </w:numPr>
      <w:tabs>
        <w:tab w:val="left" w:pos="1418"/>
        <w:tab w:val="left" w:pos="1701"/>
      </w:tabs>
      <w:spacing w:before="480" w:line="276" w:lineRule="auto"/>
    </w:pPr>
    <w:rPr>
      <w:rFonts w:ascii="Times New Roman" w:eastAsia="Times New Roman" w:hAnsi="Times New Roman" w:cs="Times New Roman"/>
      <w:bCs w:val="0"/>
      <w:iCs w:val="0"/>
      <w:smallCaps w:val="0"/>
      <w:snapToGrid w:val="0"/>
      <w:szCs w:val="24"/>
      <w:lang w:eastAsia="en-GB"/>
    </w:rPr>
  </w:style>
  <w:style w:type="paragraph" w:customStyle="1" w:styleId="SMLOUVYkapitolatitle">
    <w:name w:val="SMLOUVY_kapitola title"/>
    <w:basedOn w:val="Normln"/>
    <w:qFormat/>
    <w:rsid w:val="0026048B"/>
    <w:pPr>
      <w:keepNext/>
      <w:numPr>
        <w:numId w:val="50"/>
      </w:numPr>
      <w:tabs>
        <w:tab w:val="left" w:pos="1701"/>
      </w:tabs>
      <w:spacing w:before="480" w:after="240"/>
    </w:pPr>
    <w:rPr>
      <w:b/>
      <w:bCs/>
      <w:u w:val="single"/>
    </w:rPr>
  </w:style>
  <w:style w:type="paragraph" w:customStyle="1" w:styleId="SMLOUVYpodlnektitle">
    <w:name w:val="SMLOUVY_podčlánek title"/>
    <w:basedOn w:val="Normln"/>
    <w:qFormat/>
    <w:rsid w:val="0026048B"/>
    <w:pPr>
      <w:keepNext/>
      <w:numPr>
        <w:ilvl w:val="3"/>
        <w:numId w:val="50"/>
      </w:numPr>
      <w:spacing w:before="240" w:after="120"/>
    </w:pPr>
    <w:rPr>
      <w:b/>
      <w:bCs/>
    </w:rPr>
  </w:style>
  <w:style w:type="paragraph" w:customStyle="1" w:styleId="SMLOUVYodrky1">
    <w:name w:val="SMLOUVY_odrážky1"/>
    <w:basedOn w:val="SMLOUVYparagraph"/>
    <w:qFormat/>
    <w:rsid w:val="0026048B"/>
    <w:pPr>
      <w:numPr>
        <w:numId w:val="22"/>
      </w:numPr>
      <w:spacing w:after="120"/>
    </w:pPr>
  </w:style>
  <w:style w:type="paragraph" w:customStyle="1" w:styleId="SMLOUVYodrky2">
    <w:name w:val="SMLOUVY_odrážky2"/>
    <w:basedOn w:val="SMLOUVYparagraph"/>
    <w:qFormat/>
    <w:rsid w:val="0026048B"/>
    <w:pPr>
      <w:numPr>
        <w:numId w:val="68"/>
      </w:numPr>
      <w:spacing w:after="120"/>
    </w:pPr>
  </w:style>
  <w:style w:type="paragraph" w:customStyle="1" w:styleId="SMLOUVYtunparagraph">
    <w:name w:val="SMLOUVY_tučně paragraph"/>
    <w:basedOn w:val="SMLOUVYparagraph"/>
    <w:qFormat/>
    <w:rsid w:val="0026048B"/>
    <w:pPr>
      <w:spacing w:after="120"/>
    </w:pPr>
    <w:rPr>
      <w:b/>
      <w:bCs/>
    </w:rPr>
  </w:style>
  <w:style w:type="paragraph" w:customStyle="1" w:styleId="SMLOUVYoddl">
    <w:name w:val="SMLOUVY_oddíl"/>
    <w:basedOn w:val="SMLOUVYparagraph"/>
    <w:qFormat/>
    <w:rsid w:val="0026048B"/>
    <w:pPr>
      <w:keepNext/>
      <w:numPr>
        <w:ilvl w:val="1"/>
        <w:numId w:val="50"/>
      </w:numPr>
      <w:tabs>
        <w:tab w:val="left" w:pos="1134"/>
      </w:tabs>
      <w:spacing w:before="480" w:after="120"/>
    </w:pPr>
    <w:rPr>
      <w:u w:val="single"/>
    </w:rPr>
  </w:style>
  <w:style w:type="paragraph" w:customStyle="1" w:styleId="SMLOUVYodrky3">
    <w:name w:val="SMLOUVY_odrážky3"/>
    <w:basedOn w:val="SMLOUVYparagraph"/>
    <w:qFormat/>
    <w:rsid w:val="0026048B"/>
    <w:pPr>
      <w:numPr>
        <w:numId w:val="19"/>
      </w:numPr>
      <w:spacing w:after="120"/>
    </w:pPr>
  </w:style>
  <w:style w:type="paragraph" w:customStyle="1" w:styleId="SMLOUVYpedodrky">
    <w:name w:val="SMLOUVY_před odrážky"/>
    <w:basedOn w:val="SMLOUVYparagraph"/>
    <w:qFormat/>
    <w:rsid w:val="0026048B"/>
    <w:pPr>
      <w:keepNext/>
      <w:spacing w:after="120"/>
    </w:pPr>
  </w:style>
  <w:style w:type="paragraph" w:customStyle="1" w:styleId="SMLOUVYhypertextovodkaz">
    <w:name w:val="SMLOUVY_hypertextový odkaz"/>
    <w:basedOn w:val="SMLOUVYparagraph"/>
    <w:qFormat/>
    <w:rsid w:val="0026048B"/>
  </w:style>
  <w:style w:type="paragraph" w:customStyle="1" w:styleId="SMLOUVYpoznmky">
    <w:name w:val="SMLOUVY_poznámky"/>
    <w:basedOn w:val="SMLOUVYparagraph"/>
    <w:qFormat/>
    <w:rsid w:val="0026048B"/>
    <w:pPr>
      <w:ind w:left="284"/>
    </w:pPr>
    <w:rPr>
      <w:i/>
      <w:iCs/>
      <w:sz w:val="20"/>
      <w:szCs w:val="20"/>
    </w:rPr>
  </w:style>
  <w:style w:type="paragraph" w:customStyle="1" w:styleId="SMLOUVYpodlnek2">
    <w:name w:val="SMLOUVY_podčlánek2"/>
    <w:basedOn w:val="SMLOUVYpodlnektitle"/>
    <w:qFormat/>
    <w:rsid w:val="0026048B"/>
    <w:pPr>
      <w:numPr>
        <w:ilvl w:val="4"/>
      </w:numPr>
      <w:spacing w:before="0"/>
    </w:pPr>
  </w:style>
  <w:style w:type="paragraph" w:customStyle="1" w:styleId="SMLOUVYtextU">
    <w:name w:val="SMLOUVY_textU"/>
    <w:basedOn w:val="SMLOUVYparagraph"/>
    <w:qFormat/>
    <w:rsid w:val="0026048B"/>
    <w:pPr>
      <w:spacing w:after="120"/>
    </w:pPr>
    <w:rPr>
      <w:u w:val="single"/>
    </w:rPr>
  </w:style>
  <w:style w:type="paragraph" w:styleId="FormtovanvHTML">
    <w:name w:val="HTML Preformatted"/>
    <w:basedOn w:val="Normln"/>
    <w:link w:val="FormtovanvHTMLChar"/>
    <w:uiPriority w:val="99"/>
    <w:unhideWhenUsed/>
    <w:rsid w:val="00260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n-GB"/>
    </w:rPr>
  </w:style>
  <w:style w:type="character" w:customStyle="1" w:styleId="FormtovanvHTMLChar">
    <w:name w:val="Formátovaný v HTML Char"/>
    <w:basedOn w:val="Standardnpsmoodstavce"/>
    <w:link w:val="FormtovanvHTML"/>
    <w:uiPriority w:val="99"/>
    <w:rsid w:val="0026048B"/>
    <w:rPr>
      <w:rFonts w:ascii="Courier New" w:eastAsia="Times New Roman" w:hAnsi="Courier New" w:cs="Courier New"/>
      <w:sz w:val="20"/>
      <w:szCs w:val="20"/>
      <w:lang w:eastAsia="en-GB"/>
    </w:rPr>
  </w:style>
  <w:style w:type="paragraph" w:customStyle="1" w:styleId="SMLOUVYPlohynadpis1">
    <w:name w:val="SMLOUVY_Přílohy_nadpis1"/>
    <w:basedOn w:val="SMLOUVYparagraph"/>
    <w:qFormat/>
    <w:rsid w:val="0026048B"/>
    <w:pPr>
      <w:keepNext/>
      <w:numPr>
        <w:ilvl w:val="6"/>
        <w:numId w:val="50"/>
      </w:numPr>
      <w:spacing w:before="480"/>
    </w:pPr>
    <w:rPr>
      <w:b/>
      <w:bCs/>
      <w:caps/>
      <w:u w:val="single"/>
    </w:rPr>
  </w:style>
  <w:style w:type="paragraph" w:customStyle="1" w:styleId="SMLOUVYPlohyodrky">
    <w:name w:val="SMLOUVY_Přílohy_odrážky"/>
    <w:basedOn w:val="SMLOUVYodrky1"/>
    <w:qFormat/>
    <w:rsid w:val="0026048B"/>
    <w:pPr>
      <w:keepNext/>
      <w:numPr>
        <w:numId w:val="69"/>
      </w:numPr>
    </w:pPr>
    <w:rPr>
      <w:u w:val="single"/>
    </w:rPr>
  </w:style>
  <w:style w:type="paragraph" w:customStyle="1" w:styleId="SMLOUVYPlohyparagraph">
    <w:name w:val="SMLOUVY_Přílohy_paragraph"/>
    <w:basedOn w:val="SMLOUVYparagraph"/>
    <w:qFormat/>
    <w:rsid w:val="0026048B"/>
    <w:pPr>
      <w:ind w:left="426"/>
    </w:pPr>
  </w:style>
  <w:style w:type="paragraph" w:customStyle="1" w:styleId="SMLOUVYPlohypedodrky">
    <w:name w:val="SMLOUVY_Přílohy_před odrážky"/>
    <w:basedOn w:val="SMLOUVYPlohyparagraph"/>
    <w:qFormat/>
    <w:rsid w:val="0026048B"/>
    <w:pPr>
      <w:spacing w:after="120"/>
      <w:ind w:left="425"/>
    </w:pPr>
  </w:style>
  <w:style w:type="paragraph" w:customStyle="1" w:styleId="LNEKtekyodrky">
    <w:name w:val="ČLÁNEK_ tečky odrážky"/>
    <w:basedOn w:val="LNEKbezodrek"/>
    <w:qFormat/>
    <w:rsid w:val="0026048B"/>
    <w:pPr>
      <w:spacing w:after="120"/>
    </w:pPr>
  </w:style>
  <w:style w:type="paragraph" w:customStyle="1" w:styleId="SMLOUVYPlohyodrky2">
    <w:name w:val="SMLOUVY_Přílohy_odrážky2"/>
    <w:basedOn w:val="LNEKtekyodrky"/>
    <w:qFormat/>
    <w:rsid w:val="0026048B"/>
    <w:pPr>
      <w:numPr>
        <w:numId w:val="48"/>
      </w:numPr>
    </w:pPr>
  </w:style>
  <w:style w:type="paragraph" w:customStyle="1" w:styleId="SMLOUVYPlohytunparagraph">
    <w:name w:val="SMLOUVY_Přílohy_tučně paragraph"/>
    <w:basedOn w:val="SMLOUVYPlohyparagraph"/>
    <w:qFormat/>
    <w:rsid w:val="0026048B"/>
    <w:pPr>
      <w:keepNext/>
      <w:spacing w:before="240" w:after="120"/>
      <w:ind w:left="425"/>
    </w:pPr>
    <w:rPr>
      <w:b/>
      <w:bCs/>
    </w:rPr>
  </w:style>
  <w:style w:type="paragraph" w:customStyle="1" w:styleId="SMLOUVYPlohyodrky3">
    <w:name w:val="SMLOUVY_Přílohy_odrážky3"/>
    <w:basedOn w:val="SMLOUVYodrky1"/>
    <w:qFormat/>
    <w:rsid w:val="0026048B"/>
    <w:pPr>
      <w:numPr>
        <w:numId w:val="49"/>
      </w:numPr>
    </w:pPr>
  </w:style>
  <w:style w:type="paragraph" w:styleId="Textvysvtlivek">
    <w:name w:val="endnote text"/>
    <w:basedOn w:val="Normln"/>
    <w:link w:val="TextvysvtlivekChar"/>
    <w:unhideWhenUsed/>
    <w:rsid w:val="0026048B"/>
    <w:pPr>
      <w:spacing w:after="0"/>
      <w:jc w:val="left"/>
    </w:pPr>
    <w:rPr>
      <w:rFonts w:asciiTheme="minorHAnsi" w:hAnsiTheme="minorHAnsi"/>
      <w:sz w:val="20"/>
      <w:szCs w:val="20"/>
      <w:lang w:val="it-IT"/>
    </w:rPr>
  </w:style>
  <w:style w:type="character" w:customStyle="1" w:styleId="TextvysvtlivekChar">
    <w:name w:val="Text vysvětlivek Char"/>
    <w:basedOn w:val="Standardnpsmoodstavce"/>
    <w:link w:val="Textvysvtlivek"/>
    <w:qFormat/>
    <w:rsid w:val="0026048B"/>
    <w:rPr>
      <w:sz w:val="20"/>
      <w:szCs w:val="20"/>
      <w:lang w:val="it-IT"/>
    </w:rPr>
  </w:style>
  <w:style w:type="character" w:styleId="Zstupntext">
    <w:name w:val="Placeholder Text"/>
    <w:basedOn w:val="Standardnpsmoodstavce"/>
    <w:uiPriority w:val="99"/>
    <w:semiHidden/>
    <w:rsid w:val="0026048B"/>
    <w:rPr>
      <w:color w:val="808080"/>
    </w:rPr>
  </w:style>
  <w:style w:type="character" w:customStyle="1" w:styleId="EndnoteCharacters">
    <w:name w:val="Endnote Characters"/>
    <w:qFormat/>
    <w:rsid w:val="0026048B"/>
    <w:rPr>
      <w:vertAlign w:val="superscript"/>
    </w:rPr>
  </w:style>
  <w:style w:type="character" w:customStyle="1" w:styleId="EndnoteAnchor">
    <w:name w:val="Endnote Anchor"/>
    <w:rsid w:val="0026048B"/>
    <w:rPr>
      <w:vertAlign w:val="superscript"/>
    </w:rPr>
  </w:style>
  <w:style w:type="paragraph" w:customStyle="1" w:styleId="FrameContents">
    <w:name w:val="Frame Contents"/>
    <w:basedOn w:val="Normln"/>
    <w:qFormat/>
    <w:rsid w:val="0026048B"/>
    <w:pPr>
      <w:suppressAutoHyphens/>
      <w:spacing w:line="276" w:lineRule="auto"/>
      <w:jc w:val="left"/>
    </w:pPr>
    <w:rPr>
      <w:rFonts w:asciiTheme="minorHAnsi" w:hAnsiTheme="minorHAnsi"/>
      <w:sz w:val="22"/>
      <w:lang w:val="it-IT"/>
    </w:rPr>
  </w:style>
  <w:style w:type="paragraph" w:customStyle="1" w:styleId="FooterDate">
    <w:name w:val="Footer Date"/>
    <w:basedOn w:val="Zpat"/>
    <w:link w:val="FooterDateChar"/>
    <w:qFormat/>
    <w:rsid w:val="0026048B"/>
    <w:pPr>
      <w:tabs>
        <w:tab w:val="clear" w:pos="4536"/>
        <w:tab w:val="clear" w:pos="9072"/>
        <w:tab w:val="right" w:pos="9240"/>
      </w:tabs>
      <w:spacing w:after="0"/>
      <w:ind w:right="-567"/>
      <w:jc w:val="left"/>
    </w:pPr>
    <w:rPr>
      <w:rFonts w:ascii="Verdana" w:eastAsia="Times New Roman" w:hAnsi="Verdana" w:cs="Times New Roman"/>
      <w:sz w:val="16"/>
      <w:szCs w:val="20"/>
      <w:lang w:val="it-IT" w:eastAsia="x-none"/>
    </w:rPr>
  </w:style>
  <w:style w:type="character" w:customStyle="1" w:styleId="FooterDateChar">
    <w:name w:val="Footer Date Char"/>
    <w:link w:val="FooterDate"/>
    <w:rsid w:val="0026048B"/>
    <w:rPr>
      <w:rFonts w:ascii="Verdana" w:eastAsia="Times New Roman" w:hAnsi="Verdana" w:cs="Times New Roman"/>
      <w:sz w:val="16"/>
      <w:szCs w:val="20"/>
      <w:lang w:val="it-IT" w:eastAsia="x-none"/>
    </w:rPr>
  </w:style>
  <w:style w:type="paragraph" w:customStyle="1" w:styleId="Text4">
    <w:name w:val="Text 4"/>
    <w:basedOn w:val="Normln"/>
    <w:rsid w:val="0026048B"/>
    <w:pPr>
      <w:tabs>
        <w:tab w:val="left" w:pos="2302"/>
      </w:tabs>
      <w:spacing w:after="240"/>
      <w:ind w:left="1202"/>
    </w:pPr>
    <w:rPr>
      <w:rFonts w:eastAsia="Times New Roman" w:cs="Times New Roman"/>
      <w:szCs w:val="20"/>
      <w:lang w:val="fr-FR"/>
    </w:rPr>
  </w:style>
  <w:style w:type="paragraph" w:customStyle="1" w:styleId="SMLOUVYPLOHYkapitola">
    <w:name w:val="SMLOUVY_PŘÍLOHY_kapitola"/>
    <w:basedOn w:val="SMLOUVYkapitolatitle"/>
    <w:qFormat/>
    <w:rsid w:val="002726ED"/>
    <w:pPr>
      <w:numPr>
        <w:ilvl w:val="5"/>
      </w:numPr>
      <w:ind w:left="2552" w:hanging="209"/>
      <w:jc w:val="left"/>
    </w:pPr>
    <w:rPr>
      <w:rFonts w:cs="Times New Roman"/>
    </w:rPr>
  </w:style>
  <w:style w:type="paragraph" w:customStyle="1" w:styleId="SMLOUVYPlohypodlnektitle">
    <w:name w:val="SMLOUVY_Přílohy_podčlánek title"/>
    <w:basedOn w:val="SMLOUVYpodlnektitle"/>
    <w:qFormat/>
    <w:rsid w:val="0026048B"/>
    <w:pPr>
      <w:numPr>
        <w:ilvl w:val="7"/>
      </w:numPr>
    </w:pPr>
  </w:style>
  <w:style w:type="numbering" w:customStyle="1" w:styleId="Aktulnseznam4">
    <w:name w:val="Aktuální seznam4"/>
    <w:uiPriority w:val="99"/>
    <w:rsid w:val="0026048B"/>
    <w:pPr>
      <w:numPr>
        <w:numId w:val="51"/>
      </w:numPr>
    </w:pPr>
  </w:style>
  <w:style w:type="numbering" w:customStyle="1" w:styleId="Aktulnseznam5">
    <w:name w:val="Aktuální seznam5"/>
    <w:uiPriority w:val="99"/>
    <w:rsid w:val="0026048B"/>
    <w:pPr>
      <w:numPr>
        <w:numId w:val="52"/>
      </w:numPr>
    </w:pPr>
  </w:style>
  <w:style w:type="numbering" w:customStyle="1" w:styleId="Aktulnseznam6">
    <w:name w:val="Aktuální seznam6"/>
    <w:uiPriority w:val="99"/>
    <w:rsid w:val="0026048B"/>
    <w:pPr>
      <w:numPr>
        <w:numId w:val="53"/>
      </w:numPr>
    </w:pPr>
  </w:style>
  <w:style w:type="numbering" w:customStyle="1" w:styleId="Aktulnseznam7">
    <w:name w:val="Aktuální seznam7"/>
    <w:uiPriority w:val="99"/>
    <w:rsid w:val="0026048B"/>
    <w:pPr>
      <w:numPr>
        <w:numId w:val="54"/>
      </w:numPr>
    </w:pPr>
  </w:style>
  <w:style w:type="numbering" w:customStyle="1" w:styleId="Aktulnseznam8">
    <w:name w:val="Aktuální seznam8"/>
    <w:uiPriority w:val="99"/>
    <w:rsid w:val="0026048B"/>
    <w:pPr>
      <w:numPr>
        <w:numId w:val="55"/>
      </w:numPr>
    </w:pPr>
  </w:style>
  <w:style w:type="numbering" w:customStyle="1" w:styleId="Aktulnseznam9">
    <w:name w:val="Aktuální seznam9"/>
    <w:uiPriority w:val="99"/>
    <w:rsid w:val="0026048B"/>
    <w:pPr>
      <w:numPr>
        <w:numId w:val="56"/>
      </w:numPr>
    </w:pPr>
  </w:style>
  <w:style w:type="numbering" w:customStyle="1" w:styleId="Aktulnseznam10">
    <w:name w:val="Aktuální seznam10"/>
    <w:uiPriority w:val="99"/>
    <w:rsid w:val="0026048B"/>
    <w:pPr>
      <w:numPr>
        <w:numId w:val="57"/>
      </w:numPr>
    </w:pPr>
  </w:style>
  <w:style w:type="paragraph" w:customStyle="1" w:styleId="SMLOUVYzhlav">
    <w:name w:val="SMLOUVY_záhlaví"/>
    <w:basedOn w:val="SMLOUVYparagraph"/>
    <w:qFormat/>
    <w:rsid w:val="0026048B"/>
    <w:pPr>
      <w:jc w:val="right"/>
    </w:pPr>
    <w:rPr>
      <w:sz w:val="18"/>
      <w:szCs w:val="18"/>
    </w:rPr>
  </w:style>
  <w:style w:type="numbering" w:customStyle="1" w:styleId="Aktulnseznam11">
    <w:name w:val="Aktuální seznam11"/>
    <w:uiPriority w:val="99"/>
    <w:rsid w:val="0026048B"/>
    <w:pPr>
      <w:numPr>
        <w:numId w:val="58"/>
      </w:numPr>
    </w:pPr>
  </w:style>
  <w:style w:type="paragraph" w:customStyle="1" w:styleId="SMLOUVYPlohyodrky4">
    <w:name w:val="SMLOUVY_Přílohy_odrážky4"/>
    <w:basedOn w:val="SMLOUVYPlohyodrky"/>
    <w:qFormat/>
    <w:rsid w:val="0026048B"/>
    <w:pPr>
      <w:ind w:left="567" w:hanging="425"/>
    </w:pPr>
    <w:rPr>
      <w:u w:val="none"/>
    </w:rPr>
  </w:style>
  <w:style w:type="numbering" w:customStyle="1" w:styleId="Aktulnseznam12">
    <w:name w:val="Aktuální seznam12"/>
    <w:uiPriority w:val="99"/>
    <w:rsid w:val="0026048B"/>
    <w:pPr>
      <w:numPr>
        <w:numId w:val="59"/>
      </w:numPr>
    </w:pPr>
  </w:style>
  <w:style w:type="paragraph" w:customStyle="1" w:styleId="SMLOUVYPlohypodnadpis3">
    <w:name w:val="SMLOUVY_Přílohy_podnadpis3"/>
    <w:basedOn w:val="SMLOUVYparagraph"/>
    <w:qFormat/>
    <w:rsid w:val="0026048B"/>
    <w:pPr>
      <w:spacing w:after="480"/>
      <w:jc w:val="right"/>
    </w:pPr>
    <w:rPr>
      <w:b/>
      <w:bCs/>
      <w:i/>
      <w:iCs/>
      <w:lang w:val="en-AU"/>
    </w:rPr>
  </w:style>
  <w:style w:type="paragraph" w:customStyle="1" w:styleId="SMLOUVYPehleddaj">
    <w:name w:val="SMLOUVY_Přehled údajů"/>
    <w:basedOn w:val="SMLOUVYparagraph"/>
    <w:qFormat/>
    <w:rsid w:val="0026048B"/>
    <w:pPr>
      <w:jc w:val="center"/>
    </w:pPr>
    <w:rPr>
      <w:b/>
      <w:bCs/>
      <w:u w:val="single"/>
    </w:rPr>
  </w:style>
  <w:style w:type="paragraph" w:customStyle="1" w:styleId="SMLOUVYpreambulenadpis">
    <w:name w:val="SMLOUVY_preambule_nadpis"/>
    <w:basedOn w:val="Normln"/>
    <w:qFormat/>
    <w:rsid w:val="0026048B"/>
    <w:pPr>
      <w:spacing w:after="240"/>
      <w:ind w:left="357"/>
      <w:jc w:val="center"/>
    </w:pPr>
    <w:rPr>
      <w:b/>
      <w:bCs/>
      <w:szCs w:val="24"/>
      <w:u w:val="single"/>
    </w:rPr>
  </w:style>
  <w:style w:type="paragraph" w:customStyle="1" w:styleId="SMLOUVYpreambulenadpis2">
    <w:name w:val="SMLOUVY_preambule_nadpis2"/>
    <w:basedOn w:val="Normln"/>
    <w:qFormat/>
    <w:rsid w:val="0026048B"/>
    <w:pPr>
      <w:jc w:val="center"/>
    </w:pPr>
    <w:rPr>
      <w:b/>
    </w:rPr>
  </w:style>
  <w:style w:type="paragraph" w:customStyle="1" w:styleId="SMLOUVYpreambuleadresa">
    <w:name w:val="SMLOUVY_preambule_adresa"/>
    <w:basedOn w:val="SMLOUVYparagraph"/>
    <w:qFormat/>
    <w:rsid w:val="0026048B"/>
    <w:pPr>
      <w:spacing w:after="0" w:line="276" w:lineRule="auto"/>
    </w:pPr>
    <w:rPr>
      <w:b/>
      <w:bCs/>
      <w:lang w:bidi="cs-CZ"/>
    </w:rPr>
  </w:style>
  <w:style w:type="paragraph" w:customStyle="1" w:styleId="SMLOUVYPehleddajnadpis">
    <w:name w:val="SMLOUVY_Přehled údajů_nadpis"/>
    <w:basedOn w:val="Odstavecseseznamem"/>
    <w:qFormat/>
    <w:rsid w:val="0026048B"/>
    <w:pPr>
      <w:numPr>
        <w:numId w:val="60"/>
      </w:numPr>
      <w:spacing w:before="240" w:after="120"/>
      <w:ind w:left="295" w:hanging="295"/>
      <w:jc w:val="left"/>
    </w:pPr>
    <w:rPr>
      <w:b/>
      <w:sz w:val="20"/>
      <w:u w:val="single"/>
    </w:rPr>
  </w:style>
  <w:style w:type="paragraph" w:customStyle="1" w:styleId="SMLOUVYPehleddajtext">
    <w:name w:val="SMLOUVY_Přehled údajů_text"/>
    <w:basedOn w:val="Normln"/>
    <w:qFormat/>
    <w:rsid w:val="0026048B"/>
    <w:pPr>
      <w:tabs>
        <w:tab w:val="left" w:pos="3119"/>
      </w:tabs>
      <w:spacing w:after="120"/>
      <w:jc w:val="left"/>
    </w:pPr>
    <w:rPr>
      <w:bCs/>
      <w:sz w:val="20"/>
    </w:rPr>
  </w:style>
  <w:style w:type="paragraph" w:customStyle="1" w:styleId="SMLOUVYPehleddajodrky">
    <w:name w:val="SMLOUVY_Přehled údajů_odrážky"/>
    <w:basedOn w:val="SMLOUVYPehleddajtext"/>
    <w:qFormat/>
    <w:rsid w:val="0026048B"/>
    <w:pPr>
      <w:numPr>
        <w:numId w:val="61"/>
      </w:numPr>
      <w:tabs>
        <w:tab w:val="clear" w:pos="3119"/>
      </w:tabs>
      <w:ind w:left="3261" w:hanging="142"/>
    </w:pPr>
  </w:style>
  <w:style w:type="paragraph" w:customStyle="1" w:styleId="SMLOUVYPehleddajnadpis2">
    <w:name w:val="SMLOUVY_Přehled údajů_nadpis2"/>
    <w:basedOn w:val="Odstavecseseznamem"/>
    <w:qFormat/>
    <w:rsid w:val="0026048B"/>
    <w:pPr>
      <w:keepNext/>
      <w:numPr>
        <w:ilvl w:val="1"/>
        <w:numId w:val="62"/>
      </w:numPr>
      <w:spacing w:before="240" w:after="120"/>
      <w:ind w:left="284" w:hanging="284"/>
      <w:jc w:val="left"/>
    </w:pPr>
    <w:rPr>
      <w:b/>
      <w:sz w:val="20"/>
      <w:u w:val="single"/>
    </w:rPr>
  </w:style>
  <w:style w:type="paragraph" w:customStyle="1" w:styleId="SMLOUVYPehleddajtext2">
    <w:name w:val="SMLOUVY_Přehled údajů_text2"/>
    <w:basedOn w:val="SMLOUVYPehleddajtext"/>
    <w:qFormat/>
    <w:rsid w:val="0026048B"/>
    <w:pPr>
      <w:ind w:left="284"/>
      <w:jc w:val="both"/>
    </w:pPr>
  </w:style>
  <w:style w:type="character" w:customStyle="1" w:styleId="ui-provider">
    <w:name w:val="ui-provider"/>
    <w:basedOn w:val="Standardnpsmoodstavce"/>
    <w:rsid w:val="00333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94178703">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71963386">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008292703">
      <w:bodyDiv w:val="1"/>
      <w:marLeft w:val="0"/>
      <w:marRight w:val="0"/>
      <w:marTop w:val="0"/>
      <w:marBottom w:val="0"/>
      <w:divBdr>
        <w:top w:val="none" w:sz="0" w:space="0" w:color="auto"/>
        <w:left w:val="none" w:sz="0" w:space="0" w:color="auto"/>
        <w:bottom w:val="none" w:sz="0" w:space="0" w:color="auto"/>
        <w:right w:val="none" w:sz="0" w:space="0" w:color="auto"/>
      </w:divBdr>
    </w:div>
    <w:div w:id="1013845685">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29479701">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54055005">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99999575">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575623947">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c.europa.eu/erasmus-esc-personal-data"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c.europa.eu/erasmus-esc-personal-data"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zs.cz" TargetMode="External"/><Relationship Id="rId24" Type="http://schemas.openxmlformats.org/officeDocument/2006/relationships/hyperlink" Target="https://ec.europa.eu/info/funding-tenders/procedures-guidelines-tenders/information-contractors-and-beneficiaries/exchange-rate-inforeuro_cs" TargetMode="External"/><Relationship Id="rId32" Type="http://schemas.openxmlformats.org/officeDocument/2006/relationships/hyperlink" Target="https://commission.europa.eu/funding-tenders/managing-your-project/communicating-and-raising-eu-visibility_c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ecb.europa.eu/stats/exchange/eurofxref/html/index.en.html"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ec.europa.eu/programmes/erasmus-plus/tools/distance_e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eea.europa.eu/data-and-maps/indicators/energy-efficiency-and-specific-co2-emissions/energy-efficiency-and-specific-co2-9" TargetMode="External"/><Relationship Id="rId1" Type="http://schemas.openxmlformats.org/officeDocument/2006/relationships/hyperlink" Target="https://www.eacea.ec.europa.eu/about-eacea/visual-identity/visual-identity-programming-period-2021-2027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heroutova\Documents\Vlastn&#237;%20&#353;ablony%20Office\KA1_GD_2024%20&#250;prava%20vzoru%20pro%20EK_&#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e17bcf-5c0b-4fc2-8684-95283feaea88" xsi:nil="true"/>
    <lcf76f155ced4ddcb4097134ff3c332f xmlns="e172ed29-d124-4989-8571-2664322491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1FA7EDD2C5654FA1E380116FD31A9E" ma:contentTypeVersion="20" ma:contentTypeDescription="Create a new document." ma:contentTypeScope="" ma:versionID="deb4779bdd7fb529bd0bd6300c7081e1">
  <xsd:schema xmlns:xsd="http://www.w3.org/2001/XMLSchema" xmlns:xs="http://www.w3.org/2001/XMLSchema" xmlns:p="http://schemas.microsoft.com/office/2006/metadata/properties" xmlns:ns2="e172ed29-d124-4989-8571-2664322491b9" xmlns:ns3="58e17bcf-5c0b-4fc2-8684-95283feaea88" targetNamespace="http://schemas.microsoft.com/office/2006/metadata/properties" ma:root="true" ma:fieldsID="22c0a02cca760c13b1af4e7c111f40ac" ns2:_="" ns3:_="">
    <xsd:import namespace="e172ed29-d124-4989-8571-2664322491b9"/>
    <xsd:import namespace="58e17bcf-5c0b-4fc2-8684-95283feae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2ed29-d124-4989-8571-266432249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17bcf-5c0b-4fc2-8684-95283feaea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a7c5a5e-f33e-4ef4-a8e6-6b8d95a476bd}" ma:internalName="TaxCatchAll" ma:showField="CatchAllData" ma:web="58e17bcf-5c0b-4fc2-8684-95283feaea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 ds:uri="58e17bcf-5c0b-4fc2-8684-95283feaea88"/>
    <ds:schemaRef ds:uri="e172ed29-d124-4989-8571-2664322491b9"/>
  </ds:schemaRefs>
</ds:datastoreItem>
</file>

<file path=customXml/itemProps2.xml><?xml version="1.0" encoding="utf-8"?>
<ds:datastoreItem xmlns:ds="http://schemas.openxmlformats.org/officeDocument/2006/customXml" ds:itemID="{5E92B661-EEEF-49D1-8BA0-E3288662D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2ed29-d124-4989-8571-2664322491b9"/>
    <ds:schemaRef ds:uri="58e17bcf-5c0b-4fc2-8684-95283feae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4.xml><?xml version="1.0" encoding="utf-8"?>
<ds:datastoreItem xmlns:ds="http://schemas.openxmlformats.org/officeDocument/2006/customXml" ds:itemID="{6D044501-90AE-41A4-8C4A-EDE82857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KA1_GD_2024 úprava vzoru pro EK_šablona</Template>
  <TotalTime>11</TotalTime>
  <Pages>76</Pages>
  <Words>21515</Words>
  <Characters>126943</Characters>
  <Application>Microsoft Office Word</Application>
  <DocSecurity>0</DocSecurity>
  <Lines>1057</Lines>
  <Paragraphs>296</Paragraphs>
  <ScaleCrop>false</ScaleCrop>
  <HeadingPairs>
    <vt:vector size="2" baseType="variant">
      <vt:variant>
        <vt:lpstr>Název</vt:lpstr>
      </vt:variant>
      <vt:variant>
        <vt:i4>1</vt:i4>
      </vt:variant>
    </vt:vector>
  </HeadingPairs>
  <TitlesOfParts>
    <vt:vector size="1" baseType="lpstr">
      <vt:lpstr>Corporate model grant agreement</vt:lpstr>
    </vt:vector>
  </TitlesOfParts>
  <Company>European Commission</Company>
  <LinksUpToDate>false</LinksUpToDate>
  <CharactersWithSpaces>148162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Lemonová Lucie</cp:lastModifiedBy>
  <cp:revision>11</cp:revision>
  <cp:lastPrinted>2025-07-17T11:03:00Z</cp:lastPrinted>
  <dcterms:created xsi:type="dcterms:W3CDTF">2025-07-17T10:51:00Z</dcterms:created>
  <dcterms:modified xsi:type="dcterms:W3CDTF">2025-07-21T09:52:00Z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0x010100E11FA7EDD2C5654FA1E380116FD31A9E</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y fmtid="{D5CDD505-2E9C-101B-9397-08002B2CF9AE}" pid="13" name="MediaServiceImageTags">
    <vt:lpwstr/>
  </property>
  <property fmtid="{D5CDD505-2E9C-101B-9397-08002B2CF9AE}" pid="14" name="_DocHome">
    <vt:i4>-482899136</vt:i4>
  </property>
</Properties>
</file>