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D402" w14:textId="37DC2FA3" w:rsidR="006C26C6" w:rsidRPr="00590DB9" w:rsidRDefault="006C26C6" w:rsidP="00590DB9">
      <w:pPr>
        <w:pStyle w:val="Nzev"/>
        <w:rPr>
          <w:rFonts w:ascii="Space Grotesk Medium" w:hAnsi="Space Grotesk Medium"/>
          <w:b w:val="0"/>
          <w:bCs/>
          <w:sz w:val="20"/>
          <w:szCs w:val="20"/>
        </w:rPr>
      </w:pPr>
      <w:r w:rsidRPr="00590DB9">
        <w:rPr>
          <w:rFonts w:ascii="Space Grotesk Medium" w:hAnsi="Space Grotesk Medium"/>
          <w:b w:val="0"/>
          <w:bCs/>
          <w:noProof/>
          <w:sz w:val="20"/>
          <w:szCs w:val="20"/>
        </w:rPr>
        <w:drawing>
          <wp:anchor distT="0" distB="0" distL="114300" distR="114300" simplePos="0" relativeHeight="251659264" behindDoc="1" locked="1" layoutInCell="1" allowOverlap="1" wp14:anchorId="2B90A1D7" wp14:editId="669D899F">
            <wp:simplePos x="0" y="0"/>
            <wp:positionH relativeFrom="page">
              <wp:posOffset>1112520</wp:posOffset>
            </wp:positionH>
            <wp:positionV relativeFrom="paragraph">
              <wp:posOffset>-752475</wp:posOffset>
            </wp:positionV>
            <wp:extent cx="7916400" cy="6480000"/>
            <wp:effectExtent l="0" t="0" r="889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up 3@2x (1).png"/>
                    <pic:cNvPicPr/>
                  </pic:nvPicPr>
                  <pic:blipFill>
                    <a:blip r:embed="rId8">
                      <a:extLst>
                        <a:ext uri="{28A0092B-C50C-407E-A947-70E740481C1C}">
                          <a14:useLocalDpi xmlns:a14="http://schemas.microsoft.com/office/drawing/2010/main" val="0"/>
                        </a:ext>
                      </a:extLst>
                    </a:blip>
                    <a:stretch>
                      <a:fillRect/>
                    </a:stretch>
                  </pic:blipFill>
                  <pic:spPr>
                    <a:xfrm>
                      <a:off x="0" y="0"/>
                      <a:ext cx="7916400" cy="64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DB9">
        <w:rPr>
          <w:rFonts w:ascii="Space Grotesk Medium" w:hAnsi="Space Grotesk Medium"/>
          <w:b w:val="0"/>
          <w:bCs/>
          <w:sz w:val="20"/>
          <w:szCs w:val="20"/>
        </w:rPr>
        <w:t>ČÍSLO SMLOUVY ZHOTOVITELE 04/</w:t>
      </w:r>
      <w:r w:rsidR="0072233B">
        <w:rPr>
          <w:rFonts w:ascii="Space Grotesk Medium" w:hAnsi="Space Grotesk Medium"/>
          <w:b w:val="0"/>
          <w:bCs/>
          <w:sz w:val="20"/>
          <w:szCs w:val="20"/>
        </w:rPr>
        <w:t>36</w:t>
      </w:r>
      <w:r w:rsidRPr="00590DB9">
        <w:rPr>
          <w:rFonts w:ascii="Space Grotesk Medium" w:hAnsi="Space Grotesk Medium"/>
          <w:b w:val="0"/>
          <w:bCs/>
          <w:sz w:val="20"/>
          <w:szCs w:val="20"/>
        </w:rPr>
        <w:t>/</w:t>
      </w:r>
      <w:r w:rsidR="00B9402D" w:rsidRPr="00590DB9">
        <w:rPr>
          <w:rFonts w:ascii="Space Grotesk Medium" w:hAnsi="Space Grotesk Medium"/>
          <w:b w:val="0"/>
          <w:bCs/>
          <w:sz w:val="20"/>
          <w:szCs w:val="20"/>
        </w:rPr>
        <w:t>202</w:t>
      </w:r>
      <w:r w:rsidR="00985EA6">
        <w:rPr>
          <w:rFonts w:ascii="Space Grotesk Medium" w:hAnsi="Space Grotesk Medium"/>
          <w:b w:val="0"/>
          <w:bCs/>
          <w:sz w:val="20"/>
          <w:szCs w:val="20"/>
        </w:rPr>
        <w:t>5</w:t>
      </w:r>
    </w:p>
    <w:p w14:paraId="5D820CBE" w14:textId="77777777" w:rsidR="006C26C6" w:rsidRPr="0075601F" w:rsidRDefault="00E233BA" w:rsidP="006C26C6">
      <w:r>
        <w:rPr>
          <w:noProof/>
        </w:rPr>
        <w:pict w14:anchorId="204FDAB2">
          <v:rect id="_x0000_i1025" alt="" style="width:452.6pt;height:1pt;mso-width-percent:0;mso-height-percent:0;mso-width-percent:0;mso-height-percent:0" o:hralign="center" o:hrstd="t" o:hrnoshade="t" o:hr="t" fillcolor="#003e4f" stroked="f"/>
        </w:pict>
      </w:r>
    </w:p>
    <w:p w14:paraId="612FCF74" w14:textId="39445800" w:rsidR="006C26C6" w:rsidRPr="0075601F" w:rsidRDefault="006C26C6" w:rsidP="006C26C6">
      <w:pPr>
        <w:pStyle w:val="Nzev"/>
      </w:pPr>
      <w:r>
        <w:t>Smlouva na poskytnutí li</w:t>
      </w:r>
      <w:r w:rsidR="00A63B6C">
        <w:t>c</w:t>
      </w:r>
      <w:r>
        <w:t>encí a služeb</w:t>
      </w:r>
      <w:r w:rsidR="0051358B">
        <w:t xml:space="preserve"> – GIST Aplikace </w:t>
      </w:r>
      <w:r w:rsidR="002D24ED">
        <w:t>–</w:t>
      </w:r>
      <w:r w:rsidR="0051358B">
        <w:t xml:space="preserve"> </w:t>
      </w:r>
      <w:proofErr w:type="gramStart"/>
      <w:r w:rsidR="00602F4E">
        <w:t>Úkolovník - TODO</w:t>
      </w:r>
      <w:proofErr w:type="gramEnd"/>
    </w:p>
    <w:p w14:paraId="02368DB4" w14:textId="77777777" w:rsidR="006C26C6" w:rsidRDefault="006C26C6" w:rsidP="00590DB9">
      <w:pPr>
        <w:pStyle w:val="Bezmezer"/>
      </w:pPr>
    </w:p>
    <w:p w14:paraId="01E6EFD6" w14:textId="000ADF23" w:rsidR="006C26C6" w:rsidRPr="00590DB9" w:rsidRDefault="00590DB9" w:rsidP="00590DB9">
      <w:pPr>
        <w:rPr>
          <w:rFonts w:ascii="Space Grotesk Medium" w:eastAsia="Space Grotesk" w:hAnsi="Space Grotesk Medium" w:cs="Space Grotesk"/>
          <w:bCs/>
          <w:color w:val="003E4F"/>
          <w:sz w:val="20"/>
          <w:szCs w:val="20"/>
        </w:rPr>
      </w:pPr>
      <w:r>
        <w:rPr>
          <w:rFonts w:ascii="Space Grotesk Medium" w:eastAsia="Space Grotesk" w:hAnsi="Space Grotesk Medium" w:cs="Space Grotesk"/>
          <w:bCs/>
          <w:color w:val="003E4F"/>
          <w:sz w:val="20"/>
          <w:szCs w:val="20"/>
        </w:rPr>
        <w:t>ZÁKAZNÍK</w:t>
      </w:r>
    </w:p>
    <w:p w14:paraId="6D0B08A2" w14:textId="1168563E" w:rsidR="006C26C6" w:rsidRPr="006D6D41" w:rsidRDefault="00C82C50" w:rsidP="006C26C6">
      <w:pPr>
        <w:rPr>
          <w:rStyle w:val="Siln"/>
        </w:rPr>
      </w:pPr>
      <w:r w:rsidRPr="00FD5C6C">
        <w:rPr>
          <w:b/>
          <w:bCs/>
          <w:lang w:val="cs-CZ"/>
        </w:rPr>
        <w:t>Vodovody a kanalizace Hradec Králové, a.s.</w:t>
      </w:r>
    </w:p>
    <w:p w14:paraId="5B571E36" w14:textId="77777777" w:rsidR="006C26C6" w:rsidRDefault="006C26C6" w:rsidP="006C26C6"/>
    <w:p w14:paraId="382EF2E1" w14:textId="77777777" w:rsidR="006C26C6" w:rsidRPr="006D6D41" w:rsidRDefault="006C26C6" w:rsidP="006C26C6"/>
    <w:p w14:paraId="39A37CB8" w14:textId="77777777" w:rsidR="006C26C6" w:rsidRDefault="006C26C6" w:rsidP="006C26C6">
      <w:pPr>
        <w:pStyle w:val="Nzev"/>
      </w:pPr>
    </w:p>
    <w:p w14:paraId="4FF4832C" w14:textId="77777777" w:rsidR="006C26C6" w:rsidRDefault="006C26C6" w:rsidP="006C26C6">
      <w:pPr>
        <w:rPr>
          <w:rFonts w:ascii="Space Grotesk" w:eastAsia="Space Grotesk" w:hAnsi="Space Grotesk" w:cs="Space Grotesk"/>
          <w:b/>
          <w:color w:val="003E4F"/>
          <w:sz w:val="52"/>
          <w:szCs w:val="52"/>
        </w:rPr>
      </w:pPr>
      <w:r>
        <w:br w:type="page"/>
      </w:r>
    </w:p>
    <w:tbl>
      <w:tblPr>
        <w:tblStyle w:val="3"/>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7635"/>
      </w:tblGrid>
      <w:tr w:rsidR="00AB365E" w14:paraId="6AE61A80" w14:textId="77777777" w:rsidTr="003D34B5">
        <w:trPr>
          <w:trHeight w:val="420"/>
        </w:trPr>
        <w:tc>
          <w:tcPr>
            <w:tcW w:w="9060" w:type="dxa"/>
            <w:gridSpan w:val="2"/>
            <w:tcBorders>
              <w:top w:val="nil"/>
              <w:left w:val="nil"/>
              <w:bottom w:val="nil"/>
              <w:right w:val="nil"/>
            </w:tcBorders>
            <w:tcMar>
              <w:top w:w="100" w:type="dxa"/>
              <w:left w:w="100" w:type="dxa"/>
              <w:bottom w:w="100" w:type="dxa"/>
              <w:right w:w="100" w:type="dxa"/>
            </w:tcMar>
          </w:tcPr>
          <w:p w14:paraId="24BC67C8" w14:textId="77777777" w:rsidR="00AB365E" w:rsidRDefault="00AB365E" w:rsidP="003D34B5">
            <w:pPr>
              <w:pStyle w:val="Smluvnistrany1"/>
              <w:spacing w:before="0"/>
              <w:rPr>
                <w:sz w:val="20"/>
                <w:szCs w:val="20"/>
              </w:rPr>
            </w:pPr>
            <w:bookmarkStart w:id="0" w:name="_utylgemqkzia" w:colFirst="0" w:colLast="0"/>
            <w:bookmarkEnd w:id="0"/>
            <w:r>
              <w:lastRenderedPageBreak/>
              <w:t>mezi společností</w:t>
            </w:r>
          </w:p>
        </w:tc>
      </w:tr>
      <w:tr w:rsidR="00AB365E" w:rsidRPr="00C86DC8" w14:paraId="3748251A" w14:textId="77777777" w:rsidTr="003D34B5">
        <w:trPr>
          <w:trHeight w:val="410"/>
        </w:trPr>
        <w:tc>
          <w:tcPr>
            <w:tcW w:w="9060" w:type="dxa"/>
            <w:gridSpan w:val="2"/>
            <w:tcBorders>
              <w:top w:val="nil"/>
              <w:left w:val="nil"/>
              <w:bottom w:val="nil"/>
              <w:right w:val="nil"/>
            </w:tcBorders>
            <w:tcMar>
              <w:top w:w="100" w:type="dxa"/>
              <w:left w:w="100" w:type="dxa"/>
              <w:bottom w:w="100" w:type="dxa"/>
              <w:right w:w="100" w:type="dxa"/>
            </w:tcMar>
          </w:tcPr>
          <w:p w14:paraId="0383D4E6" w14:textId="15F611D5" w:rsidR="0033166A" w:rsidRPr="00447A3C" w:rsidRDefault="0033166A" w:rsidP="0033166A">
            <w:pPr>
              <w:pStyle w:val="Smluvnistrany2"/>
              <w:pBdr>
                <w:top w:val="none" w:sz="0" w:space="0" w:color="auto"/>
                <w:left w:val="none" w:sz="0" w:space="0" w:color="auto"/>
                <w:bottom w:val="none" w:sz="0" w:space="0" w:color="auto"/>
                <w:right w:val="none" w:sz="0" w:space="0" w:color="auto"/>
                <w:between w:val="none" w:sz="0" w:space="0" w:color="auto"/>
              </w:pBdr>
              <w:ind w:left="0"/>
              <w:rPr>
                <w:b/>
              </w:rPr>
            </w:pPr>
            <w:r>
              <w:rPr>
                <w:b/>
              </w:rPr>
              <w:t xml:space="preserve"> </w:t>
            </w:r>
            <w:r w:rsidR="00C82C50" w:rsidRPr="00FD5C6C">
              <w:rPr>
                <w:b/>
                <w:bCs/>
                <w:lang w:val="cs-CZ"/>
              </w:rPr>
              <w:t>Vodovody a kanalizace Hradec Králové, a.s.</w:t>
            </w:r>
          </w:p>
          <w:p w14:paraId="30E3F176" w14:textId="77777777" w:rsidR="00351A28" w:rsidRPr="00B87156" w:rsidRDefault="00351A28" w:rsidP="00351A28">
            <w:pPr>
              <w:pStyle w:val="Smluvnistrany2"/>
            </w:pPr>
            <w:r w:rsidRPr="00C63AF7">
              <w:t>Víta Nejedlého 893</w:t>
            </w:r>
          </w:p>
          <w:p w14:paraId="6C313842" w14:textId="33B3115D" w:rsidR="00AB365E" w:rsidRPr="00C86DC8" w:rsidRDefault="00351A28" w:rsidP="00351A28">
            <w:pPr>
              <w:pStyle w:val="Smluvnistrany2"/>
              <w:rPr>
                <w:highlight w:val="yellow"/>
              </w:rPr>
            </w:pPr>
            <w:r w:rsidRPr="00C63AF7">
              <w:t>500 03 Hradec Králové</w:t>
            </w:r>
          </w:p>
        </w:tc>
      </w:tr>
      <w:tr w:rsidR="00AB365E" w14:paraId="4EA80304" w14:textId="77777777" w:rsidTr="003D34B5">
        <w:tc>
          <w:tcPr>
            <w:tcW w:w="1425" w:type="dxa"/>
            <w:tcBorders>
              <w:top w:val="nil"/>
              <w:left w:val="nil"/>
              <w:bottom w:val="nil"/>
              <w:right w:val="nil"/>
            </w:tcBorders>
            <w:tcMar>
              <w:top w:w="100" w:type="dxa"/>
              <w:left w:w="100" w:type="dxa"/>
              <w:bottom w:w="100" w:type="dxa"/>
              <w:right w:w="100" w:type="dxa"/>
            </w:tcMar>
          </w:tcPr>
          <w:p w14:paraId="65C42A4A" w14:textId="7D06FFD0" w:rsidR="00AB365E" w:rsidRPr="005B4BCA" w:rsidRDefault="00AB365E" w:rsidP="003D34B5">
            <w:pPr>
              <w:pStyle w:val="Smluvnistrany2"/>
              <w:rPr>
                <w:b/>
              </w:rPr>
            </w:pPr>
            <w:r w:rsidRPr="005B4BCA">
              <w:rPr>
                <w:b/>
              </w:rPr>
              <w:t>IČ:</w:t>
            </w:r>
          </w:p>
          <w:p w14:paraId="31973C8A" w14:textId="77777777" w:rsidR="00AB365E" w:rsidRPr="005B4BCA" w:rsidRDefault="00AB365E" w:rsidP="003D34B5">
            <w:pPr>
              <w:pStyle w:val="Smluvnistrany2"/>
              <w:rPr>
                <w:b/>
              </w:rPr>
            </w:pPr>
            <w:r w:rsidRPr="005B4BCA">
              <w:rPr>
                <w:b/>
              </w:rPr>
              <w:t>DIČ:</w:t>
            </w:r>
          </w:p>
          <w:p w14:paraId="11FA43F1" w14:textId="557DA15B" w:rsidR="00AB365E" w:rsidRPr="0033166A" w:rsidRDefault="00E9348C" w:rsidP="00E9348C">
            <w:pPr>
              <w:pStyle w:val="Smluvnistrany2"/>
              <w:rPr>
                <w:b/>
                <w:sz w:val="20"/>
              </w:rPr>
            </w:pPr>
            <w:r w:rsidRPr="00E9348C">
              <w:rPr>
                <w:b/>
              </w:rPr>
              <w:t>Číslo účtu:</w:t>
            </w:r>
          </w:p>
        </w:tc>
        <w:tc>
          <w:tcPr>
            <w:tcW w:w="7635" w:type="dxa"/>
            <w:tcBorders>
              <w:top w:val="nil"/>
              <w:left w:val="nil"/>
              <w:bottom w:val="nil"/>
              <w:right w:val="nil"/>
            </w:tcBorders>
            <w:tcMar>
              <w:top w:w="100" w:type="dxa"/>
              <w:left w:w="100" w:type="dxa"/>
              <w:bottom w:w="100" w:type="dxa"/>
              <w:right w:w="100" w:type="dxa"/>
            </w:tcMar>
          </w:tcPr>
          <w:p w14:paraId="24A9292F" w14:textId="77777777" w:rsidR="00E9348C" w:rsidRPr="00A916E5" w:rsidRDefault="00E9348C" w:rsidP="00E9348C">
            <w:pPr>
              <w:pStyle w:val="Smluvnistrany2"/>
              <w:rPr>
                <w:lang w:val="cs-CZ"/>
              </w:rPr>
            </w:pPr>
            <w:r w:rsidRPr="0058536D">
              <w:rPr>
                <w:lang w:val="cs-CZ"/>
              </w:rPr>
              <w:t>48172898</w:t>
            </w:r>
          </w:p>
          <w:p w14:paraId="5862A529" w14:textId="77777777" w:rsidR="00E9348C" w:rsidRPr="00A916E5" w:rsidRDefault="00E9348C" w:rsidP="00E9348C">
            <w:pPr>
              <w:pStyle w:val="Smluvnistrany2"/>
              <w:rPr>
                <w:lang w:val="cs-CZ"/>
              </w:rPr>
            </w:pPr>
            <w:r w:rsidRPr="00A916E5">
              <w:rPr>
                <w:lang w:val="cs-CZ"/>
              </w:rPr>
              <w:t>CZ</w:t>
            </w:r>
            <w:r w:rsidRPr="0058536D">
              <w:rPr>
                <w:lang w:val="cs-CZ"/>
              </w:rPr>
              <w:t>48172898</w:t>
            </w:r>
          </w:p>
          <w:p w14:paraId="621B5C12" w14:textId="351A98BF" w:rsidR="00AB365E" w:rsidRPr="00E9348C" w:rsidRDefault="00AB365E" w:rsidP="00E9348C">
            <w:pPr>
              <w:pStyle w:val="Smluvnistrany2"/>
              <w:rPr>
                <w:sz w:val="21"/>
              </w:rPr>
            </w:pPr>
          </w:p>
        </w:tc>
      </w:tr>
      <w:tr w:rsidR="00AB365E" w14:paraId="4C7D8395" w14:textId="77777777" w:rsidTr="003D34B5">
        <w:trPr>
          <w:trHeight w:val="360"/>
        </w:trPr>
        <w:tc>
          <w:tcPr>
            <w:tcW w:w="9060" w:type="dxa"/>
            <w:gridSpan w:val="2"/>
            <w:tcBorders>
              <w:top w:val="nil"/>
              <w:left w:val="nil"/>
              <w:bottom w:val="nil"/>
              <w:right w:val="nil"/>
            </w:tcBorders>
            <w:tcMar>
              <w:top w:w="100" w:type="dxa"/>
              <w:left w:w="100" w:type="dxa"/>
              <w:bottom w:w="100" w:type="dxa"/>
              <w:right w:w="100" w:type="dxa"/>
            </w:tcMar>
          </w:tcPr>
          <w:p w14:paraId="74D68157" w14:textId="66B4F4F0" w:rsidR="0033166A" w:rsidRDefault="00E9348C" w:rsidP="00E9348C">
            <w:pPr>
              <w:pStyle w:val="Smluvnstrany3"/>
            </w:pPr>
            <w:r w:rsidRPr="00B87156">
              <w:t xml:space="preserve">zapsána v obchodním rejstříku u KS </w:t>
            </w:r>
            <w:r>
              <w:t>Hradec Králové</w:t>
            </w:r>
            <w:r w:rsidRPr="00B87156">
              <w:t xml:space="preserve">, odd. B vložka </w:t>
            </w:r>
            <w:r>
              <w:t>964</w:t>
            </w:r>
            <w:r w:rsidRPr="00B87156">
              <w:t xml:space="preserve"> </w:t>
            </w:r>
          </w:p>
          <w:p w14:paraId="7BD31E34" w14:textId="77777777" w:rsidR="00E9348C" w:rsidRDefault="00E9348C" w:rsidP="00E9348C">
            <w:pPr>
              <w:pStyle w:val="Smluvnstrany3"/>
            </w:pPr>
          </w:p>
          <w:p w14:paraId="2F5099F9" w14:textId="35CD9A29" w:rsidR="00E9348C" w:rsidRDefault="00E9348C" w:rsidP="00E9348C">
            <w:pPr>
              <w:pStyle w:val="Smluvnistrany2"/>
            </w:pPr>
            <w:r w:rsidRPr="00FA3854">
              <w:t xml:space="preserve">zastoupená </w:t>
            </w:r>
            <w:r>
              <w:t>ředitelem společnosti</w:t>
            </w:r>
          </w:p>
          <w:p w14:paraId="422FC36B" w14:textId="77777777" w:rsidR="00E9348C" w:rsidRDefault="00E9348C" w:rsidP="00E9348C">
            <w:pPr>
              <w:pStyle w:val="Smluvnistrany2"/>
            </w:pPr>
            <w:r w:rsidRPr="00FA3854">
              <w:t xml:space="preserve">Ing. </w:t>
            </w:r>
            <w:r>
              <w:t>Jiřím Šolcem</w:t>
            </w:r>
          </w:p>
          <w:p w14:paraId="24F0FF43" w14:textId="0FD121BB" w:rsidR="00AB365E" w:rsidRDefault="0033166A" w:rsidP="00E9348C">
            <w:pPr>
              <w:pStyle w:val="Smluvnistrany2"/>
            </w:pPr>
            <w:r>
              <w:t xml:space="preserve"> </w:t>
            </w:r>
            <w:r w:rsidR="00AB365E">
              <w:t xml:space="preserve">(dále jen </w:t>
            </w:r>
            <w:r w:rsidR="00AB365E" w:rsidRPr="00E9348C">
              <w:rPr>
                <w:b/>
              </w:rPr>
              <w:t>objednatel</w:t>
            </w:r>
            <w:r w:rsidR="00AB365E">
              <w:t>)</w:t>
            </w:r>
          </w:p>
        </w:tc>
      </w:tr>
      <w:tr w:rsidR="00AB365E" w14:paraId="254ECB3E" w14:textId="77777777" w:rsidTr="003D34B5">
        <w:trPr>
          <w:trHeight w:val="360"/>
        </w:trPr>
        <w:tc>
          <w:tcPr>
            <w:tcW w:w="9060" w:type="dxa"/>
            <w:gridSpan w:val="2"/>
            <w:tcBorders>
              <w:top w:val="nil"/>
              <w:left w:val="nil"/>
              <w:bottom w:val="nil"/>
              <w:right w:val="nil"/>
            </w:tcBorders>
            <w:tcMar>
              <w:top w:w="100" w:type="dxa"/>
              <w:left w:w="100" w:type="dxa"/>
              <w:bottom w:w="100" w:type="dxa"/>
              <w:right w:w="100" w:type="dxa"/>
            </w:tcMar>
          </w:tcPr>
          <w:p w14:paraId="062DC798" w14:textId="77777777" w:rsidR="00AB365E" w:rsidRDefault="00AB365E" w:rsidP="003D34B5">
            <w:pPr>
              <w:pStyle w:val="Smluvnistrany1"/>
              <w:rPr>
                <w:sz w:val="20"/>
                <w:szCs w:val="20"/>
              </w:rPr>
            </w:pPr>
            <w:r>
              <w:t>a společností</w:t>
            </w:r>
          </w:p>
        </w:tc>
      </w:tr>
      <w:tr w:rsidR="00AB365E" w14:paraId="70EC9452" w14:textId="77777777" w:rsidTr="003D34B5">
        <w:trPr>
          <w:trHeight w:val="360"/>
        </w:trPr>
        <w:tc>
          <w:tcPr>
            <w:tcW w:w="9060" w:type="dxa"/>
            <w:gridSpan w:val="2"/>
            <w:tcBorders>
              <w:top w:val="nil"/>
              <w:left w:val="nil"/>
              <w:bottom w:val="nil"/>
              <w:right w:val="nil"/>
            </w:tcBorders>
            <w:tcMar>
              <w:top w:w="100" w:type="dxa"/>
              <w:left w:w="100" w:type="dxa"/>
              <w:bottom w:w="100" w:type="dxa"/>
              <w:right w:w="100" w:type="dxa"/>
            </w:tcMar>
          </w:tcPr>
          <w:p w14:paraId="3F8797F6" w14:textId="77777777" w:rsidR="00D603FE" w:rsidRPr="005B4BCA" w:rsidRDefault="00D603FE" w:rsidP="00D603FE">
            <w:pPr>
              <w:pStyle w:val="Smluvnistrany2"/>
              <w:rPr>
                <w:b/>
              </w:rPr>
            </w:pPr>
            <w:r w:rsidRPr="005B4BCA">
              <w:rPr>
                <w:b/>
              </w:rPr>
              <w:t>GIST</w:t>
            </w:r>
            <w:r>
              <w:rPr>
                <w:b/>
              </w:rPr>
              <w:t xml:space="preserve"> Consulting</w:t>
            </w:r>
            <w:r w:rsidRPr="005B4BCA">
              <w:rPr>
                <w:b/>
              </w:rPr>
              <w:t>, s.r.o.</w:t>
            </w:r>
          </w:p>
          <w:p w14:paraId="4FDD83F8" w14:textId="77777777" w:rsidR="00D603FE" w:rsidRDefault="00D603FE" w:rsidP="00D603FE">
            <w:pPr>
              <w:pStyle w:val="Smluvnistrany2"/>
            </w:pPr>
            <w:r>
              <w:t>Collinova 421</w:t>
            </w:r>
          </w:p>
          <w:p w14:paraId="58EF5715" w14:textId="001CA580" w:rsidR="00AB365E" w:rsidRDefault="00D603FE" w:rsidP="00D603FE">
            <w:pPr>
              <w:pStyle w:val="Smluvnistrany2"/>
            </w:pPr>
            <w:r>
              <w:t>500 03 Hradec Králové</w:t>
            </w:r>
          </w:p>
        </w:tc>
      </w:tr>
      <w:tr w:rsidR="00AB365E" w14:paraId="10971E0A" w14:textId="77777777" w:rsidTr="003D34B5">
        <w:trPr>
          <w:trHeight w:val="360"/>
        </w:trPr>
        <w:tc>
          <w:tcPr>
            <w:tcW w:w="1425" w:type="dxa"/>
            <w:tcBorders>
              <w:top w:val="nil"/>
              <w:left w:val="nil"/>
              <w:bottom w:val="nil"/>
              <w:right w:val="nil"/>
            </w:tcBorders>
            <w:tcMar>
              <w:top w:w="100" w:type="dxa"/>
              <w:left w:w="100" w:type="dxa"/>
              <w:bottom w:w="100" w:type="dxa"/>
              <w:right w:w="100" w:type="dxa"/>
            </w:tcMar>
          </w:tcPr>
          <w:p w14:paraId="3F0309DF" w14:textId="77777777" w:rsidR="00AB365E" w:rsidRPr="005B4BCA" w:rsidRDefault="00AB365E" w:rsidP="003D34B5">
            <w:pPr>
              <w:pStyle w:val="Smluvnistrany2"/>
              <w:rPr>
                <w:b/>
              </w:rPr>
            </w:pPr>
            <w:r w:rsidRPr="005B4BCA">
              <w:rPr>
                <w:b/>
              </w:rPr>
              <w:t>IČ:</w:t>
            </w:r>
          </w:p>
          <w:p w14:paraId="729E820E" w14:textId="77777777" w:rsidR="00AB365E" w:rsidRPr="005B4BCA" w:rsidRDefault="00AB365E" w:rsidP="003D34B5">
            <w:pPr>
              <w:pStyle w:val="Smluvnistrany2"/>
              <w:rPr>
                <w:b/>
              </w:rPr>
            </w:pPr>
            <w:r w:rsidRPr="005B4BCA">
              <w:rPr>
                <w:b/>
              </w:rPr>
              <w:t>DIČ:</w:t>
            </w:r>
          </w:p>
          <w:p w14:paraId="45F04F51" w14:textId="77777777" w:rsidR="00AB365E" w:rsidRDefault="00AB365E" w:rsidP="003D34B5">
            <w:pPr>
              <w:pStyle w:val="Smluvnistrany2"/>
            </w:pPr>
            <w:r w:rsidRPr="005B4BCA">
              <w:rPr>
                <w:b/>
              </w:rPr>
              <w:t>Číslo účtu:</w:t>
            </w:r>
          </w:p>
        </w:tc>
        <w:tc>
          <w:tcPr>
            <w:tcW w:w="7635" w:type="dxa"/>
            <w:tcBorders>
              <w:top w:val="nil"/>
              <w:left w:val="nil"/>
              <w:bottom w:val="nil"/>
              <w:right w:val="nil"/>
            </w:tcBorders>
            <w:tcMar>
              <w:top w:w="100" w:type="dxa"/>
              <w:left w:w="100" w:type="dxa"/>
              <w:bottom w:w="100" w:type="dxa"/>
              <w:right w:w="100" w:type="dxa"/>
            </w:tcMar>
          </w:tcPr>
          <w:p w14:paraId="058DCF0C" w14:textId="77777777" w:rsidR="00D603FE" w:rsidRDefault="00D603FE" w:rsidP="00D603FE">
            <w:pPr>
              <w:pStyle w:val="Smluvnistrany2"/>
            </w:pPr>
            <w:r w:rsidRPr="00CF2C68">
              <w:t>196 42 041</w:t>
            </w:r>
          </w:p>
          <w:p w14:paraId="2C4CBF80" w14:textId="77777777" w:rsidR="00D603FE" w:rsidRDefault="00D603FE" w:rsidP="00D603FE">
            <w:pPr>
              <w:pStyle w:val="Smluvnistrany2"/>
            </w:pPr>
            <w:r>
              <w:t>CZ</w:t>
            </w:r>
            <w:r w:rsidRPr="00CF2C68">
              <w:t xml:space="preserve">19642041   </w:t>
            </w:r>
          </w:p>
          <w:p w14:paraId="40AEE515" w14:textId="175B5790" w:rsidR="00AB365E" w:rsidRDefault="00D603FE" w:rsidP="00D603FE">
            <w:pPr>
              <w:pStyle w:val="Smluvnistrany2"/>
            </w:pPr>
            <w:r>
              <w:t>131-1198050277 / 0100</w:t>
            </w:r>
          </w:p>
        </w:tc>
      </w:tr>
      <w:tr w:rsidR="00AB365E" w14:paraId="053071FE" w14:textId="77777777" w:rsidTr="003D34B5">
        <w:trPr>
          <w:trHeight w:val="360"/>
        </w:trPr>
        <w:tc>
          <w:tcPr>
            <w:tcW w:w="9060" w:type="dxa"/>
            <w:gridSpan w:val="2"/>
            <w:tcBorders>
              <w:top w:val="nil"/>
              <w:left w:val="nil"/>
              <w:bottom w:val="nil"/>
              <w:right w:val="nil"/>
            </w:tcBorders>
            <w:tcMar>
              <w:top w:w="100" w:type="dxa"/>
              <w:left w:w="100" w:type="dxa"/>
              <w:bottom w:w="100" w:type="dxa"/>
              <w:right w:w="100" w:type="dxa"/>
            </w:tcMar>
          </w:tcPr>
          <w:p w14:paraId="10681D15" w14:textId="45023E6C" w:rsidR="00AB365E" w:rsidRDefault="00D603FE" w:rsidP="003D34B5">
            <w:pPr>
              <w:pStyle w:val="Smluvnstrany3"/>
            </w:pPr>
            <w:r>
              <w:t>zapsána v obchodním rejstříku u KS Hradec Králové, odd. C, vložka 51683</w:t>
            </w:r>
          </w:p>
        </w:tc>
      </w:tr>
      <w:tr w:rsidR="00AB365E" w14:paraId="6678ADA0" w14:textId="77777777" w:rsidTr="003D34B5">
        <w:trPr>
          <w:trHeight w:val="360"/>
        </w:trPr>
        <w:tc>
          <w:tcPr>
            <w:tcW w:w="9060" w:type="dxa"/>
            <w:gridSpan w:val="2"/>
            <w:tcBorders>
              <w:top w:val="nil"/>
              <w:left w:val="nil"/>
              <w:bottom w:val="nil"/>
              <w:right w:val="nil"/>
            </w:tcBorders>
            <w:tcMar>
              <w:top w:w="100" w:type="dxa"/>
              <w:left w:w="100" w:type="dxa"/>
              <w:bottom w:w="100" w:type="dxa"/>
              <w:right w:w="100" w:type="dxa"/>
            </w:tcMar>
          </w:tcPr>
          <w:p w14:paraId="2E91DC11" w14:textId="77777777" w:rsidR="00AB365E" w:rsidRDefault="00AB365E" w:rsidP="003D34B5">
            <w:pPr>
              <w:pStyle w:val="Smluvnistrany2"/>
            </w:pPr>
            <w:r>
              <w:t>zastoupená jednatelem společnosti</w:t>
            </w:r>
          </w:p>
          <w:p w14:paraId="2CB433E5" w14:textId="77777777" w:rsidR="00AB365E" w:rsidRDefault="00AB365E" w:rsidP="003D34B5">
            <w:pPr>
              <w:pStyle w:val="Smluvnistrany2"/>
            </w:pPr>
            <w:r>
              <w:t>Ing. Romanem Šatalíkem</w:t>
            </w:r>
          </w:p>
          <w:p w14:paraId="1837A91E" w14:textId="77777777" w:rsidR="00AB365E" w:rsidRDefault="00AB365E" w:rsidP="003D34B5">
            <w:pPr>
              <w:pStyle w:val="Smluvnistrany2"/>
            </w:pPr>
            <w:r>
              <w:t xml:space="preserve">(dále jen </w:t>
            </w:r>
            <w:r>
              <w:rPr>
                <w:b/>
              </w:rPr>
              <w:t>zhotovitel</w:t>
            </w:r>
            <w:r>
              <w:t>)</w:t>
            </w:r>
          </w:p>
          <w:p w14:paraId="2A5F9DF8" w14:textId="77777777" w:rsidR="00AB365E" w:rsidRDefault="00AB365E" w:rsidP="003D34B5">
            <w:pPr>
              <w:pStyle w:val="Smluvnistrany2"/>
            </w:pPr>
          </w:p>
          <w:p w14:paraId="313C042B" w14:textId="77777777" w:rsidR="00AB365E" w:rsidRDefault="00AB365E" w:rsidP="003D34B5">
            <w:pPr>
              <w:pStyle w:val="Smluvnstrany3"/>
            </w:pPr>
          </w:p>
        </w:tc>
      </w:tr>
    </w:tbl>
    <w:p w14:paraId="11908C8C" w14:textId="77777777" w:rsidR="00AB365E" w:rsidRDefault="00AB365E"/>
    <w:p w14:paraId="6E28DE36" w14:textId="77777777" w:rsidR="00AB365E" w:rsidRDefault="00AB365E">
      <w:r>
        <w:br w:type="page"/>
      </w:r>
    </w:p>
    <w:p w14:paraId="02279338" w14:textId="18AC420B" w:rsidR="00AB365E" w:rsidRDefault="00AB365E" w:rsidP="00AB365E">
      <w:pPr>
        <w:pStyle w:val="Nadpis1"/>
        <w:spacing w:before="0" w:after="0"/>
        <w:jc w:val="center"/>
      </w:pPr>
      <w:r w:rsidRPr="00897C33">
        <w:lastRenderedPageBreak/>
        <w:t>I.</w:t>
      </w:r>
      <w:r>
        <w:t xml:space="preserve"> </w:t>
      </w:r>
    </w:p>
    <w:p w14:paraId="43476BCA" w14:textId="77777777" w:rsidR="00AB365E" w:rsidRPr="00897C33" w:rsidRDefault="00AB365E" w:rsidP="00AB365E">
      <w:pPr>
        <w:pStyle w:val="Nadpis1"/>
        <w:spacing w:before="0" w:after="120"/>
        <w:jc w:val="center"/>
      </w:pPr>
      <w:r w:rsidRPr="00897C33">
        <w:t>PŘEDMĚT SMLOUVY</w:t>
      </w:r>
    </w:p>
    <w:p w14:paraId="40693088" w14:textId="77777777" w:rsidR="00AB365E" w:rsidRPr="00FC760B" w:rsidRDefault="00AB365E" w:rsidP="00AB365E">
      <w:pPr>
        <w:pStyle w:val="Zkladntext22"/>
        <w:ind w:left="0"/>
        <w:rPr>
          <w:rFonts w:ascii="Arial" w:hAnsi="Arial" w:cs="Arial"/>
          <w:sz w:val="22"/>
          <w:szCs w:val="22"/>
        </w:rPr>
      </w:pPr>
      <w:r w:rsidRPr="00FC760B">
        <w:rPr>
          <w:rFonts w:ascii="Arial" w:hAnsi="Arial" w:cs="Arial"/>
          <w:bCs/>
          <w:sz w:val="22"/>
          <w:szCs w:val="22"/>
        </w:rPr>
        <w:t>Zhotovitel se za podmínek uvedených v této smlouvě zavazuje poskytnout objednateli:</w:t>
      </w:r>
    </w:p>
    <w:p w14:paraId="1E77AA80" w14:textId="4B14A0CA" w:rsidR="00AB365E" w:rsidRPr="007111EB" w:rsidRDefault="00AB365E" w:rsidP="00AB365E">
      <w:pPr>
        <w:pStyle w:val="Zkladntext22"/>
        <w:numPr>
          <w:ilvl w:val="0"/>
          <w:numId w:val="4"/>
        </w:numPr>
        <w:rPr>
          <w:rFonts w:ascii="Arial" w:hAnsi="Arial" w:cs="Arial"/>
          <w:bCs/>
          <w:sz w:val="22"/>
          <w:szCs w:val="22"/>
        </w:rPr>
      </w:pPr>
      <w:r w:rsidRPr="00FC760B">
        <w:rPr>
          <w:rFonts w:ascii="Arial" w:hAnsi="Arial" w:cs="Arial"/>
          <w:b/>
          <w:bCs/>
          <w:sz w:val="22"/>
          <w:szCs w:val="22"/>
        </w:rPr>
        <w:t>licence</w:t>
      </w:r>
      <w:r w:rsidRPr="00FC760B">
        <w:rPr>
          <w:rFonts w:ascii="Arial" w:hAnsi="Arial" w:cs="Arial"/>
          <w:bCs/>
          <w:sz w:val="22"/>
          <w:szCs w:val="22"/>
        </w:rPr>
        <w:t xml:space="preserve">, tj. práva k </w:t>
      </w:r>
      <w:r w:rsidRPr="008D5D1B">
        <w:rPr>
          <w:rFonts w:ascii="Arial" w:hAnsi="Arial" w:cs="Arial"/>
          <w:bCs/>
          <w:sz w:val="22"/>
          <w:szCs w:val="22"/>
        </w:rPr>
        <w:t xml:space="preserve">užívání SW produktu </w:t>
      </w:r>
      <w:r w:rsidR="008D5D1B" w:rsidRPr="008D5D1B">
        <w:rPr>
          <w:rFonts w:ascii="Arial" w:hAnsi="Arial" w:cs="Arial"/>
          <w:b/>
          <w:bCs/>
          <w:sz w:val="22"/>
          <w:szCs w:val="22"/>
        </w:rPr>
        <w:t xml:space="preserve">GIST Aplikace </w:t>
      </w:r>
      <w:r w:rsidR="00BE046F">
        <w:rPr>
          <w:rFonts w:ascii="Arial" w:hAnsi="Arial" w:cs="Arial"/>
          <w:b/>
          <w:bCs/>
          <w:sz w:val="22"/>
          <w:szCs w:val="22"/>
        </w:rPr>
        <w:t>–</w:t>
      </w:r>
      <w:r w:rsidR="008D5D1B" w:rsidRPr="008D5D1B">
        <w:rPr>
          <w:rFonts w:ascii="Arial" w:hAnsi="Arial" w:cs="Arial"/>
          <w:b/>
          <w:bCs/>
          <w:sz w:val="22"/>
          <w:szCs w:val="22"/>
        </w:rPr>
        <w:t xml:space="preserve"> </w:t>
      </w:r>
      <w:r w:rsidR="00602F4E">
        <w:rPr>
          <w:rFonts w:ascii="Arial" w:hAnsi="Arial" w:cs="Arial"/>
          <w:b/>
          <w:sz w:val="22"/>
          <w:szCs w:val="22"/>
        </w:rPr>
        <w:t xml:space="preserve">Úkolovník </w:t>
      </w:r>
      <w:r w:rsidR="00747E50">
        <w:rPr>
          <w:rFonts w:ascii="Arial" w:hAnsi="Arial" w:cs="Arial"/>
          <w:b/>
          <w:sz w:val="22"/>
          <w:szCs w:val="22"/>
        </w:rPr>
        <w:t>–</w:t>
      </w:r>
      <w:r w:rsidR="00602F4E">
        <w:rPr>
          <w:rFonts w:ascii="Arial" w:hAnsi="Arial" w:cs="Arial"/>
          <w:b/>
          <w:sz w:val="22"/>
          <w:szCs w:val="22"/>
        </w:rPr>
        <w:t xml:space="preserve"> </w:t>
      </w:r>
      <w:r w:rsidR="00602F4E" w:rsidRPr="007111EB">
        <w:rPr>
          <w:rFonts w:ascii="Arial" w:hAnsi="Arial" w:cs="Arial"/>
          <w:bCs/>
          <w:sz w:val="22"/>
          <w:szCs w:val="22"/>
        </w:rPr>
        <w:t>TODO</w:t>
      </w:r>
      <w:r w:rsidRPr="007111EB">
        <w:rPr>
          <w:rFonts w:ascii="Arial" w:hAnsi="Arial" w:cs="Arial"/>
          <w:bCs/>
          <w:sz w:val="22"/>
          <w:szCs w:val="22"/>
        </w:rPr>
        <w:t xml:space="preserve"> </w:t>
      </w:r>
      <w:r w:rsidR="007111EB" w:rsidRPr="007111EB">
        <w:rPr>
          <w:rFonts w:ascii="Arial" w:hAnsi="Arial" w:cs="Arial"/>
          <w:bCs/>
          <w:sz w:val="22"/>
          <w:szCs w:val="22"/>
        </w:rPr>
        <w:t>webové aplikace v rámci systému GIST Aplikace (</w:t>
      </w:r>
      <w:r w:rsidRPr="007111EB">
        <w:rPr>
          <w:rFonts w:ascii="Arial" w:hAnsi="Arial" w:cs="Arial"/>
          <w:bCs/>
          <w:sz w:val="22"/>
          <w:szCs w:val="22"/>
        </w:rPr>
        <w:t>dále jen Systém)</w:t>
      </w:r>
      <w:r w:rsidRPr="00FC760B">
        <w:rPr>
          <w:rFonts w:ascii="Arial" w:hAnsi="Arial" w:cs="Arial"/>
          <w:bCs/>
          <w:sz w:val="22"/>
          <w:szCs w:val="22"/>
        </w:rPr>
        <w:t>,</w:t>
      </w:r>
    </w:p>
    <w:p w14:paraId="7D136D1B" w14:textId="4C140B91" w:rsidR="00985EA6" w:rsidRPr="006B078D" w:rsidRDefault="00985EA6" w:rsidP="00AB365E">
      <w:pPr>
        <w:pStyle w:val="Zkladntext22"/>
        <w:numPr>
          <w:ilvl w:val="0"/>
          <w:numId w:val="4"/>
        </w:numPr>
        <w:rPr>
          <w:rFonts w:ascii="Arial" w:hAnsi="Arial" w:cs="Arial"/>
          <w:sz w:val="22"/>
          <w:szCs w:val="22"/>
        </w:rPr>
      </w:pPr>
      <w:r>
        <w:rPr>
          <w:rFonts w:ascii="Arial" w:hAnsi="Arial" w:cs="Arial"/>
          <w:b/>
          <w:bCs/>
          <w:sz w:val="22"/>
          <w:szCs w:val="22"/>
        </w:rPr>
        <w:t>a</w:t>
      </w:r>
      <w:r w:rsidRPr="00985EA6">
        <w:rPr>
          <w:rFonts w:ascii="Arial" w:hAnsi="Arial" w:cs="Arial"/>
          <w:b/>
          <w:bCs/>
          <w:sz w:val="22"/>
          <w:szCs w:val="22"/>
        </w:rPr>
        <w:t>nalýza požadavků a definice zadání</w:t>
      </w:r>
      <w:r w:rsidR="006B078D">
        <w:rPr>
          <w:rFonts w:ascii="Arial" w:hAnsi="Arial" w:cs="Arial"/>
          <w:b/>
          <w:bCs/>
          <w:sz w:val="22"/>
          <w:szCs w:val="22"/>
        </w:rPr>
        <w:t xml:space="preserve"> </w:t>
      </w:r>
      <w:r w:rsidR="006B078D" w:rsidRPr="006B078D">
        <w:rPr>
          <w:rFonts w:ascii="Arial" w:hAnsi="Arial" w:cs="Arial"/>
          <w:sz w:val="22"/>
          <w:szCs w:val="22"/>
        </w:rPr>
        <w:t>v oblasti evidenci úkolů z pracovních jednání a notifikaci jejich plněn</w:t>
      </w:r>
      <w:r w:rsidR="006B078D">
        <w:rPr>
          <w:rFonts w:ascii="Arial" w:hAnsi="Arial" w:cs="Arial"/>
          <w:sz w:val="22"/>
          <w:szCs w:val="22"/>
        </w:rPr>
        <w:t>,</w:t>
      </w:r>
    </w:p>
    <w:p w14:paraId="05E13B81" w14:textId="7169485C" w:rsidR="00727B8C" w:rsidRPr="00224306" w:rsidRDefault="00AB365E" w:rsidP="00AB365E">
      <w:pPr>
        <w:pStyle w:val="Zkladntext22"/>
        <w:numPr>
          <w:ilvl w:val="0"/>
          <w:numId w:val="4"/>
        </w:numPr>
        <w:rPr>
          <w:rFonts w:ascii="Arial" w:hAnsi="Arial" w:cs="Arial"/>
          <w:b/>
          <w:sz w:val="22"/>
          <w:szCs w:val="22"/>
        </w:rPr>
      </w:pPr>
      <w:r w:rsidRPr="00727B8C">
        <w:rPr>
          <w:rFonts w:ascii="Arial" w:hAnsi="Arial" w:cs="Arial"/>
          <w:b/>
          <w:sz w:val="22"/>
          <w:szCs w:val="22"/>
        </w:rPr>
        <w:t xml:space="preserve">vývojové a implementační služby, </w:t>
      </w:r>
      <w:r w:rsidRPr="00727B8C">
        <w:rPr>
          <w:rFonts w:ascii="Arial" w:hAnsi="Arial" w:cs="Arial"/>
          <w:sz w:val="22"/>
          <w:szCs w:val="22"/>
        </w:rPr>
        <w:t xml:space="preserve">kterými bude Systém vyvinut a implementován </w:t>
      </w:r>
      <w:r w:rsidR="00727B8C" w:rsidRPr="00B93164">
        <w:rPr>
          <w:rFonts w:ascii="Arial" w:hAnsi="Arial" w:cs="Arial"/>
          <w:sz w:val="22"/>
          <w:szCs w:val="22"/>
        </w:rPr>
        <w:t xml:space="preserve">do podoby definované </w:t>
      </w:r>
      <w:r w:rsidR="007111EB">
        <w:rPr>
          <w:rFonts w:ascii="Arial" w:hAnsi="Arial" w:cs="Arial"/>
          <w:sz w:val="22"/>
          <w:szCs w:val="22"/>
        </w:rPr>
        <w:t>analýzou požadavků a definicí zadání dle čl. I. b) této smlo</w:t>
      </w:r>
      <w:r w:rsidR="00747E50">
        <w:rPr>
          <w:rFonts w:ascii="Arial" w:hAnsi="Arial" w:cs="Arial"/>
          <w:sz w:val="22"/>
          <w:szCs w:val="22"/>
        </w:rPr>
        <w:t>u</w:t>
      </w:r>
      <w:r w:rsidR="007111EB">
        <w:rPr>
          <w:rFonts w:ascii="Arial" w:hAnsi="Arial" w:cs="Arial"/>
          <w:sz w:val="22"/>
          <w:szCs w:val="22"/>
        </w:rPr>
        <w:t>vy</w:t>
      </w:r>
      <w:r w:rsidR="00727B8C" w:rsidRPr="008D5D1B">
        <w:rPr>
          <w:rFonts w:ascii="Arial" w:hAnsi="Arial" w:cs="Arial"/>
          <w:sz w:val="22"/>
          <w:szCs w:val="22"/>
        </w:rPr>
        <w:t>,</w:t>
      </w:r>
      <w:r w:rsidR="00727B8C" w:rsidRPr="00B93164">
        <w:rPr>
          <w:rFonts w:ascii="Arial" w:hAnsi="Arial" w:cs="Arial"/>
          <w:sz w:val="22"/>
          <w:szCs w:val="22"/>
        </w:rPr>
        <w:t xml:space="preserve"> včetně školení uživatelů v rozsahu dále uvedeném,</w:t>
      </w:r>
    </w:p>
    <w:p w14:paraId="544459F1" w14:textId="77777777" w:rsidR="00224306" w:rsidRPr="00727B8C" w:rsidRDefault="00224306" w:rsidP="00224306">
      <w:pPr>
        <w:pStyle w:val="Zkladntext22"/>
        <w:numPr>
          <w:ilvl w:val="0"/>
          <w:numId w:val="4"/>
        </w:numPr>
        <w:rPr>
          <w:rFonts w:ascii="Arial" w:hAnsi="Arial" w:cs="Arial"/>
          <w:b/>
          <w:sz w:val="22"/>
          <w:szCs w:val="22"/>
        </w:rPr>
      </w:pPr>
      <w:r w:rsidRPr="00727B8C">
        <w:rPr>
          <w:rFonts w:ascii="Arial" w:hAnsi="Arial" w:cs="Arial"/>
          <w:b/>
          <w:sz w:val="22"/>
          <w:szCs w:val="22"/>
        </w:rPr>
        <w:t xml:space="preserve">údržba (maintenance) </w:t>
      </w:r>
      <w:r w:rsidRPr="00727B8C">
        <w:rPr>
          <w:rFonts w:ascii="Arial" w:hAnsi="Arial" w:cs="Arial"/>
          <w:sz w:val="22"/>
          <w:szCs w:val="22"/>
        </w:rPr>
        <w:t>Systému</w:t>
      </w:r>
      <w:r w:rsidRPr="00727B8C">
        <w:rPr>
          <w:rFonts w:ascii="Arial" w:hAnsi="Arial" w:cs="Arial"/>
          <w:b/>
          <w:sz w:val="22"/>
          <w:szCs w:val="22"/>
        </w:rPr>
        <w:t xml:space="preserve"> </w:t>
      </w:r>
      <w:r w:rsidRPr="00727B8C">
        <w:rPr>
          <w:rFonts w:ascii="Arial" w:hAnsi="Arial" w:cs="Arial"/>
          <w:sz w:val="22"/>
          <w:szCs w:val="22"/>
        </w:rPr>
        <w:t>dle jejího popisu uvedeného v příloze Popis údržby Systému,</w:t>
      </w:r>
    </w:p>
    <w:p w14:paraId="114662AE" w14:textId="05AD8484" w:rsidR="00224306" w:rsidRPr="00224306" w:rsidRDefault="00224306" w:rsidP="00224306">
      <w:pPr>
        <w:pStyle w:val="Zkladntext21"/>
        <w:numPr>
          <w:ilvl w:val="0"/>
          <w:numId w:val="4"/>
        </w:numPr>
        <w:rPr>
          <w:rFonts w:ascii="Arial" w:hAnsi="Arial" w:cs="Arial"/>
          <w:bCs/>
          <w:sz w:val="22"/>
          <w:szCs w:val="22"/>
        </w:rPr>
      </w:pPr>
      <w:r w:rsidRPr="00BE7EE4">
        <w:rPr>
          <w:rFonts w:ascii="Arial" w:hAnsi="Arial" w:cs="Arial"/>
          <w:b/>
          <w:sz w:val="22"/>
          <w:szCs w:val="22"/>
        </w:rPr>
        <w:t>podpora</w:t>
      </w:r>
      <w:r w:rsidRPr="00BE7EE4">
        <w:rPr>
          <w:rFonts w:ascii="Arial" w:hAnsi="Arial" w:cs="Arial"/>
          <w:bCs/>
          <w:sz w:val="22"/>
          <w:szCs w:val="22"/>
        </w:rPr>
        <w:t xml:space="preserve"> objednatele při užívání Systému dle jejího popisu uvedeného v příloze Popis podpory.</w:t>
      </w:r>
    </w:p>
    <w:p w14:paraId="72018F27" w14:textId="77777777" w:rsidR="00AB365E" w:rsidRPr="00FC760B" w:rsidRDefault="00AB365E" w:rsidP="00AB365E">
      <w:pPr>
        <w:pStyle w:val="Zkladntext21"/>
        <w:spacing w:after="0"/>
        <w:ind w:left="0"/>
        <w:rPr>
          <w:rFonts w:ascii="Arial" w:hAnsi="Arial" w:cs="Arial"/>
          <w:sz w:val="22"/>
          <w:szCs w:val="22"/>
        </w:rPr>
      </w:pPr>
      <w:r w:rsidRPr="00FC760B">
        <w:rPr>
          <w:rFonts w:ascii="Arial" w:hAnsi="Arial" w:cs="Arial"/>
          <w:sz w:val="22"/>
          <w:szCs w:val="22"/>
        </w:rPr>
        <w:t>Součástí žádné z výše uvedených služeb není zpracování osobních údajů.</w:t>
      </w:r>
    </w:p>
    <w:p w14:paraId="40DDC00E" w14:textId="77777777" w:rsidR="00AB365E" w:rsidRPr="00013234" w:rsidRDefault="00AB365E" w:rsidP="00AB365E">
      <w:pPr>
        <w:jc w:val="both"/>
      </w:pPr>
    </w:p>
    <w:p w14:paraId="161DC0B7" w14:textId="77777777" w:rsidR="00AB365E" w:rsidRDefault="00AB365E" w:rsidP="00AB365E">
      <w:pPr>
        <w:pStyle w:val="Nadpis1"/>
        <w:spacing w:before="0" w:after="0"/>
        <w:jc w:val="center"/>
      </w:pPr>
      <w:r w:rsidRPr="00A649EF">
        <w:t>II.</w:t>
      </w:r>
      <w:r>
        <w:t xml:space="preserve"> </w:t>
      </w:r>
    </w:p>
    <w:p w14:paraId="0E76E7FA" w14:textId="698DF490" w:rsidR="00AB365E" w:rsidRPr="00A649EF" w:rsidRDefault="00AB365E" w:rsidP="00AB365E">
      <w:pPr>
        <w:pStyle w:val="Nadpis1"/>
        <w:spacing w:before="0" w:after="120"/>
        <w:jc w:val="center"/>
      </w:pPr>
      <w:r w:rsidRPr="00A649EF">
        <w:t>REALIZACE P</w:t>
      </w:r>
      <w:r w:rsidR="00E13A1C">
        <w:t>ŘE</w:t>
      </w:r>
      <w:r w:rsidRPr="00A649EF">
        <w:t>DMĚTU SMLOUVY</w:t>
      </w:r>
    </w:p>
    <w:p w14:paraId="6CBB8789" w14:textId="336ACC7D" w:rsidR="00AB365E" w:rsidRDefault="00AB365E" w:rsidP="00AB365E">
      <w:pPr>
        <w:pStyle w:val="Zkladntext"/>
        <w:numPr>
          <w:ilvl w:val="0"/>
          <w:numId w:val="8"/>
        </w:numPr>
        <w:jc w:val="both"/>
        <w:rPr>
          <w:rFonts w:ascii="Arial" w:hAnsi="Arial" w:cs="Arial"/>
          <w:sz w:val="22"/>
          <w:szCs w:val="22"/>
        </w:rPr>
      </w:pPr>
      <w:r w:rsidRPr="00FC760B">
        <w:rPr>
          <w:rFonts w:ascii="Arial" w:hAnsi="Arial" w:cs="Arial"/>
          <w:sz w:val="22"/>
          <w:szCs w:val="22"/>
        </w:rPr>
        <w:t>Touto smlouvou se objednateli za podmínek uvedených v příloze Licenční ujednání poskytuje 1 serverová</w:t>
      </w:r>
      <w:r w:rsidR="00B13A35">
        <w:rPr>
          <w:rFonts w:ascii="Arial" w:hAnsi="Arial" w:cs="Arial"/>
          <w:sz w:val="22"/>
          <w:szCs w:val="22"/>
        </w:rPr>
        <w:t xml:space="preserve"> licence Systému</w:t>
      </w:r>
      <w:r w:rsidRPr="00FC760B">
        <w:rPr>
          <w:rFonts w:ascii="Arial" w:hAnsi="Arial" w:cs="Arial"/>
          <w:sz w:val="22"/>
          <w:szCs w:val="22"/>
        </w:rPr>
        <w:t xml:space="preserve">. </w:t>
      </w:r>
    </w:p>
    <w:p w14:paraId="4DB4F6E9" w14:textId="32711C31" w:rsidR="008D5D1B" w:rsidRPr="008D5D1B" w:rsidRDefault="006F341A" w:rsidP="008D5D1B">
      <w:pPr>
        <w:pStyle w:val="Zkladntext"/>
        <w:ind w:left="420"/>
        <w:jc w:val="both"/>
        <w:rPr>
          <w:rFonts w:ascii="Arial" w:hAnsi="Arial" w:cs="Arial"/>
          <w:sz w:val="22"/>
          <w:szCs w:val="22"/>
        </w:rPr>
      </w:pPr>
      <w:r w:rsidRPr="00B93164">
        <w:rPr>
          <w:rFonts w:ascii="Arial" w:hAnsi="Arial" w:cs="Arial"/>
          <w:sz w:val="22"/>
          <w:szCs w:val="22"/>
        </w:rPr>
        <w:t>Součástí licencí Systému nejsou licence MS SQL Serveru.</w:t>
      </w:r>
    </w:p>
    <w:p w14:paraId="714B8915" w14:textId="77777777" w:rsidR="00AB365E" w:rsidRDefault="00AB365E" w:rsidP="00AB365E">
      <w:pPr>
        <w:pStyle w:val="Zkladntext22"/>
        <w:numPr>
          <w:ilvl w:val="0"/>
          <w:numId w:val="8"/>
        </w:numPr>
        <w:rPr>
          <w:rFonts w:ascii="Arial" w:hAnsi="Arial" w:cs="Arial"/>
          <w:sz w:val="22"/>
          <w:szCs w:val="22"/>
        </w:rPr>
      </w:pPr>
      <w:r w:rsidRPr="00FC760B">
        <w:rPr>
          <w:rFonts w:ascii="Arial" w:hAnsi="Arial" w:cs="Arial"/>
          <w:sz w:val="22"/>
          <w:szCs w:val="22"/>
        </w:rPr>
        <w:t>Vývoj a implementace Systému bude probíhat v krocích a termínech uvedených v příloze Postup vývoje a implementace.</w:t>
      </w:r>
    </w:p>
    <w:p w14:paraId="38ADB614" w14:textId="77777777" w:rsidR="00224306" w:rsidRPr="001B1396" w:rsidRDefault="00224306" w:rsidP="00224306">
      <w:pPr>
        <w:pStyle w:val="Zkladntext22"/>
        <w:numPr>
          <w:ilvl w:val="0"/>
          <w:numId w:val="8"/>
        </w:numPr>
        <w:rPr>
          <w:rFonts w:ascii="Arial" w:hAnsi="Arial" w:cs="Arial"/>
          <w:sz w:val="22"/>
          <w:szCs w:val="22"/>
        </w:rPr>
      </w:pPr>
      <w:r w:rsidRPr="001B1396">
        <w:rPr>
          <w:rFonts w:ascii="Arial" w:hAnsi="Arial" w:cs="Arial"/>
          <w:sz w:val="22"/>
          <w:szCs w:val="22"/>
        </w:rPr>
        <w:t>Údržba Systému bude poskytována od data instalace Systému.</w:t>
      </w:r>
    </w:p>
    <w:p w14:paraId="61F615C3" w14:textId="74E8A863" w:rsidR="00224306" w:rsidRPr="00224306" w:rsidRDefault="00224306" w:rsidP="00224306">
      <w:pPr>
        <w:pStyle w:val="Zkladntext22"/>
        <w:numPr>
          <w:ilvl w:val="0"/>
          <w:numId w:val="8"/>
        </w:numPr>
        <w:rPr>
          <w:rFonts w:ascii="Arial" w:hAnsi="Arial" w:cs="Arial"/>
          <w:sz w:val="22"/>
          <w:szCs w:val="22"/>
        </w:rPr>
      </w:pPr>
      <w:r w:rsidRPr="001B1396">
        <w:rPr>
          <w:rFonts w:ascii="Arial" w:hAnsi="Arial" w:cs="Arial"/>
          <w:sz w:val="22"/>
          <w:szCs w:val="22"/>
        </w:rPr>
        <w:t>Podpora objednatele při užívání Systému bude poskytována od převzetí díla.</w:t>
      </w:r>
    </w:p>
    <w:p w14:paraId="4197A62F" w14:textId="3BE49DBF" w:rsidR="00AB365E" w:rsidRDefault="00AB365E" w:rsidP="00AB365E">
      <w:pPr>
        <w:pStyle w:val="Zkladntext22"/>
        <w:numPr>
          <w:ilvl w:val="0"/>
          <w:numId w:val="8"/>
        </w:numPr>
        <w:spacing w:after="0"/>
        <w:rPr>
          <w:rFonts w:ascii="Arial" w:hAnsi="Arial" w:cs="Arial"/>
          <w:sz w:val="22"/>
          <w:szCs w:val="22"/>
        </w:rPr>
      </w:pPr>
      <w:r w:rsidRPr="00FC760B">
        <w:rPr>
          <w:rFonts w:ascii="Arial" w:hAnsi="Arial" w:cs="Arial"/>
          <w:sz w:val="22"/>
          <w:szCs w:val="22"/>
        </w:rPr>
        <w:t>V příloze Odpovědné osoby jsou určeny odpovědné osoby a jejich pravomoci a povinnosti.</w:t>
      </w:r>
    </w:p>
    <w:p w14:paraId="4C848932" w14:textId="77777777" w:rsidR="00AB365E" w:rsidRPr="00FC760B" w:rsidRDefault="00AB365E" w:rsidP="00396E58">
      <w:pPr>
        <w:jc w:val="both"/>
      </w:pPr>
    </w:p>
    <w:p w14:paraId="71CF2413" w14:textId="77777777" w:rsidR="00AB365E" w:rsidRDefault="00AB365E" w:rsidP="00AB365E">
      <w:pPr>
        <w:pStyle w:val="Nadpis1"/>
        <w:spacing w:before="0" w:after="0"/>
        <w:jc w:val="center"/>
      </w:pPr>
      <w:r w:rsidRPr="00A649EF">
        <w:t>III.</w:t>
      </w:r>
      <w:r>
        <w:t xml:space="preserve"> </w:t>
      </w:r>
    </w:p>
    <w:p w14:paraId="32A7E64A" w14:textId="77777777" w:rsidR="00AB365E" w:rsidRPr="00A649EF" w:rsidRDefault="00AB365E" w:rsidP="00AB365E">
      <w:pPr>
        <w:pStyle w:val="Nadpis1"/>
        <w:spacing w:before="0" w:after="120"/>
        <w:jc w:val="center"/>
      </w:pPr>
      <w:r w:rsidRPr="00A649EF">
        <w:t>CENA A PLATEBNÍ PODMÍNKY</w:t>
      </w:r>
    </w:p>
    <w:p w14:paraId="50D80206" w14:textId="4EA88385" w:rsidR="00AB365E" w:rsidRDefault="00AB365E" w:rsidP="00AB365E">
      <w:pPr>
        <w:pStyle w:val="Zkladntext22"/>
        <w:numPr>
          <w:ilvl w:val="0"/>
          <w:numId w:val="9"/>
        </w:numPr>
        <w:rPr>
          <w:rFonts w:ascii="Arial" w:hAnsi="Arial" w:cs="Arial"/>
          <w:sz w:val="22"/>
          <w:szCs w:val="22"/>
        </w:rPr>
      </w:pPr>
      <w:r w:rsidRPr="00FC760B">
        <w:rPr>
          <w:rFonts w:ascii="Arial" w:hAnsi="Arial" w:cs="Arial"/>
          <w:b/>
          <w:sz w:val="22"/>
          <w:szCs w:val="22"/>
        </w:rPr>
        <w:t>Cena za poskytnutí licencí</w:t>
      </w:r>
      <w:r w:rsidRPr="00FC760B">
        <w:rPr>
          <w:rFonts w:ascii="Arial" w:hAnsi="Arial" w:cs="Arial"/>
          <w:sz w:val="22"/>
          <w:szCs w:val="22"/>
        </w:rPr>
        <w:t xml:space="preserve"> Systému rozsahu dle čl. II. této smlouvy </w:t>
      </w:r>
      <w:r w:rsidR="00B13A35" w:rsidRPr="00B13A35">
        <w:rPr>
          <w:rFonts w:ascii="Arial" w:hAnsi="Arial" w:cs="Arial"/>
          <w:b/>
          <w:sz w:val="22"/>
          <w:szCs w:val="22"/>
        </w:rPr>
        <w:t>je zahrnuta v ceně služeb vývoje a implementace</w:t>
      </w:r>
      <w:r w:rsidRPr="00FC760B">
        <w:rPr>
          <w:rFonts w:ascii="Arial" w:hAnsi="Arial" w:cs="Arial"/>
          <w:sz w:val="22"/>
          <w:szCs w:val="22"/>
        </w:rPr>
        <w:t xml:space="preserve">. </w:t>
      </w:r>
    </w:p>
    <w:p w14:paraId="31CA5AD0" w14:textId="567FC450" w:rsidR="000A52BC" w:rsidRPr="000A52BC" w:rsidRDefault="000A52BC" w:rsidP="000A52BC">
      <w:pPr>
        <w:pStyle w:val="Zkladntext22"/>
        <w:numPr>
          <w:ilvl w:val="0"/>
          <w:numId w:val="9"/>
        </w:numPr>
        <w:rPr>
          <w:rFonts w:ascii="Arial" w:hAnsi="Arial" w:cs="Arial"/>
          <w:sz w:val="22"/>
          <w:szCs w:val="22"/>
        </w:rPr>
      </w:pPr>
      <w:r>
        <w:rPr>
          <w:rFonts w:ascii="Arial" w:hAnsi="Arial" w:cs="Arial"/>
          <w:b/>
          <w:bCs/>
          <w:sz w:val="22"/>
          <w:szCs w:val="22"/>
        </w:rPr>
        <w:t>Cena a</w:t>
      </w:r>
      <w:r w:rsidRPr="00985EA6">
        <w:rPr>
          <w:rFonts w:ascii="Arial" w:hAnsi="Arial" w:cs="Arial"/>
          <w:b/>
          <w:bCs/>
          <w:sz w:val="22"/>
          <w:szCs w:val="22"/>
        </w:rPr>
        <w:t>nalýz</w:t>
      </w:r>
      <w:r>
        <w:rPr>
          <w:rFonts w:ascii="Arial" w:hAnsi="Arial" w:cs="Arial"/>
          <w:b/>
          <w:bCs/>
          <w:sz w:val="22"/>
          <w:szCs w:val="22"/>
        </w:rPr>
        <w:t>y</w:t>
      </w:r>
      <w:r w:rsidRPr="00985EA6">
        <w:rPr>
          <w:rFonts w:ascii="Arial" w:hAnsi="Arial" w:cs="Arial"/>
          <w:b/>
          <w:bCs/>
          <w:sz w:val="22"/>
          <w:szCs w:val="22"/>
        </w:rPr>
        <w:t xml:space="preserve"> požadavků a definice zadání</w:t>
      </w:r>
      <w:r>
        <w:rPr>
          <w:rFonts w:ascii="Arial" w:hAnsi="Arial" w:cs="Arial"/>
          <w:b/>
          <w:bCs/>
          <w:sz w:val="22"/>
          <w:szCs w:val="22"/>
        </w:rPr>
        <w:t xml:space="preserve"> </w:t>
      </w:r>
      <w:r w:rsidRPr="000A52BC">
        <w:rPr>
          <w:rFonts w:ascii="Arial" w:hAnsi="Arial" w:cs="Arial"/>
          <w:bCs/>
          <w:sz w:val="22"/>
          <w:szCs w:val="22"/>
        </w:rPr>
        <w:t>činí</w:t>
      </w:r>
      <w:r>
        <w:rPr>
          <w:rFonts w:ascii="Arial" w:hAnsi="Arial" w:cs="Arial"/>
          <w:b/>
          <w:bCs/>
          <w:sz w:val="22"/>
          <w:szCs w:val="22"/>
        </w:rPr>
        <w:t xml:space="preserve"> </w:t>
      </w:r>
      <w:proofErr w:type="gramStart"/>
      <w:r w:rsidR="001B116F">
        <w:rPr>
          <w:rFonts w:ascii="Arial" w:hAnsi="Arial" w:cs="Arial"/>
          <w:b/>
          <w:bCs/>
          <w:sz w:val="22"/>
          <w:szCs w:val="22"/>
        </w:rPr>
        <w:t>17.000,-</w:t>
      </w:r>
      <w:proofErr w:type="gramEnd"/>
      <w:r>
        <w:rPr>
          <w:rFonts w:ascii="Arial" w:hAnsi="Arial" w:cs="Arial"/>
          <w:b/>
          <w:bCs/>
          <w:sz w:val="22"/>
          <w:szCs w:val="22"/>
        </w:rPr>
        <w:t xml:space="preserve"> Kč </w:t>
      </w:r>
      <w:r w:rsidRPr="00FC760B">
        <w:rPr>
          <w:rFonts w:ascii="Arial" w:hAnsi="Arial" w:cs="Arial"/>
          <w:sz w:val="22"/>
          <w:szCs w:val="22"/>
        </w:rPr>
        <w:t>bez DP</w:t>
      </w:r>
      <w:r>
        <w:rPr>
          <w:rFonts w:ascii="Arial" w:hAnsi="Arial" w:cs="Arial"/>
          <w:sz w:val="22"/>
          <w:szCs w:val="22"/>
        </w:rPr>
        <w:t xml:space="preserve">H. </w:t>
      </w:r>
      <w:r w:rsidRPr="00FC760B">
        <w:rPr>
          <w:rFonts w:ascii="Arial" w:hAnsi="Arial" w:cs="Arial"/>
          <w:sz w:val="22"/>
          <w:szCs w:val="22"/>
        </w:rPr>
        <w:t>Cena bude fakturována takto:</w:t>
      </w:r>
      <w:r>
        <w:rPr>
          <w:rFonts w:ascii="Arial" w:hAnsi="Arial" w:cs="Arial"/>
          <w:sz w:val="22"/>
          <w:szCs w:val="22"/>
        </w:rPr>
        <w:t xml:space="preserve"> </w:t>
      </w:r>
      <w:r w:rsidRPr="000A52BC">
        <w:rPr>
          <w:rFonts w:ascii="Arial" w:hAnsi="Arial" w:cs="Arial"/>
          <w:sz w:val="22"/>
          <w:szCs w:val="22"/>
        </w:rPr>
        <w:t xml:space="preserve">k datu podepsání Protokolu o převzetí </w:t>
      </w:r>
      <w:r>
        <w:rPr>
          <w:rFonts w:ascii="Arial" w:hAnsi="Arial" w:cs="Arial"/>
          <w:sz w:val="22"/>
          <w:szCs w:val="22"/>
        </w:rPr>
        <w:t>analýzy požadavků a definice zadání</w:t>
      </w:r>
      <w:r w:rsidRPr="000A52BC">
        <w:rPr>
          <w:rFonts w:ascii="Arial" w:hAnsi="Arial" w:cs="Arial"/>
          <w:sz w:val="22"/>
          <w:szCs w:val="22"/>
        </w:rPr>
        <w:t>.</w:t>
      </w:r>
    </w:p>
    <w:p w14:paraId="09D272D4" w14:textId="7E9B1AC9" w:rsidR="00AB365E" w:rsidRPr="00FC760B" w:rsidRDefault="00AB365E" w:rsidP="00AB365E">
      <w:pPr>
        <w:pStyle w:val="Zkladntext22"/>
        <w:numPr>
          <w:ilvl w:val="0"/>
          <w:numId w:val="9"/>
        </w:numPr>
        <w:rPr>
          <w:rFonts w:ascii="Arial" w:hAnsi="Arial" w:cs="Arial"/>
          <w:sz w:val="22"/>
          <w:szCs w:val="22"/>
        </w:rPr>
      </w:pPr>
      <w:r w:rsidRPr="00FC760B">
        <w:rPr>
          <w:rFonts w:ascii="Arial" w:hAnsi="Arial" w:cs="Arial"/>
          <w:b/>
          <w:sz w:val="22"/>
          <w:szCs w:val="22"/>
        </w:rPr>
        <w:lastRenderedPageBreak/>
        <w:t>Cena služeb vývoje a implementace</w:t>
      </w:r>
      <w:r w:rsidRPr="00FC760B">
        <w:rPr>
          <w:rFonts w:ascii="Arial" w:hAnsi="Arial" w:cs="Arial"/>
          <w:sz w:val="22"/>
          <w:szCs w:val="22"/>
        </w:rPr>
        <w:t xml:space="preserve"> </w:t>
      </w:r>
      <w:r w:rsidR="004428ED">
        <w:rPr>
          <w:rFonts w:ascii="Arial" w:hAnsi="Arial" w:cs="Arial"/>
          <w:sz w:val="22"/>
          <w:szCs w:val="22"/>
        </w:rPr>
        <w:t xml:space="preserve">Systému </w:t>
      </w:r>
      <w:r w:rsidRPr="00FC760B">
        <w:rPr>
          <w:rFonts w:ascii="Arial" w:hAnsi="Arial" w:cs="Arial"/>
          <w:sz w:val="22"/>
          <w:szCs w:val="22"/>
        </w:rPr>
        <w:t xml:space="preserve">činí celkem </w:t>
      </w:r>
      <w:proofErr w:type="gramStart"/>
      <w:r w:rsidR="00E72F28">
        <w:rPr>
          <w:rFonts w:ascii="Arial" w:hAnsi="Arial" w:cs="Arial"/>
          <w:b/>
          <w:sz w:val="22"/>
          <w:szCs w:val="22"/>
        </w:rPr>
        <w:t>1</w:t>
      </w:r>
      <w:r w:rsidR="00F30016" w:rsidRPr="00F30016">
        <w:rPr>
          <w:rFonts w:ascii="Arial" w:hAnsi="Arial" w:cs="Arial"/>
          <w:b/>
          <w:sz w:val="22"/>
          <w:szCs w:val="22"/>
        </w:rPr>
        <w:t>20</w:t>
      </w:r>
      <w:r w:rsidR="00820B2C" w:rsidRPr="00F30016">
        <w:rPr>
          <w:rFonts w:ascii="Arial" w:hAnsi="Arial" w:cs="Arial"/>
          <w:b/>
          <w:sz w:val="22"/>
          <w:szCs w:val="22"/>
        </w:rPr>
        <w:t>.</w:t>
      </w:r>
      <w:r w:rsidR="00F30016" w:rsidRPr="00F30016">
        <w:rPr>
          <w:rFonts w:ascii="Arial" w:hAnsi="Arial" w:cs="Arial"/>
          <w:b/>
          <w:sz w:val="22"/>
          <w:szCs w:val="22"/>
        </w:rPr>
        <w:t>000</w:t>
      </w:r>
      <w:r w:rsidR="001B116F">
        <w:rPr>
          <w:rFonts w:ascii="Arial" w:hAnsi="Arial" w:cs="Arial"/>
          <w:b/>
          <w:sz w:val="22"/>
          <w:szCs w:val="22"/>
        </w:rPr>
        <w:t>,</w:t>
      </w:r>
      <w:r w:rsidRPr="00F30016">
        <w:rPr>
          <w:rFonts w:ascii="Arial" w:hAnsi="Arial" w:cs="Arial"/>
          <w:b/>
          <w:sz w:val="22"/>
          <w:szCs w:val="22"/>
        </w:rPr>
        <w:t>-</w:t>
      </w:r>
      <w:proofErr w:type="gramEnd"/>
      <w:r w:rsidRPr="00F30016">
        <w:rPr>
          <w:rFonts w:ascii="Arial" w:hAnsi="Arial" w:cs="Arial"/>
          <w:b/>
          <w:sz w:val="22"/>
          <w:szCs w:val="22"/>
        </w:rPr>
        <w:t xml:space="preserve"> Kč</w:t>
      </w:r>
      <w:r w:rsidRPr="00FC760B">
        <w:rPr>
          <w:rFonts w:ascii="Arial" w:hAnsi="Arial" w:cs="Arial"/>
          <w:sz w:val="22"/>
          <w:szCs w:val="22"/>
        </w:rPr>
        <w:t xml:space="preserve"> bez DP</w:t>
      </w:r>
      <w:r w:rsidR="004428ED">
        <w:rPr>
          <w:rFonts w:ascii="Arial" w:hAnsi="Arial" w:cs="Arial"/>
          <w:sz w:val="22"/>
          <w:szCs w:val="22"/>
        </w:rPr>
        <w:t xml:space="preserve">H. </w:t>
      </w:r>
      <w:r w:rsidRPr="00FC760B">
        <w:rPr>
          <w:rFonts w:ascii="Arial" w:hAnsi="Arial" w:cs="Arial"/>
          <w:sz w:val="22"/>
          <w:szCs w:val="22"/>
        </w:rPr>
        <w:t>Cena zahrnuje</w:t>
      </w:r>
      <w:r w:rsidR="004428ED">
        <w:rPr>
          <w:rFonts w:ascii="Arial" w:hAnsi="Arial" w:cs="Arial"/>
          <w:sz w:val="22"/>
          <w:szCs w:val="22"/>
        </w:rPr>
        <w:t xml:space="preserve"> </w:t>
      </w:r>
      <w:r w:rsidRPr="00FC760B">
        <w:rPr>
          <w:rFonts w:ascii="Arial" w:hAnsi="Arial" w:cs="Arial"/>
          <w:sz w:val="22"/>
          <w:szCs w:val="22"/>
        </w:rPr>
        <w:t xml:space="preserve">instalaci serverové části </w:t>
      </w:r>
      <w:r w:rsidRPr="00AF53C1">
        <w:rPr>
          <w:rFonts w:ascii="Arial" w:hAnsi="Arial" w:cs="Arial"/>
          <w:sz w:val="22"/>
          <w:szCs w:val="22"/>
        </w:rPr>
        <w:t xml:space="preserve">Systému a maximálně </w:t>
      </w:r>
      <w:r w:rsidR="001A2DFA" w:rsidRPr="00AF53C1">
        <w:rPr>
          <w:rFonts w:ascii="Arial" w:hAnsi="Arial" w:cs="Arial"/>
          <w:sz w:val="22"/>
          <w:szCs w:val="22"/>
        </w:rPr>
        <w:t>jeden</w:t>
      </w:r>
      <w:r w:rsidRPr="00AF53C1">
        <w:rPr>
          <w:rFonts w:ascii="Arial" w:hAnsi="Arial" w:cs="Arial"/>
          <w:sz w:val="22"/>
          <w:szCs w:val="22"/>
        </w:rPr>
        <w:t xml:space="preserve"> člověkod</w:t>
      </w:r>
      <w:r w:rsidR="001A2DFA" w:rsidRPr="00AF53C1">
        <w:rPr>
          <w:rFonts w:ascii="Arial" w:hAnsi="Arial" w:cs="Arial"/>
          <w:sz w:val="22"/>
          <w:szCs w:val="22"/>
        </w:rPr>
        <w:t>e</w:t>
      </w:r>
      <w:r w:rsidRPr="00AF53C1">
        <w:rPr>
          <w:rFonts w:ascii="Arial" w:hAnsi="Arial" w:cs="Arial"/>
          <w:sz w:val="22"/>
          <w:szCs w:val="22"/>
        </w:rPr>
        <w:t>n školení.</w:t>
      </w:r>
      <w:r w:rsidRPr="00FC760B">
        <w:rPr>
          <w:rFonts w:ascii="Arial" w:hAnsi="Arial" w:cs="Arial"/>
          <w:sz w:val="22"/>
          <w:szCs w:val="22"/>
        </w:rPr>
        <w:t xml:space="preserve"> Cena bude fakturována takto:</w:t>
      </w:r>
    </w:p>
    <w:p w14:paraId="716715E8" w14:textId="221ACA7E" w:rsidR="006123E0" w:rsidRPr="00CF3319" w:rsidRDefault="001A2DFA" w:rsidP="001A2DFA">
      <w:pPr>
        <w:pStyle w:val="Zkladntext22"/>
        <w:ind w:left="420" w:firstLine="288"/>
        <w:rPr>
          <w:rFonts w:ascii="Arial" w:hAnsi="Arial" w:cs="Arial"/>
          <w:sz w:val="22"/>
          <w:szCs w:val="22"/>
        </w:rPr>
      </w:pPr>
      <w:r>
        <w:rPr>
          <w:rFonts w:ascii="Arial" w:hAnsi="Arial" w:cs="Arial"/>
          <w:sz w:val="22"/>
          <w:szCs w:val="22"/>
        </w:rPr>
        <w:t>6</w:t>
      </w:r>
      <w:r w:rsidR="006123E0">
        <w:rPr>
          <w:rFonts w:ascii="Arial" w:hAnsi="Arial" w:cs="Arial"/>
          <w:sz w:val="22"/>
          <w:szCs w:val="22"/>
        </w:rPr>
        <w:t xml:space="preserve">0 % ceny </w:t>
      </w:r>
      <w:r w:rsidR="006123E0" w:rsidRPr="00CF3319">
        <w:rPr>
          <w:rFonts w:ascii="Arial" w:hAnsi="Arial" w:cs="Arial"/>
          <w:sz w:val="22"/>
          <w:szCs w:val="22"/>
        </w:rPr>
        <w:t xml:space="preserve">k datu </w:t>
      </w:r>
      <w:r w:rsidR="006123E0">
        <w:rPr>
          <w:rFonts w:ascii="Arial" w:hAnsi="Arial" w:cs="Arial"/>
          <w:sz w:val="22"/>
          <w:szCs w:val="22"/>
        </w:rPr>
        <w:t>školení</w:t>
      </w:r>
      <w:r w:rsidR="006123E0" w:rsidRPr="00CF3319">
        <w:rPr>
          <w:rFonts w:ascii="Arial" w:hAnsi="Arial" w:cs="Arial"/>
          <w:sz w:val="22"/>
          <w:szCs w:val="22"/>
        </w:rPr>
        <w:t xml:space="preserve"> Beta verze Systému,</w:t>
      </w:r>
    </w:p>
    <w:p w14:paraId="387F564C" w14:textId="0CD6AF90" w:rsidR="00AB365E" w:rsidRPr="006123E0" w:rsidRDefault="00FD6512" w:rsidP="00AB365E">
      <w:pPr>
        <w:pStyle w:val="Zkladntext22"/>
        <w:ind w:left="420" w:firstLine="288"/>
        <w:rPr>
          <w:rFonts w:ascii="Arial" w:hAnsi="Arial" w:cs="Arial"/>
          <w:sz w:val="22"/>
          <w:szCs w:val="22"/>
        </w:rPr>
      </w:pPr>
      <w:r w:rsidRPr="006123E0">
        <w:rPr>
          <w:rFonts w:ascii="Arial" w:hAnsi="Arial" w:cs="Arial"/>
          <w:sz w:val="22"/>
          <w:szCs w:val="22"/>
        </w:rPr>
        <w:t>3</w:t>
      </w:r>
      <w:r w:rsidR="00AB365E" w:rsidRPr="006123E0">
        <w:rPr>
          <w:rFonts w:ascii="Arial" w:hAnsi="Arial" w:cs="Arial"/>
          <w:sz w:val="22"/>
          <w:szCs w:val="22"/>
        </w:rPr>
        <w:t>0</w:t>
      </w:r>
      <w:r w:rsidR="006123E0" w:rsidRPr="006123E0">
        <w:rPr>
          <w:rFonts w:ascii="Arial" w:hAnsi="Arial" w:cs="Arial"/>
          <w:sz w:val="22"/>
          <w:szCs w:val="22"/>
        </w:rPr>
        <w:t xml:space="preserve"> </w:t>
      </w:r>
      <w:r w:rsidR="00AB365E" w:rsidRPr="006123E0">
        <w:rPr>
          <w:rFonts w:ascii="Arial" w:hAnsi="Arial" w:cs="Arial"/>
          <w:sz w:val="22"/>
          <w:szCs w:val="22"/>
        </w:rPr>
        <w:t>% ceny k datu školení Alfa verze Systému,</w:t>
      </w:r>
    </w:p>
    <w:p w14:paraId="081E723C" w14:textId="2319D7DE" w:rsidR="00AB365E" w:rsidRPr="006123E0" w:rsidRDefault="00FD6512" w:rsidP="00AB365E">
      <w:pPr>
        <w:pStyle w:val="Zkladntext22"/>
        <w:ind w:left="420" w:firstLine="288"/>
        <w:rPr>
          <w:rFonts w:ascii="Arial" w:hAnsi="Arial" w:cs="Arial"/>
          <w:sz w:val="22"/>
          <w:szCs w:val="22"/>
        </w:rPr>
      </w:pPr>
      <w:r w:rsidRPr="006123E0">
        <w:rPr>
          <w:rFonts w:ascii="Arial" w:hAnsi="Arial" w:cs="Arial"/>
          <w:sz w:val="22"/>
          <w:szCs w:val="22"/>
        </w:rPr>
        <w:t>1</w:t>
      </w:r>
      <w:r w:rsidR="00AB365E" w:rsidRPr="006123E0">
        <w:rPr>
          <w:rFonts w:ascii="Arial" w:hAnsi="Arial" w:cs="Arial"/>
          <w:sz w:val="22"/>
          <w:szCs w:val="22"/>
        </w:rPr>
        <w:t>0</w:t>
      </w:r>
      <w:r w:rsidR="006123E0" w:rsidRPr="006123E0">
        <w:rPr>
          <w:rFonts w:ascii="Arial" w:hAnsi="Arial" w:cs="Arial"/>
          <w:sz w:val="22"/>
          <w:szCs w:val="22"/>
        </w:rPr>
        <w:t xml:space="preserve"> </w:t>
      </w:r>
      <w:r w:rsidR="00AB365E" w:rsidRPr="006123E0">
        <w:rPr>
          <w:rFonts w:ascii="Arial" w:hAnsi="Arial" w:cs="Arial"/>
          <w:sz w:val="22"/>
          <w:szCs w:val="22"/>
        </w:rPr>
        <w:t>% ceny</w:t>
      </w:r>
      <w:r w:rsidR="007E3152" w:rsidRPr="006123E0">
        <w:rPr>
          <w:rFonts w:ascii="Arial" w:hAnsi="Arial" w:cs="Arial"/>
          <w:sz w:val="22"/>
          <w:szCs w:val="22"/>
        </w:rPr>
        <w:t xml:space="preserve"> </w:t>
      </w:r>
      <w:r w:rsidR="00AB365E" w:rsidRPr="006123E0">
        <w:rPr>
          <w:rFonts w:ascii="Arial" w:hAnsi="Arial" w:cs="Arial"/>
          <w:sz w:val="22"/>
          <w:szCs w:val="22"/>
        </w:rPr>
        <w:t>k datu podepsání Protokolu o převzetí díla.</w:t>
      </w:r>
    </w:p>
    <w:p w14:paraId="07D031A0" w14:textId="03A987F2" w:rsidR="00CF3319" w:rsidRPr="006123E0" w:rsidRDefault="00622B26" w:rsidP="00CF3319">
      <w:pPr>
        <w:pStyle w:val="Zkladntext22"/>
        <w:rPr>
          <w:rFonts w:ascii="Arial" w:hAnsi="Arial" w:cs="Arial"/>
          <w:sz w:val="22"/>
          <w:szCs w:val="22"/>
        </w:rPr>
      </w:pPr>
      <w:r w:rsidRPr="006123E0">
        <w:rPr>
          <w:rFonts w:ascii="Arial" w:hAnsi="Arial" w:cs="Arial"/>
          <w:sz w:val="22"/>
          <w:szCs w:val="22"/>
        </w:rPr>
        <w:t>Zároveň s</w:t>
      </w:r>
      <w:r w:rsidR="00CF3319" w:rsidRPr="006123E0">
        <w:rPr>
          <w:rFonts w:ascii="Arial" w:hAnsi="Arial" w:cs="Arial"/>
          <w:sz w:val="22"/>
          <w:szCs w:val="22"/>
        </w:rPr>
        <w:t> výše uvedeným</w:t>
      </w:r>
      <w:r w:rsidRPr="006123E0">
        <w:rPr>
          <w:rFonts w:ascii="Arial" w:hAnsi="Arial" w:cs="Arial"/>
          <w:sz w:val="22"/>
          <w:szCs w:val="22"/>
        </w:rPr>
        <w:t>i</w:t>
      </w:r>
      <w:r w:rsidR="00CF3319" w:rsidRPr="006123E0">
        <w:rPr>
          <w:rFonts w:ascii="Arial" w:hAnsi="Arial" w:cs="Arial"/>
          <w:sz w:val="22"/>
          <w:szCs w:val="22"/>
        </w:rPr>
        <w:t xml:space="preserve"> cen</w:t>
      </w:r>
      <w:r w:rsidRPr="006123E0">
        <w:rPr>
          <w:rFonts w:ascii="Arial" w:hAnsi="Arial" w:cs="Arial"/>
          <w:sz w:val="22"/>
          <w:szCs w:val="22"/>
        </w:rPr>
        <w:t>a</w:t>
      </w:r>
      <w:r w:rsidR="00CF3319" w:rsidRPr="006123E0">
        <w:rPr>
          <w:rFonts w:ascii="Arial" w:hAnsi="Arial" w:cs="Arial"/>
          <w:sz w:val="22"/>
          <w:szCs w:val="22"/>
        </w:rPr>
        <w:t>m</w:t>
      </w:r>
      <w:r w:rsidRPr="006123E0">
        <w:rPr>
          <w:rFonts w:ascii="Arial" w:hAnsi="Arial" w:cs="Arial"/>
          <w:sz w:val="22"/>
          <w:szCs w:val="22"/>
        </w:rPr>
        <w:t>i</w:t>
      </w:r>
      <w:r w:rsidR="00CF3319" w:rsidRPr="006123E0">
        <w:rPr>
          <w:rFonts w:ascii="Arial" w:hAnsi="Arial" w:cs="Arial"/>
          <w:sz w:val="22"/>
          <w:szCs w:val="22"/>
        </w:rPr>
        <w:t xml:space="preserve"> bude vždy </w:t>
      </w:r>
      <w:r w:rsidRPr="006123E0">
        <w:rPr>
          <w:rFonts w:ascii="Arial" w:hAnsi="Arial" w:cs="Arial"/>
          <w:sz w:val="22"/>
          <w:szCs w:val="22"/>
        </w:rPr>
        <w:t>fakturová</w:t>
      </w:r>
      <w:r w:rsidR="00CF3319" w:rsidRPr="006123E0">
        <w:rPr>
          <w:rFonts w:ascii="Arial" w:hAnsi="Arial" w:cs="Arial"/>
          <w:sz w:val="22"/>
          <w:szCs w:val="22"/>
        </w:rPr>
        <w:t>na cena realizovaných požadavků na přizpůsobení Systému v oboustranně dohodnuté výši.</w:t>
      </w:r>
    </w:p>
    <w:p w14:paraId="13112C5C" w14:textId="45E577A3" w:rsidR="00AB365E" w:rsidRPr="006123E0" w:rsidRDefault="00AB365E" w:rsidP="00AB365E">
      <w:pPr>
        <w:pStyle w:val="Zkladntext22"/>
        <w:rPr>
          <w:rFonts w:ascii="Arial" w:hAnsi="Arial" w:cs="Arial"/>
          <w:sz w:val="22"/>
          <w:szCs w:val="22"/>
        </w:rPr>
      </w:pPr>
      <w:r w:rsidRPr="006123E0">
        <w:rPr>
          <w:rFonts w:ascii="Arial" w:hAnsi="Arial" w:cs="Arial"/>
          <w:sz w:val="22"/>
          <w:szCs w:val="22"/>
        </w:rPr>
        <w:t xml:space="preserve">Cena vývoje a implementace je stanovena dle předpokládané kalkulace odpovídající pravděpodobné podobě </w:t>
      </w:r>
      <w:r w:rsidR="00AD09DB">
        <w:rPr>
          <w:rFonts w:ascii="Arial" w:hAnsi="Arial" w:cs="Arial"/>
          <w:sz w:val="22"/>
          <w:szCs w:val="22"/>
        </w:rPr>
        <w:t>Implementačního projektu</w:t>
      </w:r>
      <w:r w:rsidRPr="006123E0">
        <w:rPr>
          <w:rFonts w:ascii="Arial" w:hAnsi="Arial" w:cs="Arial"/>
          <w:sz w:val="22"/>
          <w:szCs w:val="22"/>
        </w:rPr>
        <w:t>. Tato cena se po schválení Implementačního projektu může změnit na základě dohody obou stran.</w:t>
      </w:r>
    </w:p>
    <w:p w14:paraId="41386332" w14:textId="501F7AE4" w:rsidR="006F1C14" w:rsidRDefault="0053628B" w:rsidP="006F1C14">
      <w:pPr>
        <w:pStyle w:val="Zkladntext21"/>
        <w:numPr>
          <w:ilvl w:val="0"/>
          <w:numId w:val="9"/>
        </w:numPr>
        <w:rPr>
          <w:rFonts w:ascii="Arial" w:hAnsi="Arial" w:cs="Arial"/>
          <w:sz w:val="22"/>
          <w:szCs w:val="22"/>
        </w:rPr>
      </w:pPr>
      <w:r w:rsidRPr="006123E0">
        <w:rPr>
          <w:rFonts w:ascii="Arial" w:hAnsi="Arial" w:cs="Arial"/>
          <w:sz w:val="22"/>
          <w:szCs w:val="22"/>
        </w:rPr>
        <w:t xml:space="preserve">Pro ocenění </w:t>
      </w:r>
      <w:r w:rsidR="006F1C14" w:rsidRPr="006123E0">
        <w:rPr>
          <w:rFonts w:ascii="Arial" w:hAnsi="Arial" w:cs="Arial"/>
          <w:sz w:val="22"/>
          <w:szCs w:val="22"/>
        </w:rPr>
        <w:t xml:space="preserve">vývojových a implementačních služeb spojených se změnami oproti Implementačnímu projektu </w:t>
      </w:r>
      <w:r w:rsidRPr="006123E0">
        <w:rPr>
          <w:rFonts w:ascii="Arial" w:hAnsi="Arial" w:cs="Arial"/>
          <w:sz w:val="22"/>
          <w:szCs w:val="22"/>
        </w:rPr>
        <w:t xml:space="preserve">nebo realizaci požadavků na přizpůsobení </w:t>
      </w:r>
      <w:r w:rsidR="009E5CCB" w:rsidRPr="006123E0">
        <w:rPr>
          <w:rFonts w:ascii="Arial" w:hAnsi="Arial" w:cs="Arial"/>
          <w:sz w:val="22"/>
          <w:szCs w:val="22"/>
        </w:rPr>
        <w:t>S</w:t>
      </w:r>
      <w:r w:rsidRPr="006123E0">
        <w:rPr>
          <w:rFonts w:ascii="Arial" w:hAnsi="Arial" w:cs="Arial"/>
          <w:sz w:val="22"/>
          <w:szCs w:val="22"/>
        </w:rPr>
        <w:t xml:space="preserve">ystému bude použita sazba </w:t>
      </w:r>
      <w:proofErr w:type="gramStart"/>
      <w:r w:rsidR="00846C6B" w:rsidRPr="006123E0">
        <w:rPr>
          <w:rFonts w:ascii="Arial" w:hAnsi="Arial" w:cs="Arial"/>
          <w:sz w:val="22"/>
          <w:szCs w:val="22"/>
        </w:rPr>
        <w:t>2.250</w:t>
      </w:r>
      <w:r w:rsidR="006F1C14" w:rsidRPr="006123E0">
        <w:rPr>
          <w:rFonts w:ascii="Arial" w:hAnsi="Arial" w:cs="Arial"/>
          <w:sz w:val="22"/>
          <w:szCs w:val="22"/>
        </w:rPr>
        <w:t>,-</w:t>
      </w:r>
      <w:proofErr w:type="gramEnd"/>
      <w:r w:rsidR="006F1C14" w:rsidRPr="006123E0">
        <w:rPr>
          <w:rFonts w:ascii="Arial" w:hAnsi="Arial" w:cs="Arial"/>
          <w:sz w:val="22"/>
          <w:szCs w:val="22"/>
        </w:rPr>
        <w:t xml:space="preserve"> Kč/člověkohodina bez DPH. </w:t>
      </w:r>
      <w:r w:rsidR="00BE7EE4" w:rsidRPr="006123E0">
        <w:rPr>
          <w:rFonts w:ascii="Arial" w:hAnsi="Arial" w:cs="Arial"/>
          <w:bCs/>
          <w:sz w:val="22"/>
          <w:szCs w:val="22"/>
        </w:rPr>
        <w:t>Rozsah prací provedených za měsíc se považuje za dílčí plnění. Dnem uskutečnění zdanitelného plnění bude vždy poslední kalendářní den příslušného měsíce, případně jako navýšení ceny dané etapy realizace.</w:t>
      </w:r>
      <w:r w:rsidR="006F1C14" w:rsidRPr="006123E0">
        <w:rPr>
          <w:rFonts w:ascii="Arial" w:hAnsi="Arial" w:cs="Arial"/>
          <w:sz w:val="22"/>
          <w:szCs w:val="22"/>
        </w:rPr>
        <w:t xml:space="preserve"> </w:t>
      </w:r>
    </w:p>
    <w:p w14:paraId="119395B9" w14:textId="24AA3322" w:rsidR="00224306" w:rsidRPr="00FC760B" w:rsidRDefault="00224306" w:rsidP="00224306">
      <w:pPr>
        <w:pStyle w:val="Zkladntext22"/>
        <w:numPr>
          <w:ilvl w:val="0"/>
          <w:numId w:val="9"/>
        </w:numPr>
        <w:rPr>
          <w:rFonts w:ascii="Arial" w:hAnsi="Arial" w:cs="Arial"/>
          <w:sz w:val="22"/>
          <w:szCs w:val="22"/>
        </w:rPr>
      </w:pPr>
      <w:r w:rsidRPr="00FC760B">
        <w:rPr>
          <w:rFonts w:ascii="Arial" w:hAnsi="Arial" w:cs="Arial"/>
          <w:b/>
          <w:sz w:val="22"/>
          <w:szCs w:val="22"/>
        </w:rPr>
        <w:t xml:space="preserve">Kvartální cena údržby (maintenance) Systému </w:t>
      </w:r>
      <w:r w:rsidRPr="00224306">
        <w:rPr>
          <w:rFonts w:ascii="Arial" w:hAnsi="Arial" w:cs="Arial"/>
          <w:b/>
          <w:sz w:val="22"/>
          <w:szCs w:val="22"/>
        </w:rPr>
        <w:t xml:space="preserve">činí </w:t>
      </w:r>
      <w:proofErr w:type="gramStart"/>
      <w:r w:rsidR="000A52BC">
        <w:rPr>
          <w:rFonts w:ascii="Arial" w:hAnsi="Arial" w:cs="Arial"/>
          <w:b/>
          <w:sz w:val="22"/>
          <w:szCs w:val="22"/>
        </w:rPr>
        <w:t>6</w:t>
      </w:r>
      <w:r w:rsidRPr="00F30016">
        <w:rPr>
          <w:rFonts w:ascii="Arial" w:hAnsi="Arial" w:cs="Arial"/>
          <w:b/>
          <w:sz w:val="22"/>
          <w:szCs w:val="22"/>
        </w:rPr>
        <w:t>.000,-</w:t>
      </w:r>
      <w:proofErr w:type="gramEnd"/>
      <w:r w:rsidRPr="00224306">
        <w:rPr>
          <w:rFonts w:ascii="Arial" w:hAnsi="Arial" w:cs="Arial"/>
          <w:b/>
          <w:sz w:val="22"/>
          <w:szCs w:val="22"/>
        </w:rPr>
        <w:t xml:space="preserve"> Kč</w:t>
      </w:r>
      <w:r w:rsidRPr="00FC760B">
        <w:rPr>
          <w:rFonts w:ascii="Arial" w:hAnsi="Arial" w:cs="Arial"/>
          <w:b/>
          <w:sz w:val="22"/>
          <w:szCs w:val="22"/>
        </w:rPr>
        <w:t xml:space="preserve"> </w:t>
      </w:r>
      <w:r w:rsidRPr="00FC760B">
        <w:rPr>
          <w:rFonts w:ascii="Arial" w:hAnsi="Arial" w:cs="Arial"/>
          <w:sz w:val="22"/>
          <w:szCs w:val="22"/>
        </w:rPr>
        <w:t>bez DPH a je podrobněji rozepsaná v příloze</w:t>
      </w:r>
      <w:r w:rsidRPr="00FC760B">
        <w:rPr>
          <w:rFonts w:ascii="Arial" w:hAnsi="Arial" w:cs="Arial"/>
          <w:b/>
          <w:sz w:val="22"/>
          <w:szCs w:val="22"/>
        </w:rPr>
        <w:t xml:space="preserve"> </w:t>
      </w:r>
      <w:r w:rsidRPr="00FC760B">
        <w:rPr>
          <w:rFonts w:ascii="Arial" w:hAnsi="Arial" w:cs="Arial"/>
          <w:sz w:val="22"/>
          <w:szCs w:val="22"/>
        </w:rPr>
        <w:t>Cena údržby Systému</w:t>
      </w:r>
      <w:r w:rsidRPr="00FC760B">
        <w:rPr>
          <w:rFonts w:ascii="Arial" w:hAnsi="Arial" w:cs="Arial"/>
          <w:b/>
          <w:sz w:val="22"/>
          <w:szCs w:val="22"/>
        </w:rPr>
        <w:t xml:space="preserve">. </w:t>
      </w:r>
      <w:r w:rsidRPr="00FC760B">
        <w:rPr>
          <w:rFonts w:ascii="Arial" w:hAnsi="Arial" w:cs="Arial"/>
          <w:sz w:val="22"/>
          <w:szCs w:val="22"/>
        </w:rPr>
        <w:t>Kvartální cena údržby Systému bude zhotovitelem fakturována vždy ke dni začátku dalšího kvartálního období. Poprvé bude fakturována ihned po podpisu Protokolu o převzetí díla. Pokud bude údržba poskytována pouze po část kvartálního období, bude zhotovitel fakturovat pouze adekvátní část kvartální ceny.</w:t>
      </w:r>
    </w:p>
    <w:p w14:paraId="65E399D2" w14:textId="77777777" w:rsidR="00224306" w:rsidRPr="00FC760B" w:rsidRDefault="00224306" w:rsidP="00224306">
      <w:pPr>
        <w:pStyle w:val="Zkladntext22"/>
        <w:numPr>
          <w:ilvl w:val="0"/>
          <w:numId w:val="9"/>
        </w:numPr>
        <w:rPr>
          <w:rFonts w:ascii="Arial" w:hAnsi="Arial" w:cs="Arial"/>
          <w:sz w:val="22"/>
          <w:szCs w:val="22"/>
        </w:rPr>
      </w:pPr>
      <w:r w:rsidRPr="00FC760B">
        <w:rPr>
          <w:rFonts w:ascii="Arial" w:hAnsi="Arial" w:cs="Arial"/>
          <w:b/>
          <w:sz w:val="22"/>
          <w:szCs w:val="22"/>
        </w:rPr>
        <w:t xml:space="preserve">Kvartální cena podpory </w:t>
      </w:r>
      <w:r w:rsidRPr="00FC760B">
        <w:rPr>
          <w:rFonts w:ascii="Arial" w:hAnsi="Arial" w:cs="Arial"/>
          <w:sz w:val="22"/>
          <w:szCs w:val="22"/>
        </w:rPr>
        <w:t xml:space="preserve">bude zhotovitelem fakturována vždy ke dni začátku dalšího kvartálního období dle počtu člověkohodin (ČH) uvedených v Příloze Cena podpory oceněných </w:t>
      </w:r>
      <w:r>
        <w:rPr>
          <w:rFonts w:ascii="Arial" w:hAnsi="Arial" w:cs="Arial"/>
          <w:sz w:val="22"/>
          <w:szCs w:val="22"/>
        </w:rPr>
        <w:t>zvýhodněnou sazbou, která k datu podpisu smlouvy činí</w:t>
      </w:r>
      <w:r w:rsidRPr="00FC760B">
        <w:rPr>
          <w:rFonts w:ascii="Arial" w:hAnsi="Arial" w:cs="Arial"/>
          <w:sz w:val="22"/>
          <w:szCs w:val="22"/>
        </w:rPr>
        <w:t xml:space="preserve"> </w:t>
      </w:r>
      <w:proofErr w:type="gramStart"/>
      <w:r w:rsidRPr="0040628A">
        <w:rPr>
          <w:rFonts w:ascii="Arial" w:hAnsi="Arial" w:cs="Arial"/>
          <w:b/>
          <w:sz w:val="22"/>
          <w:szCs w:val="22"/>
        </w:rPr>
        <w:t>1.800,-</w:t>
      </w:r>
      <w:proofErr w:type="gramEnd"/>
      <w:r w:rsidRPr="0040628A">
        <w:rPr>
          <w:rFonts w:ascii="Arial" w:hAnsi="Arial" w:cs="Arial"/>
          <w:b/>
          <w:sz w:val="22"/>
          <w:szCs w:val="22"/>
        </w:rPr>
        <w:t xml:space="preserve"> Kč/člověkohodina </w:t>
      </w:r>
      <w:r w:rsidRPr="0040628A">
        <w:rPr>
          <w:rFonts w:ascii="Arial" w:hAnsi="Arial" w:cs="Arial"/>
          <w:sz w:val="22"/>
          <w:szCs w:val="22"/>
        </w:rPr>
        <w:t>bez</w:t>
      </w:r>
      <w:r w:rsidRPr="00FC760B">
        <w:rPr>
          <w:rFonts w:ascii="Arial" w:hAnsi="Arial" w:cs="Arial"/>
          <w:sz w:val="22"/>
          <w:szCs w:val="22"/>
        </w:rPr>
        <w:t xml:space="preserve"> DPH. Poprvé bude fakturována ihned po podpisu Protokolu o převzetí díla. </w:t>
      </w:r>
    </w:p>
    <w:p w14:paraId="3E390090" w14:textId="77777777" w:rsidR="00224306" w:rsidRPr="001C65D5" w:rsidRDefault="00224306" w:rsidP="00224306">
      <w:pPr>
        <w:pStyle w:val="Zkladntext21"/>
        <w:numPr>
          <w:ilvl w:val="0"/>
          <w:numId w:val="9"/>
        </w:numPr>
        <w:rPr>
          <w:rFonts w:ascii="Arial" w:hAnsi="Arial" w:cs="Arial"/>
          <w:sz w:val="22"/>
          <w:szCs w:val="22"/>
        </w:rPr>
      </w:pPr>
      <w:r w:rsidRPr="001C65D5">
        <w:rPr>
          <w:rFonts w:ascii="Arial" w:hAnsi="Arial" w:cs="Arial"/>
          <w:b/>
          <w:sz w:val="22"/>
          <w:szCs w:val="22"/>
        </w:rPr>
        <w:t>Cena podpory</w:t>
      </w:r>
      <w:r w:rsidRPr="001C65D5">
        <w:rPr>
          <w:rFonts w:ascii="Arial" w:hAnsi="Arial" w:cs="Arial"/>
          <w:sz w:val="22"/>
          <w:szCs w:val="22"/>
        </w:rPr>
        <w:t xml:space="preserve"> </w:t>
      </w:r>
      <w:r w:rsidRPr="001C65D5">
        <w:rPr>
          <w:rFonts w:ascii="Arial" w:hAnsi="Arial" w:cs="Arial"/>
          <w:b/>
          <w:sz w:val="22"/>
          <w:szCs w:val="22"/>
        </w:rPr>
        <w:t>nad objem předplacené podpory</w:t>
      </w:r>
      <w:r w:rsidRPr="001C65D5">
        <w:rPr>
          <w:rFonts w:ascii="Arial" w:hAnsi="Arial" w:cs="Arial"/>
          <w:sz w:val="22"/>
          <w:szCs w:val="22"/>
        </w:rPr>
        <w:t xml:space="preserve"> bude fakturována ihned po poskytnutí těchto služeb nebo kumulovaně měsíčně ve výši skutečně odpracovaných a objednatelem prokazatelně odsouhlasených člověkohodin (ČH) oceněných základní sazbou, která k datu podpisu této smlouvy činí </w:t>
      </w:r>
      <w:proofErr w:type="gramStart"/>
      <w:r>
        <w:rPr>
          <w:rFonts w:ascii="Arial" w:hAnsi="Arial" w:cs="Arial"/>
          <w:b/>
          <w:sz w:val="22"/>
          <w:szCs w:val="22"/>
        </w:rPr>
        <w:t>2</w:t>
      </w:r>
      <w:r w:rsidRPr="001C65D5">
        <w:rPr>
          <w:rFonts w:ascii="Arial" w:hAnsi="Arial" w:cs="Arial"/>
          <w:b/>
          <w:sz w:val="22"/>
          <w:szCs w:val="22"/>
        </w:rPr>
        <w:t>.</w:t>
      </w:r>
      <w:r>
        <w:rPr>
          <w:rFonts w:ascii="Arial" w:hAnsi="Arial" w:cs="Arial"/>
          <w:b/>
          <w:sz w:val="22"/>
          <w:szCs w:val="22"/>
        </w:rPr>
        <w:t>2</w:t>
      </w:r>
      <w:r w:rsidRPr="001C65D5">
        <w:rPr>
          <w:rFonts w:ascii="Arial" w:hAnsi="Arial" w:cs="Arial"/>
          <w:b/>
          <w:sz w:val="22"/>
          <w:szCs w:val="22"/>
        </w:rPr>
        <w:t>50,-</w:t>
      </w:r>
      <w:proofErr w:type="gramEnd"/>
      <w:r w:rsidRPr="001C65D5">
        <w:rPr>
          <w:rFonts w:ascii="Arial" w:hAnsi="Arial" w:cs="Arial"/>
          <w:b/>
          <w:sz w:val="22"/>
          <w:szCs w:val="22"/>
        </w:rPr>
        <w:t xml:space="preserve"> Kč/člověkohodina </w:t>
      </w:r>
      <w:r w:rsidRPr="001C65D5">
        <w:rPr>
          <w:rFonts w:ascii="Arial" w:hAnsi="Arial" w:cs="Arial"/>
          <w:sz w:val="22"/>
          <w:szCs w:val="22"/>
        </w:rPr>
        <w:t xml:space="preserve">bez DPH. Rozsah prací provedených za měsíc se považuje za dílčí plnění. Dnem uskutečnění zdanitelného plnění bude vždy poslední kalendářní den příslušného měsíce. </w:t>
      </w:r>
    </w:p>
    <w:p w14:paraId="2BD778DE" w14:textId="77777777" w:rsidR="00224306" w:rsidRPr="00FC760B" w:rsidRDefault="00224306" w:rsidP="00224306">
      <w:pPr>
        <w:pStyle w:val="Zkladntext22"/>
        <w:ind w:left="420"/>
        <w:rPr>
          <w:rFonts w:ascii="Arial" w:hAnsi="Arial" w:cs="Arial"/>
          <w:sz w:val="22"/>
          <w:szCs w:val="22"/>
        </w:rPr>
      </w:pPr>
      <w:r w:rsidRPr="00FC760B">
        <w:rPr>
          <w:rFonts w:ascii="Arial" w:hAnsi="Arial" w:cs="Arial"/>
          <w:sz w:val="22"/>
          <w:szCs w:val="22"/>
        </w:rPr>
        <w:t>V případě jednání mimo sídlo zhotovitele kratšího než 4 hodiny, budou za odpracované člověkohodiny považovány 4 člověkohodiny za každého z konzultantů. Zhotovitel je oprávněn odmítnout poskytování těchto služeb, případně odstoupit od smlouvy, pokud objednatel odmítá schvalovat člověkohodiny odpracované pracovníky zhotovitele.</w:t>
      </w:r>
    </w:p>
    <w:p w14:paraId="0444AD5A" w14:textId="77777777" w:rsidR="00224306" w:rsidRPr="00FC760B" w:rsidRDefault="00224306" w:rsidP="00224306">
      <w:pPr>
        <w:pStyle w:val="Zkladntext22"/>
        <w:numPr>
          <w:ilvl w:val="0"/>
          <w:numId w:val="9"/>
        </w:numPr>
        <w:rPr>
          <w:rFonts w:ascii="Arial" w:hAnsi="Arial" w:cs="Arial"/>
          <w:sz w:val="22"/>
          <w:szCs w:val="22"/>
        </w:rPr>
      </w:pPr>
      <w:r w:rsidRPr="00FC760B">
        <w:rPr>
          <w:rFonts w:ascii="Arial" w:hAnsi="Arial" w:cs="Arial"/>
          <w:sz w:val="22"/>
          <w:szCs w:val="22"/>
        </w:rPr>
        <w:t xml:space="preserve">K ceně služeb bude přičítána </w:t>
      </w:r>
      <w:r w:rsidRPr="00FC760B">
        <w:rPr>
          <w:rFonts w:ascii="Arial" w:hAnsi="Arial" w:cs="Arial"/>
          <w:b/>
          <w:sz w:val="22"/>
          <w:szCs w:val="22"/>
        </w:rPr>
        <w:t>cena cestovného</w:t>
      </w:r>
      <w:r w:rsidRPr="00FC760B">
        <w:rPr>
          <w:rFonts w:ascii="Arial" w:hAnsi="Arial" w:cs="Arial"/>
          <w:sz w:val="22"/>
          <w:szCs w:val="22"/>
        </w:rPr>
        <w:t xml:space="preserve"> v případě, že budou vykonávány mimo sídlo zhotovitele. Cena cestovného bude zjištěna oceněním počtu cest a dohodnuté vzdálenosti a doby trvání cesty do místa vykonávání práce a zpět sazbami cestovného. Sazby cestovného byly stanoveny </w:t>
      </w:r>
      <w:r>
        <w:rPr>
          <w:rFonts w:ascii="Arial" w:hAnsi="Arial" w:cs="Arial"/>
          <w:sz w:val="22"/>
          <w:szCs w:val="22"/>
        </w:rPr>
        <w:t xml:space="preserve">k datu podpisu smlouvy </w:t>
      </w:r>
      <w:r w:rsidRPr="00FC760B">
        <w:rPr>
          <w:rFonts w:ascii="Arial" w:hAnsi="Arial" w:cs="Arial"/>
          <w:sz w:val="22"/>
          <w:szCs w:val="22"/>
        </w:rPr>
        <w:t xml:space="preserve">na </w:t>
      </w:r>
      <w:r>
        <w:rPr>
          <w:rFonts w:ascii="Arial" w:hAnsi="Arial" w:cs="Arial"/>
          <w:sz w:val="22"/>
          <w:szCs w:val="22"/>
        </w:rPr>
        <w:t>8</w:t>
      </w:r>
      <w:r w:rsidRPr="00FC760B">
        <w:rPr>
          <w:rFonts w:ascii="Arial" w:hAnsi="Arial" w:cs="Arial"/>
          <w:sz w:val="22"/>
          <w:szCs w:val="22"/>
        </w:rPr>
        <w:t xml:space="preserve">00,- Kč/ČH bez DPH za každého z konzultantů a </w:t>
      </w:r>
      <w:r>
        <w:rPr>
          <w:rFonts w:ascii="Arial" w:hAnsi="Arial" w:cs="Arial"/>
          <w:sz w:val="22"/>
          <w:szCs w:val="22"/>
        </w:rPr>
        <w:t>12,-</w:t>
      </w:r>
      <w:r w:rsidRPr="00FC760B">
        <w:rPr>
          <w:rFonts w:ascii="Arial" w:hAnsi="Arial" w:cs="Arial"/>
          <w:sz w:val="22"/>
          <w:szCs w:val="22"/>
        </w:rPr>
        <w:t xml:space="preserve"> Kč/km bez DPH bez ohledu na počet konzultantů.</w:t>
      </w:r>
    </w:p>
    <w:p w14:paraId="0C4A1851" w14:textId="41EE5E80" w:rsidR="00224306" w:rsidRPr="00820B2C" w:rsidRDefault="00224306" w:rsidP="00820B2C">
      <w:pPr>
        <w:pStyle w:val="Zkladntext21"/>
        <w:numPr>
          <w:ilvl w:val="0"/>
          <w:numId w:val="9"/>
        </w:numPr>
        <w:rPr>
          <w:rFonts w:ascii="Arial" w:hAnsi="Arial" w:cs="Arial"/>
          <w:sz w:val="22"/>
          <w:szCs w:val="22"/>
        </w:rPr>
      </w:pPr>
      <w:bookmarkStart w:id="1" w:name="_Hlk166504804"/>
      <w:r w:rsidRPr="00B93164">
        <w:rPr>
          <w:rFonts w:ascii="Arial" w:hAnsi="Arial" w:cs="Arial"/>
          <w:sz w:val="22"/>
          <w:szCs w:val="22"/>
        </w:rPr>
        <w:t xml:space="preserve">Zhotovitel je oprávněn vždy na začátku dalšího roku upravit </w:t>
      </w:r>
      <w:r>
        <w:rPr>
          <w:rFonts w:ascii="Arial" w:hAnsi="Arial" w:cs="Arial"/>
          <w:sz w:val="22"/>
          <w:szCs w:val="22"/>
        </w:rPr>
        <w:t xml:space="preserve">ceny a </w:t>
      </w:r>
      <w:r w:rsidRPr="00B93164">
        <w:rPr>
          <w:rFonts w:ascii="Arial" w:hAnsi="Arial" w:cs="Arial"/>
          <w:sz w:val="22"/>
          <w:szCs w:val="22"/>
        </w:rPr>
        <w:t xml:space="preserve">sazby </w:t>
      </w:r>
      <w:r>
        <w:rPr>
          <w:rFonts w:ascii="Arial" w:hAnsi="Arial" w:cs="Arial"/>
          <w:sz w:val="22"/>
          <w:szCs w:val="22"/>
        </w:rPr>
        <w:t xml:space="preserve">uvedené v článcích d) až g) </w:t>
      </w:r>
      <w:r w:rsidRPr="00B93164">
        <w:rPr>
          <w:rFonts w:ascii="Arial" w:hAnsi="Arial" w:cs="Arial"/>
          <w:sz w:val="22"/>
          <w:szCs w:val="22"/>
        </w:rPr>
        <w:t xml:space="preserve">v rozsahu odpovídajícím míře inflace v České republice vyjádřené přírůstkem indexu spotřebitelských cen ke stejnému měsíci předchozího roku, a to na </w:t>
      </w:r>
      <w:r w:rsidRPr="00B93164">
        <w:rPr>
          <w:rFonts w:ascii="Arial" w:hAnsi="Arial" w:cs="Arial"/>
          <w:sz w:val="22"/>
          <w:szCs w:val="22"/>
        </w:rPr>
        <w:lastRenderedPageBreak/>
        <w:t>základě údajů Českého statistického úřadu. Zhotovitel je povinen úpravu cen a sazeb písemně oznámit Objednateli.</w:t>
      </w:r>
      <w:bookmarkEnd w:id="1"/>
    </w:p>
    <w:p w14:paraId="0080B54D" w14:textId="77777777" w:rsidR="00AB365E" w:rsidRPr="00FC760B" w:rsidRDefault="00AB365E" w:rsidP="00AB365E">
      <w:pPr>
        <w:pStyle w:val="Zkladntext22"/>
        <w:numPr>
          <w:ilvl w:val="0"/>
          <w:numId w:val="9"/>
        </w:numPr>
        <w:rPr>
          <w:rFonts w:ascii="Arial" w:hAnsi="Arial" w:cs="Arial"/>
          <w:sz w:val="22"/>
          <w:szCs w:val="22"/>
        </w:rPr>
      </w:pPr>
      <w:r w:rsidRPr="00FC760B">
        <w:rPr>
          <w:rFonts w:ascii="Arial" w:hAnsi="Arial" w:cs="Arial"/>
          <w:sz w:val="22"/>
          <w:szCs w:val="22"/>
        </w:rPr>
        <w:t>V případě, že se obě strany dohodnou na konání vícedenního jednání spojeného s ubytováním konzultanta (ů) zhotovitele v místě blízkém sídlu objednatele, nebudou objednateli fakturovány náklady ušetřených cest, ale jako součást cestovného mu budou přefakturovány skutečné náklady na ubytování v přiměřené kvalitě.</w:t>
      </w:r>
    </w:p>
    <w:p w14:paraId="3925972E" w14:textId="6D016346" w:rsidR="00396E58" w:rsidRPr="00396E58" w:rsidRDefault="00AB365E" w:rsidP="00396E58">
      <w:pPr>
        <w:pStyle w:val="Zkladntext22"/>
        <w:numPr>
          <w:ilvl w:val="0"/>
          <w:numId w:val="9"/>
        </w:numPr>
        <w:rPr>
          <w:rFonts w:ascii="Arial" w:hAnsi="Arial" w:cs="Arial"/>
          <w:sz w:val="22"/>
          <w:szCs w:val="22"/>
        </w:rPr>
      </w:pPr>
      <w:r w:rsidRPr="00FC760B">
        <w:rPr>
          <w:rFonts w:ascii="Arial" w:hAnsi="Arial" w:cs="Arial"/>
          <w:sz w:val="22"/>
          <w:szCs w:val="22"/>
        </w:rPr>
        <w:t xml:space="preserve">Ke všem cenám bude účtováno DPH dle platných daňových předpisů. Všechny faktury budou mít veškeré náležitosti daňového a účetního dokladu. </w:t>
      </w:r>
      <w:r w:rsidR="00396E58" w:rsidRPr="00396E58">
        <w:rPr>
          <w:rFonts w:ascii="Arial" w:hAnsi="Arial" w:cs="Arial"/>
          <w:sz w:val="22"/>
          <w:szCs w:val="22"/>
        </w:rPr>
        <w:t xml:space="preserve">Zasílání faktur bude probíhat elektronicky na adresu </w:t>
      </w:r>
      <w:hyperlink r:id="rId9" w:history="1">
        <w:r w:rsidR="00820B2C" w:rsidRPr="00F52D5C">
          <w:rPr>
            <w:rStyle w:val="Hypertextovodkaz"/>
            <w:rFonts w:ascii="Arial" w:hAnsi="Arial" w:cs="Arial"/>
            <w:sz w:val="22"/>
            <w:szCs w:val="22"/>
          </w:rPr>
          <w:t>faktury@vakhk.cz</w:t>
        </w:r>
      </w:hyperlink>
      <w:r w:rsidR="008566FB">
        <w:rPr>
          <w:rStyle w:val="Hypertextovodkaz"/>
          <w:color w:val="000000" w:themeColor="text1"/>
          <w:u w:val="none"/>
        </w:rPr>
        <w:t>.</w:t>
      </w:r>
    </w:p>
    <w:p w14:paraId="7225914E" w14:textId="77777777" w:rsidR="00396E58" w:rsidRPr="00B93164" w:rsidRDefault="00396E58" w:rsidP="00396E58">
      <w:pPr>
        <w:pStyle w:val="Zkladntext21"/>
        <w:ind w:left="420"/>
        <w:rPr>
          <w:rFonts w:ascii="Arial" w:hAnsi="Arial" w:cs="Arial"/>
          <w:sz w:val="22"/>
          <w:szCs w:val="22"/>
        </w:rPr>
      </w:pPr>
      <w:r w:rsidRPr="00B93164">
        <w:rPr>
          <w:rFonts w:ascii="Arial" w:hAnsi="Arial" w:cs="Arial"/>
          <w:sz w:val="22"/>
          <w:szCs w:val="22"/>
        </w:rPr>
        <w:t>Lhůta splatnosti plateb bude 14 kalendářních dnů ode dne doručení faktury do sídla objednatele.</w:t>
      </w:r>
    </w:p>
    <w:p w14:paraId="02E2A55C" w14:textId="77777777" w:rsidR="00AB365E" w:rsidRPr="00FC760B" w:rsidRDefault="00AB365E" w:rsidP="00AB365E">
      <w:pPr>
        <w:pStyle w:val="Zkladntext22"/>
        <w:numPr>
          <w:ilvl w:val="0"/>
          <w:numId w:val="9"/>
        </w:numPr>
        <w:rPr>
          <w:rFonts w:ascii="Arial" w:hAnsi="Arial" w:cs="Arial"/>
          <w:sz w:val="22"/>
          <w:szCs w:val="22"/>
        </w:rPr>
      </w:pPr>
      <w:r w:rsidRPr="00FC760B">
        <w:rPr>
          <w:rFonts w:ascii="Arial" w:hAnsi="Arial" w:cs="Arial"/>
          <w:sz w:val="22"/>
          <w:szCs w:val="22"/>
        </w:rPr>
        <w:t>Pro případ, že zhotovitel nedodrží dobu plnění, může objednatel požadovat smluvní pokutu ve výši 0,03 % z ceny nesplněné části předmětu plnění za každý den prodlení.</w:t>
      </w:r>
    </w:p>
    <w:p w14:paraId="0A6C602E" w14:textId="42529585" w:rsidR="00B578A0" w:rsidRPr="00B93164" w:rsidRDefault="00B578A0" w:rsidP="00B578A0">
      <w:pPr>
        <w:pStyle w:val="Zkladntext21"/>
        <w:numPr>
          <w:ilvl w:val="0"/>
          <w:numId w:val="9"/>
        </w:numPr>
        <w:rPr>
          <w:rFonts w:ascii="Arial" w:hAnsi="Arial" w:cs="Arial"/>
          <w:sz w:val="22"/>
          <w:szCs w:val="22"/>
        </w:rPr>
      </w:pPr>
      <w:r w:rsidRPr="00B93164">
        <w:rPr>
          <w:rFonts w:ascii="Arial" w:hAnsi="Arial" w:cs="Arial"/>
          <w:sz w:val="22"/>
          <w:szCs w:val="22"/>
        </w:rPr>
        <w:t xml:space="preserve">Pro případ, že projekt je z důvodů na straně objednatele v prodlení delším než </w:t>
      </w:r>
      <w:r w:rsidR="001C65D5">
        <w:rPr>
          <w:rFonts w:ascii="Arial" w:hAnsi="Arial" w:cs="Arial"/>
          <w:sz w:val="22"/>
          <w:szCs w:val="22"/>
        </w:rPr>
        <w:t>21</w:t>
      </w:r>
      <w:r w:rsidRPr="00B93164">
        <w:rPr>
          <w:rFonts w:ascii="Arial" w:hAnsi="Arial" w:cs="Arial"/>
          <w:sz w:val="22"/>
          <w:szCs w:val="22"/>
        </w:rPr>
        <w:t xml:space="preserve"> dní, je zhotovitel oprávněn vystavit mimořádnou fakturu (případně i opakovaně) ve výši odpovídající své již odvedené a dosud nefakturované práci. Lhůta splatnosti takové mimořádné faktury bude 14 kalendářních dnů ode dne doručení faktury do sídla objednatele. Objednatel je povinen tuto fakturu uhradit. Částka fakturovaná touto mimořádnou fakturou bude odečtena od následujících částek fakturovaných v souladu s milníky projektu.</w:t>
      </w:r>
    </w:p>
    <w:p w14:paraId="4BEE5DB6" w14:textId="77777777" w:rsidR="00AB365E" w:rsidRPr="00FC760B" w:rsidRDefault="00AB365E" w:rsidP="00AB365E">
      <w:pPr>
        <w:pStyle w:val="Zkladntext22"/>
        <w:numPr>
          <w:ilvl w:val="0"/>
          <w:numId w:val="9"/>
        </w:numPr>
        <w:rPr>
          <w:rFonts w:ascii="Arial" w:hAnsi="Arial" w:cs="Arial"/>
          <w:sz w:val="22"/>
          <w:szCs w:val="22"/>
        </w:rPr>
      </w:pPr>
      <w:r w:rsidRPr="00FC760B">
        <w:rPr>
          <w:rFonts w:ascii="Arial" w:hAnsi="Arial" w:cs="Arial"/>
          <w:sz w:val="22"/>
          <w:szCs w:val="22"/>
        </w:rPr>
        <w:t>Pro případ, že objednatel bude v prodlení s úhradou vystavené faktury zhotovitele, může zhotovitel požadovat zaplatit úrok z prodlení ve výši 0,03 % z nezaplacené částky za každý den prodlení.</w:t>
      </w:r>
    </w:p>
    <w:p w14:paraId="128DFE2B" w14:textId="77777777" w:rsidR="00AB365E" w:rsidRDefault="00AB365E" w:rsidP="00AB365E">
      <w:pPr>
        <w:pStyle w:val="Zkladntext22"/>
        <w:numPr>
          <w:ilvl w:val="0"/>
          <w:numId w:val="9"/>
        </w:numPr>
        <w:spacing w:after="0"/>
        <w:rPr>
          <w:rFonts w:ascii="Arial" w:hAnsi="Arial" w:cs="Arial"/>
          <w:sz w:val="22"/>
          <w:szCs w:val="22"/>
        </w:rPr>
      </w:pPr>
      <w:r w:rsidRPr="00FC760B">
        <w:rPr>
          <w:rFonts w:ascii="Arial" w:hAnsi="Arial" w:cs="Arial"/>
          <w:sz w:val="22"/>
          <w:szCs w:val="22"/>
        </w:rPr>
        <w:t>V případě prodlení objednatele s placením faktury delším než 60 dní je zhotovitel oprávněn až do zaplacení zabránit dalšímu užívání Systému. Veškeré případné škody objednatele jdou na vrub objednatele.</w:t>
      </w:r>
    </w:p>
    <w:p w14:paraId="14AE494A" w14:textId="77777777" w:rsidR="00727B8C" w:rsidRPr="00FC760B" w:rsidRDefault="00727B8C" w:rsidP="00727B8C">
      <w:pPr>
        <w:spacing w:after="120" w:line="240" w:lineRule="auto"/>
        <w:ind w:left="420"/>
        <w:jc w:val="both"/>
      </w:pPr>
    </w:p>
    <w:p w14:paraId="2F51DD98" w14:textId="77777777" w:rsidR="00AB365E" w:rsidRDefault="00AB365E" w:rsidP="00AB365E">
      <w:pPr>
        <w:pStyle w:val="Nadpis1"/>
        <w:spacing w:before="0" w:after="0"/>
        <w:jc w:val="center"/>
      </w:pPr>
      <w:bookmarkStart w:id="2" w:name="_Hlk33002564"/>
      <w:r w:rsidRPr="00A649EF">
        <w:t>IV.</w:t>
      </w:r>
      <w:r>
        <w:t xml:space="preserve"> </w:t>
      </w:r>
    </w:p>
    <w:p w14:paraId="72AED646" w14:textId="77777777" w:rsidR="00AB365E" w:rsidRPr="00A649EF" w:rsidRDefault="00AB365E" w:rsidP="00AB365E">
      <w:pPr>
        <w:pStyle w:val="Nadpis1"/>
        <w:spacing w:before="0" w:after="120"/>
        <w:jc w:val="center"/>
      </w:pPr>
      <w:r w:rsidRPr="00A649EF">
        <w:t>MLČENLIVOST A OCHRANA OSOBNÍCH ÚDAJŮ</w:t>
      </w:r>
    </w:p>
    <w:bookmarkEnd w:id="2"/>
    <w:p w14:paraId="378B32AB" w14:textId="77777777" w:rsidR="00AB365E" w:rsidRPr="006446F1" w:rsidRDefault="00AB365E" w:rsidP="00AB365E">
      <w:pPr>
        <w:pStyle w:val="Zkladntext21"/>
        <w:numPr>
          <w:ilvl w:val="0"/>
          <w:numId w:val="10"/>
        </w:numPr>
        <w:rPr>
          <w:rFonts w:ascii="Arial" w:hAnsi="Arial" w:cs="Arial"/>
          <w:sz w:val="22"/>
          <w:szCs w:val="22"/>
        </w:rPr>
      </w:pPr>
      <w:r w:rsidRPr="006446F1">
        <w:rPr>
          <w:rFonts w:ascii="Arial" w:hAnsi="Arial" w:cs="Arial"/>
          <w:sz w:val="22"/>
          <w:szCs w:val="22"/>
        </w:rPr>
        <w:t xml:space="preserve">Objednatel zajistí u všech účastníků projektu na své straně mlčenlivost a ochranu </w:t>
      </w:r>
      <w:proofErr w:type="spellStart"/>
      <w:r w:rsidRPr="006446F1">
        <w:rPr>
          <w:rFonts w:ascii="Arial" w:hAnsi="Arial" w:cs="Arial"/>
          <w:sz w:val="22"/>
          <w:szCs w:val="22"/>
        </w:rPr>
        <w:t>know</w:t>
      </w:r>
      <w:proofErr w:type="spellEnd"/>
      <w:r w:rsidRPr="006446F1">
        <w:rPr>
          <w:rFonts w:ascii="Arial" w:hAnsi="Arial" w:cs="Arial"/>
          <w:sz w:val="22"/>
          <w:szCs w:val="22"/>
        </w:rPr>
        <w:t xml:space="preserve"> </w:t>
      </w:r>
      <w:proofErr w:type="spellStart"/>
      <w:r w:rsidRPr="006446F1">
        <w:rPr>
          <w:rFonts w:ascii="Arial" w:hAnsi="Arial" w:cs="Arial"/>
          <w:sz w:val="22"/>
          <w:szCs w:val="22"/>
        </w:rPr>
        <w:t>how</w:t>
      </w:r>
      <w:proofErr w:type="spellEnd"/>
      <w:r w:rsidRPr="006446F1">
        <w:rPr>
          <w:rFonts w:ascii="Arial" w:hAnsi="Arial" w:cs="Arial"/>
          <w:sz w:val="22"/>
          <w:szCs w:val="22"/>
        </w:rPr>
        <w:t xml:space="preserve"> a obchodního tajemství zhotovitele, o kterých se v souvislosti s touto smlouvou dozví nebo které mu budou dle této smlouvy zpřístupněny. V případě prokazatelného porušení tohoto ujednání činí smluvní pokuta </w:t>
      </w:r>
      <w:proofErr w:type="gramStart"/>
      <w:r w:rsidRPr="006446F1">
        <w:rPr>
          <w:rFonts w:ascii="Arial" w:hAnsi="Arial" w:cs="Arial"/>
          <w:sz w:val="22"/>
          <w:szCs w:val="22"/>
        </w:rPr>
        <w:t>500.000,-</w:t>
      </w:r>
      <w:proofErr w:type="gramEnd"/>
      <w:r w:rsidRPr="006446F1">
        <w:rPr>
          <w:rFonts w:ascii="Arial" w:hAnsi="Arial" w:cs="Arial"/>
          <w:sz w:val="22"/>
          <w:szCs w:val="22"/>
        </w:rPr>
        <w:t xml:space="preserve"> Kč se splatností 14 dní od jejího vyúčtování zhotovitelem.</w:t>
      </w:r>
    </w:p>
    <w:p w14:paraId="7223901A" w14:textId="77777777" w:rsidR="00AB365E" w:rsidRPr="006446F1" w:rsidRDefault="00AB365E" w:rsidP="00AB365E">
      <w:pPr>
        <w:pStyle w:val="Zkladntext21"/>
        <w:numPr>
          <w:ilvl w:val="0"/>
          <w:numId w:val="10"/>
        </w:numPr>
        <w:rPr>
          <w:rFonts w:ascii="Arial" w:hAnsi="Arial" w:cs="Arial"/>
          <w:sz w:val="22"/>
          <w:szCs w:val="22"/>
        </w:rPr>
      </w:pPr>
      <w:r w:rsidRPr="006446F1">
        <w:rPr>
          <w:rFonts w:ascii="Arial" w:hAnsi="Arial" w:cs="Arial"/>
          <w:sz w:val="22"/>
          <w:szCs w:val="22"/>
        </w:rPr>
        <w:t xml:space="preserve">Zhotovitel je povinen zachovávat mlčenlivost o všech skutečnostech týkajících se objednatele, které nejsou veřejně přístupny a o kterých se zhotovitel dozví v souvislosti s prací pro objednatele. V případě prokazatelného porušení tohoto ujednání činí smluvní pokuta </w:t>
      </w:r>
      <w:proofErr w:type="gramStart"/>
      <w:r w:rsidRPr="006446F1">
        <w:rPr>
          <w:rFonts w:ascii="Arial" w:hAnsi="Arial" w:cs="Arial"/>
          <w:sz w:val="22"/>
          <w:szCs w:val="22"/>
        </w:rPr>
        <w:t>500.000,-</w:t>
      </w:r>
      <w:proofErr w:type="gramEnd"/>
      <w:r w:rsidRPr="006446F1">
        <w:rPr>
          <w:rFonts w:ascii="Arial" w:hAnsi="Arial" w:cs="Arial"/>
          <w:sz w:val="22"/>
          <w:szCs w:val="22"/>
        </w:rPr>
        <w:t xml:space="preserve"> Kč se splatností 14 dní od jejího vyúčtování objednatelem.</w:t>
      </w:r>
    </w:p>
    <w:p w14:paraId="595C284F" w14:textId="77777777" w:rsidR="00AB365E" w:rsidRPr="006446F1" w:rsidRDefault="00AB365E" w:rsidP="00AB365E">
      <w:pPr>
        <w:numPr>
          <w:ilvl w:val="0"/>
          <w:numId w:val="10"/>
        </w:numPr>
        <w:spacing w:after="120" w:line="240" w:lineRule="auto"/>
        <w:jc w:val="both"/>
      </w:pPr>
      <w:r w:rsidRPr="006446F1">
        <w:t>Objednatel potvrzuje, že se před podpisem této smlouvy seznámil se Zásadami ochrany osobních údajů obchodních partnerů dostupnými na www.gist.cz.</w:t>
      </w:r>
    </w:p>
    <w:p w14:paraId="3F834A12" w14:textId="77777777" w:rsidR="00AB365E" w:rsidRDefault="00AB365E" w:rsidP="00AB365E">
      <w:pPr>
        <w:numPr>
          <w:ilvl w:val="0"/>
          <w:numId w:val="10"/>
        </w:numPr>
        <w:spacing w:after="120" w:line="240" w:lineRule="auto"/>
        <w:jc w:val="both"/>
      </w:pPr>
      <w:r w:rsidRPr="006446F1">
        <w:t>Zhotovitel není zpracovatelem osobních údajů objednatele ve smyslu nařízení Evropského parlamentu a Rady EU č.2016/679 (dále</w:t>
      </w:r>
      <w:r>
        <w:t xml:space="preserve"> jen GDPR).</w:t>
      </w:r>
    </w:p>
    <w:p w14:paraId="2ABD798B" w14:textId="77777777" w:rsidR="00AB365E" w:rsidRDefault="00AB365E" w:rsidP="00AB365E">
      <w:pPr>
        <w:numPr>
          <w:ilvl w:val="0"/>
          <w:numId w:val="10"/>
        </w:numPr>
        <w:spacing w:after="120" w:line="240" w:lineRule="auto"/>
        <w:jc w:val="both"/>
      </w:pPr>
      <w:r>
        <w:lastRenderedPageBreak/>
        <w:t>Dojde-li k nahodilému přístupu zhotovitele k osobním údajům</w:t>
      </w:r>
      <w:r w:rsidRPr="00916C35">
        <w:t xml:space="preserve"> </w:t>
      </w:r>
      <w:r>
        <w:t>objednatele, bude zhotovitel tyto údaje chránit a nepředá je ani nezpřístupní jiné osobě.</w:t>
      </w:r>
    </w:p>
    <w:p w14:paraId="41EC9DA4" w14:textId="77777777" w:rsidR="00AB365E" w:rsidRDefault="00AB365E" w:rsidP="00AB365E">
      <w:pPr>
        <w:numPr>
          <w:ilvl w:val="0"/>
          <w:numId w:val="10"/>
        </w:numPr>
        <w:spacing w:after="120" w:line="240" w:lineRule="auto"/>
        <w:jc w:val="both"/>
      </w:pPr>
      <w:r>
        <w:t>Zhotovitel potvrzuje, že zavedl vhodná technická a organizační opatření, aby zabránil neoprávněnému přístupu k Systému pomocí prostředků vzdáleného přístupu, které má k dispozici.</w:t>
      </w:r>
    </w:p>
    <w:p w14:paraId="2D6875BF" w14:textId="77777777" w:rsidR="00AB365E" w:rsidRDefault="00AB365E" w:rsidP="00AB365E">
      <w:pPr>
        <w:numPr>
          <w:ilvl w:val="0"/>
          <w:numId w:val="10"/>
        </w:numPr>
        <w:spacing w:after="120" w:line="240" w:lineRule="auto"/>
        <w:jc w:val="both"/>
      </w:pPr>
      <w:r>
        <w:t>Zhotovitel se zavazuje, že přístup k Systému získají pouze ti zaměstnanci zhotovitele, kteří ho nutně potřebují pro realizaci této smlouvy.</w:t>
      </w:r>
    </w:p>
    <w:p w14:paraId="1B79D9B6" w14:textId="77777777" w:rsidR="00AB365E" w:rsidRDefault="00AB365E" w:rsidP="00AB365E">
      <w:pPr>
        <w:numPr>
          <w:ilvl w:val="0"/>
          <w:numId w:val="10"/>
        </w:numPr>
        <w:spacing w:after="120" w:line="240" w:lineRule="auto"/>
        <w:jc w:val="both"/>
      </w:pPr>
      <w:r>
        <w:t>Zhotovitel bude při přístupu do Systému postupovat podle pokynů objednatele a s jeho přímou kontrolou.</w:t>
      </w:r>
    </w:p>
    <w:p w14:paraId="2CA1CCDF" w14:textId="77777777" w:rsidR="00AB365E" w:rsidRDefault="00AB365E" w:rsidP="00AB365E">
      <w:pPr>
        <w:numPr>
          <w:ilvl w:val="0"/>
          <w:numId w:val="10"/>
        </w:numPr>
        <w:spacing w:after="120" w:line="240" w:lineRule="auto"/>
        <w:jc w:val="both"/>
      </w:pPr>
      <w:r>
        <w:t>Jakékoliv osobní údaje</w:t>
      </w:r>
      <w:r w:rsidRPr="00916C35">
        <w:t xml:space="preserve"> </w:t>
      </w:r>
      <w:r>
        <w:t>objednatele, které by mu byly případně ojediněle poskytnuty, zničí zhotovitel ihned po uplynutí nutnosti jejich využití.</w:t>
      </w:r>
    </w:p>
    <w:p w14:paraId="563D51DD" w14:textId="77777777" w:rsidR="00AB365E" w:rsidRDefault="00AB365E" w:rsidP="00AB365E">
      <w:pPr>
        <w:numPr>
          <w:ilvl w:val="0"/>
          <w:numId w:val="10"/>
        </w:numPr>
        <w:spacing w:after="120" w:line="240" w:lineRule="auto"/>
        <w:jc w:val="both"/>
      </w:pPr>
      <w:r>
        <w:t>Zhotovitel nebude vytvářet žádné kopie osobních údajů objednatele mimo Systém a nepředá osobní údaje objednatele třetí straně.</w:t>
      </w:r>
    </w:p>
    <w:p w14:paraId="097A76BC" w14:textId="77777777" w:rsidR="00AB365E" w:rsidRDefault="00AB365E" w:rsidP="00AB365E">
      <w:pPr>
        <w:numPr>
          <w:ilvl w:val="0"/>
          <w:numId w:val="10"/>
        </w:numPr>
        <w:spacing w:after="120" w:line="240" w:lineRule="auto"/>
        <w:jc w:val="both"/>
      </w:pPr>
      <w:r w:rsidRPr="00916C35">
        <w:t>Zhotovitel potvrzuje, že zavázal k mlčenlivosti své zaměstnance o všech osobních údajích objednatele.</w:t>
      </w:r>
    </w:p>
    <w:p w14:paraId="3A29CFE8" w14:textId="00FA29C8" w:rsidR="00AB365E" w:rsidRDefault="00AB365E" w:rsidP="00AB365E">
      <w:pPr>
        <w:numPr>
          <w:ilvl w:val="0"/>
          <w:numId w:val="10"/>
        </w:numPr>
        <w:spacing w:after="120" w:line="240" w:lineRule="auto"/>
        <w:jc w:val="both"/>
      </w:pPr>
      <w:r>
        <w:t>Obě smluvní strany potvrzují, že informovaly všechny své zaměstnance, jejichž osobní údaje byly poskytnuty druhé smluvní straně z důvodů plnění této smlouvy, minimálně v </w:t>
      </w:r>
      <w:r w:rsidRPr="00846536">
        <w:t>rozsahu odpovídajícím čl. 14 GDPR</w:t>
      </w:r>
      <w:r>
        <w:t>.</w:t>
      </w:r>
    </w:p>
    <w:p w14:paraId="18219B8D" w14:textId="77777777" w:rsidR="00AB365E" w:rsidRDefault="00AB365E" w:rsidP="00AB365E">
      <w:pPr>
        <w:spacing w:after="120" w:line="240" w:lineRule="auto"/>
        <w:ind w:left="420"/>
        <w:jc w:val="both"/>
      </w:pPr>
    </w:p>
    <w:p w14:paraId="04FFD4E1" w14:textId="6CFBA335" w:rsidR="00AB365E" w:rsidRDefault="00AB365E" w:rsidP="00AB365E">
      <w:pPr>
        <w:pStyle w:val="Nadpis1"/>
        <w:spacing w:before="0" w:after="0"/>
        <w:jc w:val="center"/>
      </w:pPr>
      <w:r w:rsidRPr="00A649EF">
        <w:t>V.</w:t>
      </w:r>
      <w:r>
        <w:t xml:space="preserve"> </w:t>
      </w:r>
    </w:p>
    <w:p w14:paraId="6596719C" w14:textId="77777777" w:rsidR="00AB365E" w:rsidRPr="00A649EF" w:rsidRDefault="00AB365E" w:rsidP="00AB365E">
      <w:pPr>
        <w:pStyle w:val="Nadpis1"/>
        <w:spacing w:before="0" w:after="0"/>
        <w:jc w:val="center"/>
      </w:pPr>
      <w:r w:rsidRPr="00A649EF">
        <w:t>OSTATNÍ PRÁVA A POVINNOSTI SMLUVNÍCH STRAN</w:t>
      </w:r>
    </w:p>
    <w:p w14:paraId="7EE3B68E" w14:textId="33EBD47A" w:rsidR="00AB365E" w:rsidRPr="006F1C14" w:rsidRDefault="00AB365E" w:rsidP="006F1C14">
      <w:pPr>
        <w:pStyle w:val="Odstavec"/>
        <w:numPr>
          <w:ilvl w:val="0"/>
          <w:numId w:val="6"/>
        </w:numPr>
        <w:spacing w:before="0" w:after="120"/>
        <w:ind w:left="357" w:hanging="357"/>
        <w:rPr>
          <w:rFonts w:ascii="Arial" w:hAnsi="Arial" w:cs="Arial"/>
          <w:bCs/>
          <w:sz w:val="22"/>
          <w:szCs w:val="22"/>
        </w:rPr>
      </w:pPr>
      <w:r w:rsidRPr="006F1C14">
        <w:rPr>
          <w:rFonts w:ascii="Arial" w:hAnsi="Arial" w:cs="Arial"/>
          <w:bCs/>
          <w:sz w:val="22"/>
          <w:szCs w:val="22"/>
        </w:rPr>
        <w:t>Obě smluvní strany uznávají závaznost schválených Zápisů z jednání včetně požadavků na obě smluvní strany. Nedodržení termínů obsažených v Zápisech z jednání může mít za následek posun termínů obsažených v této smlouvě.</w:t>
      </w:r>
      <w:r w:rsidR="001C65D5" w:rsidRPr="001C65D5">
        <w:rPr>
          <w:rFonts w:ascii="Arial" w:hAnsi="Arial" w:cs="Arial"/>
          <w:sz w:val="22"/>
          <w:szCs w:val="22"/>
        </w:rPr>
        <w:t xml:space="preserve"> </w:t>
      </w:r>
      <w:r w:rsidR="001C65D5" w:rsidRPr="00B93164">
        <w:rPr>
          <w:rFonts w:ascii="Arial" w:hAnsi="Arial" w:cs="Arial"/>
          <w:sz w:val="22"/>
          <w:szCs w:val="22"/>
        </w:rPr>
        <w:t xml:space="preserve">Zápis z jednání se považuje za odsouhlasený, pokud k němu druhá strana nesdělila připomínky do </w:t>
      </w:r>
      <w:proofErr w:type="gramStart"/>
      <w:r w:rsidR="001C65D5" w:rsidRPr="00B93164">
        <w:rPr>
          <w:rFonts w:ascii="Arial" w:hAnsi="Arial" w:cs="Arial"/>
          <w:sz w:val="22"/>
          <w:szCs w:val="22"/>
        </w:rPr>
        <w:t>5-ti</w:t>
      </w:r>
      <w:proofErr w:type="gramEnd"/>
      <w:r w:rsidR="001C65D5" w:rsidRPr="00B93164">
        <w:rPr>
          <w:rFonts w:ascii="Arial" w:hAnsi="Arial" w:cs="Arial"/>
          <w:sz w:val="22"/>
          <w:szCs w:val="22"/>
        </w:rPr>
        <w:t xml:space="preserve"> pracovních dní od jeho obdržení.</w:t>
      </w:r>
      <w:r w:rsidRPr="006F1C14">
        <w:rPr>
          <w:rFonts w:ascii="Arial" w:hAnsi="Arial" w:cs="Arial"/>
          <w:bCs/>
          <w:sz w:val="22"/>
          <w:szCs w:val="22"/>
        </w:rPr>
        <w:t xml:space="preserve"> </w:t>
      </w:r>
    </w:p>
    <w:p w14:paraId="00DF662B" w14:textId="5DC7EEE0" w:rsidR="00AB365E" w:rsidRPr="00D70B25" w:rsidRDefault="00AB365E" w:rsidP="00D70B25">
      <w:pPr>
        <w:pStyle w:val="Odstavec"/>
        <w:numPr>
          <w:ilvl w:val="0"/>
          <w:numId w:val="6"/>
        </w:numPr>
        <w:spacing w:before="0" w:after="120"/>
        <w:ind w:left="357" w:hanging="357"/>
        <w:rPr>
          <w:rFonts w:ascii="Arial" w:hAnsi="Arial" w:cs="Arial"/>
          <w:bCs/>
          <w:sz w:val="22"/>
          <w:szCs w:val="22"/>
        </w:rPr>
      </w:pPr>
      <w:r w:rsidRPr="00D70B25">
        <w:rPr>
          <w:rFonts w:ascii="Arial" w:hAnsi="Arial" w:cs="Arial"/>
          <w:bCs/>
          <w:sz w:val="22"/>
          <w:szCs w:val="22"/>
        </w:rPr>
        <w:t xml:space="preserve">Obě strany uznávají zásadní důležitost </w:t>
      </w:r>
      <w:r w:rsidR="00AD09DB">
        <w:rPr>
          <w:rFonts w:ascii="Arial" w:hAnsi="Arial" w:cs="Arial"/>
          <w:bCs/>
          <w:sz w:val="22"/>
          <w:szCs w:val="22"/>
        </w:rPr>
        <w:t>Implementačního projektu</w:t>
      </w:r>
      <w:r w:rsidR="00E21277" w:rsidRPr="00D70B25">
        <w:rPr>
          <w:rFonts w:ascii="Arial" w:hAnsi="Arial" w:cs="Arial"/>
          <w:bCs/>
          <w:sz w:val="22"/>
          <w:szCs w:val="22"/>
        </w:rPr>
        <w:t xml:space="preserve"> </w:t>
      </w:r>
      <w:r w:rsidRPr="00D70B25">
        <w:rPr>
          <w:rFonts w:ascii="Arial" w:hAnsi="Arial" w:cs="Arial"/>
          <w:bCs/>
          <w:sz w:val="22"/>
          <w:szCs w:val="22"/>
        </w:rPr>
        <w:t xml:space="preserve">jako jediného zadání pro nastavení Systému. Změny </w:t>
      </w:r>
      <w:r w:rsidR="00AD09DB">
        <w:rPr>
          <w:rFonts w:ascii="Arial" w:hAnsi="Arial" w:cs="Arial"/>
          <w:bCs/>
          <w:sz w:val="22"/>
          <w:szCs w:val="22"/>
        </w:rPr>
        <w:t>v Implementačním projektu</w:t>
      </w:r>
      <w:r w:rsidR="00E21277" w:rsidRPr="00D70B25">
        <w:rPr>
          <w:rFonts w:ascii="Arial" w:hAnsi="Arial" w:cs="Arial"/>
          <w:bCs/>
          <w:sz w:val="22"/>
          <w:szCs w:val="22"/>
        </w:rPr>
        <w:t xml:space="preserve"> </w:t>
      </w:r>
      <w:r w:rsidRPr="00D70B25">
        <w:rPr>
          <w:rFonts w:ascii="Arial" w:hAnsi="Arial" w:cs="Arial"/>
          <w:bCs/>
          <w:sz w:val="22"/>
          <w:szCs w:val="22"/>
        </w:rPr>
        <w:t xml:space="preserve">jsou možné pouze za podmínek definovaných v příloze Postup vývoje a implementace. </w:t>
      </w:r>
    </w:p>
    <w:p w14:paraId="155F2769" w14:textId="64DDAE4B" w:rsidR="00AB365E" w:rsidRPr="006F1C14" w:rsidRDefault="00AB365E" w:rsidP="006F1C14">
      <w:pPr>
        <w:pStyle w:val="Odstavec"/>
        <w:numPr>
          <w:ilvl w:val="0"/>
          <w:numId w:val="6"/>
        </w:numPr>
        <w:spacing w:before="0" w:after="120"/>
        <w:ind w:left="357" w:hanging="357"/>
        <w:rPr>
          <w:rFonts w:ascii="Arial" w:hAnsi="Arial" w:cs="Arial"/>
          <w:bCs/>
          <w:sz w:val="22"/>
          <w:szCs w:val="22"/>
        </w:rPr>
      </w:pPr>
      <w:r w:rsidRPr="006F1C14">
        <w:rPr>
          <w:rFonts w:ascii="Arial" w:hAnsi="Arial" w:cs="Arial"/>
          <w:bCs/>
          <w:sz w:val="22"/>
          <w:szCs w:val="22"/>
        </w:rPr>
        <w:t xml:space="preserve">Obě smluvní strany prohlašují, že vzájemně souhlasí s použitím elektronického spojení (e-mail) pro doručování písemností. V případě závažných sdělení je smluvní strana povinna zaslat písemnost doporučeně poštou. Závažnými sděleními se v této smlouvě mimo jiné myslí dodatek ke smlouvě, výpověď </w:t>
      </w:r>
      <w:r w:rsidR="00FB3443" w:rsidRPr="006F1C14">
        <w:rPr>
          <w:rFonts w:ascii="Arial" w:hAnsi="Arial" w:cs="Arial"/>
          <w:bCs/>
          <w:sz w:val="22"/>
          <w:szCs w:val="22"/>
        </w:rPr>
        <w:t>smlouvy</w:t>
      </w:r>
      <w:r w:rsidRPr="006F1C14">
        <w:rPr>
          <w:rFonts w:ascii="Arial" w:hAnsi="Arial" w:cs="Arial"/>
          <w:bCs/>
          <w:sz w:val="22"/>
          <w:szCs w:val="22"/>
        </w:rPr>
        <w:t xml:space="preserve"> apod.</w:t>
      </w:r>
    </w:p>
    <w:p w14:paraId="7E77ABED" w14:textId="51B01188" w:rsidR="00AB365E" w:rsidRPr="006F1C14" w:rsidRDefault="00AB365E" w:rsidP="006F1C14">
      <w:pPr>
        <w:pStyle w:val="Odstavec"/>
        <w:numPr>
          <w:ilvl w:val="0"/>
          <w:numId w:val="6"/>
        </w:numPr>
        <w:spacing w:before="0" w:after="120"/>
        <w:ind w:left="357" w:hanging="357"/>
        <w:rPr>
          <w:rFonts w:ascii="Arial" w:hAnsi="Arial" w:cs="Arial"/>
          <w:bCs/>
          <w:sz w:val="22"/>
          <w:szCs w:val="22"/>
        </w:rPr>
      </w:pPr>
      <w:r w:rsidRPr="006F1C14">
        <w:rPr>
          <w:rFonts w:ascii="Arial" w:hAnsi="Arial" w:cs="Arial"/>
          <w:bCs/>
          <w:sz w:val="22"/>
          <w:szCs w:val="22"/>
        </w:rPr>
        <w:t xml:space="preserve">Objednatel </w:t>
      </w:r>
      <w:r w:rsidR="00050522">
        <w:rPr>
          <w:rFonts w:ascii="Arial" w:hAnsi="Arial" w:cs="Arial"/>
          <w:bCs/>
          <w:sz w:val="22"/>
          <w:szCs w:val="22"/>
        </w:rPr>
        <w:t xml:space="preserve">předběžně </w:t>
      </w:r>
      <w:r w:rsidRPr="006F1C14">
        <w:rPr>
          <w:rFonts w:ascii="Arial" w:hAnsi="Arial" w:cs="Arial"/>
          <w:bCs/>
          <w:sz w:val="22"/>
          <w:szCs w:val="22"/>
        </w:rPr>
        <w:t>souhlasí s uvedením svého jména v marketingových materiálech zhotovitele.</w:t>
      </w:r>
      <w:r w:rsidR="00050522">
        <w:rPr>
          <w:rFonts w:ascii="Arial" w:hAnsi="Arial" w:cs="Arial"/>
          <w:bCs/>
          <w:sz w:val="22"/>
          <w:szCs w:val="22"/>
        </w:rPr>
        <w:t xml:space="preserve"> Každý takovýto materiál však podléhá finálnímu schválení objednatelem. </w:t>
      </w:r>
      <w:proofErr w:type="spellStart"/>
      <w:r w:rsidR="00050522">
        <w:rPr>
          <w:rFonts w:ascii="Arial" w:hAnsi="Arial" w:cs="Arial"/>
          <w:bCs/>
          <w:sz w:val="22"/>
          <w:szCs w:val="22"/>
        </w:rPr>
        <w:t>Zhortovitel</w:t>
      </w:r>
      <w:proofErr w:type="spellEnd"/>
      <w:r w:rsidR="00050522">
        <w:rPr>
          <w:rFonts w:ascii="Arial" w:hAnsi="Arial" w:cs="Arial"/>
          <w:bCs/>
          <w:sz w:val="22"/>
          <w:szCs w:val="22"/>
        </w:rPr>
        <w:t xml:space="preserve"> je v takovémto případě povinen požádat objednatele o finální schválení </w:t>
      </w:r>
      <w:r w:rsidR="00D93413">
        <w:rPr>
          <w:rFonts w:ascii="Arial" w:hAnsi="Arial" w:cs="Arial"/>
          <w:bCs/>
          <w:sz w:val="22"/>
          <w:szCs w:val="22"/>
        </w:rPr>
        <w:t>příslušného marketingového materiálu.</w:t>
      </w:r>
      <w:r w:rsidR="00050522">
        <w:rPr>
          <w:rFonts w:ascii="Arial" w:hAnsi="Arial" w:cs="Arial"/>
          <w:bCs/>
          <w:sz w:val="22"/>
          <w:szCs w:val="22"/>
        </w:rPr>
        <w:t xml:space="preserve"> </w:t>
      </w:r>
    </w:p>
    <w:p w14:paraId="500BA50F" w14:textId="77777777" w:rsidR="00AB365E" w:rsidRPr="006F1C14" w:rsidRDefault="00AB365E" w:rsidP="006F1C14">
      <w:pPr>
        <w:pStyle w:val="Odstavec"/>
        <w:numPr>
          <w:ilvl w:val="0"/>
          <w:numId w:val="6"/>
        </w:numPr>
        <w:spacing w:before="0" w:after="120"/>
        <w:ind w:left="357" w:hanging="357"/>
        <w:rPr>
          <w:rFonts w:ascii="Arial" w:hAnsi="Arial" w:cs="Arial"/>
          <w:bCs/>
          <w:sz w:val="22"/>
          <w:szCs w:val="22"/>
        </w:rPr>
      </w:pPr>
      <w:r w:rsidRPr="006F1C14">
        <w:rPr>
          <w:rFonts w:ascii="Arial" w:hAnsi="Arial" w:cs="Arial"/>
          <w:bCs/>
          <w:sz w:val="22"/>
          <w:szCs w:val="22"/>
        </w:rPr>
        <w:t xml:space="preserve">Objednatel je povinen předávat zhotoviteli informace potřebné k plnění předmětu smlouvy bez zbytečného odkladu, aby bylo možné dodržet termíny realizace díla. </w:t>
      </w:r>
    </w:p>
    <w:p w14:paraId="69C81FB7" w14:textId="27745614" w:rsidR="00AB365E" w:rsidRPr="006F1C14" w:rsidRDefault="00AB365E" w:rsidP="006F1C14">
      <w:pPr>
        <w:pStyle w:val="Odstavec"/>
        <w:numPr>
          <w:ilvl w:val="0"/>
          <w:numId w:val="6"/>
        </w:numPr>
        <w:spacing w:before="0" w:after="120"/>
        <w:ind w:left="357" w:hanging="357"/>
        <w:rPr>
          <w:rFonts w:ascii="Arial" w:hAnsi="Arial" w:cs="Arial"/>
          <w:bCs/>
          <w:sz w:val="22"/>
          <w:szCs w:val="22"/>
        </w:rPr>
      </w:pPr>
      <w:r w:rsidRPr="006F1C14">
        <w:rPr>
          <w:rFonts w:ascii="Arial" w:hAnsi="Arial" w:cs="Arial"/>
          <w:bCs/>
          <w:sz w:val="22"/>
          <w:szCs w:val="22"/>
        </w:rPr>
        <w:lastRenderedPageBreak/>
        <w:t>Zhotovitel může se souhlasem objednatele použít pro plnění předmětu smlouvy třetí stranu (subdodavatele). Zhotovitel v takovém případě ručí za své závazky vyplývající z této smlouvy, jako</w:t>
      </w:r>
      <w:r w:rsidR="00FB3443" w:rsidRPr="006F1C14">
        <w:rPr>
          <w:rFonts w:ascii="Arial" w:hAnsi="Arial" w:cs="Arial"/>
          <w:bCs/>
          <w:sz w:val="22"/>
          <w:szCs w:val="22"/>
        </w:rPr>
        <w:t xml:space="preserve"> </w:t>
      </w:r>
      <w:r w:rsidRPr="006F1C14">
        <w:rPr>
          <w:rFonts w:ascii="Arial" w:hAnsi="Arial" w:cs="Arial"/>
          <w:bCs/>
          <w:sz w:val="22"/>
          <w:szCs w:val="22"/>
        </w:rPr>
        <w:t>by plnění poskytoval sám.</w:t>
      </w:r>
    </w:p>
    <w:p w14:paraId="3D75A591" w14:textId="5AFE2A09" w:rsidR="00AB365E" w:rsidRPr="006F1C14" w:rsidRDefault="00AB365E" w:rsidP="006F1C14">
      <w:pPr>
        <w:pStyle w:val="Odstavec"/>
        <w:numPr>
          <w:ilvl w:val="0"/>
          <w:numId w:val="6"/>
        </w:numPr>
        <w:spacing w:before="0" w:after="120"/>
        <w:ind w:left="357" w:hanging="357"/>
        <w:rPr>
          <w:rFonts w:ascii="Arial" w:hAnsi="Arial" w:cs="Arial"/>
          <w:bCs/>
          <w:sz w:val="22"/>
          <w:szCs w:val="22"/>
        </w:rPr>
      </w:pPr>
      <w:r w:rsidRPr="006F1C14">
        <w:rPr>
          <w:rFonts w:ascii="Arial" w:hAnsi="Arial" w:cs="Arial"/>
          <w:bCs/>
          <w:sz w:val="22"/>
          <w:szCs w:val="22"/>
        </w:rPr>
        <w:t>Objednatel je povinen zajistit pracovníkům zhotovitele po celou dobu trvání této smlouvy vzdálený přístup k Systému ze sídla zhotovitele a přístup k systému v sídle objednatele.</w:t>
      </w:r>
    </w:p>
    <w:p w14:paraId="639F76D4" w14:textId="77777777" w:rsidR="00AB365E" w:rsidRPr="005D58F4" w:rsidRDefault="00AB365E" w:rsidP="00396E58">
      <w:pPr>
        <w:jc w:val="both"/>
        <w:rPr>
          <w:sz w:val="20"/>
        </w:rPr>
      </w:pPr>
    </w:p>
    <w:p w14:paraId="655D8FB4" w14:textId="77777777" w:rsidR="00AB365E" w:rsidRDefault="00AB365E" w:rsidP="00AB365E">
      <w:pPr>
        <w:pStyle w:val="Nadpis1"/>
        <w:spacing w:before="0" w:after="0"/>
        <w:jc w:val="center"/>
      </w:pPr>
      <w:r w:rsidRPr="00A649EF">
        <w:t>VI.</w:t>
      </w:r>
      <w:r>
        <w:t xml:space="preserve"> </w:t>
      </w:r>
    </w:p>
    <w:p w14:paraId="3EB916A5" w14:textId="779EA1DE" w:rsidR="00AB365E" w:rsidRDefault="00AB365E" w:rsidP="00AB365E">
      <w:pPr>
        <w:pStyle w:val="Nadpis1"/>
        <w:spacing w:before="0" w:after="120"/>
        <w:jc w:val="center"/>
      </w:pPr>
      <w:r w:rsidRPr="00A649EF">
        <w:t>ZÁRUKA</w:t>
      </w:r>
    </w:p>
    <w:p w14:paraId="5DA692C1" w14:textId="40D148AC" w:rsidR="00AB365E" w:rsidRPr="006446F1" w:rsidRDefault="00AB365E" w:rsidP="006F1C14">
      <w:pPr>
        <w:pStyle w:val="Odstavec"/>
        <w:numPr>
          <w:ilvl w:val="0"/>
          <w:numId w:val="27"/>
        </w:numPr>
        <w:spacing w:before="0" w:after="120"/>
        <w:rPr>
          <w:rFonts w:ascii="Arial" w:hAnsi="Arial" w:cs="Arial"/>
          <w:bCs/>
          <w:sz w:val="22"/>
          <w:szCs w:val="22"/>
        </w:rPr>
      </w:pPr>
      <w:r w:rsidRPr="006446F1">
        <w:rPr>
          <w:rFonts w:ascii="Arial" w:hAnsi="Arial" w:cs="Arial"/>
          <w:bCs/>
          <w:sz w:val="22"/>
          <w:szCs w:val="22"/>
        </w:rPr>
        <w:t xml:space="preserve">Zhotovitel poskytuje záruku na Systém po dobu </w:t>
      </w:r>
      <w:r w:rsidR="00050522">
        <w:rPr>
          <w:rFonts w:ascii="Arial" w:hAnsi="Arial" w:cs="Arial"/>
          <w:bCs/>
          <w:sz w:val="22"/>
          <w:szCs w:val="22"/>
        </w:rPr>
        <w:t>2</w:t>
      </w:r>
      <w:r w:rsidR="00050522" w:rsidRPr="006446F1">
        <w:rPr>
          <w:rFonts w:ascii="Arial" w:hAnsi="Arial" w:cs="Arial"/>
          <w:bCs/>
          <w:sz w:val="22"/>
          <w:szCs w:val="22"/>
        </w:rPr>
        <w:t xml:space="preserve"> </w:t>
      </w:r>
      <w:r w:rsidR="00050522">
        <w:rPr>
          <w:rFonts w:ascii="Arial" w:hAnsi="Arial" w:cs="Arial"/>
          <w:bCs/>
          <w:sz w:val="22"/>
          <w:szCs w:val="22"/>
        </w:rPr>
        <w:t>let</w:t>
      </w:r>
      <w:r w:rsidRPr="006446F1">
        <w:rPr>
          <w:rFonts w:ascii="Arial" w:hAnsi="Arial" w:cs="Arial"/>
          <w:bCs/>
          <w:sz w:val="22"/>
          <w:szCs w:val="22"/>
        </w:rPr>
        <w:t xml:space="preserve"> od převzetí díla objednatelem.</w:t>
      </w:r>
    </w:p>
    <w:p w14:paraId="5A58D5A5" w14:textId="16A01A9D" w:rsidR="00AB365E" w:rsidRPr="006446F1" w:rsidRDefault="00AB365E" w:rsidP="006F1C14">
      <w:pPr>
        <w:pStyle w:val="Odstavec"/>
        <w:numPr>
          <w:ilvl w:val="0"/>
          <w:numId w:val="27"/>
        </w:numPr>
        <w:spacing w:before="0" w:after="120"/>
        <w:rPr>
          <w:rFonts w:ascii="Arial" w:hAnsi="Arial" w:cs="Arial"/>
          <w:bCs/>
          <w:sz w:val="22"/>
          <w:szCs w:val="22"/>
        </w:rPr>
      </w:pPr>
      <w:r w:rsidRPr="006446F1">
        <w:rPr>
          <w:rFonts w:ascii="Arial" w:hAnsi="Arial" w:cs="Arial"/>
          <w:bCs/>
          <w:sz w:val="22"/>
          <w:szCs w:val="22"/>
        </w:rPr>
        <w:t>Zhotovitel zaručuje, že Systém bude pracovat v souladu s</w:t>
      </w:r>
      <w:r w:rsidR="00AD09DB">
        <w:rPr>
          <w:rFonts w:ascii="Arial" w:hAnsi="Arial" w:cs="Arial"/>
          <w:bCs/>
          <w:sz w:val="22"/>
          <w:szCs w:val="22"/>
        </w:rPr>
        <w:t> Implementačním projektem</w:t>
      </w:r>
      <w:r w:rsidRPr="006446F1">
        <w:rPr>
          <w:rFonts w:ascii="Arial" w:hAnsi="Arial" w:cs="Arial"/>
          <w:bCs/>
          <w:sz w:val="22"/>
          <w:szCs w:val="22"/>
        </w:rPr>
        <w:t>.</w:t>
      </w:r>
    </w:p>
    <w:p w14:paraId="1D090B7C" w14:textId="77777777" w:rsidR="00AB365E" w:rsidRPr="006446F1" w:rsidRDefault="00AB365E" w:rsidP="006F1C14">
      <w:pPr>
        <w:pStyle w:val="Odstavec"/>
        <w:numPr>
          <w:ilvl w:val="0"/>
          <w:numId w:val="27"/>
        </w:numPr>
        <w:spacing w:before="0" w:after="120"/>
        <w:rPr>
          <w:rFonts w:ascii="Arial" w:hAnsi="Arial" w:cs="Arial"/>
          <w:bCs/>
          <w:sz w:val="22"/>
          <w:szCs w:val="22"/>
        </w:rPr>
      </w:pPr>
      <w:r w:rsidRPr="006446F1">
        <w:rPr>
          <w:rFonts w:ascii="Arial" w:hAnsi="Arial" w:cs="Arial"/>
          <w:bCs/>
          <w:sz w:val="22"/>
          <w:szCs w:val="22"/>
        </w:rPr>
        <w:t>Vady je objednatel povinen reklamovat nejpozději do konce záruční doby písemnou formou. Oprávněně reklamované vady je zhotovitel povinen odstranit bezplatně bez zbytečného odkladu. Vadou se rozumí pouze nesoulad fungování Systému s předanou dokumentací.</w:t>
      </w:r>
    </w:p>
    <w:p w14:paraId="7F0A6724" w14:textId="77777777" w:rsidR="00AB365E" w:rsidRPr="006446F1" w:rsidRDefault="00AB365E" w:rsidP="006F1C14">
      <w:pPr>
        <w:pStyle w:val="Odstavec"/>
        <w:numPr>
          <w:ilvl w:val="0"/>
          <w:numId w:val="27"/>
        </w:numPr>
        <w:spacing w:before="0" w:after="120"/>
        <w:rPr>
          <w:rFonts w:ascii="Arial" w:hAnsi="Arial" w:cs="Arial"/>
          <w:bCs/>
          <w:sz w:val="22"/>
          <w:szCs w:val="22"/>
        </w:rPr>
      </w:pPr>
      <w:r w:rsidRPr="006446F1">
        <w:rPr>
          <w:rFonts w:ascii="Arial" w:hAnsi="Arial" w:cs="Arial"/>
          <w:bCs/>
          <w:sz w:val="22"/>
          <w:szCs w:val="22"/>
        </w:rPr>
        <w:t>Zhotovitel neposkytuje záruku, pokud:</w:t>
      </w:r>
    </w:p>
    <w:p w14:paraId="4D23BAC7" w14:textId="77777777" w:rsidR="00AB365E" w:rsidRPr="006446F1" w:rsidRDefault="00AB365E" w:rsidP="00AB365E"/>
    <w:p w14:paraId="6EC130F1" w14:textId="77777777" w:rsidR="00AB365E" w:rsidRDefault="00AB365E" w:rsidP="00AB365E">
      <w:pPr>
        <w:numPr>
          <w:ilvl w:val="0"/>
          <w:numId w:val="3"/>
        </w:numPr>
        <w:tabs>
          <w:tab w:val="left" w:pos="426"/>
          <w:tab w:val="left" w:pos="851"/>
        </w:tabs>
        <w:spacing w:line="240" w:lineRule="auto"/>
        <w:ind w:left="566"/>
        <w:jc w:val="both"/>
      </w:pPr>
      <w:r>
        <w:t>nebyly dodrženy HW a SW podmínky uvedené v příloze této smlouvy,</w:t>
      </w:r>
    </w:p>
    <w:p w14:paraId="047F86CA" w14:textId="77777777" w:rsidR="00AB365E" w:rsidRDefault="00AB365E" w:rsidP="00AB365E">
      <w:pPr>
        <w:numPr>
          <w:ilvl w:val="0"/>
          <w:numId w:val="3"/>
        </w:numPr>
        <w:tabs>
          <w:tab w:val="left" w:pos="426"/>
          <w:tab w:val="left" w:pos="851"/>
        </w:tabs>
        <w:spacing w:line="240" w:lineRule="auto"/>
        <w:ind w:left="566"/>
        <w:jc w:val="both"/>
      </w:pPr>
      <w:r>
        <w:t>Systém</w:t>
      </w:r>
      <w:r w:rsidRPr="00EF7904">
        <w:t xml:space="preserve"> </w:t>
      </w:r>
      <w:r>
        <w:t>byl objednatelem přeinstalován bez souhlasu zhotovitele,</w:t>
      </w:r>
    </w:p>
    <w:p w14:paraId="2B62A2F7" w14:textId="77777777" w:rsidR="00AB365E" w:rsidRDefault="00AB365E" w:rsidP="00AB365E">
      <w:pPr>
        <w:numPr>
          <w:ilvl w:val="0"/>
          <w:numId w:val="3"/>
        </w:numPr>
        <w:tabs>
          <w:tab w:val="left" w:pos="426"/>
          <w:tab w:val="left" w:pos="851"/>
        </w:tabs>
        <w:spacing w:line="240" w:lineRule="auto"/>
        <w:ind w:left="566"/>
        <w:jc w:val="both"/>
      </w:pPr>
      <w:r>
        <w:t>byly vinou objednatele poškozeny nebo zničeny konfigurační soubory Systému,</w:t>
      </w:r>
    </w:p>
    <w:p w14:paraId="02129E53" w14:textId="77777777" w:rsidR="00AB365E" w:rsidRDefault="00AB365E" w:rsidP="00AB365E">
      <w:pPr>
        <w:numPr>
          <w:ilvl w:val="0"/>
          <w:numId w:val="3"/>
        </w:numPr>
        <w:tabs>
          <w:tab w:val="left" w:pos="426"/>
          <w:tab w:val="left" w:pos="851"/>
        </w:tabs>
        <w:spacing w:line="240" w:lineRule="auto"/>
        <w:ind w:left="566"/>
        <w:jc w:val="both"/>
      </w:pPr>
      <w:r>
        <w:t>byl počítač napaden virem,</w:t>
      </w:r>
    </w:p>
    <w:p w14:paraId="1F50794C" w14:textId="77777777" w:rsidR="00AB365E" w:rsidRDefault="00AB365E" w:rsidP="00AB365E">
      <w:pPr>
        <w:numPr>
          <w:ilvl w:val="0"/>
          <w:numId w:val="3"/>
        </w:numPr>
        <w:tabs>
          <w:tab w:val="left" w:pos="426"/>
          <w:tab w:val="left" w:pos="851"/>
        </w:tabs>
        <w:spacing w:line="240" w:lineRule="auto"/>
        <w:ind w:left="566"/>
        <w:jc w:val="both"/>
      </w:pPr>
      <w:r>
        <w:t>soubor/y nebo část/i souboru/ů v Systému byl vinou objednatele vymazán/y či zničen/y,</w:t>
      </w:r>
    </w:p>
    <w:p w14:paraId="6D4A135A" w14:textId="77777777" w:rsidR="00AB365E" w:rsidRDefault="00AB365E" w:rsidP="00AB365E">
      <w:pPr>
        <w:numPr>
          <w:ilvl w:val="0"/>
          <w:numId w:val="3"/>
        </w:numPr>
        <w:tabs>
          <w:tab w:val="left" w:pos="426"/>
          <w:tab w:val="left" w:pos="851"/>
        </w:tabs>
        <w:spacing w:line="240" w:lineRule="auto"/>
        <w:ind w:left="566"/>
        <w:jc w:val="both"/>
      </w:pPr>
      <w:r>
        <w:t>došlo k závadě HW/SW komponenty nedodávané zhotovitelem.</w:t>
      </w:r>
    </w:p>
    <w:p w14:paraId="4DD5641F" w14:textId="77777777" w:rsidR="00AB365E" w:rsidRDefault="00AB365E" w:rsidP="00396E58">
      <w:pPr>
        <w:jc w:val="both"/>
        <w:rPr>
          <w:b/>
          <w:caps/>
        </w:rPr>
      </w:pPr>
    </w:p>
    <w:p w14:paraId="0E6EDFFE" w14:textId="77777777" w:rsidR="00AB365E" w:rsidRDefault="00AB365E" w:rsidP="00AB365E">
      <w:pPr>
        <w:pStyle w:val="Nadpis1"/>
        <w:spacing w:before="0" w:after="0"/>
        <w:jc w:val="center"/>
      </w:pPr>
      <w:r w:rsidRPr="00A649EF">
        <w:t>VII.</w:t>
      </w:r>
      <w:r>
        <w:t xml:space="preserve"> </w:t>
      </w:r>
    </w:p>
    <w:p w14:paraId="4E93C7DF" w14:textId="77777777" w:rsidR="00AB365E" w:rsidRPr="00A649EF" w:rsidRDefault="00AB365E" w:rsidP="00AB365E">
      <w:pPr>
        <w:pStyle w:val="Nadpis1"/>
        <w:spacing w:before="0" w:after="120"/>
        <w:jc w:val="center"/>
      </w:pPr>
      <w:r w:rsidRPr="00A649EF">
        <w:t>PLATNOST, ÚČINNOST A UKONČENÍ SMLOUVY</w:t>
      </w:r>
    </w:p>
    <w:p w14:paraId="20F78DFC" w14:textId="77777777" w:rsidR="00AB365E" w:rsidRDefault="00AB365E" w:rsidP="00AB365E">
      <w:pPr>
        <w:numPr>
          <w:ilvl w:val="0"/>
          <w:numId w:val="5"/>
        </w:numPr>
        <w:tabs>
          <w:tab w:val="left" w:pos="426"/>
        </w:tabs>
        <w:spacing w:after="120" w:line="240" w:lineRule="auto"/>
        <w:ind w:left="357" w:hanging="357"/>
        <w:jc w:val="both"/>
      </w:pPr>
      <w:r>
        <w:t>Tato smlouva nabývá platnosti a účinnosti dnem jejího podpisu oběma smluvními stranami. Smlouva se uzavírá na dobu neurčitou.</w:t>
      </w:r>
    </w:p>
    <w:p w14:paraId="540ED064" w14:textId="77777777" w:rsidR="00AB365E" w:rsidRDefault="00AB365E" w:rsidP="00AB365E">
      <w:pPr>
        <w:numPr>
          <w:ilvl w:val="0"/>
          <w:numId w:val="5"/>
        </w:numPr>
        <w:tabs>
          <w:tab w:val="left" w:pos="426"/>
        </w:tabs>
        <w:spacing w:line="240" w:lineRule="auto"/>
        <w:jc w:val="both"/>
      </w:pPr>
      <w:r>
        <w:t>Smlouva se ukončuje z následujících důvodů:</w:t>
      </w:r>
    </w:p>
    <w:p w14:paraId="575D6FFB" w14:textId="77777777" w:rsidR="00AB365E" w:rsidRDefault="00AB365E" w:rsidP="00AB365E">
      <w:pPr>
        <w:numPr>
          <w:ilvl w:val="12"/>
          <w:numId w:val="0"/>
        </w:numPr>
      </w:pPr>
    </w:p>
    <w:p w14:paraId="369DE05A" w14:textId="77777777" w:rsidR="00AB365E" w:rsidRPr="00D27D10" w:rsidRDefault="00AB365E" w:rsidP="00AB365E">
      <w:pPr>
        <w:numPr>
          <w:ilvl w:val="0"/>
          <w:numId w:val="3"/>
        </w:numPr>
        <w:tabs>
          <w:tab w:val="left" w:pos="426"/>
          <w:tab w:val="left" w:pos="851"/>
        </w:tabs>
        <w:spacing w:line="240" w:lineRule="auto"/>
        <w:ind w:left="709" w:hanging="284"/>
        <w:jc w:val="both"/>
      </w:pPr>
      <w:r w:rsidRPr="00D27D10">
        <w:t>písemnou dohodou obou smluvních stran,</w:t>
      </w:r>
    </w:p>
    <w:p w14:paraId="61B4B350" w14:textId="77777777" w:rsidR="00AB365E" w:rsidRPr="00D27D10" w:rsidRDefault="00AB365E" w:rsidP="00AB365E">
      <w:pPr>
        <w:numPr>
          <w:ilvl w:val="0"/>
          <w:numId w:val="3"/>
        </w:numPr>
        <w:tabs>
          <w:tab w:val="left" w:pos="426"/>
          <w:tab w:val="left" w:pos="851"/>
        </w:tabs>
        <w:spacing w:line="240" w:lineRule="auto"/>
        <w:ind w:left="709" w:hanging="284"/>
        <w:jc w:val="both"/>
      </w:pPr>
      <w:r w:rsidRPr="00D27D10">
        <w:t>odebráním licencí za podmínek uvedených v příloze Licenční ujednání,</w:t>
      </w:r>
    </w:p>
    <w:p w14:paraId="6C4FDD00" w14:textId="77777777" w:rsidR="00AB365E" w:rsidRPr="00D27D10" w:rsidRDefault="00AB365E" w:rsidP="00AB365E">
      <w:pPr>
        <w:numPr>
          <w:ilvl w:val="0"/>
          <w:numId w:val="3"/>
        </w:numPr>
        <w:tabs>
          <w:tab w:val="left" w:pos="426"/>
          <w:tab w:val="left" w:pos="851"/>
        </w:tabs>
        <w:spacing w:line="240" w:lineRule="auto"/>
        <w:ind w:left="709" w:hanging="284"/>
        <w:jc w:val="both"/>
      </w:pPr>
      <w:r w:rsidRPr="00D27D10">
        <w:t>odstoupením od smlouvy v případě podstatného porušení smluvních povinností druhou smluvní stranou,</w:t>
      </w:r>
    </w:p>
    <w:p w14:paraId="4EDE3A24" w14:textId="77777777" w:rsidR="00AB365E" w:rsidRDefault="00AB365E" w:rsidP="00AB365E">
      <w:pPr>
        <w:numPr>
          <w:ilvl w:val="0"/>
          <w:numId w:val="3"/>
        </w:numPr>
        <w:tabs>
          <w:tab w:val="left" w:pos="426"/>
          <w:tab w:val="left" w:pos="851"/>
        </w:tabs>
        <w:spacing w:line="240" w:lineRule="auto"/>
        <w:ind w:left="709" w:hanging="284"/>
        <w:jc w:val="both"/>
      </w:pPr>
      <w:r>
        <w:t>jednostranným odstoupením od smlouvy jednou smluvní stranou v případě prokazatelného neplnění požadavků vyplývajících z této smlouvy druhou smluvní stranou po více než 60 dní,</w:t>
      </w:r>
    </w:p>
    <w:p w14:paraId="3E695BB5" w14:textId="77777777" w:rsidR="00AB365E" w:rsidRDefault="00AB365E" w:rsidP="00AB365E">
      <w:pPr>
        <w:numPr>
          <w:ilvl w:val="0"/>
          <w:numId w:val="3"/>
        </w:numPr>
        <w:tabs>
          <w:tab w:val="left" w:pos="426"/>
          <w:tab w:val="left" w:pos="851"/>
        </w:tabs>
        <w:spacing w:line="240" w:lineRule="auto"/>
        <w:ind w:left="709" w:hanging="284"/>
        <w:jc w:val="both"/>
      </w:pPr>
      <w:r>
        <w:t>pokud dojde k zániku jedné ze smluvních stran bez právního nástupce.</w:t>
      </w:r>
    </w:p>
    <w:p w14:paraId="6AF0066B" w14:textId="77777777" w:rsidR="00AB365E" w:rsidRDefault="00AB365E" w:rsidP="00AB365E">
      <w:pPr>
        <w:tabs>
          <w:tab w:val="left" w:pos="426"/>
        </w:tabs>
        <w:jc w:val="both"/>
      </w:pPr>
    </w:p>
    <w:p w14:paraId="153324A5" w14:textId="77777777" w:rsidR="00AB365E" w:rsidRDefault="00AB365E" w:rsidP="00AB365E">
      <w:pPr>
        <w:numPr>
          <w:ilvl w:val="0"/>
          <w:numId w:val="5"/>
        </w:numPr>
        <w:tabs>
          <w:tab w:val="left" w:pos="426"/>
        </w:tabs>
        <w:spacing w:after="120" w:line="240" w:lineRule="auto"/>
        <w:ind w:left="357" w:hanging="357"/>
        <w:jc w:val="both"/>
      </w:pPr>
      <w:r>
        <w:lastRenderedPageBreak/>
        <w:t>V případě ukončení smlouvy z důvodů na straně objednatele má objednatel povinnost uhradit zhotoviteli cenu poskytnutých a dosud nefakturovaných služeb se splatností 14 dní od jejich vyúčtování zhotovitelem.</w:t>
      </w:r>
    </w:p>
    <w:p w14:paraId="01A65373" w14:textId="6814FECF" w:rsidR="00224306" w:rsidRDefault="00224306" w:rsidP="00224306">
      <w:pPr>
        <w:numPr>
          <w:ilvl w:val="0"/>
          <w:numId w:val="5"/>
        </w:numPr>
        <w:tabs>
          <w:tab w:val="left" w:pos="426"/>
        </w:tabs>
        <w:spacing w:line="240" w:lineRule="auto"/>
        <w:jc w:val="both"/>
      </w:pPr>
      <w:r w:rsidRPr="00685AFD">
        <w:t xml:space="preserve">Poskytování služeb </w:t>
      </w:r>
      <w:r>
        <w:t xml:space="preserve">údržby Systému a </w:t>
      </w:r>
      <w:r w:rsidRPr="00685AFD">
        <w:t>podpory</w:t>
      </w:r>
      <w:r>
        <w:t xml:space="preserve"> objednatele</w:t>
      </w:r>
      <w:r w:rsidRPr="00685AFD">
        <w:t xml:space="preserve"> je možné ukončit </w:t>
      </w:r>
      <w:r>
        <w:t>i</w:t>
      </w:r>
      <w:r w:rsidRPr="00685AFD">
        <w:t xml:space="preserve"> bez uvedení důvodu na základě písemné výpovědi podané kteroukoliv smluvní stranou. Výpovědní lhůta činí 3 měsíce a začíná běžet prvního dne kalendářního měsíce následujícího po doručení výpovědi druhé smluvní straně.</w:t>
      </w:r>
    </w:p>
    <w:p w14:paraId="62EA45A3" w14:textId="77777777" w:rsidR="00AB365E" w:rsidRPr="004E425C" w:rsidRDefault="00AB365E" w:rsidP="00AB365E"/>
    <w:p w14:paraId="507E71FA" w14:textId="77777777" w:rsidR="00AB365E" w:rsidRDefault="00AB365E" w:rsidP="00AB365E">
      <w:pPr>
        <w:pStyle w:val="Nadpis1"/>
        <w:spacing w:before="0" w:after="0"/>
        <w:jc w:val="center"/>
      </w:pPr>
      <w:r w:rsidRPr="00A649EF">
        <w:t>VIII.</w:t>
      </w:r>
      <w:r>
        <w:t xml:space="preserve"> </w:t>
      </w:r>
    </w:p>
    <w:p w14:paraId="1DE77603" w14:textId="77777777" w:rsidR="00AB365E" w:rsidRPr="00A649EF" w:rsidRDefault="00AB365E" w:rsidP="00AB365E">
      <w:pPr>
        <w:pStyle w:val="Nadpis1"/>
        <w:spacing w:before="0" w:after="120"/>
        <w:jc w:val="center"/>
      </w:pPr>
      <w:r w:rsidRPr="00A649EF">
        <w:t>ZÁVĚREČNÁ USTANOVENÍ</w:t>
      </w:r>
    </w:p>
    <w:p w14:paraId="4E1E4A08" w14:textId="77777777" w:rsidR="00AB365E" w:rsidRDefault="00AB365E" w:rsidP="00AB365E">
      <w:pPr>
        <w:numPr>
          <w:ilvl w:val="0"/>
          <w:numId w:val="7"/>
        </w:numPr>
        <w:tabs>
          <w:tab w:val="left" w:pos="426"/>
        </w:tabs>
        <w:spacing w:after="120" w:line="240" w:lineRule="auto"/>
        <w:ind w:left="357" w:hanging="357"/>
        <w:jc w:val="both"/>
      </w:pPr>
      <w:r>
        <w:t>Tato smlouva se řídí zákony České republiky a obě smluvní strany přijímají výlučnou pravomoc českých soudů.</w:t>
      </w:r>
    </w:p>
    <w:p w14:paraId="7B0AE9CC" w14:textId="33F10B8C" w:rsidR="00AB365E" w:rsidRDefault="00AB365E" w:rsidP="00AB365E">
      <w:pPr>
        <w:numPr>
          <w:ilvl w:val="0"/>
          <w:numId w:val="7"/>
        </w:numPr>
        <w:tabs>
          <w:tab w:val="left" w:pos="426"/>
        </w:tabs>
        <w:spacing w:after="120" w:line="240" w:lineRule="auto"/>
        <w:ind w:left="357" w:hanging="357"/>
        <w:jc w:val="both"/>
      </w:pPr>
      <w:r>
        <w:t xml:space="preserve">Změny a doplňky této smlouvy musí být učiněny formou písemného dodatku této smlouvy s výjimkou takových změn, jejichž mechanismus změny je popsán ve smlouvě (změna odpovědných osob, změna </w:t>
      </w:r>
      <w:r w:rsidR="00AD09DB">
        <w:rPr>
          <w:bCs/>
        </w:rPr>
        <w:t>Implementačního projektu</w:t>
      </w:r>
      <w:r>
        <w:t>, změna objemu služeb apod.)</w:t>
      </w:r>
    </w:p>
    <w:p w14:paraId="6CB82F97" w14:textId="77777777" w:rsidR="00AB365E" w:rsidRDefault="00AB365E" w:rsidP="00AB365E">
      <w:pPr>
        <w:numPr>
          <w:ilvl w:val="0"/>
          <w:numId w:val="7"/>
        </w:numPr>
        <w:tabs>
          <w:tab w:val="left" w:pos="426"/>
        </w:tabs>
        <w:spacing w:after="120" w:line="240" w:lineRule="auto"/>
        <w:ind w:left="357" w:hanging="357"/>
        <w:jc w:val="both"/>
      </w:pPr>
      <w:r>
        <w:t>Tato smlouva se vyhotovuje ve dvou stejnopisech, přičemž každá smluvní strana obdrží jeden z nich. Ve stejném počtu vyhotovení budou pořizovány i dodatky k této smlouvě.</w:t>
      </w:r>
    </w:p>
    <w:p w14:paraId="7106B70D" w14:textId="77777777" w:rsidR="00AB365E" w:rsidRDefault="00AB365E" w:rsidP="00AB365E">
      <w:pPr>
        <w:numPr>
          <w:ilvl w:val="0"/>
          <w:numId w:val="7"/>
        </w:numPr>
        <w:tabs>
          <w:tab w:val="left" w:pos="426"/>
        </w:tabs>
        <w:spacing w:line="240" w:lineRule="auto"/>
        <w:jc w:val="both"/>
      </w:pPr>
      <w:r>
        <w:t>Účastníci této smlouvy prohlašují, že smlouvu uzavřeli po zralé úvaze, svobodně a vážně, nikým a ničím k tomu nenuceni. Zároveň prohlašují, že se detailně seznámili s textem smlouvy, včetně příloh, že rozumějí užívaným pojmům a že k textu smlouvy nemají žádných výhrad.</w:t>
      </w:r>
    </w:p>
    <w:p w14:paraId="29A97006" w14:textId="77777777" w:rsidR="00AB365E" w:rsidRDefault="00AB365E" w:rsidP="00AB365E"/>
    <w:p w14:paraId="4BC2F2E4" w14:textId="77777777" w:rsidR="00AF5265" w:rsidRDefault="00AF5265">
      <w:pPr>
        <w:rPr>
          <w:rFonts w:ascii="Space Grotesk Medium" w:eastAsia="Space Grotesk Light" w:hAnsi="Space Grotesk Medium" w:cs="Space Grotesk Light"/>
          <w:color w:val="003E4F"/>
          <w:sz w:val="40"/>
          <w:szCs w:val="40"/>
        </w:rPr>
      </w:pPr>
      <w:r>
        <w:br w:type="page"/>
      </w:r>
    </w:p>
    <w:p w14:paraId="643B6B39" w14:textId="70F03F8D" w:rsidR="00AB365E" w:rsidRDefault="00AB365E" w:rsidP="00AB365E">
      <w:pPr>
        <w:pStyle w:val="Nadpis1"/>
        <w:spacing w:before="0" w:after="0"/>
        <w:jc w:val="center"/>
      </w:pPr>
      <w:r w:rsidRPr="00A649EF">
        <w:lastRenderedPageBreak/>
        <w:t>IX.</w:t>
      </w:r>
    </w:p>
    <w:p w14:paraId="568D49C4" w14:textId="77777777" w:rsidR="00AB365E" w:rsidRPr="00A649EF" w:rsidRDefault="00AB365E" w:rsidP="00AB365E">
      <w:pPr>
        <w:pStyle w:val="Nadpis1"/>
        <w:spacing w:before="0" w:after="120"/>
        <w:jc w:val="center"/>
      </w:pPr>
      <w:r w:rsidRPr="00A649EF">
        <w:t>PŘÍLOHY</w:t>
      </w:r>
    </w:p>
    <w:p w14:paraId="31D6EE2A" w14:textId="4473D42C" w:rsidR="00AB365E" w:rsidRDefault="00AB365E" w:rsidP="00AB365E">
      <w:pPr>
        <w:pStyle w:val="Zpat"/>
        <w:tabs>
          <w:tab w:val="clear" w:pos="4536"/>
          <w:tab w:val="clear" w:pos="9072"/>
        </w:tabs>
      </w:pPr>
      <w:r>
        <w:t>Příloha Postup vývoje a implementace</w:t>
      </w:r>
    </w:p>
    <w:p w14:paraId="5AD63642" w14:textId="77777777" w:rsidR="00224306" w:rsidRPr="00685AFD" w:rsidRDefault="00224306" w:rsidP="00224306">
      <w:r w:rsidRPr="00685AFD">
        <w:t xml:space="preserve">Příloha Popis </w:t>
      </w:r>
      <w:r>
        <w:t>údržby Systému</w:t>
      </w:r>
    </w:p>
    <w:p w14:paraId="66EC6050" w14:textId="77777777" w:rsidR="00224306" w:rsidRDefault="00224306" w:rsidP="00224306">
      <w:r w:rsidRPr="00685AFD">
        <w:t xml:space="preserve">Příloha Cena </w:t>
      </w:r>
      <w:r>
        <w:t>údržby Systému</w:t>
      </w:r>
    </w:p>
    <w:p w14:paraId="1537C1D8" w14:textId="77777777" w:rsidR="00224306" w:rsidRPr="00685AFD" w:rsidRDefault="00224306" w:rsidP="00224306">
      <w:r w:rsidRPr="00685AFD">
        <w:t xml:space="preserve">Příloha Popis </w:t>
      </w:r>
      <w:r>
        <w:t>podpory</w:t>
      </w:r>
    </w:p>
    <w:p w14:paraId="17143AB6" w14:textId="77777777" w:rsidR="00224306" w:rsidRDefault="00224306" w:rsidP="00224306">
      <w:r w:rsidRPr="00685AFD">
        <w:t xml:space="preserve">Příloha Cena </w:t>
      </w:r>
      <w:r>
        <w:t>podpory</w:t>
      </w:r>
    </w:p>
    <w:p w14:paraId="6A4BB80F" w14:textId="77777777" w:rsidR="00AB365E" w:rsidRDefault="00AB365E" w:rsidP="00AB365E">
      <w:pPr>
        <w:pStyle w:val="Zpat"/>
        <w:tabs>
          <w:tab w:val="clear" w:pos="4536"/>
          <w:tab w:val="clear" w:pos="9072"/>
        </w:tabs>
      </w:pPr>
      <w:r>
        <w:t>Příloha Licenční ujednání</w:t>
      </w:r>
    </w:p>
    <w:p w14:paraId="75E0FE66" w14:textId="77777777" w:rsidR="00AB365E" w:rsidRDefault="00AB365E" w:rsidP="00AB365E">
      <w:pPr>
        <w:pStyle w:val="Zpat"/>
        <w:tabs>
          <w:tab w:val="clear" w:pos="4536"/>
          <w:tab w:val="clear" w:pos="9072"/>
        </w:tabs>
      </w:pPr>
      <w:r>
        <w:t>Příloha Odpovědné osoby</w:t>
      </w:r>
      <w:r w:rsidRPr="00EA5796">
        <w:t xml:space="preserve"> </w:t>
      </w:r>
    </w:p>
    <w:p w14:paraId="538C7EEC" w14:textId="77777777" w:rsidR="00AB365E" w:rsidRDefault="00AB365E" w:rsidP="00AB365E">
      <w:pPr>
        <w:pStyle w:val="Zpat"/>
        <w:tabs>
          <w:tab w:val="clear" w:pos="4536"/>
          <w:tab w:val="clear" w:pos="9072"/>
        </w:tabs>
      </w:pPr>
      <w:r>
        <w:t>Příloha HW a SW podmínky</w:t>
      </w:r>
    </w:p>
    <w:p w14:paraId="4FEE04EA" w14:textId="77777777" w:rsidR="00AB365E" w:rsidRDefault="00AB365E" w:rsidP="00AB365E"/>
    <w:p w14:paraId="793F7566" w14:textId="77777777" w:rsidR="00AB365E" w:rsidRDefault="00AB365E" w:rsidP="00AB365E"/>
    <w:p w14:paraId="1287B594" w14:textId="77777777" w:rsidR="00AB365E" w:rsidRDefault="00AB365E" w:rsidP="00AB365E"/>
    <w:p w14:paraId="7B4DBB6A" w14:textId="77777777" w:rsidR="00AB365E" w:rsidRDefault="00AB365E" w:rsidP="00AB365E"/>
    <w:p w14:paraId="701BCABD" w14:textId="77777777" w:rsidR="00AB365E" w:rsidRDefault="00AB365E" w:rsidP="00AB365E"/>
    <w:p w14:paraId="758C6E0D" w14:textId="5DCB78BD" w:rsidR="008324AD" w:rsidRDefault="008324AD" w:rsidP="008324AD">
      <w:r>
        <w:t>V Hradci Králové dne</w:t>
      </w:r>
      <w:r>
        <w:tab/>
      </w:r>
      <w:r>
        <w:tab/>
      </w:r>
      <w:r>
        <w:tab/>
      </w:r>
      <w:r>
        <w:tab/>
      </w:r>
      <w:r w:rsidR="008566FB">
        <w:tab/>
        <w:t xml:space="preserve">        </w:t>
      </w:r>
      <w:r w:rsidRPr="008566FB">
        <w:t>V</w:t>
      </w:r>
      <w:r w:rsidR="00C2769E">
        <w:t> Hradci Králové</w:t>
      </w:r>
      <w:r w:rsidR="008566FB" w:rsidRPr="008566FB">
        <w:t xml:space="preserve"> dne</w:t>
      </w:r>
      <w:r>
        <w:t xml:space="preserve"> </w:t>
      </w:r>
    </w:p>
    <w:p w14:paraId="2FD93232" w14:textId="716C98A5" w:rsidR="00AB365E" w:rsidRDefault="00AB365E"/>
    <w:p w14:paraId="30F4AB09" w14:textId="77777777" w:rsidR="0069546F" w:rsidRDefault="0069546F"/>
    <w:p w14:paraId="2E285BC1" w14:textId="77777777" w:rsidR="0069546F" w:rsidRDefault="0069546F"/>
    <w:p w14:paraId="1B2F7E2B" w14:textId="77777777" w:rsidR="0069546F" w:rsidRDefault="0069546F"/>
    <w:tbl>
      <w:tblPr>
        <w:tblW w:w="9210" w:type="dxa"/>
        <w:tblLayout w:type="fixed"/>
        <w:tblCellMar>
          <w:left w:w="70" w:type="dxa"/>
          <w:right w:w="70" w:type="dxa"/>
        </w:tblCellMar>
        <w:tblLook w:val="04A0" w:firstRow="1" w:lastRow="0" w:firstColumn="1" w:lastColumn="0" w:noHBand="0" w:noVBand="1"/>
      </w:tblPr>
      <w:tblGrid>
        <w:gridCol w:w="3070"/>
        <w:gridCol w:w="2459"/>
        <w:gridCol w:w="611"/>
        <w:gridCol w:w="2459"/>
        <w:gridCol w:w="611"/>
      </w:tblGrid>
      <w:tr w:rsidR="0069546F" w14:paraId="1A68ED68" w14:textId="77777777" w:rsidTr="0069546F">
        <w:tc>
          <w:tcPr>
            <w:tcW w:w="3070" w:type="dxa"/>
            <w:tcBorders>
              <w:top w:val="nil"/>
              <w:left w:val="nil"/>
              <w:bottom w:val="dotted" w:sz="4" w:space="0" w:color="auto"/>
              <w:right w:val="nil"/>
            </w:tcBorders>
          </w:tcPr>
          <w:p w14:paraId="47CD06D4" w14:textId="77777777" w:rsidR="0069546F" w:rsidRDefault="0069546F"/>
        </w:tc>
        <w:tc>
          <w:tcPr>
            <w:tcW w:w="3070" w:type="dxa"/>
            <w:gridSpan w:val="2"/>
          </w:tcPr>
          <w:p w14:paraId="1F8BD2A0" w14:textId="77777777" w:rsidR="0069546F" w:rsidRDefault="0069546F"/>
        </w:tc>
        <w:tc>
          <w:tcPr>
            <w:tcW w:w="3070" w:type="dxa"/>
            <w:gridSpan w:val="2"/>
            <w:tcBorders>
              <w:top w:val="nil"/>
              <w:left w:val="nil"/>
              <w:bottom w:val="dotted" w:sz="4" w:space="0" w:color="auto"/>
              <w:right w:val="nil"/>
            </w:tcBorders>
          </w:tcPr>
          <w:p w14:paraId="521C1546" w14:textId="77777777" w:rsidR="0069546F" w:rsidRDefault="0069546F"/>
        </w:tc>
      </w:tr>
      <w:tr w:rsidR="0069546F" w14:paraId="4AE38096" w14:textId="77777777" w:rsidTr="008566FB">
        <w:trPr>
          <w:gridAfter w:val="1"/>
          <w:wAfter w:w="611" w:type="dxa"/>
        </w:trPr>
        <w:tc>
          <w:tcPr>
            <w:tcW w:w="3070" w:type="dxa"/>
            <w:tcBorders>
              <w:top w:val="dotted" w:sz="4" w:space="0" w:color="auto"/>
              <w:left w:val="nil"/>
              <w:bottom w:val="nil"/>
              <w:right w:val="nil"/>
            </w:tcBorders>
            <w:hideMark/>
          </w:tcPr>
          <w:p w14:paraId="4668737E" w14:textId="77777777" w:rsidR="0069546F" w:rsidRDefault="0069546F">
            <w:pPr>
              <w:jc w:val="center"/>
            </w:pPr>
            <w:r>
              <w:t xml:space="preserve"> za zhotovitele</w:t>
            </w:r>
          </w:p>
          <w:p w14:paraId="302371E8" w14:textId="77777777" w:rsidR="0069546F" w:rsidRDefault="0069546F">
            <w:pPr>
              <w:jc w:val="center"/>
            </w:pPr>
            <w:r>
              <w:t xml:space="preserve">Ing. Roman </w:t>
            </w:r>
            <w:proofErr w:type="spellStart"/>
            <w:r>
              <w:t>Šatalík</w:t>
            </w:r>
            <w:proofErr w:type="spellEnd"/>
          </w:p>
        </w:tc>
        <w:tc>
          <w:tcPr>
            <w:tcW w:w="2459" w:type="dxa"/>
          </w:tcPr>
          <w:p w14:paraId="5AD58F8C" w14:textId="77777777" w:rsidR="0069546F" w:rsidRDefault="0069546F">
            <w:pPr>
              <w:jc w:val="center"/>
            </w:pPr>
          </w:p>
        </w:tc>
        <w:tc>
          <w:tcPr>
            <w:tcW w:w="3070" w:type="dxa"/>
            <w:gridSpan w:val="2"/>
            <w:tcBorders>
              <w:top w:val="dotted" w:sz="4" w:space="0" w:color="auto"/>
              <w:left w:val="nil"/>
              <w:bottom w:val="nil"/>
              <w:right w:val="nil"/>
            </w:tcBorders>
            <w:hideMark/>
          </w:tcPr>
          <w:p w14:paraId="4DF0C586" w14:textId="1FC02091" w:rsidR="0069546F" w:rsidRDefault="008566FB" w:rsidP="008566FB">
            <w:pPr>
              <w:tabs>
                <w:tab w:val="center" w:pos="1465"/>
              </w:tabs>
              <w:ind w:left="-546"/>
              <w:jc w:val="center"/>
            </w:pPr>
            <w:r>
              <w:t xml:space="preserve">   </w:t>
            </w:r>
            <w:r w:rsidR="0069546F">
              <w:t>za objednatele</w:t>
            </w:r>
          </w:p>
          <w:p w14:paraId="28D69374" w14:textId="27DD2C37" w:rsidR="0069546F" w:rsidRDefault="008566FB" w:rsidP="008566FB">
            <w:pPr>
              <w:tabs>
                <w:tab w:val="center" w:pos="1465"/>
              </w:tabs>
              <w:ind w:left="-546"/>
              <w:jc w:val="center"/>
            </w:pPr>
            <w:r>
              <w:t xml:space="preserve">   </w:t>
            </w:r>
            <w:r w:rsidRPr="00B70313">
              <w:t xml:space="preserve">Ing. </w:t>
            </w:r>
            <w:r w:rsidR="00525402">
              <w:t>Jiří Šolc</w:t>
            </w:r>
          </w:p>
        </w:tc>
      </w:tr>
    </w:tbl>
    <w:p w14:paraId="14C8E438" w14:textId="10ECF99C" w:rsidR="0069546F" w:rsidRDefault="0069546F" w:rsidP="0069546F"/>
    <w:p w14:paraId="6E3094E9" w14:textId="58CD942C" w:rsidR="00AF5265" w:rsidRDefault="00AF5265" w:rsidP="0069546F"/>
    <w:p w14:paraId="61BA3A9E" w14:textId="4067A90C" w:rsidR="00AF5265" w:rsidRDefault="00AF5265" w:rsidP="0069546F"/>
    <w:p w14:paraId="63CD0F8B" w14:textId="4CDA2DB3" w:rsidR="00AF5265" w:rsidRDefault="00AF5265" w:rsidP="0069546F"/>
    <w:p w14:paraId="6917FC93" w14:textId="5841775B" w:rsidR="00AF5265" w:rsidRDefault="00AF5265" w:rsidP="0069546F"/>
    <w:p w14:paraId="628CC3BC" w14:textId="4D3DEFCB" w:rsidR="00AF5265" w:rsidRDefault="00AF5265" w:rsidP="0069546F"/>
    <w:p w14:paraId="5C25192F" w14:textId="77777777" w:rsidR="00AF5265" w:rsidRDefault="00AF5265" w:rsidP="0069546F"/>
    <w:p w14:paraId="79E7F721" w14:textId="77777777" w:rsidR="0069546F" w:rsidRDefault="0069546F" w:rsidP="0069546F"/>
    <w:tbl>
      <w:tblPr>
        <w:tblStyle w:val="2"/>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3"/>
        <w:gridCol w:w="4522"/>
      </w:tblGrid>
      <w:tr w:rsidR="0069546F" w14:paraId="100D1531" w14:textId="77777777" w:rsidTr="0069546F">
        <w:tc>
          <w:tcPr>
            <w:tcW w:w="4526" w:type="dxa"/>
            <w:tcBorders>
              <w:top w:val="nil"/>
              <w:left w:val="nil"/>
              <w:bottom w:val="single" w:sz="8" w:space="0" w:color="8CBBB7"/>
              <w:right w:val="nil"/>
            </w:tcBorders>
            <w:shd w:val="clear" w:color="auto" w:fill="C6DDDB"/>
            <w:hideMark/>
          </w:tcPr>
          <w:p w14:paraId="5300B56F" w14:textId="77777777" w:rsidR="0069546F" w:rsidRDefault="0069546F">
            <w:pPr>
              <w:pStyle w:val="Tabulka2"/>
              <w:spacing w:line="276" w:lineRule="auto"/>
              <w:rPr>
                <w:rFonts w:ascii="Arial" w:hAnsi="Arial" w:cs="Arial"/>
                <w:sz w:val="22"/>
                <w:szCs w:val="22"/>
              </w:rPr>
            </w:pPr>
            <w:r>
              <w:rPr>
                <w:rFonts w:ascii="Arial" w:hAnsi="Arial" w:cs="Arial"/>
                <w:sz w:val="22"/>
                <w:szCs w:val="22"/>
              </w:rPr>
              <w:t>Se zněním textu smlouvy souhlasí</w:t>
            </w:r>
          </w:p>
        </w:tc>
        <w:tc>
          <w:tcPr>
            <w:tcW w:w="4526" w:type="dxa"/>
            <w:tcBorders>
              <w:top w:val="nil"/>
              <w:left w:val="nil"/>
              <w:bottom w:val="single" w:sz="8" w:space="0" w:color="8CBBB7"/>
              <w:right w:val="nil"/>
            </w:tcBorders>
            <w:shd w:val="clear" w:color="auto" w:fill="C6DDDB"/>
            <w:hideMark/>
          </w:tcPr>
          <w:p w14:paraId="5D3D3452" w14:textId="77777777" w:rsidR="0069546F" w:rsidRDefault="0069546F">
            <w:pPr>
              <w:pStyle w:val="Tabulka2"/>
              <w:spacing w:line="276" w:lineRule="auto"/>
              <w:jc w:val="center"/>
              <w:rPr>
                <w:rFonts w:ascii="Arial" w:hAnsi="Arial" w:cs="Arial"/>
                <w:sz w:val="22"/>
                <w:szCs w:val="22"/>
              </w:rPr>
            </w:pPr>
            <w:r>
              <w:rPr>
                <w:rFonts w:ascii="Arial" w:hAnsi="Arial" w:cs="Arial"/>
                <w:sz w:val="22"/>
                <w:szCs w:val="22"/>
              </w:rPr>
              <w:t>Podpis</w:t>
            </w:r>
          </w:p>
        </w:tc>
      </w:tr>
      <w:tr w:rsidR="0069546F" w14:paraId="7F0BDE71" w14:textId="77777777" w:rsidTr="0069546F">
        <w:tc>
          <w:tcPr>
            <w:tcW w:w="4526" w:type="dxa"/>
            <w:tcBorders>
              <w:top w:val="single" w:sz="8" w:space="0" w:color="8CBBB7"/>
              <w:left w:val="nil"/>
              <w:bottom w:val="single" w:sz="8" w:space="0" w:color="C6DDDB"/>
              <w:right w:val="nil"/>
            </w:tcBorders>
            <w:shd w:val="clear" w:color="auto" w:fill="FFFFFF"/>
            <w:hideMark/>
          </w:tcPr>
          <w:p w14:paraId="60F2C5C0" w14:textId="77777777" w:rsidR="0069546F" w:rsidRDefault="0069546F">
            <w:pPr>
              <w:pStyle w:val="Tabulkapodpis"/>
              <w:spacing w:line="276" w:lineRule="auto"/>
            </w:pPr>
            <w:r>
              <w:t>Ing. Jan David – obchodní ředitel</w:t>
            </w:r>
          </w:p>
        </w:tc>
        <w:tc>
          <w:tcPr>
            <w:tcW w:w="4526" w:type="dxa"/>
            <w:tcBorders>
              <w:top w:val="single" w:sz="8" w:space="0" w:color="8CBBB7"/>
              <w:left w:val="nil"/>
              <w:bottom w:val="single" w:sz="8" w:space="0" w:color="C6DDDB"/>
              <w:right w:val="nil"/>
            </w:tcBorders>
            <w:shd w:val="clear" w:color="auto" w:fill="FFFFFF"/>
          </w:tcPr>
          <w:p w14:paraId="5C99457E" w14:textId="77777777" w:rsidR="0069546F" w:rsidRDefault="0069546F">
            <w:pPr>
              <w:widowControl w:val="0"/>
              <w:spacing w:line="240" w:lineRule="auto"/>
              <w:rPr>
                <w:sz w:val="21"/>
                <w:szCs w:val="21"/>
              </w:rPr>
            </w:pPr>
          </w:p>
        </w:tc>
      </w:tr>
      <w:tr w:rsidR="0069546F" w14:paraId="1B9C72ED" w14:textId="77777777" w:rsidTr="0069546F">
        <w:tc>
          <w:tcPr>
            <w:tcW w:w="4526" w:type="dxa"/>
            <w:tcBorders>
              <w:top w:val="single" w:sz="8" w:space="0" w:color="C6DDDB"/>
              <w:left w:val="nil"/>
              <w:bottom w:val="single" w:sz="8" w:space="0" w:color="C6DDDB"/>
              <w:right w:val="nil"/>
            </w:tcBorders>
            <w:shd w:val="clear" w:color="auto" w:fill="FFFFFF"/>
            <w:hideMark/>
          </w:tcPr>
          <w:p w14:paraId="056195EE" w14:textId="77777777" w:rsidR="0069546F" w:rsidRDefault="0069546F">
            <w:pPr>
              <w:pStyle w:val="Tabulkapodpis"/>
              <w:spacing w:line="276" w:lineRule="auto"/>
            </w:pPr>
            <w:r>
              <w:t>Jan Felsenberg – projektový ředitel</w:t>
            </w:r>
          </w:p>
        </w:tc>
        <w:tc>
          <w:tcPr>
            <w:tcW w:w="4526" w:type="dxa"/>
            <w:tcBorders>
              <w:top w:val="single" w:sz="8" w:space="0" w:color="C6DDDB"/>
              <w:left w:val="nil"/>
              <w:bottom w:val="single" w:sz="8" w:space="0" w:color="C6DDDB"/>
              <w:right w:val="nil"/>
            </w:tcBorders>
            <w:shd w:val="clear" w:color="auto" w:fill="FFFFFF"/>
          </w:tcPr>
          <w:p w14:paraId="0BC18F20" w14:textId="77777777" w:rsidR="0069546F" w:rsidRDefault="0069546F">
            <w:pPr>
              <w:widowControl w:val="0"/>
              <w:spacing w:line="240" w:lineRule="auto"/>
              <w:rPr>
                <w:sz w:val="21"/>
                <w:szCs w:val="21"/>
              </w:rPr>
            </w:pPr>
          </w:p>
        </w:tc>
      </w:tr>
      <w:tr w:rsidR="0069546F" w14:paraId="01153858" w14:textId="77777777" w:rsidTr="0069546F">
        <w:tc>
          <w:tcPr>
            <w:tcW w:w="4526" w:type="dxa"/>
            <w:tcBorders>
              <w:top w:val="single" w:sz="8" w:space="0" w:color="C6DDDB"/>
              <w:left w:val="nil"/>
              <w:bottom w:val="single" w:sz="8" w:space="0" w:color="8CBBB7"/>
              <w:right w:val="nil"/>
            </w:tcBorders>
            <w:hideMark/>
          </w:tcPr>
          <w:p w14:paraId="5BF1BFB1" w14:textId="6DA1BD83" w:rsidR="0069546F" w:rsidRDefault="00AF5265">
            <w:pPr>
              <w:pStyle w:val="Tabulkapodpis"/>
              <w:spacing w:line="276" w:lineRule="auto"/>
            </w:pPr>
            <w:r w:rsidRPr="00B70313">
              <w:t>Ing. Jaroslav Jindra</w:t>
            </w:r>
            <w:r w:rsidR="0069546F">
              <w:t xml:space="preserve"> – vedoucí projektu</w:t>
            </w:r>
          </w:p>
        </w:tc>
        <w:tc>
          <w:tcPr>
            <w:tcW w:w="4526" w:type="dxa"/>
            <w:tcBorders>
              <w:top w:val="single" w:sz="8" w:space="0" w:color="C6DDDB"/>
              <w:left w:val="nil"/>
              <w:bottom w:val="single" w:sz="8" w:space="0" w:color="8CBBB7"/>
              <w:right w:val="nil"/>
            </w:tcBorders>
          </w:tcPr>
          <w:p w14:paraId="6453E215" w14:textId="77777777" w:rsidR="0069546F" w:rsidRDefault="0069546F">
            <w:pPr>
              <w:widowControl w:val="0"/>
              <w:spacing w:line="240" w:lineRule="auto"/>
              <w:rPr>
                <w:sz w:val="21"/>
                <w:szCs w:val="21"/>
              </w:rPr>
            </w:pPr>
          </w:p>
        </w:tc>
      </w:tr>
    </w:tbl>
    <w:p w14:paraId="6A7401BF" w14:textId="696EA707" w:rsidR="006C26C6" w:rsidRPr="00567ECB" w:rsidRDefault="006C26C6" w:rsidP="00AF5265">
      <w:pPr>
        <w:pStyle w:val="Nadpis1"/>
        <w:spacing w:before="0" w:after="0"/>
        <w:jc w:val="center"/>
      </w:pPr>
      <w:r w:rsidRPr="00567ECB">
        <w:lastRenderedPageBreak/>
        <w:t>PŘÍLOHA</w:t>
      </w:r>
    </w:p>
    <w:p w14:paraId="7F73EE33" w14:textId="100F88A0" w:rsidR="006C26C6" w:rsidRPr="00567ECB" w:rsidRDefault="006C26C6" w:rsidP="003D34B5">
      <w:pPr>
        <w:pStyle w:val="Nadpis1"/>
        <w:spacing w:before="0" w:after="120"/>
        <w:jc w:val="center"/>
      </w:pPr>
      <w:r w:rsidRPr="00567ECB">
        <w:t xml:space="preserve">POSTUP </w:t>
      </w:r>
      <w:r w:rsidR="009F1B50">
        <w:t xml:space="preserve">VÝVOJE A </w:t>
      </w:r>
      <w:r w:rsidRPr="00567ECB">
        <w:t>IMPLEMENTACE</w:t>
      </w:r>
    </w:p>
    <w:p w14:paraId="3C3AEF93" w14:textId="1DF03DB6" w:rsidR="006C26C6" w:rsidRDefault="006C26C6" w:rsidP="006C26C6">
      <w:pPr>
        <w:numPr>
          <w:ilvl w:val="0"/>
          <w:numId w:val="16"/>
        </w:numPr>
        <w:tabs>
          <w:tab w:val="left" w:pos="426"/>
        </w:tabs>
        <w:spacing w:after="120" w:line="240" w:lineRule="auto"/>
        <w:jc w:val="both"/>
      </w:pPr>
      <w:r>
        <w:t>Jednotlivé kroky vývoje</w:t>
      </w:r>
      <w:r w:rsidR="006070AB">
        <w:t xml:space="preserve"> a implementace</w:t>
      </w:r>
      <w:r>
        <w:t xml:space="preserve"> jsou přehledně uvedeny v následující tabulce a podrobněji popsány v následujících odstavcích této přílohy.</w:t>
      </w:r>
    </w:p>
    <w:tbl>
      <w:tblPr>
        <w:tblStyle w:val="7"/>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3544"/>
        <w:gridCol w:w="3402"/>
        <w:gridCol w:w="1559"/>
      </w:tblGrid>
      <w:tr w:rsidR="009909A5" w14:paraId="5657B97A" w14:textId="77777777" w:rsidTr="00B61EEA">
        <w:trPr>
          <w:trHeight w:val="117"/>
        </w:trPr>
        <w:tc>
          <w:tcPr>
            <w:tcW w:w="567" w:type="dxa"/>
            <w:tcBorders>
              <w:top w:val="nil"/>
              <w:left w:val="nil"/>
              <w:bottom w:val="single" w:sz="8" w:space="0" w:color="003E4F"/>
              <w:right w:val="nil"/>
            </w:tcBorders>
            <w:shd w:val="clear" w:color="auto" w:fill="003E4F"/>
            <w:tcMar>
              <w:top w:w="100" w:type="dxa"/>
              <w:left w:w="100" w:type="dxa"/>
              <w:bottom w:w="100" w:type="dxa"/>
              <w:right w:w="100" w:type="dxa"/>
            </w:tcMar>
          </w:tcPr>
          <w:p w14:paraId="65F0F5BA" w14:textId="77777777" w:rsidR="009909A5" w:rsidRDefault="009909A5" w:rsidP="00B61EEA">
            <w:pPr>
              <w:pStyle w:val="Tabulka1"/>
            </w:pPr>
          </w:p>
        </w:tc>
        <w:tc>
          <w:tcPr>
            <w:tcW w:w="3544" w:type="dxa"/>
            <w:tcBorders>
              <w:top w:val="nil"/>
              <w:left w:val="nil"/>
              <w:bottom w:val="single" w:sz="8" w:space="0" w:color="003E4F"/>
              <w:right w:val="nil"/>
            </w:tcBorders>
            <w:shd w:val="clear" w:color="auto" w:fill="003E4F"/>
            <w:tcMar>
              <w:top w:w="100" w:type="dxa"/>
              <w:left w:w="100" w:type="dxa"/>
              <w:bottom w:w="100" w:type="dxa"/>
              <w:right w:w="100" w:type="dxa"/>
            </w:tcMar>
          </w:tcPr>
          <w:p w14:paraId="680FBB15" w14:textId="77777777" w:rsidR="009909A5" w:rsidRDefault="009909A5" w:rsidP="00B61EEA">
            <w:pPr>
              <w:pStyle w:val="Tabulka1"/>
            </w:pPr>
            <w:r>
              <w:rPr>
                <w:color w:val="FFFFFF" w:themeColor="background1"/>
              </w:rPr>
              <w:t>Krok implementačních prací</w:t>
            </w:r>
          </w:p>
        </w:tc>
        <w:tc>
          <w:tcPr>
            <w:tcW w:w="3402" w:type="dxa"/>
            <w:tcBorders>
              <w:top w:val="nil"/>
              <w:left w:val="nil"/>
              <w:bottom w:val="single" w:sz="8" w:space="0" w:color="003E4F"/>
              <w:right w:val="nil"/>
            </w:tcBorders>
            <w:shd w:val="clear" w:color="auto" w:fill="003E4F"/>
          </w:tcPr>
          <w:p w14:paraId="3E88FEA7" w14:textId="77777777" w:rsidR="009909A5" w:rsidRDefault="009909A5" w:rsidP="00B61EEA">
            <w:pPr>
              <w:pStyle w:val="Tabulka1"/>
              <w:jc w:val="center"/>
            </w:pPr>
            <w:r>
              <w:rPr>
                <w:color w:val="FFFFFF" w:themeColor="background1"/>
              </w:rPr>
              <w:t>Termín</w:t>
            </w:r>
          </w:p>
        </w:tc>
        <w:tc>
          <w:tcPr>
            <w:tcW w:w="1559" w:type="dxa"/>
            <w:tcBorders>
              <w:top w:val="nil"/>
              <w:left w:val="nil"/>
              <w:bottom w:val="single" w:sz="8" w:space="0" w:color="003E4F"/>
              <w:right w:val="nil"/>
            </w:tcBorders>
            <w:shd w:val="clear" w:color="auto" w:fill="003E4F"/>
            <w:tcMar>
              <w:top w:w="100" w:type="dxa"/>
              <w:left w:w="100" w:type="dxa"/>
              <w:bottom w:w="100" w:type="dxa"/>
              <w:right w:w="100" w:type="dxa"/>
            </w:tcMar>
          </w:tcPr>
          <w:p w14:paraId="289E2755" w14:textId="77777777" w:rsidR="009909A5" w:rsidRDefault="009909A5" w:rsidP="00B61EEA">
            <w:pPr>
              <w:pStyle w:val="Tabulka1"/>
            </w:pPr>
            <w:r>
              <w:rPr>
                <w:color w:val="FFFFFF" w:themeColor="background1"/>
              </w:rPr>
              <w:t>Zodpovídá</w:t>
            </w:r>
          </w:p>
        </w:tc>
      </w:tr>
      <w:tr w:rsidR="009909A5" w:rsidRPr="00747E50" w14:paraId="4E0BDF09"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vAlign w:val="center"/>
          </w:tcPr>
          <w:p w14:paraId="147F72AD" w14:textId="32AF44CA" w:rsidR="009909A5" w:rsidRPr="00747E50" w:rsidRDefault="00E233BA" w:rsidP="00B61EEA">
            <w:pPr>
              <w:pStyle w:val="Tabulkanormln"/>
            </w:pPr>
            <w:r>
              <w:t>1</w:t>
            </w:r>
            <w:r w:rsidR="009909A5"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785F0167" w14:textId="77777777" w:rsidR="009909A5" w:rsidRPr="00747E50" w:rsidRDefault="009909A5" w:rsidP="00B61EEA">
            <w:pPr>
              <w:pStyle w:val="Tabulkanormln"/>
              <w:rPr>
                <w:szCs w:val="22"/>
              </w:rPr>
            </w:pPr>
            <w:r w:rsidRPr="00747E50">
              <w:rPr>
                <w:szCs w:val="22"/>
              </w:rPr>
              <w:t>Zahájení projektu</w:t>
            </w:r>
          </w:p>
        </w:tc>
        <w:tc>
          <w:tcPr>
            <w:tcW w:w="3402" w:type="dxa"/>
            <w:tcBorders>
              <w:top w:val="single" w:sz="8" w:space="0" w:color="C6DDDB"/>
              <w:left w:val="nil"/>
              <w:bottom w:val="single" w:sz="8" w:space="0" w:color="C6DDDB"/>
              <w:right w:val="nil"/>
            </w:tcBorders>
            <w:shd w:val="clear" w:color="auto" w:fill="FFFFFF"/>
          </w:tcPr>
          <w:p w14:paraId="6FC5D336" w14:textId="05D24AC6" w:rsidR="009909A5" w:rsidRPr="00747E50" w:rsidRDefault="00747E50" w:rsidP="00B61EEA">
            <w:pPr>
              <w:pStyle w:val="Tabulkanormln"/>
              <w:rPr>
                <w:szCs w:val="22"/>
              </w:rPr>
            </w:pPr>
            <w:r>
              <w:rPr>
                <w:szCs w:val="22"/>
              </w:rPr>
              <w:t xml:space="preserve">1.9.2025 </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1344B622" w14:textId="77777777" w:rsidR="009909A5" w:rsidRPr="00747E50" w:rsidRDefault="009909A5" w:rsidP="00B61EEA">
            <w:pPr>
              <w:pStyle w:val="Tabulkanormln"/>
              <w:rPr>
                <w:szCs w:val="22"/>
              </w:rPr>
            </w:pPr>
            <w:r w:rsidRPr="00747E50">
              <w:rPr>
                <w:szCs w:val="22"/>
              </w:rPr>
              <w:t>–</w:t>
            </w:r>
          </w:p>
        </w:tc>
      </w:tr>
      <w:tr w:rsidR="009909A5" w:rsidRPr="00747E50" w14:paraId="66AD7BD1"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38784E50" w14:textId="497E0DAB" w:rsidR="009909A5" w:rsidRPr="00747E50" w:rsidRDefault="00E233BA" w:rsidP="00B61EEA">
            <w:pPr>
              <w:pStyle w:val="Tabulkanormln"/>
            </w:pPr>
            <w:r>
              <w:t>2</w:t>
            </w:r>
            <w:r w:rsidR="009909A5"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7A611811" w14:textId="77777777" w:rsidR="009909A5" w:rsidRPr="00747E50" w:rsidRDefault="009909A5" w:rsidP="00B61EEA">
            <w:pPr>
              <w:pStyle w:val="Tabulkanormln"/>
            </w:pPr>
            <w:r w:rsidRPr="00747E50">
              <w:rPr>
                <w:szCs w:val="22"/>
              </w:rPr>
              <w:t xml:space="preserve">Vývoj Beta verze </w:t>
            </w:r>
          </w:p>
        </w:tc>
        <w:tc>
          <w:tcPr>
            <w:tcW w:w="3402" w:type="dxa"/>
            <w:tcBorders>
              <w:top w:val="single" w:sz="8" w:space="0" w:color="C6DDDB"/>
              <w:left w:val="nil"/>
              <w:bottom w:val="single" w:sz="8" w:space="0" w:color="C6DDDB"/>
              <w:right w:val="nil"/>
            </w:tcBorders>
            <w:shd w:val="clear" w:color="auto" w:fill="FFFFFF"/>
          </w:tcPr>
          <w:p w14:paraId="79E54F8A" w14:textId="3A329C61" w:rsidR="009909A5" w:rsidRPr="00747E50" w:rsidRDefault="00F672C4" w:rsidP="00B61EEA">
            <w:pPr>
              <w:pStyle w:val="Tabulkanormln"/>
            </w:pPr>
            <w:r w:rsidRPr="00747E50">
              <w:rPr>
                <w:szCs w:val="22"/>
              </w:rPr>
              <w:t>do termínu pro školení Beta verze</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D295BA3" w14:textId="77777777" w:rsidR="009909A5" w:rsidRPr="00747E50" w:rsidRDefault="009909A5" w:rsidP="00B61EEA">
            <w:pPr>
              <w:pStyle w:val="Tabulkanormln"/>
            </w:pPr>
            <w:r w:rsidRPr="00747E50">
              <w:rPr>
                <w:szCs w:val="22"/>
              </w:rPr>
              <w:t>Zhotovitel</w:t>
            </w:r>
          </w:p>
        </w:tc>
      </w:tr>
      <w:tr w:rsidR="009909A5" w:rsidRPr="00747E50" w14:paraId="527F83A5"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2873E7A7" w14:textId="255C7169" w:rsidR="009909A5" w:rsidRPr="00747E50" w:rsidRDefault="00E233BA" w:rsidP="00B61EEA">
            <w:pPr>
              <w:pStyle w:val="Tabulkanormln"/>
            </w:pPr>
            <w:r>
              <w:t>3</w:t>
            </w:r>
            <w:r w:rsidR="009909A5"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018ACCA3" w14:textId="143B8079" w:rsidR="009909A5" w:rsidRPr="00747E50" w:rsidRDefault="009909A5" w:rsidP="00B61EEA">
            <w:pPr>
              <w:pStyle w:val="Tabulkanormln"/>
            </w:pPr>
            <w:r w:rsidRPr="00747E50">
              <w:rPr>
                <w:szCs w:val="22"/>
              </w:rPr>
              <w:t xml:space="preserve">Připravení HW a SW </w:t>
            </w:r>
            <w:r w:rsidR="00923EE8" w:rsidRPr="00747E50">
              <w:rPr>
                <w:szCs w:val="22"/>
              </w:rPr>
              <w:t>prostředí</w:t>
            </w:r>
          </w:p>
        </w:tc>
        <w:tc>
          <w:tcPr>
            <w:tcW w:w="3402" w:type="dxa"/>
            <w:tcBorders>
              <w:top w:val="single" w:sz="8" w:space="0" w:color="C6DDDB"/>
              <w:left w:val="nil"/>
              <w:bottom w:val="single" w:sz="8" w:space="0" w:color="C6DDDB"/>
              <w:right w:val="nil"/>
            </w:tcBorders>
            <w:shd w:val="clear" w:color="auto" w:fill="FFFFFF"/>
          </w:tcPr>
          <w:p w14:paraId="44D929F5" w14:textId="77777777" w:rsidR="009909A5" w:rsidRPr="00747E50" w:rsidRDefault="009909A5" w:rsidP="00B61EEA">
            <w:pPr>
              <w:pStyle w:val="Tabulkanormln"/>
            </w:pPr>
            <w:r w:rsidRPr="00747E50">
              <w:rPr>
                <w:szCs w:val="22"/>
              </w:rPr>
              <w:t>do termínu instalace Beta verze Systému</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5A2B844E" w14:textId="77777777" w:rsidR="009909A5" w:rsidRPr="00747E50" w:rsidRDefault="009909A5" w:rsidP="00B61EEA">
            <w:pPr>
              <w:pStyle w:val="Tabulkanormln"/>
            </w:pPr>
            <w:r w:rsidRPr="00747E50">
              <w:rPr>
                <w:szCs w:val="22"/>
              </w:rPr>
              <w:t>Objednatel</w:t>
            </w:r>
          </w:p>
        </w:tc>
      </w:tr>
      <w:tr w:rsidR="009909A5" w:rsidRPr="00747E50" w14:paraId="348520FC"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00EA2C95" w14:textId="14B1E65F" w:rsidR="009909A5" w:rsidRPr="00747E50" w:rsidRDefault="00E233BA" w:rsidP="00B61EEA">
            <w:pPr>
              <w:pStyle w:val="Tabulkanormln"/>
              <w:rPr>
                <w:b/>
                <w:bCs/>
              </w:rPr>
            </w:pPr>
            <w:r>
              <w:rPr>
                <w:b/>
                <w:bCs/>
              </w:rPr>
              <w:t>4</w:t>
            </w:r>
            <w:r w:rsidR="009909A5" w:rsidRPr="00747E50">
              <w:rPr>
                <w:b/>
                <w:bCs/>
              </w:rPr>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32BD093A" w14:textId="77777777" w:rsidR="009909A5" w:rsidRPr="00747E50" w:rsidRDefault="009909A5" w:rsidP="00B61EEA">
            <w:pPr>
              <w:pStyle w:val="Tabulkanormln"/>
              <w:rPr>
                <w:b/>
                <w:bCs/>
              </w:rPr>
            </w:pPr>
            <w:r w:rsidRPr="00747E50">
              <w:rPr>
                <w:b/>
                <w:bCs/>
              </w:rPr>
              <w:t xml:space="preserve">Instalace Beta verze  </w:t>
            </w:r>
          </w:p>
        </w:tc>
        <w:tc>
          <w:tcPr>
            <w:tcW w:w="3402" w:type="dxa"/>
            <w:tcBorders>
              <w:top w:val="single" w:sz="8" w:space="0" w:color="C6DDDB"/>
              <w:left w:val="nil"/>
              <w:bottom w:val="single" w:sz="8" w:space="0" w:color="C6DDDB"/>
              <w:right w:val="nil"/>
            </w:tcBorders>
            <w:shd w:val="clear" w:color="auto" w:fill="FFFFFF"/>
          </w:tcPr>
          <w:p w14:paraId="1917B949" w14:textId="6AE55CF0" w:rsidR="009909A5" w:rsidRPr="00747E50" w:rsidRDefault="009909A5" w:rsidP="00B61EEA">
            <w:pPr>
              <w:pStyle w:val="Tabulkanormln"/>
              <w:rPr>
                <w:b/>
                <w:bCs/>
              </w:rPr>
            </w:pPr>
            <w:r w:rsidRPr="00747E50">
              <w:rPr>
                <w:b/>
                <w:bCs/>
              </w:rPr>
              <w:t xml:space="preserve">do </w:t>
            </w:r>
            <w:r w:rsidR="00747E50">
              <w:rPr>
                <w:b/>
                <w:bCs/>
              </w:rPr>
              <w:t>30</w:t>
            </w:r>
            <w:r w:rsidR="00F672C4" w:rsidRPr="00747E50">
              <w:rPr>
                <w:b/>
                <w:bCs/>
              </w:rPr>
              <w:t>.</w:t>
            </w:r>
            <w:r w:rsidR="00747E50">
              <w:rPr>
                <w:b/>
                <w:bCs/>
              </w:rPr>
              <w:t>9</w:t>
            </w:r>
            <w:r w:rsidR="00F672C4" w:rsidRPr="00747E50">
              <w:rPr>
                <w:b/>
                <w:bCs/>
              </w:rPr>
              <w:t>.2025</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3E2BE1E0" w14:textId="77777777" w:rsidR="009909A5" w:rsidRPr="00747E50" w:rsidRDefault="009909A5" w:rsidP="00B61EEA">
            <w:pPr>
              <w:pStyle w:val="Tabulkanormln"/>
              <w:rPr>
                <w:b/>
                <w:bCs/>
              </w:rPr>
            </w:pPr>
            <w:r w:rsidRPr="00747E50">
              <w:rPr>
                <w:b/>
                <w:bCs/>
              </w:rPr>
              <w:t>Zhotovitel</w:t>
            </w:r>
          </w:p>
        </w:tc>
      </w:tr>
      <w:tr w:rsidR="009909A5" w:rsidRPr="00747E50" w14:paraId="39973107"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724F342B" w14:textId="2530363B" w:rsidR="009909A5" w:rsidRPr="00747E50" w:rsidRDefault="00E233BA" w:rsidP="00B61EEA">
            <w:pPr>
              <w:pStyle w:val="Tabulkanormln"/>
            </w:pPr>
            <w:r>
              <w:t>5</w:t>
            </w:r>
            <w:r w:rsidR="009909A5"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391408B" w14:textId="77777777" w:rsidR="009909A5" w:rsidRPr="00747E50" w:rsidRDefault="009909A5" w:rsidP="00B61EEA">
            <w:pPr>
              <w:pStyle w:val="Tabulkanormln"/>
            </w:pPr>
            <w:r w:rsidRPr="00747E50">
              <w:rPr>
                <w:szCs w:val="22"/>
              </w:rPr>
              <w:t xml:space="preserve">Školení Beta verze </w:t>
            </w:r>
          </w:p>
        </w:tc>
        <w:tc>
          <w:tcPr>
            <w:tcW w:w="3402" w:type="dxa"/>
            <w:tcBorders>
              <w:top w:val="single" w:sz="8" w:space="0" w:color="C6DDDB"/>
              <w:left w:val="nil"/>
              <w:bottom w:val="single" w:sz="8" w:space="0" w:color="C6DDDB"/>
              <w:right w:val="nil"/>
            </w:tcBorders>
            <w:shd w:val="clear" w:color="auto" w:fill="FFFFFF"/>
          </w:tcPr>
          <w:p w14:paraId="5665F620" w14:textId="5B62C7D6" w:rsidR="009909A5" w:rsidRPr="00747E50" w:rsidRDefault="00747E50" w:rsidP="00B61EEA">
            <w:pPr>
              <w:pStyle w:val="Tabulkanormln"/>
            </w:pPr>
            <w:r>
              <w:rPr>
                <w:bCs/>
                <w:szCs w:val="22"/>
              </w:rPr>
              <w:t>30</w:t>
            </w:r>
            <w:r w:rsidR="00F672C4" w:rsidRPr="00747E50">
              <w:rPr>
                <w:bCs/>
                <w:szCs w:val="22"/>
              </w:rPr>
              <w:t>.</w:t>
            </w:r>
            <w:r>
              <w:rPr>
                <w:bCs/>
                <w:szCs w:val="22"/>
              </w:rPr>
              <w:t>9</w:t>
            </w:r>
            <w:r w:rsidR="00F672C4" w:rsidRPr="00747E50">
              <w:rPr>
                <w:bCs/>
                <w:szCs w:val="22"/>
              </w:rPr>
              <w:t>.2025</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20A01D77" w14:textId="77777777" w:rsidR="009909A5" w:rsidRPr="00747E50" w:rsidRDefault="009909A5" w:rsidP="00B61EEA">
            <w:pPr>
              <w:pStyle w:val="Tabulkanormln"/>
            </w:pPr>
            <w:r w:rsidRPr="00747E50">
              <w:rPr>
                <w:szCs w:val="22"/>
              </w:rPr>
              <w:t>Zhotovitel</w:t>
            </w:r>
          </w:p>
        </w:tc>
      </w:tr>
      <w:tr w:rsidR="009909A5" w:rsidRPr="00747E50" w14:paraId="427DEE81"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7840A85D" w14:textId="3996200D" w:rsidR="009909A5" w:rsidRPr="00747E50" w:rsidRDefault="00E233BA" w:rsidP="00B61EEA">
            <w:pPr>
              <w:pStyle w:val="Tabulkanormln"/>
            </w:pPr>
            <w:r>
              <w:t>6</w:t>
            </w:r>
            <w:r w:rsidR="009909A5"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387FB48" w14:textId="77777777" w:rsidR="009909A5" w:rsidRPr="00747E50" w:rsidRDefault="009909A5" w:rsidP="00B61EEA">
            <w:pPr>
              <w:pStyle w:val="Tabulkanormln"/>
            </w:pPr>
            <w:r w:rsidRPr="00747E50">
              <w:rPr>
                <w:szCs w:val="22"/>
              </w:rPr>
              <w:t xml:space="preserve">Ověření Beta verze  </w:t>
            </w:r>
          </w:p>
        </w:tc>
        <w:tc>
          <w:tcPr>
            <w:tcW w:w="3402" w:type="dxa"/>
            <w:tcBorders>
              <w:top w:val="single" w:sz="8" w:space="0" w:color="C6DDDB"/>
              <w:left w:val="nil"/>
              <w:bottom w:val="single" w:sz="8" w:space="0" w:color="C6DDDB"/>
              <w:right w:val="nil"/>
            </w:tcBorders>
            <w:shd w:val="clear" w:color="auto" w:fill="FFFFFF"/>
          </w:tcPr>
          <w:p w14:paraId="72BFF0F7" w14:textId="2975ADA5" w:rsidR="009909A5" w:rsidRPr="00747E50" w:rsidRDefault="009909A5" w:rsidP="00B61EEA">
            <w:pPr>
              <w:pStyle w:val="Tabulkanormln"/>
            </w:pPr>
            <w:r w:rsidRPr="00747E50">
              <w:rPr>
                <w:bCs/>
                <w:szCs w:val="22"/>
              </w:rPr>
              <w:t xml:space="preserve">do </w:t>
            </w:r>
            <w:r w:rsidR="00747E50">
              <w:rPr>
                <w:bCs/>
                <w:szCs w:val="22"/>
              </w:rPr>
              <w:t>15</w:t>
            </w:r>
            <w:r w:rsidR="00F672C4" w:rsidRPr="00747E50">
              <w:rPr>
                <w:bCs/>
                <w:szCs w:val="22"/>
              </w:rPr>
              <w:t>.1</w:t>
            </w:r>
            <w:r w:rsidR="00747E50">
              <w:rPr>
                <w:bCs/>
                <w:szCs w:val="22"/>
              </w:rPr>
              <w:t>0</w:t>
            </w:r>
            <w:r w:rsidR="00F672C4" w:rsidRPr="00747E50">
              <w:rPr>
                <w:bCs/>
                <w:szCs w:val="22"/>
              </w:rPr>
              <w:t>.2025</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488C1E94" w14:textId="77777777" w:rsidR="009909A5" w:rsidRPr="00747E50" w:rsidRDefault="009909A5" w:rsidP="00B61EEA">
            <w:pPr>
              <w:pStyle w:val="Tabulkanormln"/>
            </w:pPr>
            <w:r w:rsidRPr="00747E50">
              <w:rPr>
                <w:szCs w:val="22"/>
              </w:rPr>
              <w:t>Objednatel</w:t>
            </w:r>
          </w:p>
        </w:tc>
      </w:tr>
      <w:tr w:rsidR="009909A5" w:rsidRPr="00747E50" w14:paraId="13DD2E24"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7433A36D" w14:textId="0B1666D9" w:rsidR="009909A5" w:rsidRPr="00747E50" w:rsidRDefault="00E233BA" w:rsidP="00B61EEA">
            <w:pPr>
              <w:pStyle w:val="Tabulkanormln"/>
            </w:pPr>
            <w:r>
              <w:t>7</w:t>
            </w:r>
            <w:r w:rsidR="009909A5"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7C118142" w14:textId="77777777" w:rsidR="009909A5" w:rsidRPr="00747E50" w:rsidRDefault="009909A5" w:rsidP="00B61EEA">
            <w:pPr>
              <w:pStyle w:val="Tabulkanormln"/>
            </w:pPr>
            <w:r w:rsidRPr="00747E50">
              <w:rPr>
                <w:szCs w:val="22"/>
              </w:rPr>
              <w:t xml:space="preserve">Vývoj Alfa verze  </w:t>
            </w:r>
          </w:p>
        </w:tc>
        <w:tc>
          <w:tcPr>
            <w:tcW w:w="3402" w:type="dxa"/>
            <w:tcBorders>
              <w:top w:val="single" w:sz="8" w:space="0" w:color="C6DDDB"/>
              <w:left w:val="nil"/>
              <w:bottom w:val="single" w:sz="8" w:space="0" w:color="C6DDDB"/>
              <w:right w:val="nil"/>
            </w:tcBorders>
            <w:shd w:val="clear" w:color="auto" w:fill="FFFFFF"/>
          </w:tcPr>
          <w:p w14:paraId="4698BA23" w14:textId="37CD622E" w:rsidR="009909A5" w:rsidRPr="00747E50" w:rsidRDefault="009909A5" w:rsidP="00B61EEA">
            <w:pPr>
              <w:pStyle w:val="Tabulkanormln"/>
            </w:pPr>
            <w:r w:rsidRPr="00747E50">
              <w:rPr>
                <w:szCs w:val="22"/>
              </w:rPr>
              <w:t xml:space="preserve">do termínu pro školení </w:t>
            </w:r>
            <w:r w:rsidR="00C9062C" w:rsidRPr="00747E50">
              <w:rPr>
                <w:szCs w:val="22"/>
              </w:rPr>
              <w:t>Alfa verze</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C299F9D" w14:textId="77777777" w:rsidR="009909A5" w:rsidRPr="00747E50" w:rsidRDefault="009909A5" w:rsidP="00B61EEA">
            <w:pPr>
              <w:pStyle w:val="Tabulkanormln"/>
            </w:pPr>
            <w:r w:rsidRPr="00747E50">
              <w:rPr>
                <w:szCs w:val="22"/>
              </w:rPr>
              <w:t>Zhotovitel</w:t>
            </w:r>
          </w:p>
        </w:tc>
      </w:tr>
      <w:tr w:rsidR="009909A5" w:rsidRPr="00747E50" w14:paraId="28687990"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273FE855" w14:textId="74231C2B" w:rsidR="009909A5" w:rsidRPr="00747E50" w:rsidRDefault="00E233BA" w:rsidP="00B61EEA">
            <w:pPr>
              <w:pStyle w:val="Tabulkanormln"/>
              <w:rPr>
                <w:b/>
                <w:bCs/>
              </w:rPr>
            </w:pPr>
            <w:r>
              <w:rPr>
                <w:b/>
                <w:bCs/>
              </w:rPr>
              <w:t>8</w:t>
            </w:r>
            <w:r w:rsidR="009909A5" w:rsidRPr="00747E50">
              <w:rPr>
                <w:b/>
                <w:bCs/>
              </w:rPr>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59C0C2C5" w14:textId="77777777" w:rsidR="009909A5" w:rsidRPr="00747E50" w:rsidRDefault="009909A5" w:rsidP="00B61EEA">
            <w:pPr>
              <w:pStyle w:val="Tabulkanormln"/>
              <w:rPr>
                <w:b/>
                <w:bCs/>
              </w:rPr>
            </w:pPr>
            <w:r w:rsidRPr="00747E50">
              <w:rPr>
                <w:b/>
                <w:bCs/>
                <w:szCs w:val="22"/>
              </w:rPr>
              <w:t xml:space="preserve">Instalace Alfa verze </w:t>
            </w:r>
          </w:p>
        </w:tc>
        <w:tc>
          <w:tcPr>
            <w:tcW w:w="3402" w:type="dxa"/>
            <w:tcBorders>
              <w:top w:val="single" w:sz="8" w:space="0" w:color="C6DDDB"/>
              <w:left w:val="nil"/>
              <w:bottom w:val="single" w:sz="8" w:space="0" w:color="C6DDDB"/>
              <w:right w:val="nil"/>
            </w:tcBorders>
            <w:shd w:val="clear" w:color="auto" w:fill="FFFFFF"/>
          </w:tcPr>
          <w:p w14:paraId="52FCDAC1" w14:textId="7AC18347" w:rsidR="009909A5" w:rsidRPr="00747E50" w:rsidRDefault="009909A5" w:rsidP="00B61EEA">
            <w:pPr>
              <w:pStyle w:val="Tabulkanormln"/>
              <w:rPr>
                <w:b/>
                <w:bCs/>
                <w:szCs w:val="22"/>
              </w:rPr>
            </w:pPr>
            <w:r w:rsidRPr="00747E50">
              <w:rPr>
                <w:b/>
                <w:bCs/>
                <w:szCs w:val="22"/>
              </w:rPr>
              <w:t xml:space="preserve">do </w:t>
            </w:r>
            <w:r w:rsidR="00747E50">
              <w:rPr>
                <w:b/>
                <w:bCs/>
                <w:szCs w:val="22"/>
              </w:rPr>
              <w:t>31</w:t>
            </w:r>
            <w:r w:rsidR="00F672C4" w:rsidRPr="00747E50">
              <w:rPr>
                <w:b/>
                <w:bCs/>
                <w:szCs w:val="22"/>
              </w:rPr>
              <w:t>.</w:t>
            </w:r>
            <w:r w:rsidR="00747E50">
              <w:rPr>
                <w:b/>
                <w:bCs/>
                <w:szCs w:val="22"/>
              </w:rPr>
              <w:t>10</w:t>
            </w:r>
            <w:r w:rsidR="00F672C4" w:rsidRPr="00747E50">
              <w:rPr>
                <w:b/>
                <w:bCs/>
                <w:szCs w:val="22"/>
              </w:rPr>
              <w:t>.2025</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4960FA20" w14:textId="77777777" w:rsidR="009909A5" w:rsidRPr="00747E50" w:rsidRDefault="009909A5" w:rsidP="00B61EEA">
            <w:pPr>
              <w:pStyle w:val="Tabulkanormln"/>
              <w:rPr>
                <w:b/>
                <w:bCs/>
              </w:rPr>
            </w:pPr>
            <w:r w:rsidRPr="00747E50">
              <w:rPr>
                <w:b/>
                <w:bCs/>
                <w:szCs w:val="22"/>
              </w:rPr>
              <w:t>Zhotovitel</w:t>
            </w:r>
          </w:p>
        </w:tc>
      </w:tr>
      <w:tr w:rsidR="009909A5" w:rsidRPr="00747E50" w14:paraId="52DF438D"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4B0C5E48" w14:textId="70901214" w:rsidR="009909A5" w:rsidRPr="00747E50" w:rsidRDefault="00E233BA" w:rsidP="00B61EEA">
            <w:pPr>
              <w:pStyle w:val="Tabulkanormln"/>
            </w:pPr>
            <w:r>
              <w:t>9</w:t>
            </w:r>
            <w:r w:rsidR="009909A5"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3489C93F" w14:textId="2F993814" w:rsidR="009909A5" w:rsidRPr="00747E50" w:rsidRDefault="009909A5" w:rsidP="00B61EEA">
            <w:pPr>
              <w:pStyle w:val="Tabulkanormln"/>
            </w:pPr>
            <w:r w:rsidRPr="00747E50">
              <w:rPr>
                <w:szCs w:val="22"/>
              </w:rPr>
              <w:t xml:space="preserve">Školení </w:t>
            </w:r>
            <w:r w:rsidR="00333599" w:rsidRPr="00747E50">
              <w:rPr>
                <w:szCs w:val="22"/>
              </w:rPr>
              <w:t>Alfa verze</w:t>
            </w:r>
            <w:r w:rsidRPr="00747E50">
              <w:rPr>
                <w:szCs w:val="22"/>
              </w:rPr>
              <w:t xml:space="preserve"> </w:t>
            </w:r>
          </w:p>
        </w:tc>
        <w:tc>
          <w:tcPr>
            <w:tcW w:w="3402" w:type="dxa"/>
            <w:tcBorders>
              <w:top w:val="single" w:sz="8" w:space="0" w:color="C6DDDB"/>
              <w:left w:val="nil"/>
              <w:bottom w:val="single" w:sz="8" w:space="0" w:color="C6DDDB"/>
              <w:right w:val="nil"/>
            </w:tcBorders>
            <w:shd w:val="clear" w:color="auto" w:fill="FFFFFF"/>
          </w:tcPr>
          <w:p w14:paraId="24FA4E9B" w14:textId="02307496" w:rsidR="009909A5" w:rsidRPr="00747E50" w:rsidRDefault="00747E50" w:rsidP="00B61EEA">
            <w:pPr>
              <w:pStyle w:val="Tabulkanormln"/>
            </w:pPr>
            <w:r>
              <w:rPr>
                <w:bCs/>
                <w:szCs w:val="22"/>
              </w:rPr>
              <w:t>31</w:t>
            </w:r>
            <w:r w:rsidR="00F672C4" w:rsidRPr="00747E50">
              <w:rPr>
                <w:bCs/>
                <w:szCs w:val="22"/>
              </w:rPr>
              <w:t>.</w:t>
            </w:r>
            <w:r>
              <w:rPr>
                <w:bCs/>
                <w:szCs w:val="22"/>
              </w:rPr>
              <w:t>10</w:t>
            </w:r>
            <w:r w:rsidR="00F672C4" w:rsidRPr="00747E50">
              <w:rPr>
                <w:bCs/>
                <w:szCs w:val="22"/>
              </w:rPr>
              <w:t>.2025</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31A6462F" w14:textId="77777777" w:rsidR="009909A5" w:rsidRPr="00747E50" w:rsidRDefault="009909A5" w:rsidP="00B61EEA">
            <w:pPr>
              <w:pStyle w:val="Tabulkanormln"/>
            </w:pPr>
            <w:r w:rsidRPr="00747E50">
              <w:rPr>
                <w:szCs w:val="22"/>
              </w:rPr>
              <w:t>Zhotovitel</w:t>
            </w:r>
          </w:p>
        </w:tc>
      </w:tr>
      <w:tr w:rsidR="009909A5" w:rsidRPr="00747E50" w14:paraId="6227FBD1"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5A2F6731" w14:textId="79AF8F1A" w:rsidR="009909A5" w:rsidRPr="00747E50" w:rsidRDefault="009909A5" w:rsidP="00B61EEA">
            <w:pPr>
              <w:pStyle w:val="Tabulkanormln"/>
            </w:pPr>
            <w:r w:rsidRPr="00747E50">
              <w:t>1</w:t>
            </w:r>
            <w:r w:rsidR="00E233BA">
              <w:t>0</w:t>
            </w:r>
            <w:r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7969D03" w14:textId="77777777" w:rsidR="009909A5" w:rsidRPr="00747E50" w:rsidRDefault="009909A5" w:rsidP="00B61EEA">
            <w:pPr>
              <w:pStyle w:val="Tabulkanormln"/>
            </w:pPr>
            <w:r w:rsidRPr="00747E50">
              <w:rPr>
                <w:bCs/>
                <w:szCs w:val="22"/>
              </w:rPr>
              <w:t xml:space="preserve">Ověření Systému </w:t>
            </w:r>
          </w:p>
        </w:tc>
        <w:tc>
          <w:tcPr>
            <w:tcW w:w="3402" w:type="dxa"/>
            <w:tcBorders>
              <w:top w:val="single" w:sz="8" w:space="0" w:color="C6DDDB"/>
              <w:left w:val="nil"/>
              <w:bottom w:val="single" w:sz="8" w:space="0" w:color="C6DDDB"/>
              <w:right w:val="nil"/>
            </w:tcBorders>
            <w:shd w:val="clear" w:color="auto" w:fill="FFFFFF"/>
          </w:tcPr>
          <w:p w14:paraId="1812709B" w14:textId="2507BE73" w:rsidR="009909A5" w:rsidRPr="00747E50" w:rsidRDefault="009909A5" w:rsidP="00B61EEA">
            <w:pPr>
              <w:pStyle w:val="Tabulkanormln"/>
            </w:pPr>
            <w:r w:rsidRPr="00747E50">
              <w:rPr>
                <w:bCs/>
                <w:szCs w:val="22"/>
              </w:rPr>
              <w:t xml:space="preserve">do </w:t>
            </w:r>
            <w:r w:rsidR="00747E50">
              <w:rPr>
                <w:bCs/>
                <w:szCs w:val="22"/>
              </w:rPr>
              <w:t>14</w:t>
            </w:r>
            <w:r w:rsidR="00F672C4" w:rsidRPr="00747E50">
              <w:rPr>
                <w:bCs/>
                <w:szCs w:val="22"/>
              </w:rPr>
              <w:t>.</w:t>
            </w:r>
            <w:r w:rsidR="00747E50">
              <w:rPr>
                <w:bCs/>
                <w:szCs w:val="22"/>
              </w:rPr>
              <w:t>11</w:t>
            </w:r>
            <w:r w:rsidR="00F672C4" w:rsidRPr="00747E50">
              <w:rPr>
                <w:bCs/>
                <w:szCs w:val="22"/>
              </w:rPr>
              <w:t>.2025</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1676AF18" w14:textId="77777777" w:rsidR="009909A5" w:rsidRPr="00747E50" w:rsidRDefault="009909A5" w:rsidP="00B61EEA">
            <w:pPr>
              <w:pStyle w:val="Tabulkanormln"/>
            </w:pPr>
            <w:r w:rsidRPr="00747E50">
              <w:rPr>
                <w:szCs w:val="22"/>
              </w:rPr>
              <w:t>Objednatel</w:t>
            </w:r>
          </w:p>
        </w:tc>
      </w:tr>
      <w:tr w:rsidR="009909A5" w:rsidRPr="00747E50" w14:paraId="72C2248D"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32F4616F" w14:textId="4A5DCDE0" w:rsidR="009909A5" w:rsidRPr="00747E50" w:rsidRDefault="009909A5" w:rsidP="00B61EEA">
            <w:pPr>
              <w:pStyle w:val="Tabulkanormln"/>
            </w:pPr>
            <w:r w:rsidRPr="00747E50">
              <w:t>1</w:t>
            </w:r>
            <w:r w:rsidR="00E233BA">
              <w:t>1</w:t>
            </w:r>
            <w:r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44AB75D" w14:textId="77777777" w:rsidR="009909A5" w:rsidRPr="00747E50" w:rsidRDefault="009909A5" w:rsidP="00B61EEA">
            <w:pPr>
              <w:pStyle w:val="Tabulkanormln"/>
            </w:pPr>
            <w:r w:rsidRPr="00747E50">
              <w:rPr>
                <w:szCs w:val="22"/>
              </w:rPr>
              <w:t>Odstranění vad díla</w:t>
            </w:r>
          </w:p>
        </w:tc>
        <w:tc>
          <w:tcPr>
            <w:tcW w:w="3402" w:type="dxa"/>
            <w:tcBorders>
              <w:top w:val="single" w:sz="8" w:space="0" w:color="C6DDDB"/>
              <w:left w:val="nil"/>
              <w:bottom w:val="single" w:sz="8" w:space="0" w:color="C6DDDB"/>
              <w:right w:val="nil"/>
            </w:tcBorders>
            <w:shd w:val="clear" w:color="auto" w:fill="FFFFFF"/>
          </w:tcPr>
          <w:p w14:paraId="21695509" w14:textId="77777777" w:rsidR="009909A5" w:rsidRPr="00747E50" w:rsidRDefault="009909A5" w:rsidP="00B61EEA">
            <w:pPr>
              <w:pStyle w:val="Tabulkanormln"/>
            </w:pPr>
            <w:r w:rsidRPr="00747E50">
              <w:rPr>
                <w:szCs w:val="22"/>
              </w:rPr>
              <w:t xml:space="preserve">v nejkratší době po ověření </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0F00379" w14:textId="77777777" w:rsidR="009909A5" w:rsidRPr="00747E50" w:rsidRDefault="009909A5" w:rsidP="00B61EEA">
            <w:pPr>
              <w:pStyle w:val="Tabulkanormln"/>
            </w:pPr>
            <w:r w:rsidRPr="00747E50">
              <w:rPr>
                <w:szCs w:val="22"/>
              </w:rPr>
              <w:t>Zhotovitel</w:t>
            </w:r>
          </w:p>
        </w:tc>
      </w:tr>
      <w:tr w:rsidR="00333599" w:rsidRPr="00747E50" w14:paraId="0B7F6366"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2AB3D66B" w14:textId="7881E4BE" w:rsidR="00333599" w:rsidRPr="00747E50" w:rsidRDefault="00333599" w:rsidP="00B61EEA">
            <w:pPr>
              <w:pStyle w:val="Tabulkanormln"/>
            </w:pPr>
            <w:r w:rsidRPr="00747E50">
              <w:t>1</w:t>
            </w:r>
            <w:r w:rsidR="00E233BA">
              <w:t>2</w:t>
            </w:r>
            <w:r w:rsidRPr="00747E50">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50359C5D" w14:textId="2CA7E01B" w:rsidR="00333599" w:rsidRPr="00747E50" w:rsidRDefault="00333599" w:rsidP="00B61EEA">
            <w:pPr>
              <w:pStyle w:val="Tabulkanormln"/>
              <w:rPr>
                <w:szCs w:val="22"/>
              </w:rPr>
            </w:pPr>
            <w:r w:rsidRPr="00747E50">
              <w:rPr>
                <w:szCs w:val="22"/>
              </w:rPr>
              <w:t>Školení uživatelů</w:t>
            </w:r>
          </w:p>
        </w:tc>
        <w:tc>
          <w:tcPr>
            <w:tcW w:w="3402" w:type="dxa"/>
            <w:tcBorders>
              <w:top w:val="single" w:sz="8" w:space="0" w:color="C6DDDB"/>
              <w:left w:val="nil"/>
              <w:bottom w:val="single" w:sz="8" w:space="0" w:color="C6DDDB"/>
              <w:right w:val="nil"/>
            </w:tcBorders>
            <w:shd w:val="clear" w:color="auto" w:fill="FFFFFF"/>
          </w:tcPr>
          <w:p w14:paraId="33BC7F4A" w14:textId="0C2F7FD8" w:rsidR="00333599" w:rsidRPr="00747E50" w:rsidRDefault="00747E50" w:rsidP="00B61EEA">
            <w:pPr>
              <w:pStyle w:val="Tabulkanormln"/>
              <w:rPr>
                <w:szCs w:val="22"/>
              </w:rPr>
            </w:pPr>
            <w:r>
              <w:rPr>
                <w:szCs w:val="22"/>
              </w:rPr>
              <w:t>30.11.2025</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16C1C1D" w14:textId="158E9248" w:rsidR="00333599" w:rsidRPr="00747E50" w:rsidRDefault="00333599" w:rsidP="00B61EEA">
            <w:pPr>
              <w:pStyle w:val="Tabulkanormln"/>
              <w:rPr>
                <w:szCs w:val="22"/>
              </w:rPr>
            </w:pPr>
            <w:r w:rsidRPr="00747E50">
              <w:rPr>
                <w:szCs w:val="22"/>
              </w:rPr>
              <w:t>Zhotovitel</w:t>
            </w:r>
          </w:p>
        </w:tc>
      </w:tr>
      <w:tr w:rsidR="009909A5" w:rsidRPr="00747E50" w14:paraId="3D756CE5"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1D012F22" w14:textId="3C7B8923" w:rsidR="009909A5" w:rsidRPr="00747E50" w:rsidRDefault="009909A5" w:rsidP="00B61EEA">
            <w:pPr>
              <w:pStyle w:val="Tabulkanormln"/>
              <w:rPr>
                <w:b/>
                <w:bCs/>
                <w:szCs w:val="22"/>
              </w:rPr>
            </w:pPr>
            <w:r w:rsidRPr="00747E50">
              <w:rPr>
                <w:b/>
                <w:bCs/>
                <w:szCs w:val="22"/>
              </w:rPr>
              <w:t>1</w:t>
            </w:r>
            <w:r w:rsidR="00E233BA">
              <w:rPr>
                <w:b/>
                <w:bCs/>
                <w:szCs w:val="22"/>
              </w:rPr>
              <w:t>3</w:t>
            </w:r>
            <w:r w:rsidRPr="00747E50">
              <w:rPr>
                <w:b/>
                <w:bCs/>
                <w:szCs w:val="22"/>
              </w:rPr>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5179F335" w14:textId="77777777" w:rsidR="009909A5" w:rsidRPr="00747E50" w:rsidRDefault="009909A5" w:rsidP="00B61EEA">
            <w:pPr>
              <w:pStyle w:val="Tabulkanormln"/>
              <w:rPr>
                <w:b/>
                <w:bCs/>
                <w:szCs w:val="22"/>
              </w:rPr>
            </w:pPr>
            <w:r w:rsidRPr="00747E50">
              <w:rPr>
                <w:b/>
                <w:bCs/>
                <w:szCs w:val="22"/>
              </w:rPr>
              <w:t>Převzetí díla</w:t>
            </w:r>
          </w:p>
        </w:tc>
        <w:tc>
          <w:tcPr>
            <w:tcW w:w="3402" w:type="dxa"/>
            <w:tcBorders>
              <w:top w:val="single" w:sz="8" w:space="0" w:color="C6DDDB"/>
              <w:left w:val="nil"/>
              <w:bottom w:val="single" w:sz="8" w:space="0" w:color="C6DDDB"/>
              <w:right w:val="nil"/>
            </w:tcBorders>
            <w:shd w:val="clear" w:color="auto" w:fill="FFFFFF"/>
          </w:tcPr>
          <w:p w14:paraId="4E741983" w14:textId="4BA5BB51" w:rsidR="009909A5" w:rsidRPr="00747E50" w:rsidRDefault="00747E50" w:rsidP="00B61EEA">
            <w:pPr>
              <w:pStyle w:val="Tabulkanormln"/>
              <w:rPr>
                <w:b/>
                <w:bCs/>
                <w:szCs w:val="22"/>
              </w:rPr>
            </w:pPr>
            <w:r>
              <w:rPr>
                <w:b/>
                <w:bCs/>
                <w:szCs w:val="22"/>
              </w:rPr>
              <w:t>30.11.2025</w:t>
            </w: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57038796" w14:textId="77777777" w:rsidR="009909A5" w:rsidRPr="00747E50" w:rsidRDefault="009909A5" w:rsidP="00B61EEA">
            <w:pPr>
              <w:pStyle w:val="Tabulkanormln"/>
              <w:rPr>
                <w:b/>
                <w:bCs/>
                <w:szCs w:val="22"/>
              </w:rPr>
            </w:pPr>
            <w:r w:rsidRPr="00747E50">
              <w:rPr>
                <w:b/>
                <w:bCs/>
                <w:szCs w:val="22"/>
              </w:rPr>
              <w:t>Objednatel</w:t>
            </w:r>
          </w:p>
        </w:tc>
      </w:tr>
      <w:tr w:rsidR="0040527B" w:rsidRPr="00747E50" w14:paraId="5D46E81F" w14:textId="77777777" w:rsidTr="00B61EEA">
        <w:tc>
          <w:tcPr>
            <w:tcW w:w="56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2ACD5D64" w14:textId="06A51691" w:rsidR="0040527B" w:rsidRPr="00747E50" w:rsidRDefault="0040527B" w:rsidP="00B61EEA">
            <w:pPr>
              <w:pStyle w:val="Tabulkanormln"/>
              <w:rPr>
                <w:b/>
                <w:bCs/>
                <w:szCs w:val="22"/>
              </w:rPr>
            </w:pPr>
            <w:r w:rsidRPr="00747E50">
              <w:rPr>
                <w:b/>
                <w:bCs/>
                <w:szCs w:val="22"/>
              </w:rPr>
              <w:t>1</w:t>
            </w:r>
            <w:r w:rsidR="00E233BA">
              <w:rPr>
                <w:b/>
                <w:bCs/>
                <w:szCs w:val="22"/>
              </w:rPr>
              <w:t>4</w:t>
            </w:r>
            <w:r w:rsidRPr="00747E50">
              <w:rPr>
                <w:b/>
                <w:bCs/>
                <w:szCs w:val="22"/>
              </w:rPr>
              <w:t>.</w:t>
            </w:r>
          </w:p>
        </w:tc>
        <w:tc>
          <w:tcPr>
            <w:tcW w:w="3544"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2384968D" w14:textId="460635F2" w:rsidR="0040527B" w:rsidRPr="00747E50" w:rsidRDefault="0040527B" w:rsidP="00B61EEA">
            <w:pPr>
              <w:pStyle w:val="Tabulkanormln"/>
              <w:rPr>
                <w:b/>
                <w:bCs/>
                <w:szCs w:val="22"/>
              </w:rPr>
            </w:pPr>
            <w:r w:rsidRPr="00747E50">
              <w:rPr>
                <w:b/>
                <w:bCs/>
                <w:szCs w:val="22"/>
              </w:rPr>
              <w:t>Rutinní provoz</w:t>
            </w:r>
          </w:p>
        </w:tc>
        <w:tc>
          <w:tcPr>
            <w:tcW w:w="3402" w:type="dxa"/>
            <w:tcBorders>
              <w:top w:val="single" w:sz="8" w:space="0" w:color="C6DDDB"/>
              <w:left w:val="nil"/>
              <w:bottom w:val="single" w:sz="8" w:space="0" w:color="C6DDDB"/>
              <w:right w:val="nil"/>
            </w:tcBorders>
            <w:shd w:val="clear" w:color="auto" w:fill="FFFFFF"/>
          </w:tcPr>
          <w:p w14:paraId="3090752B" w14:textId="77777777" w:rsidR="0040527B" w:rsidRPr="00747E50" w:rsidRDefault="0040527B" w:rsidP="00B61EEA">
            <w:pPr>
              <w:pStyle w:val="Tabulkanormln"/>
              <w:rPr>
                <w:b/>
                <w:bCs/>
                <w:szCs w:val="22"/>
              </w:rPr>
            </w:pPr>
          </w:p>
        </w:tc>
        <w:tc>
          <w:tcPr>
            <w:tcW w:w="155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30EBB336" w14:textId="77777777" w:rsidR="0040527B" w:rsidRPr="00747E50" w:rsidRDefault="0040527B" w:rsidP="00B61EEA">
            <w:pPr>
              <w:pStyle w:val="Tabulkanormln"/>
              <w:rPr>
                <w:b/>
                <w:bCs/>
                <w:szCs w:val="22"/>
              </w:rPr>
            </w:pPr>
          </w:p>
        </w:tc>
      </w:tr>
    </w:tbl>
    <w:p w14:paraId="30AE2E9B" w14:textId="77777777" w:rsidR="00923EE8" w:rsidRPr="00747E50" w:rsidRDefault="00923EE8" w:rsidP="00923EE8">
      <w:pPr>
        <w:tabs>
          <w:tab w:val="left" w:pos="426"/>
        </w:tabs>
        <w:spacing w:after="120" w:line="240" w:lineRule="auto"/>
        <w:ind w:left="357"/>
        <w:jc w:val="both"/>
      </w:pPr>
    </w:p>
    <w:p w14:paraId="084B7862" w14:textId="77777777" w:rsidR="004D22FF" w:rsidRPr="00747E50" w:rsidRDefault="004D22FF" w:rsidP="00923EE8">
      <w:pPr>
        <w:tabs>
          <w:tab w:val="left" w:pos="426"/>
        </w:tabs>
        <w:spacing w:after="120" w:line="240" w:lineRule="auto"/>
        <w:ind w:left="357"/>
        <w:jc w:val="both"/>
      </w:pPr>
    </w:p>
    <w:p w14:paraId="47997F6C" w14:textId="77777777" w:rsidR="004D22FF" w:rsidRPr="00747E50" w:rsidRDefault="004D22FF" w:rsidP="00923EE8">
      <w:pPr>
        <w:tabs>
          <w:tab w:val="left" w:pos="426"/>
        </w:tabs>
        <w:spacing w:after="120" w:line="240" w:lineRule="auto"/>
        <w:ind w:left="357"/>
        <w:jc w:val="both"/>
      </w:pPr>
    </w:p>
    <w:p w14:paraId="75F48728" w14:textId="14ED4F8B" w:rsidR="003826A9" w:rsidRPr="00747E50" w:rsidRDefault="003826A9" w:rsidP="003826A9">
      <w:pPr>
        <w:numPr>
          <w:ilvl w:val="0"/>
          <w:numId w:val="17"/>
        </w:numPr>
        <w:tabs>
          <w:tab w:val="left" w:pos="426"/>
        </w:tabs>
        <w:spacing w:after="120" w:line="240" w:lineRule="auto"/>
        <w:jc w:val="both"/>
      </w:pPr>
      <w:r w:rsidRPr="00747E50">
        <w:rPr>
          <w:b/>
          <w:bCs/>
        </w:rPr>
        <w:t xml:space="preserve">Krok </w:t>
      </w:r>
      <w:r w:rsidR="00E233BA">
        <w:rPr>
          <w:b/>
          <w:bCs/>
        </w:rPr>
        <w:t>1</w:t>
      </w:r>
      <w:r w:rsidRPr="00747E50">
        <w:rPr>
          <w:b/>
          <w:bCs/>
        </w:rPr>
        <w:t>. Zahájení projektu</w:t>
      </w:r>
    </w:p>
    <w:p w14:paraId="40F1FA87" w14:textId="5767D375" w:rsidR="003826A9" w:rsidRPr="00747E50" w:rsidRDefault="003826A9" w:rsidP="003826A9">
      <w:pPr>
        <w:tabs>
          <w:tab w:val="left" w:pos="426"/>
        </w:tabs>
        <w:spacing w:after="120" w:line="240" w:lineRule="auto"/>
        <w:ind w:left="360"/>
        <w:jc w:val="both"/>
      </w:pPr>
      <w:r w:rsidRPr="00747E50">
        <w:t xml:space="preserve">Datum zahájení projektu bude po dohodě obou stran uvedeno v Zápise z jednání a nemůže být dříve, než bude objednatelem převzat </w:t>
      </w:r>
      <w:r w:rsidR="00AD09DB" w:rsidRPr="00747E50">
        <w:t>Implementační projekt</w:t>
      </w:r>
      <w:r w:rsidRPr="00747E50">
        <w:t xml:space="preserve">. </w:t>
      </w:r>
    </w:p>
    <w:p w14:paraId="1E24D44D" w14:textId="1A04EBDB" w:rsidR="003826A9" w:rsidRPr="00747E50" w:rsidRDefault="003826A9" w:rsidP="003826A9">
      <w:pPr>
        <w:tabs>
          <w:tab w:val="left" w:pos="426"/>
        </w:tabs>
        <w:spacing w:after="120" w:line="240" w:lineRule="auto"/>
        <w:ind w:left="360"/>
        <w:jc w:val="both"/>
      </w:pPr>
      <w:r w:rsidRPr="00747E50">
        <w:t>Zhotovitel bude v Zápisech z jednání přiřazovat milníky projektu ke konkrétním datům v závislosti na plnění předcházejících termínů. Zhotovitel má právo adekvátně posunout termíny v případech, kdy objednatel neplní termíny ve své odpovědnosti.</w:t>
      </w:r>
    </w:p>
    <w:p w14:paraId="2DB0123F" w14:textId="03525129" w:rsidR="00F3763D" w:rsidRPr="00747E50" w:rsidRDefault="00F3763D" w:rsidP="00473FE8">
      <w:pPr>
        <w:numPr>
          <w:ilvl w:val="0"/>
          <w:numId w:val="17"/>
        </w:numPr>
        <w:tabs>
          <w:tab w:val="left" w:pos="426"/>
        </w:tabs>
        <w:spacing w:after="120" w:line="240" w:lineRule="auto"/>
        <w:ind w:left="357" w:hanging="357"/>
        <w:jc w:val="both"/>
        <w:rPr>
          <w:b/>
          <w:bCs/>
        </w:rPr>
      </w:pPr>
      <w:r w:rsidRPr="00747E50">
        <w:rPr>
          <w:b/>
          <w:bCs/>
        </w:rPr>
        <w:lastRenderedPageBreak/>
        <w:t xml:space="preserve">Krok </w:t>
      </w:r>
      <w:r w:rsidR="00E233BA">
        <w:rPr>
          <w:b/>
          <w:bCs/>
        </w:rPr>
        <w:t>2</w:t>
      </w:r>
      <w:r w:rsidRPr="00747E50">
        <w:rPr>
          <w:b/>
          <w:bCs/>
        </w:rPr>
        <w:t>. Vývoj Beta verze</w:t>
      </w:r>
    </w:p>
    <w:p w14:paraId="65845431" w14:textId="76059EF8" w:rsidR="00473FE8" w:rsidRPr="00747E50" w:rsidRDefault="00473FE8" w:rsidP="00F3763D">
      <w:pPr>
        <w:tabs>
          <w:tab w:val="left" w:pos="426"/>
        </w:tabs>
        <w:spacing w:after="120" w:line="240" w:lineRule="auto"/>
        <w:ind w:left="357"/>
        <w:jc w:val="both"/>
      </w:pPr>
      <w:r w:rsidRPr="00747E50">
        <w:t xml:space="preserve">Zhotovitel odpovídá za vývoj </w:t>
      </w:r>
      <w:r w:rsidR="004A3A3D" w:rsidRPr="00747E50">
        <w:t xml:space="preserve">a implementaci </w:t>
      </w:r>
      <w:r w:rsidRPr="00747E50">
        <w:t xml:space="preserve">Systému dle </w:t>
      </w:r>
      <w:r w:rsidR="00AD09DB" w:rsidRPr="00747E50">
        <w:t>Implementačního projektu</w:t>
      </w:r>
      <w:r w:rsidRPr="00747E50">
        <w:t xml:space="preserve">. Systém je vyvíjen ve dvou krocích – nejprve Beta verze a poté Alfa verze. Cílem rozdělení vývoje na Beta verzi a Alfa verzi je zapojení objednatele do ověřování Systému co nejdříve po zahájení projektu. Beta verze musí obsahovat funkční kostru Systému zahrnující </w:t>
      </w:r>
      <w:r w:rsidR="00C42C10" w:rsidRPr="00747E50">
        <w:t xml:space="preserve">zejména </w:t>
      </w:r>
      <w:r w:rsidRPr="00747E50">
        <w:t>datové struktury</w:t>
      </w:r>
      <w:r w:rsidR="003826A9" w:rsidRPr="00747E50">
        <w:t>, vstupní</w:t>
      </w:r>
      <w:r w:rsidRPr="00747E50">
        <w:t xml:space="preserve"> formuláře, </w:t>
      </w:r>
      <w:r w:rsidR="003826A9" w:rsidRPr="00747E50">
        <w:t>uživatelsk</w:t>
      </w:r>
      <w:r w:rsidR="00360B14" w:rsidRPr="00747E50">
        <w:t>é</w:t>
      </w:r>
      <w:r w:rsidR="003826A9" w:rsidRPr="00747E50">
        <w:t xml:space="preserve"> rol</w:t>
      </w:r>
      <w:r w:rsidR="00360B14" w:rsidRPr="00747E50">
        <w:t>e</w:t>
      </w:r>
      <w:r w:rsidR="003826A9" w:rsidRPr="00747E50">
        <w:t xml:space="preserve"> a všechny základní funkcionality</w:t>
      </w:r>
      <w:r w:rsidR="00360B14" w:rsidRPr="00747E50">
        <w:t xml:space="preserve"> dle </w:t>
      </w:r>
      <w:r w:rsidR="00AD09DB" w:rsidRPr="00747E50">
        <w:t xml:space="preserve">Implementačního projektu </w:t>
      </w:r>
      <w:r w:rsidR="00360B14" w:rsidRPr="00747E50">
        <w:t xml:space="preserve">tak, aby mělo smysl začít </w:t>
      </w:r>
      <w:r w:rsidR="00B4423F" w:rsidRPr="00747E50">
        <w:t xml:space="preserve">Systém </w:t>
      </w:r>
      <w:r w:rsidR="00360B14" w:rsidRPr="00747E50">
        <w:t>ověřovat</w:t>
      </w:r>
      <w:r w:rsidRPr="00747E50">
        <w:t xml:space="preserve">. </w:t>
      </w:r>
      <w:r w:rsidR="00C42C10" w:rsidRPr="00747E50">
        <w:t xml:space="preserve">Alfa verze musí obsahovat kompletní Systém se všemi </w:t>
      </w:r>
      <w:r w:rsidR="00B4423F" w:rsidRPr="00747E50">
        <w:t xml:space="preserve">vlastnostmi a </w:t>
      </w:r>
      <w:r w:rsidR="00C42C10" w:rsidRPr="00747E50">
        <w:t xml:space="preserve">funkčnostmi dle </w:t>
      </w:r>
      <w:r w:rsidR="00AD09DB" w:rsidRPr="00747E50">
        <w:t>Implementačního projektu</w:t>
      </w:r>
      <w:r w:rsidR="00C42C10" w:rsidRPr="00747E50">
        <w:t>.</w:t>
      </w:r>
      <w:r w:rsidRPr="00747E50">
        <w:t xml:space="preserve"> </w:t>
      </w:r>
    </w:p>
    <w:p w14:paraId="04CC8845" w14:textId="0AAEFF01" w:rsidR="00D649C1" w:rsidRPr="00747E50" w:rsidRDefault="00D649C1" w:rsidP="00D649C1">
      <w:pPr>
        <w:numPr>
          <w:ilvl w:val="0"/>
          <w:numId w:val="17"/>
        </w:numPr>
        <w:tabs>
          <w:tab w:val="left" w:pos="426"/>
        </w:tabs>
        <w:spacing w:after="120" w:line="240" w:lineRule="auto"/>
        <w:ind w:left="357" w:hanging="357"/>
        <w:jc w:val="both"/>
        <w:rPr>
          <w:b/>
          <w:bCs/>
        </w:rPr>
      </w:pPr>
      <w:r w:rsidRPr="00747E50">
        <w:rPr>
          <w:b/>
          <w:bCs/>
        </w:rPr>
        <w:t xml:space="preserve">Krok </w:t>
      </w:r>
      <w:r w:rsidR="00E233BA">
        <w:rPr>
          <w:b/>
          <w:bCs/>
        </w:rPr>
        <w:t>3</w:t>
      </w:r>
      <w:r w:rsidRPr="00747E50">
        <w:rPr>
          <w:b/>
          <w:bCs/>
        </w:rPr>
        <w:t xml:space="preserve">. </w:t>
      </w:r>
      <w:r w:rsidR="009E5CCB" w:rsidRPr="00747E50">
        <w:rPr>
          <w:b/>
          <w:bCs/>
        </w:rPr>
        <w:t>Příprava</w:t>
      </w:r>
      <w:r w:rsidRPr="00747E50">
        <w:rPr>
          <w:b/>
          <w:bCs/>
        </w:rPr>
        <w:t xml:space="preserve"> HW a SW prostředí</w:t>
      </w:r>
    </w:p>
    <w:p w14:paraId="19B18943" w14:textId="0987FE06" w:rsidR="006C26C6" w:rsidRPr="00747E50" w:rsidRDefault="006C26C6" w:rsidP="00D649C1">
      <w:pPr>
        <w:tabs>
          <w:tab w:val="left" w:pos="426"/>
        </w:tabs>
        <w:spacing w:after="120" w:line="240" w:lineRule="auto"/>
        <w:ind w:left="357"/>
        <w:jc w:val="both"/>
      </w:pPr>
      <w:r w:rsidRPr="00747E50">
        <w:t xml:space="preserve">Objednatel je povinen </w:t>
      </w:r>
      <w:r w:rsidR="00B4423F" w:rsidRPr="00747E50">
        <w:t xml:space="preserve">před termínem pro instalaci Beta verze </w:t>
      </w:r>
      <w:r w:rsidRPr="00747E50">
        <w:t>připravit HW a SW prostředí, tedy splnit HW a SW podmínky uvedené v příloze této smlouvy. O připravenosti HW a SW prostředí informuje zhotovitele včetně zpřesnění parametrů oproti HW a SW podmínkám.</w:t>
      </w:r>
    </w:p>
    <w:p w14:paraId="06BE9549" w14:textId="2DCAD8E4" w:rsidR="00F3763D" w:rsidRPr="00747E50" w:rsidRDefault="009E5CCB" w:rsidP="006C26C6">
      <w:pPr>
        <w:numPr>
          <w:ilvl w:val="0"/>
          <w:numId w:val="17"/>
        </w:numPr>
        <w:tabs>
          <w:tab w:val="left" w:pos="426"/>
        </w:tabs>
        <w:spacing w:after="120" w:line="240" w:lineRule="auto"/>
        <w:ind w:left="357" w:hanging="357"/>
        <w:jc w:val="both"/>
        <w:rPr>
          <w:b/>
          <w:bCs/>
        </w:rPr>
      </w:pPr>
      <w:r w:rsidRPr="00747E50">
        <w:rPr>
          <w:b/>
          <w:bCs/>
        </w:rPr>
        <w:t>Krok</w:t>
      </w:r>
      <w:r w:rsidR="00F3763D" w:rsidRPr="00747E50">
        <w:rPr>
          <w:b/>
          <w:bCs/>
        </w:rPr>
        <w:t xml:space="preserve"> </w:t>
      </w:r>
      <w:r w:rsidR="00E233BA">
        <w:rPr>
          <w:b/>
          <w:bCs/>
        </w:rPr>
        <w:t>4</w:t>
      </w:r>
      <w:r w:rsidR="00F3763D" w:rsidRPr="00747E50">
        <w:rPr>
          <w:b/>
          <w:bCs/>
        </w:rPr>
        <w:t>. Instalace Beta verze</w:t>
      </w:r>
    </w:p>
    <w:p w14:paraId="4AEB8FB4" w14:textId="296A73AD" w:rsidR="006C26C6" w:rsidRPr="00747E50" w:rsidRDefault="006C26C6" w:rsidP="00F3763D">
      <w:pPr>
        <w:tabs>
          <w:tab w:val="left" w:pos="426"/>
        </w:tabs>
        <w:spacing w:after="120" w:line="240" w:lineRule="auto"/>
        <w:ind w:left="357"/>
        <w:jc w:val="both"/>
      </w:pPr>
      <w:r w:rsidRPr="00747E50">
        <w:t xml:space="preserve">Zhotovitel odpovídá za provedení serverové části </w:t>
      </w:r>
      <w:r w:rsidRPr="00747E50">
        <w:rPr>
          <w:b/>
        </w:rPr>
        <w:t>instalace Systému</w:t>
      </w:r>
      <w:r w:rsidRPr="00747E50">
        <w:t xml:space="preserve"> na objednatelem připravené HW a SW prostředí. </w:t>
      </w:r>
      <w:r w:rsidR="002526B1" w:rsidRPr="00747E50">
        <w:t xml:space="preserve">Zhotovitel není povinen provádět instalaci Systému, pokud objednatel nepřipravil správné HW a SW prostředí dle HW a SW podmínek uvedených v příloze této smlouvy a má nárok na posun navazujících termínů z důvodů na straně objednatele. </w:t>
      </w:r>
      <w:r w:rsidRPr="00747E50">
        <w:t>Zhotovitel dále zpřístupní objednateli instalační média a postup pro instalaci pracovních stanic. Po instalaci předá objednateli Protokol o instalaci, který bude obsahovat informace o způsobu instalace, nastavených parametrech a vlastnostech nastaveného HW SW prostředí.</w:t>
      </w:r>
    </w:p>
    <w:p w14:paraId="7DE49527" w14:textId="4FF6A72D" w:rsidR="005E0081" w:rsidRPr="00747E50" w:rsidRDefault="005E0081" w:rsidP="006C26C6">
      <w:pPr>
        <w:numPr>
          <w:ilvl w:val="0"/>
          <w:numId w:val="17"/>
        </w:numPr>
        <w:tabs>
          <w:tab w:val="left" w:pos="426"/>
        </w:tabs>
        <w:spacing w:after="120" w:line="240" w:lineRule="auto"/>
        <w:ind w:left="357" w:hanging="357"/>
        <w:jc w:val="both"/>
        <w:rPr>
          <w:b/>
          <w:bCs/>
        </w:rPr>
      </w:pPr>
      <w:r w:rsidRPr="00747E50">
        <w:rPr>
          <w:b/>
          <w:bCs/>
        </w:rPr>
        <w:t xml:space="preserve">Krok </w:t>
      </w:r>
      <w:r w:rsidR="00E233BA">
        <w:rPr>
          <w:b/>
          <w:bCs/>
        </w:rPr>
        <w:t>5</w:t>
      </w:r>
      <w:r w:rsidRPr="00747E50">
        <w:rPr>
          <w:b/>
          <w:bCs/>
        </w:rPr>
        <w:t>. Školení Beta verze</w:t>
      </w:r>
    </w:p>
    <w:p w14:paraId="5AECE5CB" w14:textId="11018F82" w:rsidR="006C26C6" w:rsidRPr="00747E50" w:rsidRDefault="006C26C6" w:rsidP="005E0081">
      <w:pPr>
        <w:tabs>
          <w:tab w:val="left" w:pos="426"/>
        </w:tabs>
        <w:spacing w:after="120" w:line="240" w:lineRule="auto"/>
        <w:ind w:left="357"/>
        <w:jc w:val="both"/>
      </w:pPr>
      <w:r w:rsidRPr="00747E50">
        <w:t xml:space="preserve">Po instalaci Beta verze Systému zhotovitel provede </w:t>
      </w:r>
      <w:r w:rsidR="00D1219B" w:rsidRPr="00747E50">
        <w:t>školení</w:t>
      </w:r>
      <w:r w:rsidRPr="00747E50">
        <w:t xml:space="preserve"> Beta verze. Cílem </w:t>
      </w:r>
      <w:r w:rsidR="00D1219B" w:rsidRPr="00747E50">
        <w:t>školení</w:t>
      </w:r>
      <w:r w:rsidRPr="00747E50">
        <w:t xml:space="preserve"> je seznámit </w:t>
      </w:r>
      <w:r w:rsidR="000E7C01" w:rsidRPr="00747E50">
        <w:t xml:space="preserve">se Systémem </w:t>
      </w:r>
      <w:r w:rsidRPr="00747E50">
        <w:t xml:space="preserve">uživatele, kteří budou ověřovat správnost Beta verze. Je nevhodné již v této době školit budoucí běžné uživatele, kteří se na ověřování nebudou podílet. Při </w:t>
      </w:r>
      <w:r w:rsidR="00D1219B" w:rsidRPr="00747E50">
        <w:t>školení</w:t>
      </w:r>
      <w:r w:rsidRPr="00747E50">
        <w:t xml:space="preserve"> Beta verze zhotovitel předá </w:t>
      </w:r>
      <w:r w:rsidR="00AD09DB" w:rsidRPr="00747E50">
        <w:t xml:space="preserve">Implementační projekt </w:t>
      </w:r>
      <w:r w:rsidRPr="00747E50">
        <w:t xml:space="preserve">v elektronické podobě, pokud byl aktualizovaný a zároveň předá objednateli Pokyny pro ověření Beta verze. </w:t>
      </w:r>
    </w:p>
    <w:p w14:paraId="3403DD93" w14:textId="56CD020E" w:rsidR="009F6AC3" w:rsidRPr="00747E50" w:rsidRDefault="009F6AC3" w:rsidP="006C26C6">
      <w:pPr>
        <w:numPr>
          <w:ilvl w:val="0"/>
          <w:numId w:val="17"/>
        </w:numPr>
        <w:tabs>
          <w:tab w:val="left" w:pos="426"/>
        </w:tabs>
        <w:spacing w:after="120" w:line="240" w:lineRule="auto"/>
        <w:ind w:left="357" w:hanging="357"/>
        <w:jc w:val="both"/>
        <w:rPr>
          <w:b/>
          <w:bCs/>
        </w:rPr>
      </w:pPr>
      <w:r w:rsidRPr="00747E50">
        <w:rPr>
          <w:b/>
          <w:bCs/>
        </w:rPr>
        <w:t xml:space="preserve">Krok </w:t>
      </w:r>
      <w:r w:rsidR="00E233BA">
        <w:rPr>
          <w:b/>
          <w:bCs/>
        </w:rPr>
        <w:t>6</w:t>
      </w:r>
      <w:r w:rsidRPr="00747E50">
        <w:rPr>
          <w:b/>
          <w:bCs/>
        </w:rPr>
        <w:t>. Ověření Beta verze</w:t>
      </w:r>
    </w:p>
    <w:p w14:paraId="4D388066" w14:textId="37FE5B5D" w:rsidR="006C26C6" w:rsidRPr="00747E50" w:rsidRDefault="006C26C6" w:rsidP="009F6AC3">
      <w:pPr>
        <w:tabs>
          <w:tab w:val="left" w:pos="426"/>
        </w:tabs>
        <w:spacing w:after="120" w:line="240" w:lineRule="auto"/>
        <w:ind w:left="357"/>
        <w:jc w:val="both"/>
      </w:pPr>
      <w:r w:rsidRPr="00747E50">
        <w:t>Objednatel odpovídá za ověření správné funkčností Beta verze. Nalezené vady v zodpovědnosti zhotovitele objednatel bezodkladně zaznamenává do aplikace HelpDesk. Zhotovitel průběžně, v co nejkratší lhůtě, odstraňuje nalezené vady. V případě nalezení vady kategorie A nebo B bránící dalšímu ověřování, může být prodloužen termín pro ověřování o dobu, po kterou nemohlo ověřování v důsledku této vady probíhat. Toto prodloužení termínu musí být zaznamenáno v Zápisu z jednání zároveň s posunem navazujících termínů.</w:t>
      </w:r>
    </w:p>
    <w:p w14:paraId="432F5A4F" w14:textId="3D44B636" w:rsidR="00E113B8" w:rsidRPr="00747E50" w:rsidRDefault="00E113B8" w:rsidP="003D6F83">
      <w:pPr>
        <w:tabs>
          <w:tab w:val="left" w:pos="426"/>
        </w:tabs>
        <w:spacing w:after="120" w:line="240" w:lineRule="auto"/>
        <w:ind w:left="357"/>
        <w:jc w:val="both"/>
      </w:pPr>
      <w:r w:rsidRPr="00747E50">
        <w:t xml:space="preserve">Zároveň s nalezenými vadami předává </w:t>
      </w:r>
      <w:r w:rsidR="00B24B9A" w:rsidRPr="00747E50">
        <w:t xml:space="preserve">v aplikaci HelpDesk </w:t>
      </w:r>
      <w:r w:rsidRPr="00747E50">
        <w:t xml:space="preserve">objednatel zhotoviteli </w:t>
      </w:r>
      <w:r w:rsidRPr="00747E50">
        <w:rPr>
          <w:b/>
          <w:bCs/>
        </w:rPr>
        <w:t xml:space="preserve">požadavky na </w:t>
      </w:r>
      <w:r w:rsidR="001F6609" w:rsidRPr="00747E50">
        <w:rPr>
          <w:b/>
          <w:bCs/>
        </w:rPr>
        <w:t>p</w:t>
      </w:r>
      <w:r w:rsidRPr="00747E50">
        <w:rPr>
          <w:b/>
          <w:bCs/>
        </w:rPr>
        <w:t>řizpůsobení Systému</w:t>
      </w:r>
      <w:r w:rsidRPr="00747E50">
        <w:t xml:space="preserve">. Jedná se o požadavky na </w:t>
      </w:r>
      <w:r w:rsidR="003D6F83" w:rsidRPr="00747E50">
        <w:t xml:space="preserve">takové </w:t>
      </w:r>
      <w:r w:rsidRPr="00747E50">
        <w:t xml:space="preserve">úpravy Systému, jejichž realizace není předmětem odstraňování vad, a zároveň se nejedná o změny oproti </w:t>
      </w:r>
      <w:r w:rsidR="00AD09DB" w:rsidRPr="00747E50">
        <w:t>Implementačnímu projektu</w:t>
      </w:r>
      <w:r w:rsidR="006D6995" w:rsidRPr="00747E50">
        <w:t>, které by podléhaly změnovému řízení zmíněnému dále</w:t>
      </w:r>
      <w:r w:rsidRPr="00747E50">
        <w:t xml:space="preserve">. </w:t>
      </w:r>
      <w:r w:rsidR="006D6995" w:rsidRPr="00747E50">
        <w:t>Pokud zh</w:t>
      </w:r>
      <w:r w:rsidRPr="00747E50">
        <w:t>otovitel</w:t>
      </w:r>
      <w:r w:rsidR="006D6995" w:rsidRPr="00747E50">
        <w:t xml:space="preserve"> s realizací</w:t>
      </w:r>
      <w:r w:rsidRPr="00747E50">
        <w:t xml:space="preserve"> požadavk</w:t>
      </w:r>
      <w:r w:rsidR="005D1F63" w:rsidRPr="00747E50">
        <w:t>ů</w:t>
      </w:r>
      <w:r w:rsidR="006D6995" w:rsidRPr="00747E50">
        <w:t xml:space="preserve"> souhlasí, tak si s objednatelem </w:t>
      </w:r>
      <w:r w:rsidR="00B24B9A" w:rsidRPr="00747E50">
        <w:t xml:space="preserve">v aplikaci HelpDesk </w:t>
      </w:r>
      <w:r w:rsidR="006D6995" w:rsidRPr="00747E50">
        <w:t>potvrdí cenu a termín realizac</w:t>
      </w:r>
      <w:r w:rsidR="005D1F63" w:rsidRPr="00747E50">
        <w:t>e požadavků.</w:t>
      </w:r>
      <w:r w:rsidR="00AA08BF" w:rsidRPr="00747E50">
        <w:t xml:space="preserve"> Realizace požadavků na přizpůsobení Systému může po dohodě obou stran vést k posunu termínu navazujících etap.</w:t>
      </w:r>
    </w:p>
    <w:p w14:paraId="0BA2B93A" w14:textId="799D90BE" w:rsidR="006C26C6" w:rsidRPr="00747E50" w:rsidRDefault="006C26C6" w:rsidP="00A36F2F">
      <w:pPr>
        <w:tabs>
          <w:tab w:val="left" w:pos="426"/>
        </w:tabs>
        <w:spacing w:after="120" w:line="240" w:lineRule="auto"/>
        <w:ind w:left="357"/>
        <w:jc w:val="both"/>
      </w:pPr>
      <w:r w:rsidRPr="00747E50">
        <w:t xml:space="preserve">K termínu pro ověření Beta verze se má za to, že objednatel ověřil Beta verzi a všechny nalezené vady zaznamenal do aplikace HelpDesk. </w:t>
      </w:r>
    </w:p>
    <w:p w14:paraId="5ECD1AC0" w14:textId="27065141" w:rsidR="00A527BD" w:rsidRPr="00747E50" w:rsidRDefault="00A527BD" w:rsidP="006C26C6">
      <w:pPr>
        <w:numPr>
          <w:ilvl w:val="0"/>
          <w:numId w:val="17"/>
        </w:numPr>
        <w:tabs>
          <w:tab w:val="left" w:pos="426"/>
        </w:tabs>
        <w:spacing w:after="120" w:line="240" w:lineRule="auto"/>
        <w:ind w:left="357" w:hanging="357"/>
        <w:jc w:val="both"/>
        <w:rPr>
          <w:b/>
          <w:bCs/>
        </w:rPr>
      </w:pPr>
      <w:r w:rsidRPr="00747E50">
        <w:rPr>
          <w:b/>
          <w:bCs/>
        </w:rPr>
        <w:lastRenderedPageBreak/>
        <w:t xml:space="preserve">Krok </w:t>
      </w:r>
      <w:r w:rsidR="00E233BA">
        <w:rPr>
          <w:b/>
          <w:bCs/>
        </w:rPr>
        <w:t>7</w:t>
      </w:r>
      <w:r w:rsidRPr="00747E50">
        <w:rPr>
          <w:b/>
          <w:bCs/>
        </w:rPr>
        <w:t>. Vývoj Alfa verze</w:t>
      </w:r>
    </w:p>
    <w:p w14:paraId="5AEC53F0" w14:textId="2C2CF48D" w:rsidR="003D6F83" w:rsidRPr="00747E50" w:rsidRDefault="003D6F83" w:rsidP="003D6F83">
      <w:pPr>
        <w:tabs>
          <w:tab w:val="left" w:pos="426"/>
        </w:tabs>
        <w:spacing w:after="120" w:line="240" w:lineRule="auto"/>
        <w:ind w:left="357"/>
        <w:jc w:val="both"/>
      </w:pPr>
      <w:r w:rsidRPr="00747E50">
        <w:t xml:space="preserve">Zhotovitel je odpovědný za vývoj a implementaci </w:t>
      </w:r>
      <w:r w:rsidR="00A36F2F" w:rsidRPr="00747E50">
        <w:t xml:space="preserve">Alfa verze, tedy vývoj a implementaci </w:t>
      </w:r>
      <w:r w:rsidR="000A39C9" w:rsidRPr="00747E50">
        <w:t xml:space="preserve">kompletního </w:t>
      </w:r>
      <w:r w:rsidR="00A36F2F" w:rsidRPr="00747E50">
        <w:t xml:space="preserve">Systému </w:t>
      </w:r>
      <w:r w:rsidR="000A39C9" w:rsidRPr="00747E50">
        <w:t xml:space="preserve">se všemi vlastnostmi a funkčnostmi </w:t>
      </w:r>
      <w:r w:rsidR="00A36F2F" w:rsidRPr="00747E50">
        <w:t xml:space="preserve">dle </w:t>
      </w:r>
      <w:r w:rsidR="00AD09DB" w:rsidRPr="00747E50">
        <w:t>Implementačního projektu</w:t>
      </w:r>
      <w:r w:rsidR="002E4998" w:rsidRPr="00747E50">
        <w:t>.</w:t>
      </w:r>
    </w:p>
    <w:p w14:paraId="3B2F2AA8" w14:textId="272C34AA" w:rsidR="00A527BD" w:rsidRPr="00747E50" w:rsidRDefault="00A527BD" w:rsidP="006C26C6">
      <w:pPr>
        <w:numPr>
          <w:ilvl w:val="0"/>
          <w:numId w:val="17"/>
        </w:numPr>
        <w:tabs>
          <w:tab w:val="left" w:pos="426"/>
        </w:tabs>
        <w:spacing w:after="120" w:line="240" w:lineRule="auto"/>
        <w:ind w:left="357" w:hanging="357"/>
        <w:jc w:val="both"/>
        <w:rPr>
          <w:b/>
          <w:bCs/>
        </w:rPr>
      </w:pPr>
      <w:r w:rsidRPr="00747E50">
        <w:rPr>
          <w:b/>
          <w:bCs/>
        </w:rPr>
        <w:t xml:space="preserve">Krok </w:t>
      </w:r>
      <w:r w:rsidR="00E233BA">
        <w:rPr>
          <w:b/>
          <w:bCs/>
        </w:rPr>
        <w:t>8</w:t>
      </w:r>
      <w:r w:rsidRPr="00747E50">
        <w:rPr>
          <w:b/>
          <w:bCs/>
        </w:rPr>
        <w:t>. Instalace Alfa verze</w:t>
      </w:r>
    </w:p>
    <w:p w14:paraId="083AC25A" w14:textId="16C57603" w:rsidR="002E4998" w:rsidRPr="00747E50" w:rsidRDefault="002E4998" w:rsidP="002E4998">
      <w:pPr>
        <w:tabs>
          <w:tab w:val="left" w:pos="426"/>
        </w:tabs>
        <w:spacing w:after="120" w:line="240" w:lineRule="auto"/>
        <w:ind w:left="357"/>
        <w:jc w:val="both"/>
      </w:pPr>
      <w:r w:rsidRPr="00747E50">
        <w:t>Zhotovitel provede instalaci Alfa verze obdobně jako instalaci Beta verze.</w:t>
      </w:r>
    </w:p>
    <w:p w14:paraId="7B80F36B" w14:textId="097E338B" w:rsidR="00A527BD" w:rsidRPr="00747E50" w:rsidRDefault="00A527BD" w:rsidP="006C26C6">
      <w:pPr>
        <w:numPr>
          <w:ilvl w:val="0"/>
          <w:numId w:val="17"/>
        </w:numPr>
        <w:tabs>
          <w:tab w:val="left" w:pos="426"/>
        </w:tabs>
        <w:spacing w:after="120" w:line="240" w:lineRule="auto"/>
        <w:ind w:left="357" w:hanging="357"/>
        <w:jc w:val="both"/>
        <w:rPr>
          <w:b/>
          <w:bCs/>
        </w:rPr>
      </w:pPr>
      <w:r w:rsidRPr="00747E50">
        <w:rPr>
          <w:b/>
          <w:bCs/>
        </w:rPr>
        <w:t xml:space="preserve">Krok </w:t>
      </w:r>
      <w:r w:rsidR="00E233BA">
        <w:rPr>
          <w:b/>
          <w:bCs/>
        </w:rPr>
        <w:t>9</w:t>
      </w:r>
      <w:r w:rsidRPr="00747E50">
        <w:rPr>
          <w:b/>
          <w:bCs/>
        </w:rPr>
        <w:t xml:space="preserve">. Školení </w:t>
      </w:r>
      <w:r w:rsidR="00333599" w:rsidRPr="00747E50">
        <w:rPr>
          <w:b/>
          <w:bCs/>
        </w:rPr>
        <w:t>Alfa verze</w:t>
      </w:r>
    </w:p>
    <w:p w14:paraId="7CA89652" w14:textId="5B26B6D8" w:rsidR="006C26C6" w:rsidRPr="00747E50" w:rsidRDefault="006C26C6" w:rsidP="00A527BD">
      <w:pPr>
        <w:tabs>
          <w:tab w:val="left" w:pos="426"/>
        </w:tabs>
        <w:spacing w:after="120" w:line="240" w:lineRule="auto"/>
        <w:ind w:left="357"/>
        <w:jc w:val="both"/>
      </w:pPr>
      <w:r w:rsidRPr="00747E50">
        <w:t xml:space="preserve">Po instalaci Alfa verze zhotovitel provede </w:t>
      </w:r>
      <w:r w:rsidRPr="00747E50">
        <w:rPr>
          <w:bCs/>
        </w:rPr>
        <w:t>školení</w:t>
      </w:r>
      <w:r w:rsidRPr="00747E50">
        <w:rPr>
          <w:b/>
        </w:rPr>
        <w:t xml:space="preserve"> </w:t>
      </w:r>
      <w:r w:rsidR="00333599" w:rsidRPr="00747E50">
        <w:t>Alfa verze</w:t>
      </w:r>
      <w:r w:rsidRPr="00747E50">
        <w:t xml:space="preserve">. Cílem školení je vyškolit uživatele, kteří budou ověřovat správnost nastavení Systému. Při školení zhotovitel předá </w:t>
      </w:r>
      <w:r w:rsidR="00AD09DB" w:rsidRPr="00747E50">
        <w:t xml:space="preserve">Implementační projekt </w:t>
      </w:r>
      <w:r w:rsidRPr="00747E50">
        <w:t>v elektronické podobě, pokud byl aktualizovan</w:t>
      </w:r>
      <w:r w:rsidR="00AD09DB" w:rsidRPr="00747E50">
        <w:t>ý</w:t>
      </w:r>
      <w:r w:rsidR="009542EF" w:rsidRPr="00747E50">
        <w:t>.</w:t>
      </w:r>
    </w:p>
    <w:p w14:paraId="45DFB57E" w14:textId="1E01AE4D" w:rsidR="00A527BD" w:rsidRPr="00747E50" w:rsidRDefault="00A527BD" w:rsidP="006C26C6">
      <w:pPr>
        <w:numPr>
          <w:ilvl w:val="0"/>
          <w:numId w:val="17"/>
        </w:numPr>
        <w:tabs>
          <w:tab w:val="left" w:pos="426"/>
        </w:tabs>
        <w:spacing w:after="120" w:line="240" w:lineRule="auto"/>
        <w:ind w:left="357" w:hanging="357"/>
        <w:jc w:val="both"/>
        <w:rPr>
          <w:b/>
          <w:bCs/>
        </w:rPr>
      </w:pPr>
      <w:r w:rsidRPr="00747E50">
        <w:rPr>
          <w:b/>
          <w:bCs/>
        </w:rPr>
        <w:t>Krok 1</w:t>
      </w:r>
      <w:r w:rsidR="00E233BA">
        <w:rPr>
          <w:b/>
          <w:bCs/>
        </w:rPr>
        <w:t>0</w:t>
      </w:r>
      <w:r w:rsidRPr="00747E50">
        <w:rPr>
          <w:b/>
          <w:bCs/>
        </w:rPr>
        <w:t>. Ověření Systému</w:t>
      </w:r>
    </w:p>
    <w:p w14:paraId="6A9BC717" w14:textId="5D632E62" w:rsidR="006C26C6" w:rsidRPr="00747E50" w:rsidRDefault="006C26C6" w:rsidP="005C3F4F">
      <w:pPr>
        <w:tabs>
          <w:tab w:val="left" w:pos="426"/>
        </w:tabs>
        <w:spacing w:after="120" w:line="240" w:lineRule="auto"/>
        <w:ind w:left="357"/>
        <w:jc w:val="both"/>
      </w:pPr>
      <w:r w:rsidRPr="00747E50">
        <w:t>Objednatel odpovídá za ověření správné funkčností Systému. Nalezené vady v zodpovědnosti zhotovitele objednatel bezodkladně zaznamenává do aplikace HelpDesk. Zhotovitel průběžně, v co nejkratší lhůtě, odstraňuje nalezené vady. V případě nalezení vady kategorie A nebo B bránící dalšímu ověřování, může být prodloužen termín pro ověřování o dobu, po kterou nemohlo ověřování v důsledku této vady probíhat. Toto prodloužení termínu musí být zaznamenáno v Zápisu z jednání zároveň s posunem navazujících termínů.</w:t>
      </w:r>
    </w:p>
    <w:p w14:paraId="506B47D5" w14:textId="5AA6CA8B" w:rsidR="00D1219B" w:rsidRPr="00747E50" w:rsidRDefault="00D1219B" w:rsidP="00824247">
      <w:pPr>
        <w:tabs>
          <w:tab w:val="left" w:pos="426"/>
        </w:tabs>
        <w:spacing w:after="120" w:line="240" w:lineRule="auto"/>
        <w:ind w:left="357"/>
        <w:jc w:val="both"/>
      </w:pPr>
      <w:r w:rsidRPr="00747E50">
        <w:t xml:space="preserve">Zároveň s nalezenými vadami objednatel </w:t>
      </w:r>
      <w:r w:rsidR="001F6609" w:rsidRPr="00747E50">
        <w:t xml:space="preserve">opět předává </w:t>
      </w:r>
      <w:r w:rsidRPr="00747E50">
        <w:t xml:space="preserve">zhotoviteli požadavky na </w:t>
      </w:r>
      <w:r w:rsidR="001F6609" w:rsidRPr="00747E50">
        <w:t>p</w:t>
      </w:r>
      <w:r w:rsidRPr="00747E50">
        <w:t>řizpůsobení Systému</w:t>
      </w:r>
      <w:r w:rsidR="00824247" w:rsidRPr="00747E50">
        <w:t xml:space="preserve"> a společně se domlouvají na cenách a termínech jejich realizace</w:t>
      </w:r>
      <w:r w:rsidRPr="00747E50">
        <w:t>.</w:t>
      </w:r>
    </w:p>
    <w:p w14:paraId="7531AE92" w14:textId="2CC6C5A1" w:rsidR="006C26C6" w:rsidRPr="00747E50" w:rsidRDefault="006C26C6" w:rsidP="00824247">
      <w:pPr>
        <w:tabs>
          <w:tab w:val="left" w:pos="426"/>
        </w:tabs>
        <w:spacing w:after="120" w:line="240" w:lineRule="auto"/>
        <w:ind w:left="357"/>
        <w:jc w:val="both"/>
      </w:pPr>
      <w:r w:rsidRPr="00747E50">
        <w:t xml:space="preserve">K termínu pro ověření Systému se má za to, že objednatel ověřil Systém a všechny nalezené vady zaznamenal do aplikace HelpDesk. </w:t>
      </w:r>
    </w:p>
    <w:p w14:paraId="2FE1115E" w14:textId="2F7EDDE0" w:rsidR="002551E7" w:rsidRPr="00747E50" w:rsidRDefault="002551E7" w:rsidP="006C26C6">
      <w:pPr>
        <w:numPr>
          <w:ilvl w:val="0"/>
          <w:numId w:val="17"/>
        </w:numPr>
        <w:tabs>
          <w:tab w:val="left" w:pos="426"/>
        </w:tabs>
        <w:spacing w:after="120" w:line="240" w:lineRule="auto"/>
        <w:ind w:left="357" w:hanging="357"/>
        <w:jc w:val="both"/>
        <w:rPr>
          <w:b/>
          <w:bCs/>
        </w:rPr>
      </w:pPr>
      <w:r w:rsidRPr="00747E50">
        <w:rPr>
          <w:b/>
          <w:bCs/>
        </w:rPr>
        <w:t>Krok 1</w:t>
      </w:r>
      <w:r w:rsidR="00E233BA">
        <w:rPr>
          <w:b/>
          <w:bCs/>
        </w:rPr>
        <w:t>1</w:t>
      </w:r>
      <w:r w:rsidRPr="00747E50">
        <w:rPr>
          <w:b/>
          <w:bCs/>
        </w:rPr>
        <w:t>. Odstranění vad díla</w:t>
      </w:r>
    </w:p>
    <w:p w14:paraId="0E03027D" w14:textId="58AAEA08" w:rsidR="006C26C6" w:rsidRPr="00747E50" w:rsidRDefault="006C26C6" w:rsidP="002551E7">
      <w:pPr>
        <w:tabs>
          <w:tab w:val="left" w:pos="426"/>
        </w:tabs>
        <w:spacing w:after="120" w:line="240" w:lineRule="auto"/>
        <w:ind w:left="357"/>
        <w:jc w:val="both"/>
      </w:pPr>
      <w:r w:rsidRPr="00747E50">
        <w:t xml:space="preserve">Zhotovitel je povinen bez zbytečného odkladu po ověření Systému odstranit zbývající vady kategorie A </w:t>
      </w:r>
      <w:proofErr w:type="spellStart"/>
      <w:r w:rsidRPr="00747E50">
        <w:t>a</w:t>
      </w:r>
      <w:proofErr w:type="spellEnd"/>
      <w:r w:rsidRPr="00747E50">
        <w:t xml:space="preserve"> B</w:t>
      </w:r>
      <w:r w:rsidR="00D1219B" w:rsidRPr="00747E50">
        <w:t>, zrealizovat dohodnuté požadavky na přizpůs</w:t>
      </w:r>
      <w:r w:rsidR="001F6609" w:rsidRPr="00747E50">
        <w:t>o</w:t>
      </w:r>
      <w:r w:rsidR="00D1219B" w:rsidRPr="00747E50">
        <w:t>bení systému</w:t>
      </w:r>
      <w:r w:rsidRPr="00747E50">
        <w:t xml:space="preserve"> a informovat o tom objednatele. </w:t>
      </w:r>
    </w:p>
    <w:p w14:paraId="028D5F0F" w14:textId="339E8A6A" w:rsidR="00923EE8" w:rsidRPr="00747E50" w:rsidRDefault="00923EE8" w:rsidP="00923EE8">
      <w:pPr>
        <w:numPr>
          <w:ilvl w:val="0"/>
          <w:numId w:val="17"/>
        </w:numPr>
        <w:tabs>
          <w:tab w:val="left" w:pos="426"/>
        </w:tabs>
        <w:spacing w:after="120" w:line="240" w:lineRule="auto"/>
        <w:ind w:left="357" w:hanging="357"/>
        <w:jc w:val="both"/>
        <w:rPr>
          <w:b/>
          <w:bCs/>
        </w:rPr>
      </w:pPr>
      <w:r w:rsidRPr="00747E50">
        <w:rPr>
          <w:b/>
          <w:bCs/>
        </w:rPr>
        <w:t>Krok 1</w:t>
      </w:r>
      <w:r w:rsidR="00E233BA">
        <w:rPr>
          <w:b/>
          <w:bCs/>
        </w:rPr>
        <w:t>2</w:t>
      </w:r>
      <w:r w:rsidRPr="00747E50">
        <w:rPr>
          <w:b/>
          <w:bCs/>
        </w:rPr>
        <w:t>. Školení uživatelů</w:t>
      </w:r>
    </w:p>
    <w:p w14:paraId="048477F4" w14:textId="15825771" w:rsidR="00923EE8" w:rsidRPr="00747E50" w:rsidRDefault="00923EE8" w:rsidP="00923EE8">
      <w:pPr>
        <w:tabs>
          <w:tab w:val="left" w:pos="426"/>
        </w:tabs>
        <w:spacing w:after="120" w:line="240" w:lineRule="auto"/>
        <w:ind w:left="357"/>
        <w:jc w:val="both"/>
      </w:pPr>
      <w:r w:rsidRPr="00747E50">
        <w:t xml:space="preserve">Ihned po odstranění vad provede zhotovitel školení uživatelů.  Cílem školení je vyškolit všechny uživatele Systému ve všech činnostech, které budou potřebovat při rutinním užívání Systému. </w:t>
      </w:r>
    </w:p>
    <w:p w14:paraId="1241D240" w14:textId="413394FD" w:rsidR="002551E7" w:rsidRPr="00747E50" w:rsidRDefault="002551E7" w:rsidP="006C26C6">
      <w:pPr>
        <w:numPr>
          <w:ilvl w:val="0"/>
          <w:numId w:val="17"/>
        </w:numPr>
        <w:tabs>
          <w:tab w:val="left" w:pos="426"/>
        </w:tabs>
        <w:spacing w:after="120" w:line="240" w:lineRule="auto"/>
        <w:ind w:left="357" w:hanging="357"/>
        <w:jc w:val="both"/>
        <w:rPr>
          <w:b/>
          <w:bCs/>
        </w:rPr>
      </w:pPr>
      <w:r w:rsidRPr="00747E50">
        <w:rPr>
          <w:b/>
          <w:bCs/>
        </w:rPr>
        <w:t>Krok 1</w:t>
      </w:r>
      <w:r w:rsidR="00E233BA">
        <w:rPr>
          <w:b/>
          <w:bCs/>
        </w:rPr>
        <w:t>3</w:t>
      </w:r>
      <w:r w:rsidRPr="00747E50">
        <w:rPr>
          <w:b/>
          <w:bCs/>
        </w:rPr>
        <w:t>. Převzetí díla</w:t>
      </w:r>
    </w:p>
    <w:p w14:paraId="24833B2C" w14:textId="77C6A7D5" w:rsidR="006C26C6" w:rsidRPr="00747E50" w:rsidRDefault="009E5CCB" w:rsidP="002551E7">
      <w:pPr>
        <w:tabs>
          <w:tab w:val="left" w:pos="426"/>
        </w:tabs>
        <w:spacing w:after="120" w:line="240" w:lineRule="auto"/>
        <w:ind w:left="357"/>
        <w:jc w:val="both"/>
      </w:pPr>
      <w:r w:rsidRPr="00747E50">
        <w:t>Objednatel</w:t>
      </w:r>
      <w:r w:rsidR="00265D49" w:rsidRPr="00747E50">
        <w:t xml:space="preserve"> je povinen podepsat </w:t>
      </w:r>
      <w:r w:rsidR="00265D49" w:rsidRPr="00747E50">
        <w:rPr>
          <w:b/>
          <w:bCs/>
        </w:rPr>
        <w:t>Protokol o převzetí díla</w:t>
      </w:r>
      <w:r w:rsidR="00265D49" w:rsidRPr="00747E50">
        <w:t xml:space="preserve"> do týdne poté, co</w:t>
      </w:r>
      <w:r w:rsidR="006C26C6" w:rsidRPr="00747E50">
        <w:t xml:space="preserve"> zhotovitel odstranil všechny vady kategorie A </w:t>
      </w:r>
      <w:proofErr w:type="spellStart"/>
      <w:r w:rsidR="006C26C6" w:rsidRPr="00747E50">
        <w:t>a</w:t>
      </w:r>
      <w:proofErr w:type="spellEnd"/>
      <w:r w:rsidR="006C26C6" w:rsidRPr="00747E50">
        <w:t xml:space="preserve"> B zaznamenan</w:t>
      </w:r>
      <w:r w:rsidR="00D1219B" w:rsidRPr="00747E50">
        <w:t>é</w:t>
      </w:r>
      <w:r w:rsidR="006C26C6" w:rsidRPr="00747E50">
        <w:t xml:space="preserve"> do termínu pro ověření Systému</w:t>
      </w:r>
      <w:r w:rsidR="00D1711D" w:rsidRPr="00747E50">
        <w:t xml:space="preserve"> </w:t>
      </w:r>
      <w:r w:rsidR="00265D49" w:rsidRPr="00747E50">
        <w:t xml:space="preserve">v aplikaci HelpDesk </w:t>
      </w:r>
      <w:r w:rsidR="00D1711D" w:rsidRPr="00747E50">
        <w:t>a zrealizoval dohodnuté požadavky na přizpůsobení Systému</w:t>
      </w:r>
      <w:r w:rsidR="00265D49" w:rsidRPr="00747E50">
        <w:t>.</w:t>
      </w:r>
      <w:r w:rsidR="006C26C6" w:rsidRPr="00747E50">
        <w:t xml:space="preserve"> Odstranění zbývajících vad provede zhotovitel v rámci údržby Systému, případně záruky.</w:t>
      </w:r>
    </w:p>
    <w:p w14:paraId="5981BE94" w14:textId="09671C36" w:rsidR="006C26C6" w:rsidRPr="00747E50" w:rsidRDefault="006C26C6" w:rsidP="00D801A2">
      <w:pPr>
        <w:tabs>
          <w:tab w:val="left" w:pos="426"/>
        </w:tabs>
        <w:spacing w:after="120" w:line="240" w:lineRule="auto"/>
        <w:ind w:left="357"/>
        <w:jc w:val="both"/>
      </w:pPr>
      <w:r w:rsidRPr="00747E50">
        <w:t>Pokud objednatel nepodepíše Protokol o převzetí díla a zároveň nesdělí zhotoviteli, jaké vady nebyly odstraněny</w:t>
      </w:r>
      <w:r w:rsidR="00D1711D" w:rsidRPr="00747E50">
        <w:t xml:space="preserve"> či požadavky realizovány</w:t>
      </w:r>
      <w:r w:rsidRPr="00747E50">
        <w:t>, má se za to, že dílo bylo převzato a Protokol o převzetí díla se považuje za objednatelem podepsaný.</w:t>
      </w:r>
    </w:p>
    <w:p w14:paraId="0083D183" w14:textId="0F89D877" w:rsidR="006C26C6" w:rsidRPr="00747E50" w:rsidRDefault="006C26C6" w:rsidP="00D801A2">
      <w:pPr>
        <w:tabs>
          <w:tab w:val="left" w:pos="426"/>
        </w:tabs>
        <w:spacing w:after="120" w:line="240" w:lineRule="auto"/>
        <w:ind w:left="357"/>
        <w:jc w:val="both"/>
      </w:pPr>
      <w:r w:rsidRPr="00747E50">
        <w:t xml:space="preserve">Obě strany se mohou dohodnout na převzetí díla i v případě, že nebyly odstraněny všechny vady kategorie B zaznamenané </w:t>
      </w:r>
      <w:r w:rsidR="00B24B9A" w:rsidRPr="00747E50">
        <w:t xml:space="preserve">do termínu pro ověření Systému </w:t>
      </w:r>
      <w:r w:rsidRPr="00747E50">
        <w:t>v aplikaci HelpDesk</w:t>
      </w:r>
      <w:r w:rsidR="00B24B9A" w:rsidRPr="00747E50">
        <w:t>, případně nebyly realizovány všechny dohodnuté požadavky na přizpůsobení Systému</w:t>
      </w:r>
      <w:r w:rsidRPr="00747E50">
        <w:t xml:space="preserve">. V tom případě bude dílo převzato s výhradami, které budou na Protokolu o převzetí díla uvedeny současně s dohodnutým postupem </w:t>
      </w:r>
      <w:r w:rsidR="00B24B9A" w:rsidRPr="00747E50">
        <w:t xml:space="preserve">jejich </w:t>
      </w:r>
      <w:r w:rsidRPr="00747E50">
        <w:t>odstranění.</w:t>
      </w:r>
    </w:p>
    <w:p w14:paraId="16C5F767" w14:textId="36193064" w:rsidR="00333599" w:rsidRPr="00747E50" w:rsidRDefault="003826A9" w:rsidP="00333599">
      <w:pPr>
        <w:numPr>
          <w:ilvl w:val="0"/>
          <w:numId w:val="17"/>
        </w:numPr>
        <w:tabs>
          <w:tab w:val="left" w:pos="426"/>
        </w:tabs>
        <w:spacing w:after="120" w:line="240" w:lineRule="auto"/>
        <w:ind w:left="357" w:hanging="357"/>
        <w:jc w:val="both"/>
      </w:pPr>
      <w:bookmarkStart w:id="3" w:name="_Hlk166504679"/>
      <w:r w:rsidRPr="00747E50">
        <w:rPr>
          <w:b/>
          <w:bCs/>
        </w:rPr>
        <w:lastRenderedPageBreak/>
        <w:t>Krok 1</w:t>
      </w:r>
      <w:r w:rsidR="00E233BA">
        <w:rPr>
          <w:b/>
          <w:bCs/>
        </w:rPr>
        <w:t>4</w:t>
      </w:r>
      <w:r w:rsidRPr="00747E50">
        <w:rPr>
          <w:b/>
          <w:bCs/>
        </w:rPr>
        <w:t xml:space="preserve">. </w:t>
      </w:r>
      <w:r w:rsidR="00333599" w:rsidRPr="00747E50">
        <w:rPr>
          <w:b/>
          <w:bCs/>
        </w:rPr>
        <w:t>Rutinní provoz</w:t>
      </w:r>
    </w:p>
    <w:p w14:paraId="43B0D880" w14:textId="77777777" w:rsidR="00333599" w:rsidRPr="00747E50" w:rsidRDefault="00333599" w:rsidP="00333599">
      <w:pPr>
        <w:tabs>
          <w:tab w:val="left" w:pos="426"/>
        </w:tabs>
        <w:spacing w:after="120" w:line="240" w:lineRule="auto"/>
        <w:ind w:left="357"/>
        <w:jc w:val="both"/>
      </w:pPr>
      <w:r w:rsidRPr="00747E50">
        <w:t>Ihned po převzetí díla je zahájen</w:t>
      </w:r>
      <w:r w:rsidRPr="00747E50">
        <w:rPr>
          <w:b/>
        </w:rPr>
        <w:t> rutinní provoz</w:t>
      </w:r>
      <w:r w:rsidRPr="00747E50">
        <w:t xml:space="preserve">. </w:t>
      </w:r>
    </w:p>
    <w:p w14:paraId="4FD0F5FC" w14:textId="3FD746AB" w:rsidR="003826A9" w:rsidRPr="00747E50" w:rsidRDefault="00333599" w:rsidP="003826A9">
      <w:pPr>
        <w:tabs>
          <w:tab w:val="left" w:pos="426"/>
        </w:tabs>
        <w:spacing w:after="120" w:line="240" w:lineRule="auto"/>
        <w:ind w:left="357"/>
        <w:jc w:val="both"/>
      </w:pPr>
      <w:r w:rsidRPr="00747E50">
        <w:t xml:space="preserve">V rámci služeb podpory se zhotovitel zavazuje poskytovat objednateli na jeho žádost v počátcích rutinního provozu zvýšenou asistenci. </w:t>
      </w:r>
      <w:r w:rsidR="009542EF" w:rsidRPr="00747E50">
        <w:t>Využití asistenčních služeb výrazně urychluje zahájení rutinního užívání Systému.</w:t>
      </w:r>
      <w:r w:rsidR="003826A9" w:rsidRPr="00747E50">
        <w:t xml:space="preserve"> </w:t>
      </w:r>
    </w:p>
    <w:bookmarkEnd w:id="3"/>
    <w:p w14:paraId="5C094B0E" w14:textId="7572C3A2" w:rsidR="006C26C6" w:rsidRPr="00747E50" w:rsidRDefault="006C26C6" w:rsidP="006C26C6">
      <w:pPr>
        <w:numPr>
          <w:ilvl w:val="0"/>
          <w:numId w:val="17"/>
        </w:numPr>
        <w:tabs>
          <w:tab w:val="left" w:pos="426"/>
        </w:tabs>
        <w:spacing w:after="120" w:line="240" w:lineRule="auto"/>
        <w:ind w:left="357" w:hanging="357"/>
        <w:jc w:val="both"/>
      </w:pPr>
      <w:r w:rsidRPr="00747E50">
        <w:rPr>
          <w:b/>
        </w:rPr>
        <w:t xml:space="preserve">Změny oproti </w:t>
      </w:r>
      <w:r w:rsidR="00AD09DB" w:rsidRPr="00747E50">
        <w:rPr>
          <w:b/>
        </w:rPr>
        <w:t xml:space="preserve">Implementačnímu projektu </w:t>
      </w:r>
      <w:r w:rsidRPr="00747E50">
        <w:t xml:space="preserve">musí být důsledně řízeny. Objednatel i zhotovitel mají právo kdykoliv v průběhu implementace Systému navrhnout realizaci změny oproti </w:t>
      </w:r>
      <w:r w:rsidR="00AD09DB" w:rsidRPr="00747E50">
        <w:t>Implementačnímu projektu</w:t>
      </w:r>
      <w:r w:rsidRPr="00747E50">
        <w:t xml:space="preserve">. Realizaci změny musí obě strany schválit jako rozhodnutí v Zápisu z jednání, který bude obsahovat také popis této změny. Zhotovitel rozhoduje o začlenění realizace této změny do postupu vývoje a implementace a je povinen v případě potřeby aktualizovat harmonogram projektu. V případě, že by realizace změny měla významný dopad na termíny projektu, nebo zasahovala do již realizovaných částí Systému, má zhotovitel právo posunout realizaci takovéto změny na období po </w:t>
      </w:r>
      <w:r w:rsidR="007A4075" w:rsidRPr="00747E50">
        <w:t>převzetí</w:t>
      </w:r>
      <w:r w:rsidRPr="00747E50">
        <w:t xml:space="preserve"> díla. </w:t>
      </w:r>
    </w:p>
    <w:p w14:paraId="6B914854" w14:textId="59853AB8" w:rsidR="006C26C6" w:rsidRPr="00747E50" w:rsidRDefault="006C26C6" w:rsidP="00FB3443">
      <w:pPr>
        <w:tabs>
          <w:tab w:val="left" w:pos="426"/>
        </w:tabs>
        <w:spacing w:after="120" w:line="240" w:lineRule="auto"/>
        <w:ind w:left="357"/>
        <w:jc w:val="both"/>
      </w:pPr>
      <w:r w:rsidRPr="00747E50">
        <w:t xml:space="preserve">Zhotovitel je povinen schválené změny zapracovat do aktualizované nové verze </w:t>
      </w:r>
      <w:r w:rsidR="00AD09DB" w:rsidRPr="00747E50">
        <w:t>Implementačního projektu</w:t>
      </w:r>
      <w:r w:rsidRPr="00747E50">
        <w:t xml:space="preserve">, který bez zbytečného odkladu předá objednateli. V případě, že zhotovitel rozhodne, že se jedná o větší změny s rozsáhlejším dopadem na znění </w:t>
      </w:r>
      <w:r w:rsidR="00AD09DB" w:rsidRPr="00747E50">
        <w:t>Implementačního projektu</w:t>
      </w:r>
      <w:r w:rsidRPr="00747E50">
        <w:t xml:space="preserve">, bude zhotovitelem před odsouhlasením a realizací těchto změn vypracována a oběma stranami schválena kompletní nová verze </w:t>
      </w:r>
      <w:r w:rsidR="00AD09DB" w:rsidRPr="00747E50">
        <w:t>Implementačního projektu</w:t>
      </w:r>
      <w:r w:rsidRPr="00747E50">
        <w:t xml:space="preserve">. </w:t>
      </w:r>
    </w:p>
    <w:p w14:paraId="3F90A791" w14:textId="3C65BE36" w:rsidR="006C26C6" w:rsidRPr="00747E50" w:rsidRDefault="006C26C6" w:rsidP="00FB3443">
      <w:pPr>
        <w:tabs>
          <w:tab w:val="left" w:pos="426"/>
        </w:tabs>
        <w:spacing w:after="120" w:line="240" w:lineRule="auto"/>
        <w:ind w:left="357"/>
        <w:jc w:val="both"/>
      </w:pPr>
      <w:bookmarkStart w:id="4" w:name="_Hlk98770015"/>
      <w:r w:rsidRPr="00747E50">
        <w:t xml:space="preserve">V případě realizace změn oproti </w:t>
      </w:r>
      <w:r w:rsidR="00AD09DB" w:rsidRPr="00747E50">
        <w:t xml:space="preserve">Implementačnímu projektu </w:t>
      </w:r>
      <w:r w:rsidRPr="00747E50">
        <w:t>má zhotovitel právo na fakturaci ceny za realizaci těchto změn. Součástí ceny za realizaci těchto změn bude i cena za jejich testování a za analýzu těchto změn a jejich popis v</w:t>
      </w:r>
      <w:r w:rsidR="00AD09DB" w:rsidRPr="00747E50">
        <w:t> Implementačním projektu</w:t>
      </w:r>
      <w:r w:rsidRPr="00747E50">
        <w:t>.</w:t>
      </w:r>
      <w:r w:rsidR="007A4075" w:rsidRPr="00747E50">
        <w:t xml:space="preserve"> Na požádání objednatele je zhotovitel povinen vyčíslit cenu za realizaci každé změny předem.</w:t>
      </w:r>
    </w:p>
    <w:bookmarkEnd w:id="4"/>
    <w:p w14:paraId="2B7932A1" w14:textId="248DC902" w:rsidR="006C26C6" w:rsidRPr="00747E50" w:rsidRDefault="006C26C6" w:rsidP="006C26C6">
      <w:pPr>
        <w:numPr>
          <w:ilvl w:val="0"/>
          <w:numId w:val="17"/>
        </w:numPr>
        <w:tabs>
          <w:tab w:val="left" w:pos="426"/>
        </w:tabs>
        <w:spacing w:after="120" w:line="240" w:lineRule="auto"/>
        <w:ind w:left="357" w:hanging="357"/>
        <w:jc w:val="both"/>
      </w:pPr>
      <w:r w:rsidRPr="00747E50">
        <w:rPr>
          <w:b/>
        </w:rPr>
        <w:t>Vadou se rozum</w:t>
      </w:r>
      <w:r w:rsidRPr="00747E50">
        <w:rPr>
          <w:bCs/>
        </w:rPr>
        <w:t>í pouze nesoulad Systému s aktuální</w:t>
      </w:r>
      <w:r w:rsidR="00E21277" w:rsidRPr="00747E50">
        <w:t xml:space="preserve"> </w:t>
      </w:r>
      <w:r w:rsidR="00AD09DB" w:rsidRPr="00747E50">
        <w:t>verzí Implementačního projektu</w:t>
      </w:r>
      <w:r w:rsidRPr="00747E50">
        <w:t>. Vady jsou tří kategorií:</w:t>
      </w:r>
    </w:p>
    <w:p w14:paraId="639812DE" w14:textId="77777777" w:rsidR="006C26C6" w:rsidRPr="00747E50" w:rsidRDefault="006C26C6" w:rsidP="006C26C6">
      <w:pPr>
        <w:pStyle w:val="Odstavec"/>
        <w:numPr>
          <w:ilvl w:val="0"/>
          <w:numId w:val="15"/>
        </w:numPr>
        <w:rPr>
          <w:rFonts w:ascii="Arial" w:hAnsi="Arial" w:cs="Arial"/>
          <w:sz w:val="22"/>
          <w:szCs w:val="22"/>
        </w:rPr>
      </w:pPr>
      <w:r w:rsidRPr="00747E50">
        <w:rPr>
          <w:rFonts w:ascii="Arial" w:hAnsi="Arial" w:cs="Arial"/>
          <w:sz w:val="22"/>
          <w:szCs w:val="22"/>
        </w:rPr>
        <w:t xml:space="preserve">kategorie </w:t>
      </w:r>
      <w:proofErr w:type="gramStart"/>
      <w:r w:rsidRPr="00747E50">
        <w:rPr>
          <w:rFonts w:ascii="Arial" w:hAnsi="Arial" w:cs="Arial"/>
          <w:sz w:val="22"/>
          <w:szCs w:val="22"/>
        </w:rPr>
        <w:t>A - vada</w:t>
      </w:r>
      <w:proofErr w:type="gramEnd"/>
      <w:r w:rsidRPr="00747E50">
        <w:rPr>
          <w:rFonts w:ascii="Arial" w:hAnsi="Arial" w:cs="Arial"/>
          <w:sz w:val="22"/>
          <w:szCs w:val="22"/>
        </w:rPr>
        <w:t xml:space="preserve"> znemožňující užívání Systému; tj. provoz Systému musí být v důsledku vady zastaven. Neexistuje postup pro náhradní řešení vady. Obnova provozu Systému není možná zásahem v kompetenci pracovníků objednatele.</w:t>
      </w:r>
    </w:p>
    <w:p w14:paraId="5C18BA52" w14:textId="77777777" w:rsidR="006C26C6" w:rsidRPr="00747E50" w:rsidRDefault="006C26C6" w:rsidP="006C26C6">
      <w:pPr>
        <w:pStyle w:val="Odstavec"/>
        <w:numPr>
          <w:ilvl w:val="0"/>
          <w:numId w:val="15"/>
        </w:numPr>
        <w:rPr>
          <w:rFonts w:ascii="Arial" w:hAnsi="Arial" w:cs="Arial"/>
          <w:sz w:val="22"/>
          <w:szCs w:val="22"/>
        </w:rPr>
      </w:pPr>
      <w:r w:rsidRPr="00747E50">
        <w:rPr>
          <w:rFonts w:ascii="Arial" w:hAnsi="Arial" w:cs="Arial"/>
          <w:sz w:val="22"/>
          <w:szCs w:val="22"/>
        </w:rPr>
        <w:t>kategorie B – vada významně omezující užívání Systému; tj. vada způsobuje významné problémy při provozu Systému, avšak umožňuje provoz významné části Systému, případně ji umožňuje při použití dočasného náhradního postupu nebo způsobu užívání.</w:t>
      </w:r>
    </w:p>
    <w:p w14:paraId="3BB0B64E" w14:textId="77777777" w:rsidR="006C26C6" w:rsidRPr="00747E50" w:rsidRDefault="006C26C6" w:rsidP="006C26C6">
      <w:pPr>
        <w:pStyle w:val="Odstavec"/>
        <w:numPr>
          <w:ilvl w:val="0"/>
          <w:numId w:val="15"/>
        </w:numPr>
        <w:rPr>
          <w:rFonts w:ascii="Arial" w:hAnsi="Arial" w:cs="Arial"/>
          <w:sz w:val="22"/>
          <w:szCs w:val="22"/>
        </w:rPr>
      </w:pPr>
      <w:r w:rsidRPr="00747E50">
        <w:rPr>
          <w:rFonts w:ascii="Arial" w:hAnsi="Arial" w:cs="Arial"/>
          <w:sz w:val="22"/>
          <w:szCs w:val="22"/>
        </w:rPr>
        <w:t xml:space="preserve">kategorie </w:t>
      </w:r>
      <w:proofErr w:type="gramStart"/>
      <w:r w:rsidRPr="00747E50">
        <w:rPr>
          <w:rFonts w:ascii="Arial" w:hAnsi="Arial" w:cs="Arial"/>
          <w:sz w:val="22"/>
          <w:szCs w:val="22"/>
        </w:rPr>
        <w:t>C - vada</w:t>
      </w:r>
      <w:proofErr w:type="gramEnd"/>
      <w:r w:rsidRPr="00747E50">
        <w:rPr>
          <w:rFonts w:ascii="Arial" w:hAnsi="Arial" w:cs="Arial"/>
          <w:sz w:val="22"/>
          <w:szCs w:val="22"/>
        </w:rPr>
        <w:t xml:space="preserve"> komplikující užívání Systému; vada způsobuje, že Systém se nechová v souladu s dokumentací, ale vada nepatří do kategorií A ani B.</w:t>
      </w:r>
    </w:p>
    <w:p w14:paraId="054E9200" w14:textId="77777777" w:rsidR="006C26C6" w:rsidRPr="00747E50" w:rsidRDefault="006C26C6" w:rsidP="006C26C6">
      <w:pPr>
        <w:pStyle w:val="Odstavec"/>
        <w:ind w:left="360" w:firstLine="0"/>
        <w:rPr>
          <w:rFonts w:ascii="Arial" w:hAnsi="Arial" w:cs="Arial"/>
          <w:sz w:val="20"/>
        </w:rPr>
      </w:pPr>
    </w:p>
    <w:p w14:paraId="4CF3F076" w14:textId="77777777" w:rsidR="006C26C6" w:rsidRDefault="006C26C6" w:rsidP="006C26C6">
      <w:pPr>
        <w:pStyle w:val="Kapitola"/>
        <w:jc w:val="left"/>
        <w:rPr>
          <w:rFonts w:ascii="Arial" w:hAnsi="Arial" w:cs="Arial"/>
          <w:sz w:val="20"/>
        </w:rPr>
      </w:pPr>
      <w:r>
        <w:rPr>
          <w:rFonts w:ascii="Arial" w:hAnsi="Arial" w:cs="Arial"/>
          <w:sz w:val="20"/>
        </w:rPr>
        <w:br w:type="page"/>
      </w:r>
    </w:p>
    <w:p w14:paraId="4FA2A1BD" w14:textId="77777777" w:rsidR="00224306" w:rsidRPr="00567ECB" w:rsidRDefault="00224306" w:rsidP="00224306">
      <w:pPr>
        <w:pStyle w:val="Nadpis1"/>
        <w:spacing w:before="0" w:after="0"/>
        <w:jc w:val="center"/>
      </w:pPr>
      <w:r w:rsidRPr="00567ECB">
        <w:lastRenderedPageBreak/>
        <w:t>PŘÍLOHA</w:t>
      </w:r>
    </w:p>
    <w:p w14:paraId="2D23B6C3" w14:textId="77777777" w:rsidR="00224306" w:rsidRPr="00567ECB" w:rsidRDefault="00224306" w:rsidP="00224306">
      <w:pPr>
        <w:pStyle w:val="Nadpis1"/>
        <w:spacing w:before="0" w:after="120"/>
        <w:jc w:val="center"/>
      </w:pPr>
      <w:r>
        <w:t>POPIS</w:t>
      </w:r>
      <w:r w:rsidRPr="00567ECB">
        <w:t xml:space="preserve"> ÚDRŽBY SYSTÉMU</w:t>
      </w:r>
    </w:p>
    <w:p w14:paraId="4E272E48" w14:textId="77777777" w:rsidR="00224306" w:rsidRPr="000C3639" w:rsidRDefault="00224306" w:rsidP="00224306">
      <w:pPr>
        <w:pStyle w:val="Odstavec"/>
        <w:rPr>
          <w:rFonts w:ascii="Arial" w:hAnsi="Arial" w:cs="Arial"/>
          <w:sz w:val="22"/>
          <w:szCs w:val="22"/>
        </w:rPr>
      </w:pPr>
      <w:r w:rsidRPr="000C3639">
        <w:rPr>
          <w:rFonts w:ascii="Arial" w:hAnsi="Arial" w:cs="Arial"/>
          <w:b/>
          <w:bCs/>
          <w:sz w:val="22"/>
          <w:szCs w:val="22"/>
        </w:rPr>
        <w:t>Údržba (maintenance)</w:t>
      </w:r>
      <w:r w:rsidRPr="000C3639">
        <w:rPr>
          <w:rFonts w:ascii="Arial" w:hAnsi="Arial" w:cs="Arial"/>
          <w:sz w:val="22"/>
          <w:szCs w:val="22"/>
        </w:rPr>
        <w:t xml:space="preserve"> Systému zahrnuje:</w:t>
      </w:r>
    </w:p>
    <w:p w14:paraId="50275905" w14:textId="77777777" w:rsidR="00224306" w:rsidRPr="000C3639" w:rsidRDefault="00224306" w:rsidP="00224306">
      <w:pPr>
        <w:pStyle w:val="Odstavec"/>
        <w:numPr>
          <w:ilvl w:val="0"/>
          <w:numId w:val="14"/>
        </w:numPr>
        <w:rPr>
          <w:rFonts w:ascii="Arial" w:hAnsi="Arial" w:cs="Arial"/>
          <w:sz w:val="22"/>
          <w:szCs w:val="22"/>
        </w:rPr>
      </w:pPr>
      <w:r w:rsidRPr="000C3639">
        <w:rPr>
          <w:rFonts w:ascii="Arial" w:hAnsi="Arial" w:cs="Arial"/>
          <w:b/>
          <w:sz w:val="22"/>
          <w:szCs w:val="22"/>
        </w:rPr>
        <w:t>HelpDesk</w:t>
      </w:r>
      <w:r w:rsidRPr="000C3639">
        <w:rPr>
          <w:rFonts w:ascii="Arial" w:hAnsi="Arial" w:cs="Arial"/>
          <w:sz w:val="22"/>
          <w:szCs w:val="22"/>
        </w:rPr>
        <w:t xml:space="preserve"> – přístup do aplikace HelpDesk,</w:t>
      </w:r>
    </w:p>
    <w:p w14:paraId="108EFEFE" w14:textId="77777777" w:rsidR="00224306" w:rsidRPr="000C3639" w:rsidRDefault="00224306" w:rsidP="00224306">
      <w:pPr>
        <w:pStyle w:val="Odstavec"/>
        <w:numPr>
          <w:ilvl w:val="0"/>
          <w:numId w:val="14"/>
        </w:numPr>
        <w:rPr>
          <w:rFonts w:ascii="Arial" w:hAnsi="Arial" w:cs="Arial"/>
          <w:sz w:val="22"/>
          <w:szCs w:val="22"/>
        </w:rPr>
      </w:pPr>
      <w:proofErr w:type="gramStart"/>
      <w:r w:rsidRPr="000C3639">
        <w:rPr>
          <w:rFonts w:ascii="Arial" w:hAnsi="Arial" w:cs="Arial"/>
          <w:b/>
          <w:sz w:val="22"/>
          <w:szCs w:val="22"/>
        </w:rPr>
        <w:t xml:space="preserve">Hotline </w:t>
      </w:r>
      <w:r w:rsidRPr="000C3639">
        <w:rPr>
          <w:rFonts w:ascii="Arial" w:hAnsi="Arial" w:cs="Arial"/>
          <w:sz w:val="22"/>
          <w:szCs w:val="22"/>
        </w:rPr>
        <w:t>- nárok</w:t>
      </w:r>
      <w:proofErr w:type="gramEnd"/>
      <w:r w:rsidRPr="000C3639">
        <w:rPr>
          <w:rFonts w:ascii="Arial" w:hAnsi="Arial" w:cs="Arial"/>
          <w:sz w:val="22"/>
          <w:szCs w:val="22"/>
        </w:rPr>
        <w:t xml:space="preserve"> na poskytování informací,</w:t>
      </w:r>
    </w:p>
    <w:p w14:paraId="58D91882" w14:textId="77777777" w:rsidR="00224306" w:rsidRDefault="00224306" w:rsidP="00224306">
      <w:pPr>
        <w:pStyle w:val="Odstavec"/>
        <w:numPr>
          <w:ilvl w:val="0"/>
          <w:numId w:val="14"/>
        </w:numPr>
        <w:rPr>
          <w:rFonts w:ascii="Arial" w:hAnsi="Arial" w:cs="Arial"/>
          <w:sz w:val="22"/>
          <w:szCs w:val="22"/>
        </w:rPr>
      </w:pPr>
      <w:r w:rsidRPr="000C3639">
        <w:rPr>
          <w:rFonts w:ascii="Arial" w:hAnsi="Arial" w:cs="Arial"/>
          <w:b/>
          <w:sz w:val="22"/>
          <w:szCs w:val="22"/>
        </w:rPr>
        <w:t xml:space="preserve">Řešení </w:t>
      </w:r>
      <w:proofErr w:type="gramStart"/>
      <w:r w:rsidRPr="000C3639">
        <w:rPr>
          <w:rFonts w:ascii="Arial" w:hAnsi="Arial" w:cs="Arial"/>
          <w:b/>
          <w:sz w:val="22"/>
          <w:szCs w:val="22"/>
        </w:rPr>
        <w:t>incidentů</w:t>
      </w:r>
      <w:r w:rsidRPr="000C3639">
        <w:rPr>
          <w:rFonts w:ascii="Arial" w:hAnsi="Arial" w:cs="Arial"/>
          <w:sz w:val="22"/>
          <w:szCs w:val="22"/>
        </w:rPr>
        <w:t xml:space="preserve"> - odstraňování</w:t>
      </w:r>
      <w:proofErr w:type="gramEnd"/>
      <w:r w:rsidRPr="000C3639">
        <w:rPr>
          <w:rFonts w:ascii="Arial" w:hAnsi="Arial" w:cs="Arial"/>
          <w:sz w:val="22"/>
          <w:szCs w:val="22"/>
        </w:rPr>
        <w:t xml:space="preserve"> vad.</w:t>
      </w:r>
    </w:p>
    <w:p w14:paraId="15D3BEA8" w14:textId="5EFF8B0C" w:rsidR="00D93413" w:rsidRPr="000C3639" w:rsidRDefault="00D93413" w:rsidP="00224306">
      <w:pPr>
        <w:pStyle w:val="Odstavec"/>
        <w:numPr>
          <w:ilvl w:val="0"/>
          <w:numId w:val="14"/>
        </w:numPr>
        <w:rPr>
          <w:rFonts w:ascii="Arial" w:hAnsi="Arial" w:cs="Arial"/>
          <w:sz w:val="22"/>
          <w:szCs w:val="22"/>
        </w:rPr>
      </w:pPr>
      <w:r>
        <w:rPr>
          <w:rFonts w:ascii="Arial" w:hAnsi="Arial" w:cs="Arial"/>
          <w:b/>
          <w:sz w:val="22"/>
          <w:szCs w:val="22"/>
        </w:rPr>
        <w:t xml:space="preserve">Zajištění funkčnosti </w:t>
      </w:r>
      <w:proofErr w:type="gramStart"/>
      <w:r>
        <w:rPr>
          <w:rFonts w:ascii="Arial" w:hAnsi="Arial" w:cs="Arial"/>
          <w:b/>
          <w:sz w:val="22"/>
          <w:szCs w:val="22"/>
        </w:rPr>
        <w:t>systému  v</w:t>
      </w:r>
      <w:proofErr w:type="gramEnd"/>
      <w:r>
        <w:rPr>
          <w:rFonts w:ascii="Arial" w:hAnsi="Arial" w:cs="Arial"/>
          <w:b/>
          <w:sz w:val="22"/>
          <w:szCs w:val="22"/>
        </w:rPr>
        <w:t> případě legislativních změn na straně třetí osoby (provozovatele ISDS)</w:t>
      </w:r>
    </w:p>
    <w:p w14:paraId="1B8E22F2" w14:textId="77777777" w:rsidR="00224306" w:rsidRPr="00A649EF" w:rsidRDefault="00224306" w:rsidP="00224306">
      <w:pPr>
        <w:pStyle w:val="Nadpis4"/>
      </w:pPr>
      <w:r w:rsidRPr="00A649EF">
        <w:t>HelpDesk</w:t>
      </w:r>
    </w:p>
    <w:p w14:paraId="36DF7116" w14:textId="77777777" w:rsidR="00224306" w:rsidRPr="000C3639" w:rsidRDefault="00224306" w:rsidP="00224306">
      <w:pPr>
        <w:pStyle w:val="Odstavec"/>
        <w:spacing w:before="60"/>
        <w:rPr>
          <w:rFonts w:ascii="Arial" w:hAnsi="Arial" w:cs="Arial"/>
          <w:b/>
          <w:bCs/>
          <w:sz w:val="22"/>
          <w:szCs w:val="22"/>
        </w:rPr>
      </w:pPr>
      <w:r w:rsidRPr="000C3639">
        <w:rPr>
          <w:rFonts w:ascii="Arial" w:hAnsi="Arial" w:cs="Arial"/>
          <w:sz w:val="22"/>
          <w:szCs w:val="22"/>
        </w:rPr>
        <w:t>Po podpisu této smlouvy zajistí zhotovitel pro oprávněné pracovníky objednatele přístup do aplikace HelpDesk (login/heslo) a předá jim Pokyny pro používání aplikace HelpDesk (dále jen Pokyny). Aplikace HelpDesk je přístupná z </w:t>
      </w:r>
      <w:hyperlink r:id="rId10" w:history="1">
        <w:r w:rsidRPr="000C3639">
          <w:rPr>
            <w:rFonts w:ascii="Arial" w:hAnsi="Arial" w:cs="Arial"/>
            <w:sz w:val="22"/>
            <w:szCs w:val="22"/>
          </w:rPr>
          <w:t>www.gist.cz</w:t>
        </w:r>
      </w:hyperlink>
      <w:r w:rsidRPr="000C3639">
        <w:rPr>
          <w:rFonts w:ascii="Arial" w:hAnsi="Arial" w:cs="Arial"/>
          <w:sz w:val="22"/>
          <w:szCs w:val="22"/>
        </w:rPr>
        <w:t>. Aplikace HelpDesk slouží pro hlášení incidentů, objednávání služeb a další komunikaci s objednatelem. Oprávnění pracovníci objednatele jsou povinni ji užívat způsobem uvedeným v obdržených Pokynech.</w:t>
      </w:r>
    </w:p>
    <w:p w14:paraId="3502244C" w14:textId="77777777" w:rsidR="00224306" w:rsidRPr="00A649EF" w:rsidRDefault="00224306" w:rsidP="00224306">
      <w:pPr>
        <w:pStyle w:val="Nadpis4"/>
      </w:pPr>
      <w:r w:rsidRPr="00A649EF">
        <w:t>Hotline</w:t>
      </w:r>
    </w:p>
    <w:p w14:paraId="2E374024" w14:textId="54A54F71" w:rsidR="00224306" w:rsidRPr="000C3639" w:rsidRDefault="00224306" w:rsidP="00224306">
      <w:pPr>
        <w:pStyle w:val="Odstavec"/>
        <w:spacing w:before="60"/>
        <w:rPr>
          <w:rFonts w:ascii="Arial" w:hAnsi="Arial" w:cs="Arial"/>
          <w:sz w:val="22"/>
          <w:szCs w:val="22"/>
        </w:rPr>
      </w:pPr>
      <w:r w:rsidRPr="000C3639">
        <w:rPr>
          <w:rFonts w:ascii="Arial" w:hAnsi="Arial" w:cs="Arial"/>
          <w:sz w:val="22"/>
          <w:szCs w:val="22"/>
        </w:rPr>
        <w:t xml:space="preserve">Hotline se rozumí poskytování krátkých konzultací oprávněným pracovníkům objednatele prostřednictvím </w:t>
      </w:r>
      <w:r w:rsidRPr="000C3639">
        <w:rPr>
          <w:rFonts w:ascii="Arial" w:hAnsi="Arial" w:cs="Arial"/>
          <w:bCs/>
          <w:sz w:val="22"/>
          <w:szCs w:val="22"/>
        </w:rPr>
        <w:t>vzdálené komunikace.</w:t>
      </w:r>
      <w:r w:rsidRPr="000C3639">
        <w:rPr>
          <w:rFonts w:ascii="Arial" w:hAnsi="Arial" w:cs="Arial"/>
          <w:sz w:val="22"/>
          <w:szCs w:val="22"/>
        </w:rPr>
        <w:t xml:space="preserve"> Konzultace jsou poskytovány v pracovní dny v pracovní době zhotovitele. </w:t>
      </w:r>
    </w:p>
    <w:p w14:paraId="18A47854" w14:textId="77777777" w:rsidR="00224306" w:rsidRPr="00A649EF" w:rsidRDefault="00224306" w:rsidP="00224306">
      <w:pPr>
        <w:pStyle w:val="Nadpis4"/>
      </w:pPr>
      <w:r w:rsidRPr="00A649EF">
        <w:t>Řešení incidentů</w:t>
      </w:r>
    </w:p>
    <w:p w14:paraId="78A8DA6C"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Řešením incidentů se rozumí příjem hlášení o vzniku incidentu prostřednictvím aplikace HelpDesk od oprávněných pracovníků objednatele a odstraňování vad Systému těmito zprávami oznamovaných.</w:t>
      </w:r>
    </w:p>
    <w:p w14:paraId="00D04C03"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Objednatel je povinen zaznamenávat incidenty do aplikace HelpDesk a akceptovat tam jejich vyřešení dle postupu uvedeného v obdržených Pokynech.</w:t>
      </w:r>
    </w:p>
    <w:p w14:paraId="5200BC6C"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Vyřešením incidentu se rozumí oprava vady nebo poskytnutí přijatelného jiného řešení nebo návodu na dočasné obejití vady nebo rozhodnutí, že se nejedná o vadu nebo postoupení vady k vyřešení třetí straně (např. dodavatel HW, DB atd.), jedná-li se o incident vyvolaný nekorektním chováním komponenty dodané třetí stranou. Zhotovitel je povinen sdělit objednateli, zda incident považuje za vadu či nikoliv.</w:t>
      </w:r>
    </w:p>
    <w:p w14:paraId="014950F5"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Vadou se rozumí pouze nesoulad Systému s aktuálním Implementačním projektem. Vady jsou tří kategorií:</w:t>
      </w:r>
    </w:p>
    <w:p w14:paraId="74B37E26" w14:textId="77777777" w:rsidR="00224306" w:rsidRPr="000C3639" w:rsidRDefault="00224306" w:rsidP="00224306">
      <w:pPr>
        <w:pStyle w:val="Odstavec"/>
        <w:numPr>
          <w:ilvl w:val="0"/>
          <w:numId w:val="15"/>
        </w:numPr>
        <w:rPr>
          <w:rFonts w:ascii="Arial" w:hAnsi="Arial" w:cs="Arial"/>
          <w:sz w:val="22"/>
          <w:szCs w:val="22"/>
        </w:rPr>
      </w:pPr>
      <w:r w:rsidRPr="000C3639">
        <w:rPr>
          <w:rFonts w:ascii="Arial" w:hAnsi="Arial" w:cs="Arial"/>
          <w:sz w:val="22"/>
          <w:szCs w:val="22"/>
        </w:rPr>
        <w:t xml:space="preserve">kategorie </w:t>
      </w:r>
      <w:proofErr w:type="gramStart"/>
      <w:r w:rsidRPr="000C3639">
        <w:rPr>
          <w:rFonts w:ascii="Arial" w:hAnsi="Arial" w:cs="Arial"/>
          <w:sz w:val="22"/>
          <w:szCs w:val="22"/>
        </w:rPr>
        <w:t>A - vada</w:t>
      </w:r>
      <w:proofErr w:type="gramEnd"/>
      <w:r w:rsidRPr="000C3639">
        <w:rPr>
          <w:rFonts w:ascii="Arial" w:hAnsi="Arial" w:cs="Arial"/>
          <w:sz w:val="22"/>
          <w:szCs w:val="22"/>
        </w:rPr>
        <w:t xml:space="preserve"> znemožňující užívání Systému; tj. provoz Systému musí být v důsledku vady zastaven. Neexistuje postup pro náhradní řešení vady. Obnova provozu Systému není možná zásahem v kompetenci pracovníků objednatele.</w:t>
      </w:r>
    </w:p>
    <w:p w14:paraId="24FB6C06" w14:textId="77777777" w:rsidR="00224306" w:rsidRPr="000C3639" w:rsidRDefault="00224306" w:rsidP="00224306">
      <w:pPr>
        <w:pStyle w:val="Odstavec"/>
        <w:numPr>
          <w:ilvl w:val="0"/>
          <w:numId w:val="15"/>
        </w:numPr>
        <w:rPr>
          <w:rFonts w:ascii="Arial" w:hAnsi="Arial" w:cs="Arial"/>
          <w:sz w:val="22"/>
          <w:szCs w:val="22"/>
        </w:rPr>
      </w:pPr>
      <w:r w:rsidRPr="000C3639">
        <w:rPr>
          <w:rFonts w:ascii="Arial" w:hAnsi="Arial" w:cs="Arial"/>
          <w:sz w:val="22"/>
          <w:szCs w:val="22"/>
        </w:rPr>
        <w:t>kategorie B – vada významně omezující užívání Systému; tj. vada způsobuje významné problémy při provozu Systému, avšak umožňuje provoz významné části Systému, případně ji umožňuje při použití dočasného náhradního postupu nebo způsobu užívání.</w:t>
      </w:r>
    </w:p>
    <w:p w14:paraId="5C6BD6B4" w14:textId="77777777" w:rsidR="00224306" w:rsidRPr="000C3639" w:rsidRDefault="00224306" w:rsidP="00224306">
      <w:pPr>
        <w:pStyle w:val="Odstavec"/>
        <w:numPr>
          <w:ilvl w:val="0"/>
          <w:numId w:val="15"/>
        </w:numPr>
        <w:rPr>
          <w:rFonts w:ascii="Arial" w:hAnsi="Arial" w:cs="Arial"/>
          <w:sz w:val="22"/>
          <w:szCs w:val="22"/>
        </w:rPr>
      </w:pPr>
      <w:r w:rsidRPr="000C3639">
        <w:rPr>
          <w:rFonts w:ascii="Arial" w:hAnsi="Arial" w:cs="Arial"/>
          <w:sz w:val="22"/>
          <w:szCs w:val="22"/>
        </w:rPr>
        <w:lastRenderedPageBreak/>
        <w:t xml:space="preserve">kategorie </w:t>
      </w:r>
      <w:proofErr w:type="gramStart"/>
      <w:r w:rsidRPr="000C3639">
        <w:rPr>
          <w:rFonts w:ascii="Arial" w:hAnsi="Arial" w:cs="Arial"/>
          <w:sz w:val="22"/>
          <w:szCs w:val="22"/>
        </w:rPr>
        <w:t>C - vada</w:t>
      </w:r>
      <w:proofErr w:type="gramEnd"/>
      <w:r w:rsidRPr="000C3639">
        <w:rPr>
          <w:rFonts w:ascii="Arial" w:hAnsi="Arial" w:cs="Arial"/>
          <w:sz w:val="22"/>
          <w:szCs w:val="22"/>
        </w:rPr>
        <w:t xml:space="preserve"> komplikující užívání Systému; vada způsobuje, že Systém se nechová v souladu s dokumentací, ale vada nepatří do kategorií A ani B.</w:t>
      </w:r>
    </w:p>
    <w:p w14:paraId="30189DE5" w14:textId="77777777" w:rsidR="00224306" w:rsidRDefault="00224306" w:rsidP="00224306">
      <w:pPr>
        <w:pStyle w:val="Odstavec"/>
        <w:rPr>
          <w:rFonts w:ascii="Arial" w:hAnsi="Arial" w:cs="Arial"/>
          <w:sz w:val="22"/>
          <w:szCs w:val="22"/>
        </w:rPr>
      </w:pPr>
      <w:r w:rsidRPr="000C3639">
        <w:rPr>
          <w:rFonts w:ascii="Arial" w:hAnsi="Arial" w:cs="Arial"/>
          <w:sz w:val="22"/>
          <w:szCs w:val="22"/>
        </w:rPr>
        <w:t>Kategorizaci vady provádí zhotovitel. O námitkách objednatele na kategorizaci problémů rozhodují vedoucí projektu podpory obou stran. V případě nedohody těchto pracovníků rozhoduje dohoda garantů projektu a s konečnou platností dohoda statutárních zástupců/ředitelů.</w:t>
      </w:r>
    </w:p>
    <w:p w14:paraId="3B6E2040" w14:textId="77777777" w:rsidR="00224306" w:rsidRDefault="00224306" w:rsidP="00224306">
      <w:pPr>
        <w:pStyle w:val="Odstavec"/>
        <w:rPr>
          <w:rFonts w:ascii="Arial" w:hAnsi="Arial" w:cs="Arial"/>
          <w:sz w:val="22"/>
          <w:szCs w:val="22"/>
        </w:rPr>
      </w:pPr>
    </w:p>
    <w:p w14:paraId="0AD80AB9" w14:textId="77777777" w:rsidR="00224306" w:rsidRDefault="00224306" w:rsidP="00224306">
      <w:pPr>
        <w:pStyle w:val="Odstavec"/>
        <w:rPr>
          <w:rFonts w:ascii="Arial" w:hAnsi="Arial" w:cs="Arial"/>
          <w:sz w:val="22"/>
          <w:szCs w:val="22"/>
        </w:rPr>
      </w:pPr>
      <w:r w:rsidRPr="000C3639">
        <w:rPr>
          <w:rFonts w:ascii="Arial" w:hAnsi="Arial" w:cs="Arial"/>
          <w:sz w:val="22"/>
          <w:szCs w:val="22"/>
        </w:rPr>
        <w:t>Zhotovitel se zavazuje zahájit práci na odstranění vady a odstranit vadu podle tabulky uvedené níže ve lhůtách počítaných od obdržení úplného hlášení o vzniku incidentu</w:t>
      </w:r>
      <w:r>
        <w:rPr>
          <w:rFonts w:ascii="Arial" w:hAnsi="Arial" w:cs="Arial"/>
          <w:sz w:val="22"/>
          <w:szCs w:val="22"/>
        </w:rPr>
        <w:t xml:space="preserve"> obsahujícího všechny potřebné informace o incidentu</w:t>
      </w:r>
      <w:r w:rsidRPr="000C3639">
        <w:rPr>
          <w:rFonts w:ascii="Arial" w:hAnsi="Arial" w:cs="Arial"/>
          <w:sz w:val="22"/>
          <w:szCs w:val="22"/>
        </w:rPr>
        <w:t>.</w:t>
      </w:r>
    </w:p>
    <w:p w14:paraId="1D201C06" w14:textId="77777777" w:rsidR="00224306" w:rsidRDefault="00224306" w:rsidP="00224306">
      <w:pPr>
        <w:pStyle w:val="Odstavec"/>
        <w:rPr>
          <w:rFonts w:ascii="Arial" w:hAnsi="Arial" w:cs="Arial"/>
          <w:sz w:val="22"/>
          <w:szCs w:val="22"/>
        </w:rPr>
      </w:pPr>
    </w:p>
    <w:tbl>
      <w:tblPr>
        <w:tblStyle w:val="7"/>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3685"/>
        <w:gridCol w:w="3119"/>
      </w:tblGrid>
      <w:tr w:rsidR="00224306" w14:paraId="7EA15431" w14:textId="77777777" w:rsidTr="0072233B">
        <w:tc>
          <w:tcPr>
            <w:tcW w:w="2268" w:type="dxa"/>
            <w:tcBorders>
              <w:top w:val="nil"/>
              <w:left w:val="nil"/>
              <w:bottom w:val="single" w:sz="8" w:space="0" w:color="003E4F"/>
              <w:right w:val="nil"/>
            </w:tcBorders>
            <w:shd w:val="clear" w:color="auto" w:fill="003E4F"/>
            <w:tcMar>
              <w:top w:w="100" w:type="dxa"/>
              <w:left w:w="100" w:type="dxa"/>
              <w:bottom w:w="100" w:type="dxa"/>
              <w:right w:w="100" w:type="dxa"/>
            </w:tcMar>
          </w:tcPr>
          <w:p w14:paraId="73DFCA39" w14:textId="77777777" w:rsidR="00224306" w:rsidRDefault="00224306" w:rsidP="0072233B">
            <w:pPr>
              <w:pStyle w:val="Tabulka1"/>
              <w:jc w:val="center"/>
            </w:pPr>
            <w:bookmarkStart w:id="5" w:name="_Hlk65081909"/>
            <w:r>
              <w:t>Kategorie vady</w:t>
            </w:r>
          </w:p>
        </w:tc>
        <w:tc>
          <w:tcPr>
            <w:tcW w:w="3685" w:type="dxa"/>
            <w:tcBorders>
              <w:top w:val="nil"/>
              <w:left w:val="nil"/>
              <w:bottom w:val="single" w:sz="8" w:space="0" w:color="003E4F"/>
              <w:right w:val="nil"/>
            </w:tcBorders>
            <w:shd w:val="clear" w:color="auto" w:fill="003E4F"/>
            <w:tcMar>
              <w:top w:w="100" w:type="dxa"/>
              <w:left w:w="100" w:type="dxa"/>
              <w:bottom w:w="100" w:type="dxa"/>
              <w:right w:w="100" w:type="dxa"/>
            </w:tcMar>
          </w:tcPr>
          <w:p w14:paraId="6B5DE7D0" w14:textId="77777777" w:rsidR="00224306" w:rsidRDefault="00224306" w:rsidP="0072233B">
            <w:pPr>
              <w:pStyle w:val="Tabulka1"/>
            </w:pPr>
            <w:r w:rsidRPr="000C3639">
              <w:t>lhůty pro zahájení prací na odstranění vady</w:t>
            </w:r>
          </w:p>
        </w:tc>
        <w:tc>
          <w:tcPr>
            <w:tcW w:w="3119" w:type="dxa"/>
            <w:tcBorders>
              <w:top w:val="nil"/>
              <w:left w:val="nil"/>
              <w:bottom w:val="single" w:sz="8" w:space="0" w:color="003E4F"/>
              <w:right w:val="nil"/>
            </w:tcBorders>
            <w:shd w:val="clear" w:color="auto" w:fill="003E4F"/>
            <w:tcMar>
              <w:top w:w="100" w:type="dxa"/>
              <w:left w:w="100" w:type="dxa"/>
              <w:bottom w:w="100" w:type="dxa"/>
              <w:right w:w="100" w:type="dxa"/>
            </w:tcMar>
          </w:tcPr>
          <w:p w14:paraId="0C930130" w14:textId="77777777" w:rsidR="00224306" w:rsidRDefault="00224306" w:rsidP="0072233B">
            <w:pPr>
              <w:pStyle w:val="Tabulka1"/>
            </w:pPr>
            <w:r w:rsidRPr="000C3639">
              <w:t>lhůty pro odstranění vady</w:t>
            </w:r>
          </w:p>
        </w:tc>
      </w:tr>
      <w:tr w:rsidR="00224306" w14:paraId="339A5E8E" w14:textId="77777777" w:rsidTr="0072233B">
        <w:tc>
          <w:tcPr>
            <w:tcW w:w="2268" w:type="dxa"/>
            <w:tcBorders>
              <w:top w:val="nil"/>
              <w:left w:val="nil"/>
              <w:bottom w:val="single" w:sz="8" w:space="0" w:color="C6DDDB"/>
              <w:right w:val="nil"/>
            </w:tcBorders>
            <w:shd w:val="clear" w:color="auto" w:fill="FFFFFF"/>
            <w:tcMar>
              <w:top w:w="100" w:type="dxa"/>
              <w:left w:w="100" w:type="dxa"/>
              <w:bottom w:w="100" w:type="dxa"/>
              <w:right w:w="100" w:type="dxa"/>
            </w:tcMar>
          </w:tcPr>
          <w:p w14:paraId="0E27E021" w14:textId="77777777" w:rsidR="00224306" w:rsidRPr="00C80CA8" w:rsidRDefault="00224306" w:rsidP="0072233B">
            <w:pPr>
              <w:pStyle w:val="Tabulkanormln"/>
              <w:jc w:val="center"/>
              <w:rPr>
                <w:szCs w:val="22"/>
              </w:rPr>
            </w:pPr>
            <w:r w:rsidRPr="00C80CA8">
              <w:rPr>
                <w:szCs w:val="22"/>
              </w:rPr>
              <w:t>A</w:t>
            </w:r>
          </w:p>
        </w:tc>
        <w:tc>
          <w:tcPr>
            <w:tcW w:w="3685" w:type="dxa"/>
            <w:tcBorders>
              <w:top w:val="nil"/>
              <w:left w:val="nil"/>
              <w:bottom w:val="single" w:sz="8" w:space="0" w:color="C6DDDB"/>
              <w:right w:val="nil"/>
            </w:tcBorders>
            <w:shd w:val="clear" w:color="auto" w:fill="FFFFFF"/>
            <w:tcMar>
              <w:top w:w="100" w:type="dxa"/>
              <w:left w:w="100" w:type="dxa"/>
              <w:bottom w:w="100" w:type="dxa"/>
              <w:right w:w="100" w:type="dxa"/>
            </w:tcMar>
          </w:tcPr>
          <w:p w14:paraId="2ACDFD13" w14:textId="77777777" w:rsidR="00224306" w:rsidRPr="00C80CA8" w:rsidRDefault="00224306" w:rsidP="0072233B">
            <w:pPr>
              <w:pStyle w:val="Tabulkanormln"/>
              <w:rPr>
                <w:szCs w:val="22"/>
              </w:rPr>
            </w:pPr>
            <w:r w:rsidRPr="00C80CA8">
              <w:rPr>
                <w:szCs w:val="22"/>
              </w:rPr>
              <w:t>do 24 hodin</w:t>
            </w:r>
          </w:p>
        </w:tc>
        <w:tc>
          <w:tcPr>
            <w:tcW w:w="3119" w:type="dxa"/>
            <w:tcBorders>
              <w:top w:val="nil"/>
              <w:left w:val="nil"/>
              <w:bottom w:val="single" w:sz="8" w:space="0" w:color="C6DDDB"/>
              <w:right w:val="nil"/>
            </w:tcBorders>
            <w:shd w:val="clear" w:color="auto" w:fill="FFFFFF"/>
            <w:tcMar>
              <w:top w:w="100" w:type="dxa"/>
              <w:left w:w="100" w:type="dxa"/>
              <w:bottom w:w="100" w:type="dxa"/>
              <w:right w:w="100" w:type="dxa"/>
            </w:tcMar>
          </w:tcPr>
          <w:p w14:paraId="3B728663" w14:textId="77777777" w:rsidR="00224306" w:rsidRPr="00C80CA8" w:rsidRDefault="00224306" w:rsidP="0072233B">
            <w:pPr>
              <w:pStyle w:val="Tabulkanormln"/>
              <w:rPr>
                <w:szCs w:val="22"/>
              </w:rPr>
            </w:pPr>
            <w:r w:rsidRPr="00C80CA8">
              <w:rPr>
                <w:szCs w:val="22"/>
              </w:rPr>
              <w:t>do 3 pracovních dnů</w:t>
            </w:r>
          </w:p>
        </w:tc>
      </w:tr>
      <w:tr w:rsidR="00224306" w14:paraId="10212F92" w14:textId="77777777" w:rsidTr="0072233B">
        <w:tc>
          <w:tcPr>
            <w:tcW w:w="2268"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442A3837" w14:textId="77777777" w:rsidR="00224306" w:rsidRPr="00C80CA8" w:rsidRDefault="00224306" w:rsidP="0072233B">
            <w:pPr>
              <w:pStyle w:val="Tabulkanormln"/>
              <w:jc w:val="center"/>
              <w:rPr>
                <w:szCs w:val="22"/>
              </w:rPr>
            </w:pPr>
            <w:r w:rsidRPr="00C80CA8">
              <w:rPr>
                <w:szCs w:val="22"/>
              </w:rPr>
              <w:t>B</w:t>
            </w:r>
          </w:p>
        </w:tc>
        <w:tc>
          <w:tcPr>
            <w:tcW w:w="3685"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22BB6C86" w14:textId="77777777" w:rsidR="00224306" w:rsidRPr="00C80CA8" w:rsidRDefault="00224306" w:rsidP="0072233B">
            <w:pPr>
              <w:pStyle w:val="Tabulkanormln"/>
              <w:rPr>
                <w:szCs w:val="22"/>
              </w:rPr>
            </w:pPr>
            <w:r w:rsidRPr="00C80CA8">
              <w:rPr>
                <w:szCs w:val="22"/>
              </w:rPr>
              <w:t>do 2 pracovních dnů</w:t>
            </w:r>
          </w:p>
        </w:tc>
        <w:tc>
          <w:tcPr>
            <w:tcW w:w="3119"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0B3F22A8" w14:textId="77777777" w:rsidR="00224306" w:rsidRPr="00C80CA8" w:rsidRDefault="00224306" w:rsidP="0072233B">
            <w:pPr>
              <w:pStyle w:val="Tabulkanormln"/>
              <w:rPr>
                <w:szCs w:val="22"/>
              </w:rPr>
            </w:pPr>
            <w:r w:rsidRPr="00C80CA8">
              <w:rPr>
                <w:szCs w:val="22"/>
              </w:rPr>
              <w:t>do 10 pracovních dnů</w:t>
            </w:r>
          </w:p>
        </w:tc>
      </w:tr>
      <w:tr w:rsidR="00224306" w14:paraId="23848CF6" w14:textId="77777777" w:rsidTr="0072233B">
        <w:tc>
          <w:tcPr>
            <w:tcW w:w="2268" w:type="dxa"/>
            <w:tcBorders>
              <w:top w:val="single" w:sz="8" w:space="0" w:color="C6DDDB"/>
              <w:left w:val="nil"/>
              <w:bottom w:val="single" w:sz="8" w:space="0" w:color="8CBBB7"/>
              <w:right w:val="nil"/>
            </w:tcBorders>
            <w:tcMar>
              <w:top w:w="100" w:type="dxa"/>
              <w:left w:w="100" w:type="dxa"/>
              <w:bottom w:w="100" w:type="dxa"/>
              <w:right w:w="100" w:type="dxa"/>
            </w:tcMar>
          </w:tcPr>
          <w:p w14:paraId="642AB1C7" w14:textId="77777777" w:rsidR="00224306" w:rsidRPr="00C80CA8" w:rsidRDefault="00224306" w:rsidP="0072233B">
            <w:pPr>
              <w:pStyle w:val="Tabulkanormln"/>
              <w:jc w:val="center"/>
              <w:rPr>
                <w:szCs w:val="22"/>
              </w:rPr>
            </w:pPr>
            <w:r w:rsidRPr="00C80CA8">
              <w:rPr>
                <w:szCs w:val="22"/>
              </w:rPr>
              <w:t>C</w:t>
            </w:r>
          </w:p>
        </w:tc>
        <w:tc>
          <w:tcPr>
            <w:tcW w:w="3685" w:type="dxa"/>
            <w:tcBorders>
              <w:top w:val="single" w:sz="8" w:space="0" w:color="C6DDDB"/>
              <w:left w:val="nil"/>
              <w:bottom w:val="single" w:sz="8" w:space="0" w:color="8CBBB7"/>
              <w:right w:val="nil"/>
            </w:tcBorders>
            <w:tcMar>
              <w:top w:w="100" w:type="dxa"/>
              <w:left w:w="100" w:type="dxa"/>
              <w:bottom w:w="100" w:type="dxa"/>
              <w:right w:w="100" w:type="dxa"/>
            </w:tcMar>
          </w:tcPr>
          <w:p w14:paraId="54F312E8" w14:textId="77777777" w:rsidR="00224306" w:rsidRPr="00C80CA8" w:rsidRDefault="00224306" w:rsidP="0072233B">
            <w:pPr>
              <w:pStyle w:val="Tabulkanormln"/>
              <w:rPr>
                <w:szCs w:val="22"/>
              </w:rPr>
            </w:pPr>
            <w:r w:rsidRPr="00C80CA8">
              <w:rPr>
                <w:szCs w:val="22"/>
              </w:rPr>
              <w:t>do 3 pracovních dnů</w:t>
            </w:r>
          </w:p>
        </w:tc>
        <w:tc>
          <w:tcPr>
            <w:tcW w:w="3119" w:type="dxa"/>
            <w:tcBorders>
              <w:top w:val="single" w:sz="8" w:space="0" w:color="C6DDDB"/>
              <w:left w:val="nil"/>
              <w:bottom w:val="single" w:sz="8" w:space="0" w:color="8CBBB7"/>
              <w:right w:val="nil"/>
            </w:tcBorders>
            <w:tcMar>
              <w:top w:w="100" w:type="dxa"/>
              <w:left w:w="100" w:type="dxa"/>
              <w:bottom w:w="100" w:type="dxa"/>
              <w:right w:w="100" w:type="dxa"/>
            </w:tcMar>
          </w:tcPr>
          <w:p w14:paraId="0C29328A" w14:textId="77777777" w:rsidR="00224306" w:rsidRPr="00C80CA8" w:rsidRDefault="00224306" w:rsidP="0072233B">
            <w:pPr>
              <w:pStyle w:val="Tabulkanormln"/>
              <w:rPr>
                <w:szCs w:val="22"/>
              </w:rPr>
            </w:pPr>
            <w:r w:rsidRPr="00C80CA8">
              <w:rPr>
                <w:szCs w:val="22"/>
              </w:rPr>
              <w:t>nejpozději v další verzi</w:t>
            </w:r>
          </w:p>
        </w:tc>
      </w:tr>
      <w:bookmarkEnd w:id="5"/>
    </w:tbl>
    <w:p w14:paraId="2F206F04" w14:textId="77777777" w:rsidR="00224306" w:rsidRPr="000C3639" w:rsidRDefault="00224306" w:rsidP="00224306">
      <w:pPr>
        <w:pStyle w:val="Odstavec"/>
        <w:rPr>
          <w:rFonts w:ascii="Arial" w:hAnsi="Arial" w:cs="Arial"/>
          <w:sz w:val="22"/>
          <w:szCs w:val="22"/>
        </w:rPr>
      </w:pPr>
    </w:p>
    <w:p w14:paraId="0A4FC865" w14:textId="77777777" w:rsidR="00224306" w:rsidRPr="00224306" w:rsidRDefault="00224306" w:rsidP="00224306">
      <w:pPr>
        <w:pStyle w:val="Odstavec"/>
        <w:spacing w:before="0"/>
        <w:rPr>
          <w:rFonts w:ascii="Arial" w:hAnsi="Arial" w:cs="Arial"/>
          <w:sz w:val="22"/>
          <w:szCs w:val="22"/>
        </w:rPr>
      </w:pPr>
      <w:r w:rsidRPr="000C3639">
        <w:rPr>
          <w:rFonts w:ascii="Arial" w:hAnsi="Arial" w:cs="Arial"/>
          <w:sz w:val="22"/>
          <w:szCs w:val="22"/>
        </w:rPr>
        <w:t xml:space="preserve">Výše uvedené lhůty se počítají takto: Pokud bude incident úplně nahlášen do 12 hodin pracovního dne, počítá se od 12 hodin tohoto dne, pokud bude nahlášen po 12. hodině pracovního dne, </w:t>
      </w:r>
      <w:r w:rsidRPr="00224306">
        <w:rPr>
          <w:rFonts w:ascii="Arial" w:hAnsi="Arial" w:cs="Arial"/>
          <w:sz w:val="22"/>
          <w:szCs w:val="22"/>
        </w:rPr>
        <w:t>počítá se od 8 hodin následujícího pracovního dne.</w:t>
      </w:r>
    </w:p>
    <w:p w14:paraId="31C7794C" w14:textId="77777777" w:rsidR="00224306" w:rsidRPr="00224306" w:rsidRDefault="00224306" w:rsidP="00224306">
      <w:pPr>
        <w:pStyle w:val="Odstavec"/>
        <w:rPr>
          <w:rFonts w:ascii="Arial" w:hAnsi="Arial" w:cs="Arial"/>
          <w:sz w:val="22"/>
          <w:szCs w:val="22"/>
        </w:rPr>
      </w:pPr>
      <w:bookmarkStart w:id="6" w:name="_Hlk166504730"/>
      <w:r w:rsidRPr="00224306">
        <w:rPr>
          <w:rFonts w:ascii="Arial" w:hAnsi="Arial" w:cs="Arial"/>
          <w:sz w:val="22"/>
          <w:szCs w:val="22"/>
        </w:rPr>
        <w:t>Výše uvedené lhůty se přiměřeně prodlužují, pokud dojde k přerušení prací na realizaci plnění po vzájemné dohodě obou smluvních stran, nebo při vzniku okolností, které smluvní strany nemohly odvrátit a ani je nemohly předvídat, nebo pokud objednatel nezajistí úplně a včas podmínky nezbytné pro plnění zhotovitele.</w:t>
      </w:r>
    </w:p>
    <w:bookmarkEnd w:id="6"/>
    <w:p w14:paraId="4C8531B3" w14:textId="77777777" w:rsidR="00224306" w:rsidRPr="00224306" w:rsidRDefault="00224306" w:rsidP="00224306">
      <w:pPr>
        <w:pStyle w:val="Odstavec"/>
        <w:rPr>
          <w:rFonts w:ascii="Arial" w:hAnsi="Arial" w:cs="Arial"/>
          <w:sz w:val="22"/>
          <w:szCs w:val="22"/>
        </w:rPr>
      </w:pPr>
      <w:r w:rsidRPr="00224306">
        <w:rPr>
          <w:rFonts w:ascii="Arial" w:hAnsi="Arial" w:cs="Arial"/>
          <w:sz w:val="22"/>
          <w:szCs w:val="22"/>
        </w:rPr>
        <w:t xml:space="preserve">Výše uvedené lhůty platí pouze pro odstraňování reprodukovatelných vad, které lze nasimulovat a opakovaně dosáhnout při diagnostice vady objednatelem. Za nereprodukovatelné vady se považují vady vyskytující se nahodile, bez znatelné souvislosti s konkrétní aktivitou a nelze je opakovaně dosáhnout při diagnostice vady. </w:t>
      </w:r>
    </w:p>
    <w:p w14:paraId="2CD078BE" w14:textId="77777777" w:rsidR="00224306" w:rsidRPr="00224306" w:rsidRDefault="00224306" w:rsidP="00224306">
      <w:pPr>
        <w:pStyle w:val="Odstavec"/>
        <w:rPr>
          <w:rFonts w:ascii="Arial" w:hAnsi="Arial" w:cs="Arial"/>
          <w:sz w:val="22"/>
          <w:szCs w:val="22"/>
        </w:rPr>
      </w:pPr>
      <w:r w:rsidRPr="00224306">
        <w:rPr>
          <w:rFonts w:ascii="Arial" w:hAnsi="Arial" w:cs="Arial"/>
          <w:sz w:val="22"/>
          <w:szCs w:val="22"/>
        </w:rPr>
        <w:t>Pokud bude oprava vady řešena prostřednictvím zásahu do nastavení Systému pomocí vzdáleného přístupu, bude o tomto zásahu informován objednatel prostřednictvím aplikace HelpDesk.</w:t>
      </w:r>
    </w:p>
    <w:p w14:paraId="54B4ED42" w14:textId="77777777" w:rsidR="00224306" w:rsidRPr="00224306" w:rsidRDefault="00224306" w:rsidP="00224306">
      <w:pPr>
        <w:pStyle w:val="Odstavec"/>
        <w:rPr>
          <w:rFonts w:ascii="Arial" w:hAnsi="Arial" w:cs="Arial"/>
          <w:sz w:val="22"/>
          <w:szCs w:val="22"/>
        </w:rPr>
      </w:pPr>
      <w:r w:rsidRPr="00224306">
        <w:rPr>
          <w:rFonts w:ascii="Arial" w:hAnsi="Arial" w:cs="Arial"/>
          <w:sz w:val="22"/>
          <w:szCs w:val="22"/>
        </w:rPr>
        <w:t>V případě, že po nahlášení incidentu bude zhotovitelem zjištěno, že incident je způsoben nekorektním jednáním objednatele, má zhotovitel nárok na proplacení nákladů za zjištění příčiny incidentu ve výši násobku počtu hodin strávených zjišťováním příčiny incidentu a aktuální standardní sazby za člověkohodinu. Tyto náklady lze také uhradit čerpáním předplacených hodin v rámci služeb podpory objednatele.</w:t>
      </w:r>
    </w:p>
    <w:p w14:paraId="3BFEEDD2" w14:textId="77777777" w:rsidR="00224306" w:rsidRPr="00224306" w:rsidRDefault="00224306" w:rsidP="00224306">
      <w:pPr>
        <w:pStyle w:val="Odstavec"/>
        <w:rPr>
          <w:rFonts w:ascii="Arial" w:hAnsi="Arial" w:cs="Arial"/>
          <w:sz w:val="22"/>
          <w:szCs w:val="22"/>
        </w:rPr>
      </w:pPr>
    </w:p>
    <w:p w14:paraId="3DF659E5" w14:textId="77777777" w:rsidR="00224306" w:rsidRPr="00224306" w:rsidRDefault="00224306" w:rsidP="00224306">
      <w:pPr>
        <w:pStyle w:val="Odstavec"/>
        <w:rPr>
          <w:rFonts w:ascii="Arial" w:hAnsi="Arial" w:cs="Arial"/>
          <w:sz w:val="22"/>
          <w:szCs w:val="22"/>
        </w:rPr>
      </w:pPr>
      <w:r w:rsidRPr="00224306">
        <w:rPr>
          <w:rFonts w:ascii="Arial" w:hAnsi="Arial" w:cs="Arial"/>
          <w:sz w:val="22"/>
          <w:szCs w:val="22"/>
        </w:rPr>
        <w:t>Zhotovitel se zavazuje zaplatit Objednateli smluvní pokuty za nedodržení lhůty pro zahájení prací na odstranění vady / lhůty pro odstranění vady z důvodů výhradně na straně Zhotovitele:</w:t>
      </w:r>
    </w:p>
    <w:p w14:paraId="2EE38068" w14:textId="77777777" w:rsidR="00224306" w:rsidRPr="00224306" w:rsidRDefault="00224306" w:rsidP="00224306">
      <w:pPr>
        <w:pStyle w:val="Plohaustanovenods2"/>
        <w:keepNext/>
        <w:keepLines/>
        <w:spacing w:before="120" w:after="0"/>
        <w:rPr>
          <w:rFonts w:cs="Arial"/>
          <w:sz w:val="22"/>
          <w:szCs w:val="22"/>
        </w:rPr>
      </w:pPr>
      <w:r w:rsidRPr="00224306">
        <w:rPr>
          <w:rFonts w:cs="Arial"/>
          <w:sz w:val="22"/>
          <w:szCs w:val="22"/>
        </w:rPr>
        <w:lastRenderedPageBreak/>
        <w:t>a)</w:t>
      </w:r>
      <w:r w:rsidRPr="00224306">
        <w:rPr>
          <w:rFonts w:cs="Arial"/>
          <w:sz w:val="22"/>
          <w:szCs w:val="22"/>
        </w:rPr>
        <w:tab/>
        <w:t>pro kategorii vady A 2500,- Kč za každý i započatý pracovní den prodlení</w:t>
      </w:r>
    </w:p>
    <w:p w14:paraId="68C1E3EE" w14:textId="77777777" w:rsidR="00224306" w:rsidRPr="00224306" w:rsidRDefault="00224306" w:rsidP="00224306">
      <w:pPr>
        <w:pStyle w:val="Plohaustanovenods2"/>
        <w:keepNext/>
        <w:keepLines/>
        <w:spacing w:before="120" w:after="0"/>
        <w:rPr>
          <w:rFonts w:cs="Arial"/>
          <w:sz w:val="22"/>
          <w:szCs w:val="22"/>
        </w:rPr>
      </w:pPr>
      <w:r w:rsidRPr="00224306">
        <w:rPr>
          <w:rFonts w:cs="Arial"/>
          <w:sz w:val="22"/>
          <w:szCs w:val="22"/>
        </w:rPr>
        <w:t>b)</w:t>
      </w:r>
      <w:r w:rsidRPr="00224306">
        <w:rPr>
          <w:rFonts w:cs="Arial"/>
          <w:sz w:val="22"/>
          <w:szCs w:val="22"/>
        </w:rPr>
        <w:tab/>
        <w:t>pro kategorii vady B 500,- Kč za každý i započatý pracovní den prodlení</w:t>
      </w:r>
    </w:p>
    <w:p w14:paraId="71520C9B" w14:textId="77777777" w:rsidR="00224306" w:rsidRPr="00224306" w:rsidRDefault="00224306" w:rsidP="00224306">
      <w:pPr>
        <w:pStyle w:val="Plohaustanovenods2"/>
        <w:keepNext/>
        <w:keepLines/>
        <w:spacing w:before="120" w:after="0"/>
        <w:rPr>
          <w:rFonts w:cs="Arial"/>
          <w:sz w:val="22"/>
          <w:szCs w:val="22"/>
        </w:rPr>
      </w:pPr>
      <w:r w:rsidRPr="00224306">
        <w:rPr>
          <w:rFonts w:cs="Arial"/>
          <w:sz w:val="22"/>
          <w:szCs w:val="22"/>
        </w:rPr>
        <w:t>c)</w:t>
      </w:r>
      <w:r w:rsidRPr="00224306">
        <w:rPr>
          <w:rFonts w:cs="Arial"/>
          <w:sz w:val="22"/>
          <w:szCs w:val="22"/>
        </w:rPr>
        <w:tab/>
        <w:t>pro kategorii vady C 100,- Kč za každý i započatý pracovní den prodlení</w:t>
      </w:r>
    </w:p>
    <w:p w14:paraId="73BA8CC4" w14:textId="77777777" w:rsidR="00224306" w:rsidRDefault="00224306" w:rsidP="00224306">
      <w:pPr>
        <w:pStyle w:val="Odstavec"/>
        <w:rPr>
          <w:rFonts w:ascii="Arial" w:hAnsi="Arial" w:cs="Arial"/>
          <w:sz w:val="22"/>
          <w:szCs w:val="22"/>
        </w:rPr>
      </w:pPr>
      <w:r w:rsidRPr="00224306">
        <w:rPr>
          <w:rFonts w:ascii="Arial" w:hAnsi="Arial" w:cs="Arial"/>
          <w:sz w:val="22"/>
          <w:szCs w:val="22"/>
        </w:rPr>
        <w:t>Objednatel však není oprávněn vyžadovat a zhotovitel není povinen zaplatit v jednom kvartálu vyšší smluvní pokuty za nedodržení lhůt, než je kvartální cena služby řešení incidentů.</w:t>
      </w:r>
    </w:p>
    <w:p w14:paraId="3EA34390" w14:textId="77777777" w:rsidR="00D93413" w:rsidRDefault="00D93413" w:rsidP="00224306">
      <w:pPr>
        <w:pStyle w:val="Odstavec"/>
        <w:rPr>
          <w:rFonts w:ascii="Arial" w:hAnsi="Arial" w:cs="Arial"/>
          <w:sz w:val="22"/>
          <w:szCs w:val="22"/>
        </w:rPr>
      </w:pPr>
    </w:p>
    <w:p w14:paraId="36386EB8" w14:textId="77777777" w:rsidR="000A02C7" w:rsidRDefault="000A02C7" w:rsidP="00224306">
      <w:pPr>
        <w:pStyle w:val="Nadpis1"/>
        <w:spacing w:before="0" w:after="0"/>
        <w:jc w:val="center"/>
        <w:rPr>
          <w:b/>
          <w:caps/>
        </w:rPr>
      </w:pPr>
    </w:p>
    <w:p w14:paraId="56B74226" w14:textId="6607042F" w:rsidR="00224306" w:rsidRPr="00567ECB" w:rsidRDefault="00224306" w:rsidP="00224306">
      <w:pPr>
        <w:pStyle w:val="Nadpis1"/>
        <w:spacing w:before="0" w:after="0"/>
        <w:jc w:val="center"/>
      </w:pPr>
      <w:r>
        <w:rPr>
          <w:b/>
          <w:caps/>
        </w:rPr>
        <w:br w:type="page"/>
      </w:r>
      <w:r w:rsidRPr="00567ECB">
        <w:lastRenderedPageBreak/>
        <w:t>PŘÍLOHA</w:t>
      </w:r>
    </w:p>
    <w:p w14:paraId="4F718AE3" w14:textId="77777777" w:rsidR="00224306" w:rsidRPr="00567ECB" w:rsidRDefault="00224306" w:rsidP="00224306">
      <w:pPr>
        <w:pStyle w:val="Nadpis1"/>
        <w:spacing w:before="0" w:after="120"/>
        <w:jc w:val="center"/>
      </w:pPr>
      <w:r w:rsidRPr="00567ECB">
        <w:t>CENA ÚDRŽBY SYSTÉMU</w:t>
      </w:r>
    </w:p>
    <w:p w14:paraId="51EA138F" w14:textId="77777777" w:rsidR="00224306" w:rsidRDefault="00224306" w:rsidP="00224306">
      <w:pPr>
        <w:spacing w:before="120"/>
        <w:jc w:val="both"/>
      </w:pPr>
      <w:r>
        <w:t>Za poskytování údržby (maintenance) Systému je povinen objednatel zaplatit níže uvedené poplatky:</w:t>
      </w:r>
    </w:p>
    <w:p w14:paraId="1BFD40C6" w14:textId="77777777" w:rsidR="00224306" w:rsidRDefault="00224306" w:rsidP="00224306">
      <w:pPr>
        <w:spacing w:before="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8"/>
        <w:gridCol w:w="4912"/>
        <w:gridCol w:w="1822"/>
      </w:tblGrid>
      <w:tr w:rsidR="00224306" w14:paraId="3CE4B02C" w14:textId="77777777" w:rsidTr="0072233B">
        <w:trPr>
          <w:trHeight w:val="496"/>
        </w:trPr>
        <w:tc>
          <w:tcPr>
            <w:tcW w:w="2318" w:type="dxa"/>
            <w:tcBorders>
              <w:top w:val="nil"/>
              <w:left w:val="nil"/>
              <w:bottom w:val="nil"/>
              <w:right w:val="nil"/>
            </w:tcBorders>
            <w:shd w:val="clear" w:color="auto" w:fill="003E4F"/>
            <w:vAlign w:val="center"/>
          </w:tcPr>
          <w:p w14:paraId="5DAAAE04" w14:textId="77777777" w:rsidR="00224306" w:rsidRPr="00B93164" w:rsidRDefault="00224306" w:rsidP="0072233B">
            <w:pPr>
              <w:pStyle w:val="Tabulka1"/>
              <w:jc w:val="center"/>
            </w:pPr>
            <w:r w:rsidRPr="00B93164">
              <w:t>Druh</w:t>
            </w:r>
          </w:p>
        </w:tc>
        <w:tc>
          <w:tcPr>
            <w:tcW w:w="4912" w:type="dxa"/>
            <w:tcBorders>
              <w:top w:val="nil"/>
              <w:left w:val="nil"/>
              <w:bottom w:val="nil"/>
              <w:right w:val="nil"/>
            </w:tcBorders>
            <w:shd w:val="clear" w:color="auto" w:fill="003E4F"/>
            <w:vAlign w:val="center"/>
          </w:tcPr>
          <w:p w14:paraId="77E2B13B" w14:textId="77777777" w:rsidR="00224306" w:rsidRPr="00B93164" w:rsidRDefault="00224306" w:rsidP="0072233B">
            <w:pPr>
              <w:pStyle w:val="Tabulka1"/>
              <w:jc w:val="center"/>
            </w:pPr>
            <w:r w:rsidRPr="00B93164">
              <w:t>Rozsah</w:t>
            </w:r>
          </w:p>
        </w:tc>
        <w:tc>
          <w:tcPr>
            <w:tcW w:w="1822" w:type="dxa"/>
            <w:tcBorders>
              <w:top w:val="nil"/>
              <w:left w:val="nil"/>
              <w:bottom w:val="nil"/>
              <w:right w:val="nil"/>
            </w:tcBorders>
            <w:shd w:val="clear" w:color="auto" w:fill="003E4F"/>
            <w:vAlign w:val="center"/>
          </w:tcPr>
          <w:p w14:paraId="4EB62635" w14:textId="77777777" w:rsidR="00224306" w:rsidRPr="00B93164" w:rsidRDefault="00224306" w:rsidP="0072233B">
            <w:pPr>
              <w:pStyle w:val="Tabulka1"/>
              <w:jc w:val="center"/>
            </w:pPr>
            <w:r w:rsidRPr="00B93164">
              <w:t>Kvartální cena</w:t>
            </w:r>
          </w:p>
        </w:tc>
      </w:tr>
      <w:tr w:rsidR="00224306" w14:paraId="391110F1" w14:textId="77777777" w:rsidTr="0072233B">
        <w:trPr>
          <w:cantSplit/>
          <w:trHeight w:val="475"/>
        </w:trPr>
        <w:tc>
          <w:tcPr>
            <w:tcW w:w="2318" w:type="dxa"/>
            <w:tcBorders>
              <w:top w:val="nil"/>
              <w:left w:val="nil"/>
              <w:bottom w:val="single" w:sz="8" w:space="0" w:color="8CBBB7"/>
              <w:right w:val="nil"/>
            </w:tcBorders>
            <w:vAlign w:val="center"/>
          </w:tcPr>
          <w:p w14:paraId="2C47578F" w14:textId="77777777" w:rsidR="00224306" w:rsidRPr="00B93164" w:rsidRDefault="00224306" w:rsidP="0072233B">
            <w:pPr>
              <w:pStyle w:val="Odstavec"/>
              <w:spacing w:before="40" w:after="40" w:line="0" w:lineRule="atLeast"/>
              <w:ind w:firstLine="0"/>
              <w:rPr>
                <w:rFonts w:ascii="Arial" w:hAnsi="Arial" w:cs="Arial"/>
                <w:sz w:val="22"/>
                <w:szCs w:val="22"/>
              </w:rPr>
            </w:pPr>
            <w:r w:rsidRPr="00B93164">
              <w:rPr>
                <w:rFonts w:ascii="Arial" w:hAnsi="Arial" w:cs="Arial"/>
                <w:sz w:val="22"/>
                <w:szCs w:val="22"/>
              </w:rPr>
              <w:t>HelpDesk</w:t>
            </w:r>
          </w:p>
        </w:tc>
        <w:tc>
          <w:tcPr>
            <w:tcW w:w="4912" w:type="dxa"/>
            <w:tcBorders>
              <w:top w:val="nil"/>
              <w:left w:val="nil"/>
              <w:bottom w:val="single" w:sz="8" w:space="0" w:color="8CBBB7"/>
              <w:right w:val="nil"/>
            </w:tcBorders>
            <w:vAlign w:val="center"/>
          </w:tcPr>
          <w:p w14:paraId="47F6DF0B" w14:textId="77777777" w:rsidR="00224306" w:rsidRPr="00B93164" w:rsidRDefault="00224306" w:rsidP="0072233B">
            <w:pPr>
              <w:pStyle w:val="Odstavec"/>
              <w:spacing w:before="40" w:after="40" w:line="0" w:lineRule="atLeast"/>
              <w:ind w:firstLine="0"/>
              <w:rPr>
                <w:rFonts w:ascii="Arial" w:hAnsi="Arial" w:cs="Arial"/>
                <w:sz w:val="22"/>
                <w:szCs w:val="22"/>
              </w:rPr>
            </w:pPr>
            <w:r w:rsidRPr="00B93164">
              <w:rPr>
                <w:rFonts w:ascii="Arial" w:hAnsi="Arial" w:cs="Arial"/>
                <w:sz w:val="22"/>
                <w:szCs w:val="22"/>
              </w:rPr>
              <w:t>přístup pro oprávněné pracovníky objednatele</w:t>
            </w:r>
          </w:p>
        </w:tc>
        <w:tc>
          <w:tcPr>
            <w:tcW w:w="1822" w:type="dxa"/>
            <w:vMerge w:val="restart"/>
            <w:tcBorders>
              <w:top w:val="nil"/>
              <w:left w:val="nil"/>
              <w:bottom w:val="nil"/>
              <w:right w:val="nil"/>
            </w:tcBorders>
            <w:vAlign w:val="center"/>
          </w:tcPr>
          <w:p w14:paraId="64D77785" w14:textId="1C629A27" w:rsidR="00224306" w:rsidRPr="00B93164" w:rsidRDefault="00224306" w:rsidP="0072233B">
            <w:pPr>
              <w:pStyle w:val="Odstavec"/>
              <w:spacing w:before="0" w:line="0" w:lineRule="atLeast"/>
              <w:jc w:val="right"/>
              <w:rPr>
                <w:rFonts w:ascii="Arial" w:hAnsi="Arial" w:cs="Arial"/>
                <w:sz w:val="22"/>
                <w:szCs w:val="22"/>
              </w:rPr>
            </w:pPr>
            <w:r>
              <w:rPr>
                <w:rFonts w:ascii="Arial" w:hAnsi="Arial" w:cs="Arial"/>
                <w:sz w:val="22"/>
                <w:szCs w:val="22"/>
              </w:rPr>
              <w:t>0</w:t>
            </w:r>
            <w:r w:rsidRPr="00B93164">
              <w:rPr>
                <w:rFonts w:ascii="Arial" w:hAnsi="Arial" w:cs="Arial"/>
                <w:sz w:val="22"/>
                <w:szCs w:val="22"/>
              </w:rPr>
              <w:t>,-</w:t>
            </w:r>
          </w:p>
        </w:tc>
      </w:tr>
      <w:tr w:rsidR="00224306" w14:paraId="0C17C641" w14:textId="77777777" w:rsidTr="0072233B">
        <w:trPr>
          <w:trHeight w:val="423"/>
        </w:trPr>
        <w:tc>
          <w:tcPr>
            <w:tcW w:w="2318" w:type="dxa"/>
            <w:tcBorders>
              <w:top w:val="single" w:sz="8" w:space="0" w:color="8CBBB7"/>
              <w:left w:val="nil"/>
              <w:bottom w:val="single" w:sz="8" w:space="0" w:color="8CBBB7"/>
              <w:right w:val="nil"/>
            </w:tcBorders>
            <w:vAlign w:val="center"/>
          </w:tcPr>
          <w:p w14:paraId="5EC3CF68" w14:textId="77777777" w:rsidR="00224306" w:rsidRPr="00B93164" w:rsidRDefault="00224306" w:rsidP="0072233B">
            <w:pPr>
              <w:pStyle w:val="Odstavec"/>
              <w:spacing w:before="0" w:line="0" w:lineRule="atLeast"/>
              <w:ind w:firstLine="0"/>
              <w:rPr>
                <w:rFonts w:ascii="Arial" w:hAnsi="Arial" w:cs="Arial"/>
                <w:sz w:val="22"/>
                <w:szCs w:val="22"/>
              </w:rPr>
            </w:pPr>
            <w:r w:rsidRPr="00B93164">
              <w:rPr>
                <w:rFonts w:ascii="Arial" w:hAnsi="Arial" w:cs="Arial"/>
                <w:sz w:val="22"/>
                <w:szCs w:val="22"/>
              </w:rPr>
              <w:t>Hotline</w:t>
            </w:r>
          </w:p>
        </w:tc>
        <w:tc>
          <w:tcPr>
            <w:tcW w:w="4912" w:type="dxa"/>
            <w:tcBorders>
              <w:top w:val="single" w:sz="8" w:space="0" w:color="8CBBB7"/>
              <w:left w:val="nil"/>
              <w:bottom w:val="single" w:sz="8" w:space="0" w:color="8CBBB7"/>
              <w:right w:val="nil"/>
            </w:tcBorders>
            <w:vAlign w:val="center"/>
          </w:tcPr>
          <w:p w14:paraId="18F8AB2A" w14:textId="77777777" w:rsidR="00224306" w:rsidRPr="00B93164" w:rsidRDefault="00224306" w:rsidP="0072233B">
            <w:pPr>
              <w:pStyle w:val="Odstavec"/>
              <w:spacing w:before="0" w:line="0" w:lineRule="atLeast"/>
              <w:ind w:firstLine="0"/>
              <w:rPr>
                <w:rFonts w:ascii="Arial" w:hAnsi="Arial" w:cs="Arial"/>
                <w:sz w:val="22"/>
                <w:szCs w:val="22"/>
              </w:rPr>
            </w:pPr>
            <w:r w:rsidRPr="00B93164">
              <w:rPr>
                <w:rFonts w:ascii="Arial" w:hAnsi="Arial" w:cs="Arial"/>
                <w:sz w:val="22"/>
                <w:szCs w:val="22"/>
              </w:rPr>
              <w:t>Do objemu cca 3 hodiny kvartálně</w:t>
            </w:r>
          </w:p>
        </w:tc>
        <w:tc>
          <w:tcPr>
            <w:tcW w:w="1822" w:type="dxa"/>
            <w:vMerge/>
            <w:tcBorders>
              <w:top w:val="nil"/>
              <w:left w:val="nil"/>
              <w:bottom w:val="single" w:sz="8" w:space="0" w:color="8CBBB7"/>
              <w:right w:val="nil"/>
            </w:tcBorders>
            <w:vAlign w:val="center"/>
          </w:tcPr>
          <w:p w14:paraId="16CB30B1" w14:textId="77777777" w:rsidR="00224306" w:rsidRPr="00B93164" w:rsidRDefault="00224306" w:rsidP="0072233B">
            <w:pPr>
              <w:pStyle w:val="Odstavec"/>
              <w:spacing w:before="0" w:line="0" w:lineRule="atLeast"/>
              <w:ind w:firstLine="0"/>
              <w:jc w:val="right"/>
              <w:rPr>
                <w:rFonts w:ascii="Arial" w:hAnsi="Arial" w:cs="Arial"/>
                <w:sz w:val="22"/>
                <w:szCs w:val="22"/>
              </w:rPr>
            </w:pPr>
          </w:p>
        </w:tc>
      </w:tr>
      <w:tr w:rsidR="00224306" w14:paraId="2014AB62" w14:textId="77777777" w:rsidTr="0072233B">
        <w:trPr>
          <w:cantSplit/>
          <w:trHeight w:val="475"/>
        </w:trPr>
        <w:tc>
          <w:tcPr>
            <w:tcW w:w="2318" w:type="dxa"/>
            <w:tcBorders>
              <w:top w:val="single" w:sz="8" w:space="0" w:color="8CBBB7"/>
              <w:left w:val="nil"/>
              <w:bottom w:val="single" w:sz="8" w:space="0" w:color="8CBBB7"/>
              <w:right w:val="nil"/>
            </w:tcBorders>
            <w:vAlign w:val="center"/>
          </w:tcPr>
          <w:p w14:paraId="071D57D3" w14:textId="77777777" w:rsidR="00224306" w:rsidRPr="00B93164" w:rsidRDefault="00224306" w:rsidP="0072233B">
            <w:pPr>
              <w:pStyle w:val="Odstavec"/>
              <w:spacing w:before="40" w:after="40" w:line="0" w:lineRule="atLeast"/>
              <w:ind w:firstLine="0"/>
              <w:rPr>
                <w:rFonts w:ascii="Arial" w:hAnsi="Arial" w:cs="Arial"/>
                <w:sz w:val="22"/>
                <w:szCs w:val="22"/>
              </w:rPr>
            </w:pPr>
            <w:r w:rsidRPr="00B93164">
              <w:rPr>
                <w:rFonts w:ascii="Arial" w:hAnsi="Arial" w:cs="Arial"/>
                <w:sz w:val="22"/>
                <w:szCs w:val="22"/>
              </w:rPr>
              <w:t>Řešení incidentů</w:t>
            </w:r>
          </w:p>
        </w:tc>
        <w:tc>
          <w:tcPr>
            <w:tcW w:w="4912" w:type="dxa"/>
            <w:tcBorders>
              <w:top w:val="single" w:sz="8" w:space="0" w:color="8CBBB7"/>
              <w:left w:val="nil"/>
              <w:bottom w:val="single" w:sz="8" w:space="0" w:color="8CBBB7"/>
              <w:right w:val="nil"/>
            </w:tcBorders>
            <w:vAlign w:val="center"/>
          </w:tcPr>
          <w:p w14:paraId="0BBEF393" w14:textId="77777777" w:rsidR="00224306" w:rsidRPr="00B93164" w:rsidRDefault="00224306" w:rsidP="0072233B">
            <w:pPr>
              <w:pStyle w:val="Odstavec"/>
              <w:spacing w:before="40" w:after="40" w:line="0" w:lineRule="atLeast"/>
              <w:ind w:firstLine="0"/>
              <w:rPr>
                <w:rFonts w:ascii="Arial" w:hAnsi="Arial" w:cs="Arial"/>
                <w:sz w:val="22"/>
                <w:szCs w:val="22"/>
              </w:rPr>
            </w:pPr>
            <w:r w:rsidRPr="00B93164">
              <w:rPr>
                <w:rFonts w:ascii="Arial" w:hAnsi="Arial" w:cs="Arial"/>
                <w:sz w:val="22"/>
                <w:szCs w:val="22"/>
              </w:rPr>
              <w:t>viz příloha Popis údržby</w:t>
            </w:r>
          </w:p>
        </w:tc>
        <w:tc>
          <w:tcPr>
            <w:tcW w:w="1822" w:type="dxa"/>
            <w:tcBorders>
              <w:top w:val="single" w:sz="8" w:space="0" w:color="8CBBB7"/>
              <w:left w:val="nil"/>
              <w:bottom w:val="nil"/>
              <w:right w:val="nil"/>
            </w:tcBorders>
            <w:vAlign w:val="center"/>
          </w:tcPr>
          <w:p w14:paraId="3793118A" w14:textId="3C09DEBC" w:rsidR="00224306" w:rsidRPr="00F30016" w:rsidRDefault="00E72F28" w:rsidP="0072233B">
            <w:pPr>
              <w:pStyle w:val="Odstavec"/>
              <w:spacing w:before="0" w:line="0" w:lineRule="atLeast"/>
              <w:ind w:firstLine="0"/>
              <w:jc w:val="right"/>
              <w:rPr>
                <w:rFonts w:ascii="Arial" w:hAnsi="Arial" w:cs="Arial"/>
                <w:sz w:val="22"/>
                <w:szCs w:val="22"/>
              </w:rPr>
            </w:pPr>
            <w:proofErr w:type="gramStart"/>
            <w:r>
              <w:rPr>
                <w:rFonts w:ascii="Arial" w:hAnsi="Arial" w:cs="Arial"/>
                <w:sz w:val="22"/>
                <w:szCs w:val="22"/>
              </w:rPr>
              <w:t>6</w:t>
            </w:r>
            <w:r w:rsidR="00224306" w:rsidRPr="00F30016">
              <w:rPr>
                <w:rFonts w:ascii="Arial" w:hAnsi="Arial" w:cs="Arial"/>
                <w:sz w:val="22"/>
                <w:szCs w:val="22"/>
              </w:rPr>
              <w:t>.000,-</w:t>
            </w:r>
            <w:proofErr w:type="gramEnd"/>
          </w:p>
        </w:tc>
      </w:tr>
      <w:tr w:rsidR="00224306" w14:paraId="49408DC0" w14:textId="77777777" w:rsidTr="0072233B">
        <w:trPr>
          <w:cantSplit/>
          <w:trHeight w:val="411"/>
        </w:trPr>
        <w:tc>
          <w:tcPr>
            <w:tcW w:w="2318" w:type="dxa"/>
            <w:tcBorders>
              <w:top w:val="single" w:sz="8" w:space="0" w:color="8CBBB7"/>
              <w:left w:val="nil"/>
              <w:bottom w:val="single" w:sz="8" w:space="0" w:color="8CBBB7"/>
              <w:right w:val="nil"/>
            </w:tcBorders>
            <w:shd w:val="clear" w:color="auto" w:fill="8CBBB7"/>
            <w:vAlign w:val="center"/>
          </w:tcPr>
          <w:p w14:paraId="53FF96AF" w14:textId="77777777" w:rsidR="00224306" w:rsidRPr="00B93164" w:rsidRDefault="00224306" w:rsidP="0072233B">
            <w:pPr>
              <w:pStyle w:val="Odstavec"/>
              <w:spacing w:before="40" w:after="40" w:line="0" w:lineRule="atLeast"/>
              <w:ind w:firstLine="0"/>
              <w:rPr>
                <w:rFonts w:ascii="Arial" w:hAnsi="Arial" w:cs="Arial"/>
                <w:sz w:val="22"/>
                <w:szCs w:val="22"/>
              </w:rPr>
            </w:pPr>
            <w:r w:rsidRPr="00425614">
              <w:rPr>
                <w:rFonts w:ascii="Space Grotesk" w:eastAsia="Space Grotesk" w:hAnsi="Space Grotesk" w:cs="Space Grotesk"/>
                <w:b/>
                <w:color w:val="003E4F"/>
                <w:szCs w:val="24"/>
                <w:lang w:val="cs" w:eastAsia="cs-CZ"/>
              </w:rPr>
              <w:t>CELKEM</w:t>
            </w:r>
          </w:p>
        </w:tc>
        <w:tc>
          <w:tcPr>
            <w:tcW w:w="4912" w:type="dxa"/>
            <w:tcBorders>
              <w:top w:val="single" w:sz="8" w:space="0" w:color="8CBBB7"/>
              <w:left w:val="nil"/>
              <w:bottom w:val="single" w:sz="8" w:space="0" w:color="8CBBB7"/>
              <w:right w:val="nil"/>
            </w:tcBorders>
            <w:shd w:val="clear" w:color="auto" w:fill="8CBBB7"/>
            <w:vAlign w:val="center"/>
          </w:tcPr>
          <w:p w14:paraId="0F448760" w14:textId="77777777" w:rsidR="00224306" w:rsidRPr="00B93164" w:rsidRDefault="00224306" w:rsidP="0072233B">
            <w:pPr>
              <w:pStyle w:val="Odstavec"/>
              <w:spacing w:before="40" w:after="40" w:line="0" w:lineRule="atLeast"/>
              <w:ind w:firstLine="0"/>
              <w:rPr>
                <w:rFonts w:ascii="Arial" w:hAnsi="Arial" w:cs="Arial"/>
                <w:sz w:val="22"/>
                <w:szCs w:val="22"/>
              </w:rPr>
            </w:pPr>
          </w:p>
        </w:tc>
        <w:tc>
          <w:tcPr>
            <w:tcW w:w="1822" w:type="dxa"/>
            <w:tcBorders>
              <w:top w:val="single" w:sz="8" w:space="0" w:color="8CBBB7"/>
              <w:left w:val="nil"/>
              <w:bottom w:val="single" w:sz="8" w:space="0" w:color="8CBBB7"/>
              <w:right w:val="nil"/>
            </w:tcBorders>
            <w:shd w:val="clear" w:color="auto" w:fill="8CBBB7"/>
            <w:vAlign w:val="center"/>
          </w:tcPr>
          <w:p w14:paraId="530A3282" w14:textId="24F10588" w:rsidR="00224306" w:rsidRPr="00F30016" w:rsidRDefault="00E72F28" w:rsidP="0072233B">
            <w:pPr>
              <w:pStyle w:val="Odstavec"/>
              <w:spacing w:before="40" w:after="40" w:line="0" w:lineRule="atLeast"/>
              <w:ind w:firstLine="0"/>
              <w:jc w:val="right"/>
              <w:rPr>
                <w:rFonts w:ascii="Arial" w:hAnsi="Arial" w:cs="Arial"/>
                <w:sz w:val="20"/>
              </w:rPr>
            </w:pPr>
            <w:proofErr w:type="gramStart"/>
            <w:r>
              <w:rPr>
                <w:rFonts w:ascii="Space Grotesk" w:eastAsia="Space Grotesk" w:hAnsi="Space Grotesk" w:cs="Space Grotesk"/>
                <w:b/>
                <w:color w:val="003E4F"/>
                <w:szCs w:val="24"/>
                <w:lang w:val="cs" w:eastAsia="cs-CZ"/>
              </w:rPr>
              <w:t>6</w:t>
            </w:r>
            <w:r w:rsidR="00224306" w:rsidRPr="00F30016">
              <w:rPr>
                <w:rFonts w:ascii="Space Grotesk" w:eastAsia="Space Grotesk" w:hAnsi="Space Grotesk" w:cs="Space Grotesk"/>
                <w:b/>
                <w:color w:val="003E4F"/>
                <w:szCs w:val="24"/>
                <w:lang w:val="cs" w:eastAsia="cs-CZ"/>
              </w:rPr>
              <w:t>.000,-</w:t>
            </w:r>
            <w:proofErr w:type="gramEnd"/>
          </w:p>
        </w:tc>
      </w:tr>
    </w:tbl>
    <w:p w14:paraId="4C8AE780" w14:textId="77777777" w:rsidR="00224306" w:rsidRPr="000C3639" w:rsidRDefault="00224306" w:rsidP="00224306">
      <w:pPr>
        <w:pStyle w:val="Odstavec"/>
        <w:spacing w:before="360"/>
        <w:rPr>
          <w:rFonts w:ascii="Arial" w:hAnsi="Arial" w:cs="Arial"/>
          <w:sz w:val="22"/>
          <w:szCs w:val="22"/>
        </w:rPr>
      </w:pPr>
      <w:r w:rsidRPr="000C3639">
        <w:rPr>
          <w:rFonts w:ascii="Arial" w:hAnsi="Arial" w:cs="Arial"/>
          <w:sz w:val="22"/>
          <w:szCs w:val="22"/>
        </w:rPr>
        <w:t xml:space="preserve">Cena za Řešení incidentů uvedená v tabulce výše je vztažená k rozsahu řešení a ceně licencí uvedených v této smlouvě. Zhotovitel je oprávněn tuto cenu adekvátně navýšit v případě dokoupení licencí nebo rozšíření řešení nad rámec této smlouvy. Zhotovitel je povinen toto navýšení ceny včetně výpočtu a zdůvodnění objednateli písemně oznámit. </w:t>
      </w:r>
    </w:p>
    <w:p w14:paraId="07DFF0CC"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Zhotovitel je oprávněn vždy na začátku dalšího roku upravit výše uvedené ceny v rozsahu odpovídajícím míře inflace v České republice vyjádřené přírůstkem indexu spotřebitelských cen ke stejnému měsíci předchozího roku, a to na základě údajů Českého statistického úřadu. Zhotovitel je povinen úpravu cen a sazeb písemně oznámit Objednateli.</w:t>
      </w:r>
    </w:p>
    <w:p w14:paraId="352566AD" w14:textId="77777777" w:rsidR="00224306" w:rsidRPr="00567ECB" w:rsidRDefault="00224306" w:rsidP="00224306">
      <w:pPr>
        <w:pStyle w:val="Nadpis1"/>
        <w:spacing w:before="0" w:after="0"/>
        <w:jc w:val="center"/>
      </w:pPr>
      <w:r w:rsidRPr="000C3639">
        <w:br w:type="page"/>
      </w:r>
      <w:r w:rsidRPr="00567ECB">
        <w:lastRenderedPageBreak/>
        <w:t>PŘÍLOHA</w:t>
      </w:r>
    </w:p>
    <w:p w14:paraId="76E0C6E6" w14:textId="77777777" w:rsidR="00224306" w:rsidRPr="00567ECB" w:rsidRDefault="00224306" w:rsidP="00224306">
      <w:pPr>
        <w:pStyle w:val="Nadpis1"/>
        <w:spacing w:before="0" w:after="120"/>
        <w:jc w:val="center"/>
      </w:pPr>
      <w:r w:rsidRPr="00567ECB">
        <w:t>POPIS PODPORY</w:t>
      </w:r>
    </w:p>
    <w:p w14:paraId="283B4D68" w14:textId="77777777" w:rsidR="00224306" w:rsidRPr="00B93164" w:rsidRDefault="00224306" w:rsidP="00224306">
      <w:pPr>
        <w:pStyle w:val="Odstavec"/>
        <w:rPr>
          <w:rFonts w:ascii="Arial" w:hAnsi="Arial" w:cs="Arial"/>
          <w:sz w:val="22"/>
          <w:szCs w:val="22"/>
        </w:rPr>
      </w:pPr>
      <w:bookmarkStart w:id="7" w:name="_Hlk166504990"/>
      <w:bookmarkStart w:id="8" w:name="_Hlk124180525"/>
      <w:r w:rsidRPr="00B93164">
        <w:rPr>
          <w:rFonts w:ascii="Arial" w:hAnsi="Arial" w:cs="Arial"/>
          <w:bCs/>
          <w:sz w:val="22"/>
          <w:szCs w:val="22"/>
        </w:rPr>
        <w:t xml:space="preserve">Zhotovitel </w:t>
      </w:r>
      <w:r>
        <w:rPr>
          <w:rFonts w:ascii="Arial" w:hAnsi="Arial" w:cs="Arial"/>
          <w:bCs/>
          <w:sz w:val="22"/>
          <w:szCs w:val="22"/>
        </w:rPr>
        <w:t>bude</w:t>
      </w:r>
      <w:r w:rsidRPr="00B93164">
        <w:rPr>
          <w:rFonts w:ascii="Arial" w:hAnsi="Arial" w:cs="Arial"/>
          <w:bCs/>
          <w:sz w:val="22"/>
          <w:szCs w:val="22"/>
        </w:rPr>
        <w:t xml:space="preserve"> objednateli poskytovat služby podpory objednatele při užívání Systému. </w:t>
      </w:r>
    </w:p>
    <w:p w14:paraId="06155F55" w14:textId="77777777" w:rsidR="00224306" w:rsidRPr="000C3639" w:rsidRDefault="00224306" w:rsidP="00224306">
      <w:pPr>
        <w:pStyle w:val="Odstavec"/>
        <w:rPr>
          <w:rFonts w:ascii="Arial" w:hAnsi="Arial" w:cs="Arial"/>
          <w:sz w:val="22"/>
          <w:szCs w:val="22"/>
        </w:rPr>
      </w:pPr>
      <w:r w:rsidRPr="00B93164">
        <w:rPr>
          <w:rFonts w:ascii="Arial" w:hAnsi="Arial" w:cs="Arial"/>
          <w:sz w:val="22"/>
          <w:szCs w:val="22"/>
        </w:rPr>
        <w:t xml:space="preserve">Služby podpory </w:t>
      </w:r>
      <w:r>
        <w:rPr>
          <w:rFonts w:ascii="Arial" w:hAnsi="Arial" w:cs="Arial"/>
          <w:sz w:val="22"/>
          <w:szCs w:val="22"/>
        </w:rPr>
        <w:t>jsou objednatelem</w:t>
      </w:r>
      <w:r w:rsidRPr="00B93164">
        <w:rPr>
          <w:rFonts w:ascii="Arial" w:hAnsi="Arial" w:cs="Arial"/>
          <w:sz w:val="22"/>
          <w:szCs w:val="22"/>
        </w:rPr>
        <w:t xml:space="preserve"> objednává</w:t>
      </w:r>
      <w:r>
        <w:rPr>
          <w:rFonts w:ascii="Arial" w:hAnsi="Arial" w:cs="Arial"/>
          <w:sz w:val="22"/>
          <w:szCs w:val="22"/>
        </w:rPr>
        <w:t>ny a akceptovány</w:t>
      </w:r>
      <w:r w:rsidRPr="00B93164">
        <w:rPr>
          <w:rFonts w:ascii="Arial" w:hAnsi="Arial" w:cs="Arial"/>
          <w:sz w:val="22"/>
          <w:szCs w:val="22"/>
        </w:rPr>
        <w:t xml:space="preserve"> prostřednictvím aplikace HelpDesk.</w:t>
      </w:r>
      <w:r w:rsidRPr="00AA268B">
        <w:rPr>
          <w:rFonts w:ascii="Arial" w:hAnsi="Arial" w:cs="Arial"/>
          <w:sz w:val="22"/>
          <w:szCs w:val="22"/>
        </w:rPr>
        <w:t xml:space="preserve"> </w:t>
      </w:r>
      <w:r w:rsidRPr="000C3639">
        <w:rPr>
          <w:rFonts w:ascii="Arial" w:hAnsi="Arial" w:cs="Arial"/>
          <w:sz w:val="22"/>
          <w:szCs w:val="22"/>
        </w:rPr>
        <w:t>Služby podpory se vykonávají zpravidla buď vzdáleně, nebo v sídle objednatele. Minimální doba služeb mimo sídlo zhotovitele jsou 4 hodiny vcelku.</w:t>
      </w:r>
    </w:p>
    <w:p w14:paraId="7CF6FD77" w14:textId="77777777" w:rsidR="00224306" w:rsidRPr="00A649EF" w:rsidRDefault="00224306" w:rsidP="00224306">
      <w:pPr>
        <w:pStyle w:val="Nadpis5"/>
        <w:rPr>
          <w:smallCaps/>
          <w:color w:val="3C747C"/>
          <w:sz w:val="24"/>
          <w:szCs w:val="24"/>
        </w:rPr>
      </w:pPr>
      <w:r w:rsidRPr="00A649EF">
        <w:rPr>
          <w:smallCaps/>
          <w:color w:val="3C747C"/>
          <w:sz w:val="24"/>
          <w:szCs w:val="24"/>
        </w:rPr>
        <w:t>Asisten</w:t>
      </w:r>
      <w:r>
        <w:rPr>
          <w:smallCaps/>
          <w:color w:val="3C747C"/>
          <w:sz w:val="24"/>
          <w:szCs w:val="24"/>
        </w:rPr>
        <w:t>Ční služby</w:t>
      </w:r>
    </w:p>
    <w:p w14:paraId="2A66CA46" w14:textId="77777777" w:rsidR="00224306" w:rsidRPr="00B93164" w:rsidRDefault="00224306" w:rsidP="00224306">
      <w:pPr>
        <w:pStyle w:val="Odstavec"/>
        <w:spacing w:before="0" w:after="120"/>
        <w:rPr>
          <w:rFonts w:ascii="Arial" w:hAnsi="Arial" w:cs="Arial"/>
          <w:sz w:val="22"/>
          <w:szCs w:val="22"/>
        </w:rPr>
      </w:pPr>
      <w:r>
        <w:rPr>
          <w:rFonts w:ascii="Arial" w:hAnsi="Arial" w:cs="Arial"/>
          <w:sz w:val="22"/>
          <w:szCs w:val="22"/>
        </w:rPr>
        <w:t xml:space="preserve">Asistenčními službami se rozumí služby, kterými se nemění funkčnost Systému. </w:t>
      </w:r>
    </w:p>
    <w:p w14:paraId="446AA5A3" w14:textId="77777777" w:rsidR="00224306" w:rsidRPr="000C3639" w:rsidRDefault="00224306" w:rsidP="00224306">
      <w:pPr>
        <w:pStyle w:val="Odstavec"/>
        <w:spacing w:before="0" w:after="120"/>
        <w:rPr>
          <w:rFonts w:ascii="Arial" w:hAnsi="Arial" w:cs="Arial"/>
          <w:sz w:val="22"/>
          <w:szCs w:val="22"/>
        </w:rPr>
      </w:pPr>
      <w:r w:rsidRPr="000C3639">
        <w:rPr>
          <w:rFonts w:ascii="Arial" w:hAnsi="Arial" w:cs="Arial"/>
          <w:sz w:val="22"/>
          <w:szCs w:val="22"/>
        </w:rPr>
        <w:t xml:space="preserve">Zvláště v počátku užívání Systému mohou pomoci rychlému náběhu Systému do rutinního provozu. </w:t>
      </w:r>
    </w:p>
    <w:bookmarkEnd w:id="7"/>
    <w:p w14:paraId="4A613F9F" w14:textId="77777777" w:rsidR="00224306" w:rsidRPr="00A649EF" w:rsidRDefault="00224306" w:rsidP="00224306">
      <w:pPr>
        <w:pStyle w:val="Nadpis5"/>
        <w:rPr>
          <w:smallCaps/>
          <w:color w:val="3C747C"/>
          <w:sz w:val="24"/>
          <w:szCs w:val="24"/>
        </w:rPr>
      </w:pPr>
      <w:r w:rsidRPr="00A649EF">
        <w:rPr>
          <w:smallCaps/>
          <w:color w:val="3C747C"/>
          <w:sz w:val="24"/>
          <w:szCs w:val="24"/>
        </w:rPr>
        <w:t>Profylaktické návštěvy</w:t>
      </w:r>
    </w:p>
    <w:p w14:paraId="0FD295B3" w14:textId="77777777" w:rsidR="00224306" w:rsidRPr="000C3639" w:rsidRDefault="00224306" w:rsidP="00224306">
      <w:pPr>
        <w:pStyle w:val="Odstavec"/>
        <w:rPr>
          <w:rFonts w:ascii="Arial" w:hAnsi="Arial" w:cs="Arial"/>
          <w:b/>
          <w:bCs/>
          <w:i/>
          <w:iCs/>
          <w:sz w:val="22"/>
          <w:szCs w:val="22"/>
        </w:rPr>
      </w:pPr>
      <w:r w:rsidRPr="000C3639">
        <w:rPr>
          <w:rFonts w:ascii="Arial" w:hAnsi="Arial" w:cs="Arial"/>
          <w:sz w:val="22"/>
          <w:szCs w:val="22"/>
        </w:rPr>
        <w:t>Zhotovitel poskytne objednateli na základě jeho objednávky návštěvu vedoucího projektu zhotovitele v sídle společnosti objednatele v termínu dohodnutém oběma stranami. Cílem těchto návštěv bude ověření stavu fungování a využívání Systému, realizace opatření ke zvýšení efektivnosti využívání Systému, inovace postupů při užívání nástroje, využití dosud nepoužívaných funkčností nástroje apod.</w:t>
      </w:r>
    </w:p>
    <w:p w14:paraId="1CC5ACD3" w14:textId="77777777" w:rsidR="00224306" w:rsidRPr="00A649EF" w:rsidRDefault="00224306" w:rsidP="00224306">
      <w:pPr>
        <w:pStyle w:val="Nadpis5"/>
        <w:rPr>
          <w:smallCaps/>
          <w:color w:val="3C747C"/>
          <w:sz w:val="24"/>
          <w:szCs w:val="24"/>
        </w:rPr>
      </w:pPr>
      <w:r w:rsidRPr="00A649EF">
        <w:rPr>
          <w:smallCaps/>
          <w:color w:val="3C747C"/>
          <w:sz w:val="24"/>
          <w:szCs w:val="24"/>
        </w:rPr>
        <w:t>Vývojové a implementační služby</w:t>
      </w:r>
    </w:p>
    <w:p w14:paraId="6683E85A"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 xml:space="preserve">Vývojovými a implementačními službami se rozumí provádění vývojových a implementačních prací na základě požadavků objednatele, jejichž cílem je změna funkčností Systému nebo rozšíření Systému. </w:t>
      </w:r>
    </w:p>
    <w:p w14:paraId="6D75AC65" w14:textId="77777777" w:rsidR="00224306" w:rsidRDefault="00224306" w:rsidP="00224306">
      <w:pPr>
        <w:pStyle w:val="Odstavec"/>
        <w:rPr>
          <w:rFonts w:ascii="Arial" w:hAnsi="Arial" w:cs="Arial"/>
          <w:sz w:val="22"/>
          <w:szCs w:val="22"/>
        </w:rPr>
      </w:pPr>
      <w:r w:rsidRPr="000C3639">
        <w:rPr>
          <w:rFonts w:ascii="Arial" w:hAnsi="Arial" w:cs="Arial"/>
          <w:sz w:val="22"/>
          <w:szCs w:val="22"/>
        </w:rPr>
        <w:t xml:space="preserve">Všechny změny Systému musí být bezodkladně zaznamenány do nové verze Implementačního projektu. U objednávky služeb v očekávaném rozsahu větším než </w:t>
      </w:r>
      <w:r>
        <w:rPr>
          <w:rFonts w:ascii="Arial" w:hAnsi="Arial" w:cs="Arial"/>
          <w:sz w:val="22"/>
          <w:szCs w:val="22"/>
        </w:rPr>
        <w:t>4</w:t>
      </w:r>
      <w:r w:rsidRPr="000C3639">
        <w:rPr>
          <w:rFonts w:ascii="Arial" w:hAnsi="Arial" w:cs="Arial"/>
          <w:sz w:val="22"/>
          <w:szCs w:val="22"/>
        </w:rPr>
        <w:t xml:space="preserve"> člověkodny musí být nová verze Implementačního projektu objednána, vytvořena a vedoucími projektu za obě strany odsouhlasena ještě před realizací změn. </w:t>
      </w:r>
    </w:p>
    <w:p w14:paraId="56638784" w14:textId="77777777" w:rsidR="00224306" w:rsidRPr="00777FD9" w:rsidRDefault="00224306" w:rsidP="00224306">
      <w:pPr>
        <w:pStyle w:val="Nadpis5"/>
        <w:rPr>
          <w:smallCaps/>
          <w:color w:val="3C747C"/>
          <w:sz w:val="24"/>
          <w:szCs w:val="24"/>
        </w:rPr>
      </w:pPr>
      <w:r w:rsidRPr="00777FD9">
        <w:rPr>
          <w:smallCaps/>
          <w:color w:val="3C747C"/>
          <w:sz w:val="24"/>
          <w:szCs w:val="24"/>
        </w:rPr>
        <w:t>SPRÁVA HW A SW PROSTŘEDÍ</w:t>
      </w:r>
    </w:p>
    <w:p w14:paraId="4352B14A" w14:textId="77777777" w:rsidR="00224306" w:rsidRPr="00787876" w:rsidRDefault="00224306" w:rsidP="00224306">
      <w:pPr>
        <w:pStyle w:val="Odstavec"/>
        <w:rPr>
          <w:rFonts w:ascii="Arial" w:hAnsi="Arial" w:cs="Arial"/>
          <w:bCs/>
          <w:sz w:val="22"/>
          <w:szCs w:val="22"/>
        </w:rPr>
      </w:pPr>
      <w:r w:rsidRPr="00787876">
        <w:rPr>
          <w:rFonts w:ascii="Arial" w:hAnsi="Arial" w:cs="Arial"/>
          <w:bCs/>
          <w:sz w:val="22"/>
          <w:szCs w:val="22"/>
        </w:rPr>
        <w:t>Správou HW a SW prostředí se rozumí odstraňování problémů vzniklých v HW a SW prostředí a provádění činností s cílem jim předcházet, vždy se souhlasem objednatele.</w:t>
      </w:r>
    </w:p>
    <w:p w14:paraId="566831A8" w14:textId="77777777" w:rsidR="00224306" w:rsidRPr="00787876" w:rsidRDefault="00224306" w:rsidP="00224306">
      <w:pPr>
        <w:pStyle w:val="Odstavec"/>
        <w:rPr>
          <w:rFonts w:ascii="Arial" w:hAnsi="Arial" w:cs="Arial"/>
          <w:sz w:val="22"/>
          <w:szCs w:val="22"/>
        </w:rPr>
      </w:pPr>
      <w:r w:rsidRPr="00787876">
        <w:rPr>
          <w:rFonts w:ascii="Arial" w:hAnsi="Arial" w:cs="Arial"/>
          <w:sz w:val="22"/>
          <w:szCs w:val="22"/>
        </w:rPr>
        <w:t xml:space="preserve"> Správa HW a SW prostředí zahrnuje:</w:t>
      </w:r>
    </w:p>
    <w:p w14:paraId="7645E8B3" w14:textId="77777777" w:rsidR="00224306" w:rsidRPr="00787876" w:rsidRDefault="00224306" w:rsidP="00224306">
      <w:pPr>
        <w:pStyle w:val="Odstavecseseznamem"/>
        <w:numPr>
          <w:ilvl w:val="0"/>
          <w:numId w:val="29"/>
        </w:numPr>
        <w:autoSpaceDE w:val="0"/>
        <w:autoSpaceDN w:val="0"/>
        <w:spacing w:line="240" w:lineRule="auto"/>
      </w:pPr>
      <w:r w:rsidRPr="00787876">
        <w:t>Instalace patchů SQL serveru, Windows Update</w:t>
      </w:r>
    </w:p>
    <w:p w14:paraId="72FCFFBA" w14:textId="77777777" w:rsidR="00224306" w:rsidRPr="00787876" w:rsidRDefault="00224306" w:rsidP="00224306">
      <w:pPr>
        <w:pStyle w:val="Odstavecseseznamem"/>
        <w:numPr>
          <w:ilvl w:val="0"/>
          <w:numId w:val="29"/>
        </w:numPr>
        <w:autoSpaceDE w:val="0"/>
        <w:autoSpaceDN w:val="0"/>
        <w:spacing w:line="240" w:lineRule="auto"/>
      </w:pPr>
      <w:r w:rsidRPr="00787876">
        <w:t xml:space="preserve">Obnovu chodu služeb SQL serveru, služeb a </w:t>
      </w:r>
      <w:proofErr w:type="spellStart"/>
      <w:r w:rsidRPr="00787876">
        <w:t>jobů</w:t>
      </w:r>
      <w:proofErr w:type="spellEnd"/>
      <w:r w:rsidRPr="00787876">
        <w:t xml:space="preserve"> Systému</w:t>
      </w:r>
    </w:p>
    <w:p w14:paraId="6EEB8791" w14:textId="77777777" w:rsidR="00224306" w:rsidRPr="00787876" w:rsidRDefault="00224306" w:rsidP="00224306">
      <w:pPr>
        <w:pStyle w:val="Odstavecseseznamem"/>
        <w:numPr>
          <w:ilvl w:val="0"/>
          <w:numId w:val="29"/>
        </w:numPr>
        <w:autoSpaceDE w:val="0"/>
        <w:autoSpaceDN w:val="0"/>
        <w:spacing w:line="240" w:lineRule="auto"/>
      </w:pPr>
      <w:r w:rsidRPr="00787876">
        <w:t>Řešení nedostatku místa na disku bez navýšení kapacity</w:t>
      </w:r>
    </w:p>
    <w:p w14:paraId="5CBCAF66" w14:textId="77777777" w:rsidR="00224306" w:rsidRPr="00787876" w:rsidRDefault="00224306" w:rsidP="00224306">
      <w:pPr>
        <w:pStyle w:val="Odstavecseseznamem"/>
        <w:numPr>
          <w:ilvl w:val="0"/>
          <w:numId w:val="29"/>
        </w:numPr>
        <w:autoSpaceDE w:val="0"/>
        <w:autoSpaceDN w:val="0"/>
        <w:spacing w:line="240" w:lineRule="auto"/>
      </w:pPr>
      <w:r w:rsidRPr="00787876">
        <w:t>Restart serverů a následná kontrola stavů</w:t>
      </w:r>
    </w:p>
    <w:p w14:paraId="4DA1C148" w14:textId="77777777" w:rsidR="00224306" w:rsidRPr="00787876" w:rsidRDefault="00224306" w:rsidP="00224306">
      <w:pPr>
        <w:pStyle w:val="Odstavecseseznamem"/>
        <w:numPr>
          <w:ilvl w:val="0"/>
          <w:numId w:val="29"/>
        </w:numPr>
        <w:autoSpaceDE w:val="0"/>
        <w:autoSpaceDN w:val="0"/>
        <w:spacing w:line="240" w:lineRule="auto"/>
      </w:pPr>
      <w:r w:rsidRPr="00787876">
        <w:t>Zastavení činnosti blokujících procesů</w:t>
      </w:r>
    </w:p>
    <w:p w14:paraId="5180D034" w14:textId="77777777" w:rsidR="00224306" w:rsidRPr="00787876" w:rsidRDefault="00224306" w:rsidP="00224306">
      <w:pPr>
        <w:pStyle w:val="Odstavecseseznamem"/>
        <w:numPr>
          <w:ilvl w:val="0"/>
          <w:numId w:val="29"/>
        </w:numPr>
        <w:autoSpaceDE w:val="0"/>
        <w:autoSpaceDN w:val="0"/>
        <w:spacing w:line="240" w:lineRule="auto"/>
      </w:pPr>
      <w:r w:rsidRPr="00787876">
        <w:t>Obnova DB Systému ze zálohy</w:t>
      </w:r>
    </w:p>
    <w:p w14:paraId="55C04E0E" w14:textId="77777777" w:rsidR="00224306" w:rsidRDefault="00224306" w:rsidP="00224306">
      <w:pPr>
        <w:pStyle w:val="Odstavec"/>
        <w:ind w:firstLine="0"/>
        <w:rPr>
          <w:bCs/>
        </w:rPr>
      </w:pPr>
      <w:r w:rsidRPr="00787876">
        <w:rPr>
          <w:bCs/>
        </w:rPr>
        <w:t>Objednatel</w:t>
      </w:r>
      <w:r>
        <w:rPr>
          <w:bCs/>
        </w:rPr>
        <w:t xml:space="preserve"> je povinen zajistit zhotoviteli přístupy a oprávnění k HW a SW prostředí umožňující realizaci dohodnutých služeb správy HW a SW prostředí.</w:t>
      </w:r>
      <w:bookmarkEnd w:id="8"/>
    </w:p>
    <w:p w14:paraId="4D7F4FE5" w14:textId="77777777" w:rsidR="00224306" w:rsidRPr="000C3639" w:rsidRDefault="00224306" w:rsidP="00224306">
      <w:pPr>
        <w:pStyle w:val="Odstavec"/>
        <w:ind w:firstLine="0"/>
        <w:rPr>
          <w:rFonts w:ascii="Arial" w:hAnsi="Arial" w:cs="Arial"/>
          <w:sz w:val="22"/>
          <w:szCs w:val="22"/>
        </w:rPr>
      </w:pPr>
    </w:p>
    <w:p w14:paraId="2828D1BE" w14:textId="77777777" w:rsidR="00224306" w:rsidRPr="00567ECB" w:rsidRDefault="00224306" w:rsidP="00224306">
      <w:pPr>
        <w:pStyle w:val="Nadpis1"/>
        <w:spacing w:before="0" w:after="0"/>
        <w:jc w:val="center"/>
      </w:pPr>
      <w:r>
        <w:rPr>
          <w:b/>
          <w:caps/>
        </w:rPr>
        <w:br w:type="page"/>
      </w:r>
      <w:r w:rsidRPr="00567ECB">
        <w:lastRenderedPageBreak/>
        <w:t>PŘÍLOHA</w:t>
      </w:r>
    </w:p>
    <w:p w14:paraId="41033FCA" w14:textId="77777777" w:rsidR="00224306" w:rsidRPr="00567ECB" w:rsidRDefault="00224306" w:rsidP="00224306">
      <w:pPr>
        <w:pStyle w:val="Nadpis1"/>
        <w:spacing w:before="0" w:after="120"/>
        <w:jc w:val="center"/>
      </w:pPr>
      <w:r w:rsidRPr="00567ECB">
        <w:t>CENA PODPORY</w:t>
      </w:r>
    </w:p>
    <w:p w14:paraId="34B2F316" w14:textId="77777777" w:rsidR="00224306" w:rsidRDefault="00224306" w:rsidP="00224306">
      <w:pPr>
        <w:spacing w:before="120"/>
        <w:jc w:val="both"/>
      </w:pPr>
      <w:r>
        <w:t xml:space="preserve">Touto smlouvou se stanovuje níže uvedený kvartální objem předplacené podpory objednatele při užívání Systému. </w:t>
      </w:r>
    </w:p>
    <w:p w14:paraId="50247081" w14:textId="77777777" w:rsidR="00224306" w:rsidRDefault="00224306" w:rsidP="00224306">
      <w:pPr>
        <w:spacing w:before="120"/>
        <w:jc w:val="both"/>
      </w:pPr>
    </w:p>
    <w:tbl>
      <w:tblPr>
        <w:tblStyle w:val="7"/>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3360"/>
        <w:gridCol w:w="1884"/>
      </w:tblGrid>
      <w:tr w:rsidR="00224306" w14:paraId="77C414AC" w14:textId="77777777" w:rsidTr="0072233B">
        <w:tc>
          <w:tcPr>
            <w:tcW w:w="3828" w:type="dxa"/>
            <w:tcBorders>
              <w:top w:val="nil"/>
              <w:left w:val="nil"/>
              <w:bottom w:val="single" w:sz="8" w:space="0" w:color="003E4F"/>
              <w:right w:val="nil"/>
            </w:tcBorders>
            <w:shd w:val="clear" w:color="auto" w:fill="003E4F"/>
            <w:tcMar>
              <w:top w:w="100" w:type="dxa"/>
              <w:left w:w="100" w:type="dxa"/>
              <w:bottom w:w="100" w:type="dxa"/>
              <w:right w:w="100" w:type="dxa"/>
            </w:tcMar>
          </w:tcPr>
          <w:p w14:paraId="20FCD2B7" w14:textId="77777777" w:rsidR="00224306" w:rsidRDefault="00224306" w:rsidP="0072233B">
            <w:pPr>
              <w:pStyle w:val="Tabulka1"/>
            </w:pPr>
            <w:r>
              <w:t>Druh podpory</w:t>
            </w:r>
          </w:p>
        </w:tc>
        <w:tc>
          <w:tcPr>
            <w:tcW w:w="3360" w:type="dxa"/>
            <w:tcBorders>
              <w:top w:val="nil"/>
              <w:left w:val="nil"/>
              <w:bottom w:val="single" w:sz="8" w:space="0" w:color="003E4F"/>
              <w:right w:val="nil"/>
            </w:tcBorders>
            <w:shd w:val="clear" w:color="auto" w:fill="003E4F"/>
            <w:tcMar>
              <w:top w:w="100" w:type="dxa"/>
              <w:left w:w="100" w:type="dxa"/>
              <w:bottom w:w="100" w:type="dxa"/>
              <w:right w:w="100" w:type="dxa"/>
            </w:tcMar>
          </w:tcPr>
          <w:p w14:paraId="1E2C85C2" w14:textId="77777777" w:rsidR="00224306" w:rsidRDefault="00224306" w:rsidP="0072233B">
            <w:pPr>
              <w:pStyle w:val="Tabulka1"/>
            </w:pPr>
            <w:r>
              <w:t>Objem podpory</w:t>
            </w:r>
          </w:p>
        </w:tc>
        <w:tc>
          <w:tcPr>
            <w:tcW w:w="1884" w:type="dxa"/>
            <w:tcBorders>
              <w:top w:val="nil"/>
              <w:left w:val="nil"/>
              <w:bottom w:val="single" w:sz="8" w:space="0" w:color="003E4F"/>
              <w:right w:val="nil"/>
            </w:tcBorders>
            <w:shd w:val="clear" w:color="auto" w:fill="003E4F"/>
            <w:tcMar>
              <w:top w:w="100" w:type="dxa"/>
              <w:left w:w="100" w:type="dxa"/>
              <w:bottom w:w="100" w:type="dxa"/>
              <w:right w:w="100" w:type="dxa"/>
            </w:tcMar>
          </w:tcPr>
          <w:p w14:paraId="2D141DB3" w14:textId="77777777" w:rsidR="00224306" w:rsidRDefault="00224306" w:rsidP="0072233B">
            <w:pPr>
              <w:pStyle w:val="Tabulka1"/>
            </w:pPr>
            <w:r w:rsidRPr="000C3639">
              <w:rPr>
                <w:color w:val="auto"/>
              </w:rPr>
              <w:t xml:space="preserve">Kvartální cena </w:t>
            </w:r>
          </w:p>
        </w:tc>
      </w:tr>
      <w:tr w:rsidR="00224306" w14:paraId="49E25484" w14:textId="77777777" w:rsidTr="0072233B">
        <w:tc>
          <w:tcPr>
            <w:tcW w:w="3828" w:type="dxa"/>
            <w:tcBorders>
              <w:top w:val="nil"/>
              <w:left w:val="nil"/>
              <w:bottom w:val="single" w:sz="8" w:space="0" w:color="C6DDDB"/>
              <w:right w:val="nil"/>
            </w:tcBorders>
            <w:shd w:val="clear" w:color="auto" w:fill="FFFFFF"/>
            <w:tcMar>
              <w:top w:w="100" w:type="dxa"/>
              <w:left w:w="100" w:type="dxa"/>
              <w:bottom w:w="100" w:type="dxa"/>
              <w:right w:w="100" w:type="dxa"/>
            </w:tcMar>
          </w:tcPr>
          <w:p w14:paraId="3859F09D" w14:textId="77777777" w:rsidR="00224306" w:rsidRPr="004A4A69" w:rsidRDefault="00224306" w:rsidP="0072233B">
            <w:pPr>
              <w:pStyle w:val="Tabulkanormln"/>
            </w:pPr>
            <w:r w:rsidRPr="001B0142">
              <w:rPr>
                <w:szCs w:val="22"/>
              </w:rPr>
              <w:t>Podpora objednatele</w:t>
            </w:r>
          </w:p>
        </w:tc>
        <w:tc>
          <w:tcPr>
            <w:tcW w:w="3360" w:type="dxa"/>
            <w:tcBorders>
              <w:top w:val="nil"/>
              <w:left w:val="nil"/>
              <w:bottom w:val="single" w:sz="8" w:space="0" w:color="C6DDDB"/>
              <w:right w:val="nil"/>
            </w:tcBorders>
            <w:shd w:val="clear" w:color="auto" w:fill="FFFFFF"/>
            <w:tcMar>
              <w:top w:w="100" w:type="dxa"/>
              <w:left w:w="100" w:type="dxa"/>
              <w:bottom w:w="100" w:type="dxa"/>
              <w:right w:w="100" w:type="dxa"/>
            </w:tcMar>
          </w:tcPr>
          <w:p w14:paraId="6D7080B0" w14:textId="58833414" w:rsidR="00224306" w:rsidRPr="00224306" w:rsidRDefault="00747E50" w:rsidP="0072233B">
            <w:pPr>
              <w:pStyle w:val="Tabulkanormln"/>
            </w:pPr>
            <w:r>
              <w:rPr>
                <w:szCs w:val="22"/>
              </w:rPr>
              <w:t>0</w:t>
            </w:r>
            <w:r w:rsidR="00224306" w:rsidRPr="00224306">
              <w:rPr>
                <w:szCs w:val="22"/>
              </w:rPr>
              <w:t xml:space="preserve"> člověkodn</w:t>
            </w:r>
            <w:r>
              <w:rPr>
                <w:szCs w:val="22"/>
              </w:rPr>
              <w:t>ů</w:t>
            </w:r>
            <w:r w:rsidR="00224306" w:rsidRPr="00224306">
              <w:rPr>
                <w:szCs w:val="22"/>
              </w:rPr>
              <w:t xml:space="preserve"> kvartálně</w:t>
            </w:r>
          </w:p>
        </w:tc>
        <w:tc>
          <w:tcPr>
            <w:tcW w:w="1884" w:type="dxa"/>
            <w:tcBorders>
              <w:top w:val="nil"/>
              <w:left w:val="nil"/>
              <w:bottom w:val="single" w:sz="8" w:space="0" w:color="C6DDDB"/>
              <w:right w:val="nil"/>
            </w:tcBorders>
            <w:shd w:val="clear" w:color="auto" w:fill="FFFFFF"/>
            <w:tcMar>
              <w:top w:w="100" w:type="dxa"/>
              <w:left w:w="100" w:type="dxa"/>
              <w:bottom w:w="100" w:type="dxa"/>
              <w:right w:w="100" w:type="dxa"/>
            </w:tcMar>
          </w:tcPr>
          <w:p w14:paraId="1005CEFC" w14:textId="0C525E31" w:rsidR="00224306" w:rsidRPr="00224306" w:rsidRDefault="00E72F28" w:rsidP="0072233B">
            <w:pPr>
              <w:pStyle w:val="Tabulkanormln"/>
              <w:jc w:val="right"/>
            </w:pPr>
            <w:r>
              <w:rPr>
                <w:bCs/>
                <w:szCs w:val="22"/>
              </w:rPr>
              <w:t>0</w:t>
            </w:r>
          </w:p>
        </w:tc>
      </w:tr>
    </w:tbl>
    <w:p w14:paraId="1C73CE35" w14:textId="77777777" w:rsidR="00224306" w:rsidRDefault="00224306" w:rsidP="00224306">
      <w:pPr>
        <w:pStyle w:val="Odstavec"/>
        <w:rPr>
          <w:rFonts w:ascii="Arial" w:hAnsi="Arial" w:cs="Arial"/>
          <w:sz w:val="20"/>
        </w:rPr>
      </w:pPr>
    </w:p>
    <w:p w14:paraId="21BA7D48"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Cena předplacených služeb podpory je stanovena dle dohodnutého objemu oceněného zvýhodněnou sazbou.</w:t>
      </w:r>
    </w:p>
    <w:p w14:paraId="0A64E536"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 xml:space="preserve">Čerpání předplacené podpory objednatel schvaluje v aplikaci HelpDesk. </w:t>
      </w:r>
      <w:r w:rsidRPr="000C3639">
        <w:rPr>
          <w:rFonts w:ascii="Arial" w:hAnsi="Arial" w:cs="Arial"/>
          <w:b/>
          <w:sz w:val="22"/>
          <w:szCs w:val="22"/>
        </w:rPr>
        <w:t>Nevyčerpaný objem podpory se převádí do následujícího kvartálního období.</w:t>
      </w:r>
      <w:r w:rsidRPr="000C3639">
        <w:rPr>
          <w:rFonts w:ascii="Arial" w:hAnsi="Arial" w:cs="Arial"/>
          <w:sz w:val="22"/>
          <w:szCs w:val="22"/>
        </w:rPr>
        <w:t xml:space="preserve"> Předplacený objem musí být vyčerpán do 1 roku od jejich předplacení, nedohodnou-li se obě strany jinak. </w:t>
      </w:r>
    </w:p>
    <w:p w14:paraId="5BBA08FB" w14:textId="77777777" w:rsidR="00224306" w:rsidRPr="000C3639" w:rsidRDefault="00224306" w:rsidP="00224306">
      <w:pPr>
        <w:pStyle w:val="Odstavec"/>
        <w:rPr>
          <w:rFonts w:ascii="Arial" w:hAnsi="Arial" w:cs="Arial"/>
          <w:sz w:val="22"/>
          <w:szCs w:val="22"/>
        </w:rPr>
      </w:pPr>
      <w:r w:rsidRPr="000C3639">
        <w:rPr>
          <w:rFonts w:ascii="Arial" w:hAnsi="Arial" w:cs="Arial"/>
          <w:sz w:val="22"/>
          <w:szCs w:val="22"/>
        </w:rPr>
        <w:t>Zhotovitel je oprávněn vždy na začátku dalšího roku upravit výše uvedené ceny a sazby v rozsahu odpovídajícím míře inflace v České republice vyjádřené přírůstkem indexu spotřebitelských cen ke stejnému měsíci předchozího roku, a to na základě údajů Českého statistického úřadu. Zhotovitel je povinen úpravu cen a sazeb písemně oznámit Objednateli.</w:t>
      </w:r>
    </w:p>
    <w:p w14:paraId="0AF76026" w14:textId="77777777" w:rsidR="00224306" w:rsidRPr="00B93164" w:rsidRDefault="00224306" w:rsidP="00224306">
      <w:pPr>
        <w:pStyle w:val="Odstavec"/>
        <w:rPr>
          <w:rFonts w:ascii="Arial" w:hAnsi="Arial" w:cs="Arial"/>
          <w:sz w:val="22"/>
          <w:szCs w:val="22"/>
        </w:rPr>
      </w:pPr>
      <w:bookmarkStart w:id="9" w:name="_Hlk83405484"/>
      <w:r>
        <w:rPr>
          <w:rFonts w:ascii="Arial" w:hAnsi="Arial" w:cs="Arial"/>
          <w:b/>
          <w:bCs/>
          <w:sz w:val="22"/>
          <w:szCs w:val="22"/>
        </w:rPr>
        <w:t>Hodiny</w:t>
      </w:r>
      <w:r w:rsidRPr="00552A18">
        <w:rPr>
          <w:rFonts w:ascii="Arial" w:hAnsi="Arial" w:cs="Arial"/>
          <w:b/>
          <w:bCs/>
          <w:sz w:val="22"/>
          <w:szCs w:val="22"/>
        </w:rPr>
        <w:t xml:space="preserve"> podpory nad objem předplacené podpory</w:t>
      </w:r>
      <w:r w:rsidRPr="00B93164">
        <w:rPr>
          <w:rFonts w:ascii="Arial" w:hAnsi="Arial" w:cs="Arial"/>
          <w:sz w:val="22"/>
          <w:szCs w:val="22"/>
        </w:rPr>
        <w:t xml:space="preserve"> bud</w:t>
      </w:r>
      <w:r>
        <w:rPr>
          <w:rFonts w:ascii="Arial" w:hAnsi="Arial" w:cs="Arial"/>
          <w:sz w:val="22"/>
          <w:szCs w:val="22"/>
        </w:rPr>
        <w:t>ou</w:t>
      </w:r>
      <w:r w:rsidRPr="00B93164">
        <w:rPr>
          <w:rFonts w:ascii="Arial" w:hAnsi="Arial" w:cs="Arial"/>
          <w:sz w:val="22"/>
          <w:szCs w:val="22"/>
        </w:rPr>
        <w:t xml:space="preserve"> oce</w:t>
      </w:r>
      <w:r>
        <w:rPr>
          <w:rFonts w:ascii="Arial" w:hAnsi="Arial" w:cs="Arial"/>
          <w:sz w:val="22"/>
          <w:szCs w:val="22"/>
        </w:rPr>
        <w:t>ňovány</w:t>
      </w:r>
      <w:r w:rsidRPr="00B93164">
        <w:rPr>
          <w:rFonts w:ascii="Arial" w:hAnsi="Arial" w:cs="Arial"/>
          <w:sz w:val="22"/>
          <w:szCs w:val="22"/>
        </w:rPr>
        <w:t xml:space="preserve"> </w:t>
      </w:r>
      <w:r>
        <w:rPr>
          <w:rFonts w:ascii="Arial" w:hAnsi="Arial" w:cs="Arial"/>
          <w:sz w:val="22"/>
          <w:szCs w:val="22"/>
        </w:rPr>
        <w:t>základní sazbou, která k datu podpisu této smlouvy činí</w:t>
      </w:r>
      <w:r w:rsidRPr="00B93164">
        <w:rPr>
          <w:rFonts w:ascii="Arial" w:hAnsi="Arial" w:cs="Arial"/>
          <w:sz w:val="22"/>
          <w:szCs w:val="22"/>
        </w:rPr>
        <w:t xml:space="preserve"> </w:t>
      </w:r>
      <w:proofErr w:type="gramStart"/>
      <w:r>
        <w:rPr>
          <w:rFonts w:ascii="Arial" w:hAnsi="Arial" w:cs="Arial"/>
          <w:sz w:val="22"/>
          <w:szCs w:val="22"/>
        </w:rPr>
        <w:t>2</w:t>
      </w:r>
      <w:r w:rsidRPr="00ED33BC">
        <w:rPr>
          <w:rFonts w:ascii="Arial" w:hAnsi="Arial" w:cs="Arial"/>
          <w:sz w:val="22"/>
          <w:szCs w:val="22"/>
        </w:rPr>
        <w:t>.</w:t>
      </w:r>
      <w:r>
        <w:rPr>
          <w:rFonts w:ascii="Arial" w:hAnsi="Arial" w:cs="Arial"/>
          <w:sz w:val="22"/>
          <w:szCs w:val="22"/>
        </w:rPr>
        <w:t>2</w:t>
      </w:r>
      <w:r w:rsidRPr="00ED33BC">
        <w:rPr>
          <w:rFonts w:ascii="Arial" w:hAnsi="Arial" w:cs="Arial"/>
          <w:sz w:val="22"/>
          <w:szCs w:val="22"/>
        </w:rPr>
        <w:t>50,-</w:t>
      </w:r>
      <w:proofErr w:type="gramEnd"/>
      <w:r w:rsidRPr="00ED33BC">
        <w:rPr>
          <w:rFonts w:ascii="Arial" w:hAnsi="Arial" w:cs="Arial"/>
          <w:sz w:val="22"/>
          <w:szCs w:val="22"/>
        </w:rPr>
        <w:t xml:space="preserve"> Kč/člověkohodina </w:t>
      </w:r>
      <w:r w:rsidRPr="00B93164">
        <w:rPr>
          <w:rFonts w:ascii="Arial" w:hAnsi="Arial" w:cs="Arial"/>
          <w:sz w:val="22"/>
          <w:szCs w:val="22"/>
        </w:rPr>
        <w:t>bez DPH.</w:t>
      </w:r>
      <w:r>
        <w:rPr>
          <w:rFonts w:ascii="Arial" w:hAnsi="Arial" w:cs="Arial"/>
          <w:sz w:val="22"/>
          <w:szCs w:val="22"/>
        </w:rPr>
        <w:t xml:space="preserve"> Zhotovitel je oprávněn tuto sazbu změnit, ale vždy musí informovat objednatele o její změněné výši před jejím prvním použitím</w:t>
      </w:r>
      <w:r w:rsidRPr="00B93164">
        <w:rPr>
          <w:rFonts w:ascii="Arial" w:hAnsi="Arial" w:cs="Arial"/>
          <w:sz w:val="22"/>
          <w:szCs w:val="22"/>
        </w:rPr>
        <w:t xml:space="preserve">. </w:t>
      </w:r>
    </w:p>
    <w:bookmarkEnd w:id="9"/>
    <w:p w14:paraId="43188EB3" w14:textId="77777777" w:rsidR="00224306" w:rsidRDefault="00224306">
      <w:pPr>
        <w:rPr>
          <w:rFonts w:ascii="Space Grotesk Medium" w:eastAsia="Space Grotesk Light" w:hAnsi="Space Grotesk Medium" w:cs="Space Grotesk Light"/>
          <w:color w:val="003E4F"/>
          <w:sz w:val="40"/>
          <w:szCs w:val="40"/>
        </w:rPr>
      </w:pPr>
      <w:r>
        <w:br w:type="page"/>
      </w:r>
    </w:p>
    <w:p w14:paraId="6E81D625" w14:textId="401A115A" w:rsidR="006C26C6" w:rsidRPr="00567ECB" w:rsidRDefault="006C26C6" w:rsidP="00CF4750">
      <w:pPr>
        <w:pStyle w:val="Nadpis1"/>
        <w:spacing w:before="0" w:after="0"/>
        <w:jc w:val="center"/>
      </w:pPr>
      <w:r w:rsidRPr="00567ECB">
        <w:lastRenderedPageBreak/>
        <w:t>PŘÍLOHA</w:t>
      </w:r>
    </w:p>
    <w:p w14:paraId="060145D4" w14:textId="77777777" w:rsidR="006C26C6" w:rsidRPr="00B13A35" w:rsidRDefault="006C26C6" w:rsidP="00CF4750">
      <w:pPr>
        <w:pStyle w:val="Nadpis1"/>
        <w:spacing w:before="0" w:after="120"/>
        <w:jc w:val="center"/>
      </w:pPr>
      <w:r w:rsidRPr="00B13A35">
        <w:t>LICENČNÍ UJEDNÁNÍ</w:t>
      </w:r>
    </w:p>
    <w:p w14:paraId="68239A5F" w14:textId="3CD768D5" w:rsidR="004536AC" w:rsidRPr="00B13A35" w:rsidRDefault="006C26C6" w:rsidP="00715D66">
      <w:pPr>
        <w:numPr>
          <w:ilvl w:val="0"/>
          <w:numId w:val="13"/>
        </w:numPr>
        <w:tabs>
          <w:tab w:val="left" w:pos="426"/>
        </w:tabs>
        <w:spacing w:after="120" w:line="240" w:lineRule="auto"/>
        <w:ind w:left="357" w:hanging="357"/>
        <w:jc w:val="both"/>
      </w:pPr>
      <w:r w:rsidRPr="00B13A35">
        <w:t>K užívání Systému je nutné poskytnutí serverové licence. Serverovou licenci je potřeba zakoupit vždy právě jednu pro každou instalaci Systému. Při rozšíření Systému může dojít i k adekvátnímu navýšení ceny serverové licence. Uživatelé nejsou licencováni</w:t>
      </w:r>
      <w:r w:rsidR="004536AC" w:rsidRPr="00B13A35">
        <w:t>, ale objednatel musí disponovat licencemi k Microsoft SQL Serveru pro všechny uživatele Systému.</w:t>
      </w:r>
    </w:p>
    <w:p w14:paraId="3C8799A2" w14:textId="0FD7E2C7" w:rsidR="006C26C6" w:rsidRPr="000C3639" w:rsidRDefault="006C26C6" w:rsidP="006C26C6">
      <w:pPr>
        <w:pStyle w:val="Zkladntext"/>
        <w:numPr>
          <w:ilvl w:val="0"/>
          <w:numId w:val="13"/>
        </w:numPr>
        <w:tabs>
          <w:tab w:val="left" w:pos="426"/>
        </w:tabs>
        <w:ind w:left="357" w:hanging="357"/>
        <w:jc w:val="both"/>
        <w:rPr>
          <w:rFonts w:ascii="Arial" w:hAnsi="Arial" w:cs="Arial"/>
          <w:sz w:val="22"/>
          <w:szCs w:val="22"/>
        </w:rPr>
      </w:pPr>
      <w:r w:rsidRPr="000C3639">
        <w:rPr>
          <w:rFonts w:ascii="Arial" w:hAnsi="Arial" w:cs="Arial"/>
          <w:sz w:val="22"/>
          <w:szCs w:val="22"/>
        </w:rPr>
        <w:t>Zhotovitel může objednateli odebrat licence písemnou výpovědí. Výpověď nabývá účinnosti dnem doručení. Zhotovitel může objednateli odebrat licence pouze za následujících podmínek:</w:t>
      </w:r>
    </w:p>
    <w:p w14:paraId="391DA954" w14:textId="2B34DA8D" w:rsidR="006C26C6" w:rsidRDefault="006C26C6" w:rsidP="004536AC">
      <w:pPr>
        <w:numPr>
          <w:ilvl w:val="0"/>
          <w:numId w:val="3"/>
        </w:numPr>
        <w:tabs>
          <w:tab w:val="left" w:pos="426"/>
          <w:tab w:val="left" w:pos="851"/>
        </w:tabs>
        <w:spacing w:before="60" w:line="240" w:lineRule="auto"/>
        <w:ind w:left="568" w:hanging="284"/>
        <w:jc w:val="both"/>
      </w:pPr>
      <w:r w:rsidRPr="000C3639">
        <w:t>jestliže dojde k neoprávněnému šíření nebo distribuci Systému objednatelem,</w:t>
      </w:r>
    </w:p>
    <w:p w14:paraId="41F5CE50" w14:textId="77777777" w:rsidR="006C26C6" w:rsidRPr="000C3639" w:rsidRDefault="006C26C6" w:rsidP="006C26C6">
      <w:pPr>
        <w:numPr>
          <w:ilvl w:val="0"/>
          <w:numId w:val="3"/>
        </w:numPr>
        <w:tabs>
          <w:tab w:val="left" w:pos="426"/>
          <w:tab w:val="left" w:pos="851"/>
        </w:tabs>
        <w:spacing w:before="60" w:line="240" w:lineRule="auto"/>
        <w:ind w:left="568" w:hanging="284"/>
        <w:jc w:val="both"/>
      </w:pPr>
      <w:r w:rsidRPr="000C3639">
        <w:t>jestliže objednatel nezaplatí cenu nebo část ceny dle této smlouvy do 60 kalendářních dnů po lhůtě splatnosti příslušné faktury,</w:t>
      </w:r>
    </w:p>
    <w:p w14:paraId="0DF8A1E4" w14:textId="77777777" w:rsidR="006C26C6" w:rsidRPr="000C3639" w:rsidRDefault="006C26C6" w:rsidP="006C26C6">
      <w:pPr>
        <w:numPr>
          <w:ilvl w:val="0"/>
          <w:numId w:val="3"/>
        </w:numPr>
        <w:tabs>
          <w:tab w:val="left" w:pos="426"/>
          <w:tab w:val="left" w:pos="851"/>
        </w:tabs>
        <w:spacing w:before="60" w:line="240" w:lineRule="auto"/>
        <w:ind w:left="568" w:hanging="284"/>
        <w:jc w:val="both"/>
      </w:pPr>
      <w:r w:rsidRPr="000C3639">
        <w:t>pokud dojde ke zrušení nebo zániku společnosti objednatele,</w:t>
      </w:r>
    </w:p>
    <w:p w14:paraId="16675E9B" w14:textId="77777777" w:rsidR="006C26C6" w:rsidRPr="000C3639" w:rsidRDefault="006C26C6" w:rsidP="006C26C6">
      <w:pPr>
        <w:numPr>
          <w:ilvl w:val="0"/>
          <w:numId w:val="3"/>
        </w:numPr>
        <w:tabs>
          <w:tab w:val="left" w:pos="426"/>
          <w:tab w:val="left" w:pos="851"/>
        </w:tabs>
        <w:spacing w:before="60" w:after="120" w:line="240" w:lineRule="auto"/>
        <w:ind w:left="568" w:hanging="284"/>
        <w:jc w:val="both"/>
      </w:pPr>
      <w:r w:rsidRPr="000C3639">
        <w:t>pokud bude objednatel popírat vlastnická práva zhotovitele k Systému.</w:t>
      </w:r>
    </w:p>
    <w:p w14:paraId="16A50B52" w14:textId="77777777" w:rsidR="006C26C6" w:rsidRPr="000C3639" w:rsidRDefault="006C26C6" w:rsidP="006C26C6">
      <w:pPr>
        <w:pStyle w:val="Zkladntext"/>
        <w:numPr>
          <w:ilvl w:val="0"/>
          <w:numId w:val="13"/>
        </w:numPr>
        <w:tabs>
          <w:tab w:val="left" w:pos="426"/>
        </w:tabs>
        <w:ind w:left="357" w:hanging="357"/>
        <w:jc w:val="both"/>
        <w:rPr>
          <w:rFonts w:ascii="Arial" w:hAnsi="Arial" w:cs="Arial"/>
          <w:sz w:val="22"/>
          <w:szCs w:val="22"/>
        </w:rPr>
      </w:pPr>
      <w:r w:rsidRPr="000C3639">
        <w:rPr>
          <w:rFonts w:ascii="Arial" w:hAnsi="Arial" w:cs="Arial"/>
          <w:sz w:val="22"/>
          <w:szCs w:val="22"/>
        </w:rPr>
        <w:t>Při odebrání všech licencí z jakéhokoliv důvodu se objednatel zavazuje, že:</w:t>
      </w:r>
    </w:p>
    <w:p w14:paraId="54B0064E" w14:textId="77777777" w:rsidR="006C26C6" w:rsidRPr="000C3639" w:rsidRDefault="006C26C6" w:rsidP="006C26C6">
      <w:pPr>
        <w:numPr>
          <w:ilvl w:val="0"/>
          <w:numId w:val="3"/>
        </w:numPr>
        <w:spacing w:line="240" w:lineRule="auto"/>
        <w:ind w:left="566"/>
        <w:jc w:val="both"/>
      </w:pPr>
      <w:r w:rsidRPr="000C3639">
        <w:t>vrátí veškerá originální instalační média a dokumentaci k Systému,</w:t>
      </w:r>
    </w:p>
    <w:p w14:paraId="7FEEBD0B" w14:textId="77777777" w:rsidR="006C26C6" w:rsidRPr="000C3639" w:rsidRDefault="006C26C6" w:rsidP="006C26C6">
      <w:pPr>
        <w:numPr>
          <w:ilvl w:val="0"/>
          <w:numId w:val="3"/>
        </w:numPr>
        <w:tabs>
          <w:tab w:val="left" w:pos="426"/>
          <w:tab w:val="left" w:pos="851"/>
        </w:tabs>
        <w:spacing w:before="60" w:line="240" w:lineRule="auto"/>
        <w:ind w:left="568" w:hanging="284"/>
        <w:jc w:val="both"/>
      </w:pPr>
      <w:r w:rsidRPr="000C3639">
        <w:t>zničí všechny kopie instalací a dokumentací k Systému v elektronické i papírové formě,</w:t>
      </w:r>
    </w:p>
    <w:p w14:paraId="04D73F9E" w14:textId="77777777" w:rsidR="006C26C6" w:rsidRPr="000C3639" w:rsidRDefault="006C26C6" w:rsidP="006C26C6">
      <w:pPr>
        <w:numPr>
          <w:ilvl w:val="0"/>
          <w:numId w:val="3"/>
        </w:numPr>
        <w:tabs>
          <w:tab w:val="left" w:pos="426"/>
          <w:tab w:val="left" w:pos="851"/>
        </w:tabs>
        <w:spacing w:before="60" w:line="240" w:lineRule="auto"/>
        <w:ind w:left="568" w:hanging="284"/>
        <w:jc w:val="both"/>
      </w:pPr>
      <w:r w:rsidRPr="000C3639">
        <w:t>ukončí veškeré používání Systému,</w:t>
      </w:r>
    </w:p>
    <w:p w14:paraId="50B0442C" w14:textId="77777777" w:rsidR="006C26C6" w:rsidRPr="000C3639" w:rsidRDefault="006C26C6" w:rsidP="006C26C6">
      <w:pPr>
        <w:numPr>
          <w:ilvl w:val="0"/>
          <w:numId w:val="3"/>
        </w:numPr>
        <w:tabs>
          <w:tab w:val="left" w:pos="426"/>
          <w:tab w:val="left" w:pos="851"/>
        </w:tabs>
        <w:spacing w:before="60" w:after="120" w:line="240" w:lineRule="auto"/>
        <w:ind w:left="568" w:hanging="284"/>
        <w:jc w:val="both"/>
      </w:pPr>
      <w:r w:rsidRPr="000C3639">
        <w:t>písemně potvrdí provedení výše uvedených opatření.</w:t>
      </w:r>
    </w:p>
    <w:p w14:paraId="15343988" w14:textId="77777777" w:rsidR="006C26C6" w:rsidRPr="000C3639" w:rsidRDefault="006C26C6" w:rsidP="006C26C6">
      <w:pPr>
        <w:pStyle w:val="Zkladntext"/>
        <w:numPr>
          <w:ilvl w:val="0"/>
          <w:numId w:val="13"/>
        </w:numPr>
        <w:tabs>
          <w:tab w:val="left" w:pos="426"/>
        </w:tabs>
        <w:jc w:val="both"/>
        <w:rPr>
          <w:rFonts w:ascii="Arial" w:hAnsi="Arial" w:cs="Arial"/>
          <w:sz w:val="22"/>
          <w:szCs w:val="22"/>
        </w:rPr>
      </w:pPr>
      <w:r w:rsidRPr="000C3639">
        <w:rPr>
          <w:rFonts w:ascii="Arial" w:hAnsi="Arial" w:cs="Arial"/>
          <w:sz w:val="22"/>
          <w:szCs w:val="22"/>
        </w:rPr>
        <w:t>Objednateli udělené licence jsou nepřevoditelné. Objednatel nemá právo si pořizovat žádné kopie programů s výjimkou záložních kopií. Objednatel má právo užívat Systém pouze pro svoji potřebu.</w:t>
      </w:r>
    </w:p>
    <w:p w14:paraId="0F8FDF51" w14:textId="3C2F79E2" w:rsidR="006C26C6" w:rsidRPr="000C3639" w:rsidRDefault="006C26C6" w:rsidP="006C26C6">
      <w:pPr>
        <w:pStyle w:val="Zkladntext"/>
        <w:numPr>
          <w:ilvl w:val="0"/>
          <w:numId w:val="13"/>
        </w:numPr>
        <w:tabs>
          <w:tab w:val="left" w:pos="426"/>
        </w:tabs>
        <w:jc w:val="both"/>
        <w:rPr>
          <w:rFonts w:ascii="Arial" w:hAnsi="Arial" w:cs="Arial"/>
          <w:sz w:val="22"/>
          <w:szCs w:val="22"/>
        </w:rPr>
      </w:pPr>
      <w:r w:rsidRPr="000C3639">
        <w:rPr>
          <w:rFonts w:ascii="Arial" w:hAnsi="Arial" w:cs="Arial"/>
          <w:sz w:val="22"/>
          <w:szCs w:val="22"/>
        </w:rPr>
        <w:t>Objednatel bere na vědomí, že Systém je výlučným duševním vlastnictvím a obchodním tajemstvím zhotovitele a zavazuje se, že se nepokusí zpětně analyzovat ani jiným způsobem zpětně získat zdrojový tvar programů. Objednatel dále uznává, že tvůrcem programového vybavení je zhotovitel a získává touto smlouvou pouze práva zde specifikovaná.</w:t>
      </w:r>
    </w:p>
    <w:p w14:paraId="1D76CFCA" w14:textId="77777777" w:rsidR="006C26C6" w:rsidRPr="000C3639" w:rsidRDefault="006C26C6" w:rsidP="006C26C6">
      <w:pPr>
        <w:pStyle w:val="Zkladntext"/>
        <w:numPr>
          <w:ilvl w:val="0"/>
          <w:numId w:val="13"/>
        </w:numPr>
        <w:tabs>
          <w:tab w:val="left" w:pos="426"/>
        </w:tabs>
        <w:jc w:val="both"/>
        <w:rPr>
          <w:rFonts w:ascii="Arial" w:hAnsi="Arial" w:cs="Arial"/>
          <w:sz w:val="22"/>
          <w:szCs w:val="22"/>
        </w:rPr>
      </w:pPr>
      <w:r w:rsidRPr="000C3639">
        <w:rPr>
          <w:rFonts w:ascii="Arial" w:hAnsi="Arial" w:cs="Arial"/>
          <w:sz w:val="22"/>
          <w:szCs w:val="22"/>
        </w:rPr>
        <w:t>Objednatel souhlasí s tím, že zajistí přiměřená bezpečnostní opatření, aby se zabránilo nedovolenému využívání programů, jejich zkopírování, zcizení či použití třetí osobou.</w:t>
      </w:r>
    </w:p>
    <w:p w14:paraId="720E360C" w14:textId="77777777" w:rsidR="006C26C6" w:rsidRPr="000C3639" w:rsidRDefault="006C26C6" w:rsidP="006C26C6">
      <w:pPr>
        <w:pStyle w:val="Zkladntext"/>
        <w:numPr>
          <w:ilvl w:val="0"/>
          <w:numId w:val="13"/>
        </w:numPr>
        <w:tabs>
          <w:tab w:val="left" w:pos="426"/>
        </w:tabs>
        <w:spacing w:after="0"/>
        <w:jc w:val="both"/>
        <w:rPr>
          <w:rFonts w:ascii="Arial" w:hAnsi="Arial" w:cs="Arial"/>
          <w:sz w:val="22"/>
          <w:szCs w:val="22"/>
        </w:rPr>
      </w:pPr>
      <w:bookmarkStart w:id="10" w:name="_Hlk94622844"/>
      <w:r w:rsidRPr="000C3639">
        <w:rPr>
          <w:rFonts w:ascii="Arial" w:hAnsi="Arial" w:cs="Arial"/>
          <w:sz w:val="22"/>
          <w:szCs w:val="22"/>
        </w:rPr>
        <w:t xml:space="preserve">Obsah databáze je výlučným majetkem objednatele a zhotovitel není </w:t>
      </w:r>
      <w:proofErr w:type="gramStart"/>
      <w:r w:rsidRPr="000C3639">
        <w:rPr>
          <w:rFonts w:ascii="Arial" w:hAnsi="Arial" w:cs="Arial"/>
          <w:sz w:val="22"/>
          <w:szCs w:val="22"/>
        </w:rPr>
        <w:t>oprávněn</w:t>
      </w:r>
      <w:proofErr w:type="gramEnd"/>
      <w:r w:rsidRPr="000C3639">
        <w:rPr>
          <w:rFonts w:ascii="Arial" w:hAnsi="Arial" w:cs="Arial"/>
          <w:sz w:val="22"/>
          <w:szCs w:val="22"/>
        </w:rPr>
        <w:t xml:space="preserve"> jakkoliv s těmito daty zacházet bez svolení objednatele.</w:t>
      </w:r>
    </w:p>
    <w:bookmarkEnd w:id="10"/>
    <w:p w14:paraId="263C5702" w14:textId="77777777" w:rsidR="006C26C6" w:rsidRPr="00567ECB" w:rsidRDefault="006C26C6" w:rsidP="00CF4750">
      <w:pPr>
        <w:pStyle w:val="Nadpis1"/>
        <w:spacing w:before="0" w:after="0"/>
        <w:jc w:val="center"/>
      </w:pPr>
      <w:r w:rsidRPr="000C3639">
        <w:br w:type="page"/>
      </w:r>
      <w:r w:rsidRPr="00567ECB">
        <w:lastRenderedPageBreak/>
        <w:t>PŘÍLOHA</w:t>
      </w:r>
    </w:p>
    <w:p w14:paraId="73E2A9E3" w14:textId="77777777" w:rsidR="006C26C6" w:rsidRPr="00567ECB" w:rsidRDefault="006C26C6" w:rsidP="00CF4750">
      <w:pPr>
        <w:pStyle w:val="Nadpis1"/>
        <w:spacing w:before="0" w:after="120"/>
        <w:jc w:val="center"/>
      </w:pPr>
      <w:r w:rsidRPr="00567ECB">
        <w:t>ODPOVĚDNÉ OSOBY</w:t>
      </w:r>
    </w:p>
    <w:tbl>
      <w:tblPr>
        <w:tblStyle w:val="7"/>
        <w:tblW w:w="905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7"/>
      </w:tblGrid>
      <w:tr w:rsidR="006C26C6" w14:paraId="365BAE37" w14:textId="77777777" w:rsidTr="003D34B5">
        <w:tc>
          <w:tcPr>
            <w:tcW w:w="3018" w:type="dxa"/>
            <w:tcBorders>
              <w:top w:val="nil"/>
              <w:left w:val="nil"/>
              <w:bottom w:val="single" w:sz="8" w:space="0" w:color="003E4F"/>
              <w:right w:val="nil"/>
            </w:tcBorders>
            <w:shd w:val="clear" w:color="auto" w:fill="003E4F"/>
            <w:tcMar>
              <w:top w:w="100" w:type="dxa"/>
              <w:left w:w="100" w:type="dxa"/>
              <w:bottom w:w="100" w:type="dxa"/>
              <w:right w:w="100" w:type="dxa"/>
            </w:tcMar>
          </w:tcPr>
          <w:p w14:paraId="5D0ADF6C" w14:textId="77777777" w:rsidR="006C26C6" w:rsidRDefault="006C26C6" w:rsidP="003D34B5">
            <w:pPr>
              <w:pStyle w:val="Tabulka1"/>
            </w:pPr>
            <w:r w:rsidRPr="000C3639">
              <w:t>P</w:t>
            </w:r>
            <w:r>
              <w:t>ozice</w:t>
            </w:r>
          </w:p>
        </w:tc>
        <w:tc>
          <w:tcPr>
            <w:tcW w:w="3017" w:type="dxa"/>
            <w:tcBorders>
              <w:top w:val="nil"/>
              <w:left w:val="nil"/>
              <w:bottom w:val="single" w:sz="8" w:space="0" w:color="003E4F"/>
              <w:right w:val="nil"/>
            </w:tcBorders>
            <w:shd w:val="clear" w:color="auto" w:fill="003E4F"/>
            <w:tcMar>
              <w:top w:w="100" w:type="dxa"/>
              <w:left w:w="100" w:type="dxa"/>
              <w:bottom w:w="100" w:type="dxa"/>
              <w:right w:w="100" w:type="dxa"/>
            </w:tcMar>
          </w:tcPr>
          <w:p w14:paraId="052A0B1A" w14:textId="77777777" w:rsidR="006C26C6" w:rsidRDefault="006C26C6" w:rsidP="003D34B5">
            <w:pPr>
              <w:pStyle w:val="Tabulka1"/>
              <w:jc w:val="center"/>
            </w:pPr>
            <w:r>
              <w:t>Jmenovaná osoba za objednatele</w:t>
            </w:r>
          </w:p>
        </w:tc>
        <w:tc>
          <w:tcPr>
            <w:tcW w:w="3017" w:type="dxa"/>
            <w:tcBorders>
              <w:top w:val="nil"/>
              <w:left w:val="nil"/>
              <w:bottom w:val="single" w:sz="8" w:space="0" w:color="003E4F"/>
              <w:right w:val="nil"/>
            </w:tcBorders>
            <w:shd w:val="clear" w:color="auto" w:fill="003E4F"/>
            <w:tcMar>
              <w:top w:w="100" w:type="dxa"/>
              <w:left w:w="100" w:type="dxa"/>
              <w:bottom w:w="100" w:type="dxa"/>
              <w:right w:w="100" w:type="dxa"/>
            </w:tcMar>
          </w:tcPr>
          <w:p w14:paraId="38F8A842" w14:textId="77777777" w:rsidR="006C26C6" w:rsidRDefault="006C26C6" w:rsidP="003D34B5">
            <w:pPr>
              <w:pStyle w:val="Tabulka1"/>
              <w:jc w:val="center"/>
            </w:pPr>
            <w:r>
              <w:t>Jmenovaná osoba za zhotovitele</w:t>
            </w:r>
          </w:p>
        </w:tc>
      </w:tr>
      <w:tr w:rsidR="006C26C6" w14:paraId="0094A3D7" w14:textId="77777777" w:rsidTr="003D34B5">
        <w:tc>
          <w:tcPr>
            <w:tcW w:w="3018" w:type="dxa"/>
            <w:tcBorders>
              <w:top w:val="nil"/>
              <w:left w:val="nil"/>
              <w:bottom w:val="single" w:sz="8" w:space="0" w:color="C6DDDB"/>
              <w:right w:val="nil"/>
            </w:tcBorders>
            <w:shd w:val="clear" w:color="auto" w:fill="FFFFFF"/>
            <w:tcMar>
              <w:top w:w="100" w:type="dxa"/>
              <w:left w:w="100" w:type="dxa"/>
              <w:bottom w:w="100" w:type="dxa"/>
              <w:right w:w="100" w:type="dxa"/>
            </w:tcMar>
          </w:tcPr>
          <w:p w14:paraId="76373D55" w14:textId="77777777" w:rsidR="006C26C6" w:rsidRPr="00B937AC" w:rsidRDefault="006C26C6" w:rsidP="003D34B5">
            <w:pPr>
              <w:pStyle w:val="Tabulkanormln"/>
            </w:pPr>
            <w:r w:rsidRPr="00B937AC">
              <w:t>Garant projektu</w:t>
            </w:r>
          </w:p>
        </w:tc>
        <w:tc>
          <w:tcPr>
            <w:tcW w:w="3017" w:type="dxa"/>
            <w:tcBorders>
              <w:top w:val="nil"/>
              <w:left w:val="nil"/>
              <w:bottom w:val="single" w:sz="8" w:space="0" w:color="C6DDDB"/>
              <w:right w:val="nil"/>
            </w:tcBorders>
            <w:shd w:val="clear" w:color="auto" w:fill="FFFFFF"/>
            <w:tcMar>
              <w:top w:w="100" w:type="dxa"/>
              <w:left w:w="100" w:type="dxa"/>
              <w:bottom w:w="100" w:type="dxa"/>
              <w:right w:w="100" w:type="dxa"/>
            </w:tcMar>
          </w:tcPr>
          <w:p w14:paraId="4038DF6A" w14:textId="39D30993" w:rsidR="006C26C6" w:rsidRPr="00B937AC" w:rsidRDefault="00090AA0" w:rsidP="003D34B5">
            <w:pPr>
              <w:pStyle w:val="Tabulkanormln"/>
              <w:jc w:val="center"/>
            </w:pPr>
            <w:r>
              <w:t>Jiří Šolc</w:t>
            </w:r>
          </w:p>
        </w:tc>
        <w:tc>
          <w:tcPr>
            <w:tcW w:w="3017" w:type="dxa"/>
            <w:tcBorders>
              <w:top w:val="nil"/>
              <w:left w:val="nil"/>
              <w:bottom w:val="single" w:sz="8" w:space="0" w:color="C6DDDB"/>
              <w:right w:val="nil"/>
            </w:tcBorders>
            <w:shd w:val="clear" w:color="auto" w:fill="FFFFFF"/>
            <w:tcMar>
              <w:top w:w="100" w:type="dxa"/>
              <w:left w:w="100" w:type="dxa"/>
              <w:bottom w:w="100" w:type="dxa"/>
              <w:right w:w="100" w:type="dxa"/>
            </w:tcMar>
          </w:tcPr>
          <w:p w14:paraId="60DFB0F5" w14:textId="7EE42585" w:rsidR="006C26C6" w:rsidRPr="0091179A" w:rsidRDefault="006C26C6" w:rsidP="003D34B5">
            <w:pPr>
              <w:pStyle w:val="Tabulkanormln"/>
              <w:jc w:val="center"/>
            </w:pPr>
            <w:r w:rsidRPr="0091179A">
              <w:t xml:space="preserve">Roman </w:t>
            </w:r>
            <w:proofErr w:type="spellStart"/>
            <w:r w:rsidRPr="0091179A">
              <w:t>Šatalík</w:t>
            </w:r>
            <w:proofErr w:type="spellEnd"/>
          </w:p>
        </w:tc>
      </w:tr>
      <w:tr w:rsidR="006C26C6" w14:paraId="39891494" w14:textId="77777777" w:rsidTr="003D34B5">
        <w:tc>
          <w:tcPr>
            <w:tcW w:w="3018"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615E13BE" w14:textId="77777777" w:rsidR="006C26C6" w:rsidRPr="00B937AC" w:rsidRDefault="006C26C6" w:rsidP="003D34B5">
            <w:pPr>
              <w:pStyle w:val="Tabulkanormln"/>
            </w:pPr>
            <w:r w:rsidRPr="00B937AC">
              <w:t>Vedoucí projektu</w:t>
            </w:r>
          </w:p>
        </w:tc>
        <w:tc>
          <w:tcPr>
            <w:tcW w:w="301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71285968" w14:textId="5E6754A5" w:rsidR="006C26C6" w:rsidRPr="00B937AC" w:rsidRDefault="00090AA0" w:rsidP="003D34B5">
            <w:pPr>
              <w:pStyle w:val="Tabulkanormln"/>
              <w:jc w:val="center"/>
            </w:pPr>
            <w:r>
              <w:t>Pavel Loskot</w:t>
            </w:r>
          </w:p>
        </w:tc>
        <w:tc>
          <w:tcPr>
            <w:tcW w:w="3017" w:type="dxa"/>
            <w:tcBorders>
              <w:top w:val="single" w:sz="8" w:space="0" w:color="C6DDDB"/>
              <w:left w:val="nil"/>
              <w:bottom w:val="single" w:sz="8" w:space="0" w:color="C6DDDB"/>
              <w:right w:val="nil"/>
            </w:tcBorders>
            <w:shd w:val="clear" w:color="auto" w:fill="FFFFFF"/>
            <w:tcMar>
              <w:top w:w="100" w:type="dxa"/>
              <w:left w:w="100" w:type="dxa"/>
              <w:bottom w:w="100" w:type="dxa"/>
              <w:right w:w="100" w:type="dxa"/>
            </w:tcMar>
          </w:tcPr>
          <w:p w14:paraId="33FAD9FA" w14:textId="217A5D31" w:rsidR="006C26C6" w:rsidRPr="0091179A" w:rsidRDefault="006C26C6" w:rsidP="003D34B5">
            <w:pPr>
              <w:pStyle w:val="Tabulkanormln"/>
              <w:jc w:val="center"/>
            </w:pPr>
            <w:r w:rsidRPr="0091179A">
              <w:t>Jaroslav Jindra</w:t>
            </w:r>
          </w:p>
        </w:tc>
      </w:tr>
      <w:tr w:rsidR="006C26C6" w14:paraId="41D33C8A" w14:textId="77777777" w:rsidTr="003D34B5">
        <w:tc>
          <w:tcPr>
            <w:tcW w:w="3018" w:type="dxa"/>
            <w:tcBorders>
              <w:top w:val="single" w:sz="8" w:space="0" w:color="C6DDDB"/>
              <w:left w:val="nil"/>
              <w:bottom w:val="single" w:sz="8" w:space="0" w:color="C6DDDB"/>
              <w:right w:val="nil"/>
            </w:tcBorders>
            <w:tcMar>
              <w:top w:w="100" w:type="dxa"/>
              <w:left w:w="100" w:type="dxa"/>
              <w:bottom w:w="100" w:type="dxa"/>
              <w:right w:w="100" w:type="dxa"/>
            </w:tcMar>
          </w:tcPr>
          <w:p w14:paraId="5AE7338D" w14:textId="77777777" w:rsidR="006C26C6" w:rsidRPr="00B937AC" w:rsidRDefault="006C26C6" w:rsidP="003D34B5">
            <w:pPr>
              <w:pStyle w:val="Tabulkanormln"/>
            </w:pPr>
            <w:r w:rsidRPr="00B937AC">
              <w:t>Klíčový uživatel</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72B1947E" w14:textId="7B1B992A" w:rsidR="006C26C6" w:rsidRPr="00B937AC" w:rsidRDefault="00F672C4" w:rsidP="003D34B5">
            <w:pPr>
              <w:pStyle w:val="Tabulkanormln"/>
              <w:jc w:val="center"/>
            </w:pPr>
            <w:r>
              <w:t>Pavel Loskot</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219A91AC" w14:textId="77777777" w:rsidR="006C26C6" w:rsidRPr="00B937AC" w:rsidRDefault="006C26C6" w:rsidP="003D34B5">
            <w:pPr>
              <w:pStyle w:val="Tabulkanormln"/>
              <w:jc w:val="center"/>
            </w:pPr>
          </w:p>
        </w:tc>
      </w:tr>
      <w:tr w:rsidR="006C26C6" w14:paraId="311661CE" w14:textId="77777777" w:rsidTr="00E316F7">
        <w:tc>
          <w:tcPr>
            <w:tcW w:w="3018" w:type="dxa"/>
            <w:tcBorders>
              <w:top w:val="single" w:sz="8" w:space="0" w:color="C6DDDB"/>
              <w:left w:val="nil"/>
              <w:bottom w:val="single" w:sz="8" w:space="0" w:color="C6DDDB"/>
              <w:right w:val="nil"/>
            </w:tcBorders>
            <w:tcMar>
              <w:top w:w="100" w:type="dxa"/>
              <w:left w:w="100" w:type="dxa"/>
              <w:bottom w:w="100" w:type="dxa"/>
              <w:right w:w="100" w:type="dxa"/>
            </w:tcMar>
          </w:tcPr>
          <w:p w14:paraId="5FC657CB" w14:textId="77777777" w:rsidR="006C26C6" w:rsidRPr="00B937AC" w:rsidRDefault="006C26C6" w:rsidP="003D34B5">
            <w:pPr>
              <w:pStyle w:val="Tabulkanormln"/>
            </w:pPr>
            <w:r w:rsidRPr="00B937AC">
              <w:t>Správce Systému</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5722E288" w14:textId="241F14A8" w:rsidR="006C26C6" w:rsidRPr="00B937AC" w:rsidRDefault="00F672C4" w:rsidP="003D34B5">
            <w:pPr>
              <w:pStyle w:val="Tabulkanormln"/>
              <w:jc w:val="center"/>
            </w:pPr>
            <w:r>
              <w:t>Vít Adametz</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705968CD" w14:textId="56F5C96D" w:rsidR="006C26C6" w:rsidRPr="00B937AC" w:rsidRDefault="006C26C6" w:rsidP="003D34B5">
            <w:pPr>
              <w:pStyle w:val="Tabulkanormln"/>
              <w:jc w:val="center"/>
            </w:pPr>
            <w:r w:rsidRPr="00B937AC">
              <w:t>Martin Vasilek</w:t>
            </w:r>
          </w:p>
        </w:tc>
      </w:tr>
      <w:tr w:rsidR="006C26C6" w14:paraId="3E0AAB1D" w14:textId="77777777" w:rsidTr="003D34B5">
        <w:tc>
          <w:tcPr>
            <w:tcW w:w="3018" w:type="dxa"/>
            <w:tcBorders>
              <w:top w:val="single" w:sz="8" w:space="0" w:color="C6DDDB"/>
              <w:left w:val="nil"/>
              <w:bottom w:val="single" w:sz="8" w:space="0" w:color="C6DDDB"/>
              <w:right w:val="nil"/>
            </w:tcBorders>
            <w:tcMar>
              <w:top w:w="100" w:type="dxa"/>
              <w:left w:w="100" w:type="dxa"/>
              <w:bottom w:w="100" w:type="dxa"/>
              <w:right w:w="100" w:type="dxa"/>
            </w:tcMar>
          </w:tcPr>
          <w:p w14:paraId="42B2F3E0" w14:textId="77777777" w:rsidR="006C26C6" w:rsidRPr="00B937AC" w:rsidRDefault="006C26C6" w:rsidP="003D34B5">
            <w:pPr>
              <w:pStyle w:val="Tabulkanormln"/>
            </w:pPr>
            <w:r w:rsidRPr="00B937AC">
              <w:t>Oprávněný pracovník pro služby podpory</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6642C29F" w14:textId="74D92A87" w:rsidR="006C26C6" w:rsidRPr="00B937AC" w:rsidRDefault="00F672C4" w:rsidP="003D34B5">
            <w:pPr>
              <w:pStyle w:val="Tabulkanormln"/>
              <w:jc w:val="center"/>
            </w:pPr>
            <w:r>
              <w:t>Vít Adametz</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2A313D55" w14:textId="1F13CD32" w:rsidR="006C26C6" w:rsidRPr="00B937AC" w:rsidRDefault="006C26C6" w:rsidP="003D34B5">
            <w:pPr>
              <w:pStyle w:val="Tabulkanormln"/>
              <w:jc w:val="center"/>
            </w:pPr>
            <w:r w:rsidRPr="00B937AC">
              <w:t xml:space="preserve">Jana </w:t>
            </w:r>
            <w:proofErr w:type="spellStart"/>
            <w:r w:rsidRPr="00B937AC">
              <w:t>Rencová</w:t>
            </w:r>
            <w:proofErr w:type="spellEnd"/>
          </w:p>
        </w:tc>
      </w:tr>
      <w:tr w:rsidR="006C26C6" w14:paraId="0E768172" w14:textId="77777777" w:rsidTr="003D34B5">
        <w:tc>
          <w:tcPr>
            <w:tcW w:w="3018" w:type="dxa"/>
            <w:vMerge w:val="restart"/>
            <w:tcBorders>
              <w:top w:val="single" w:sz="8" w:space="0" w:color="C6DDDB"/>
              <w:left w:val="nil"/>
              <w:right w:val="nil"/>
            </w:tcBorders>
            <w:tcMar>
              <w:top w:w="100" w:type="dxa"/>
              <w:left w:w="100" w:type="dxa"/>
              <w:bottom w:w="100" w:type="dxa"/>
              <w:right w:w="100" w:type="dxa"/>
            </w:tcMar>
          </w:tcPr>
          <w:p w14:paraId="3A534B15" w14:textId="77777777" w:rsidR="006C26C6" w:rsidRPr="00B937AC" w:rsidRDefault="006C26C6" w:rsidP="003D34B5">
            <w:pPr>
              <w:pStyle w:val="Tabulkanormln"/>
            </w:pPr>
            <w:r w:rsidRPr="00B937AC">
              <w:t>Řešitelský tým</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28742C69" w14:textId="34346AE3" w:rsidR="006C26C6" w:rsidRPr="00B937AC" w:rsidRDefault="00F672C4" w:rsidP="003D34B5">
            <w:pPr>
              <w:pStyle w:val="Tabulkanormln"/>
              <w:jc w:val="center"/>
            </w:pPr>
            <w:r>
              <w:t>Vít Adametz</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0BD89270" w14:textId="12EB15FA" w:rsidR="006C26C6" w:rsidRPr="00B937AC" w:rsidRDefault="00747E50" w:rsidP="003D34B5">
            <w:pPr>
              <w:pStyle w:val="Tabulkanormln"/>
              <w:jc w:val="center"/>
            </w:pPr>
            <w:r>
              <w:t>Matěj Minařík</w:t>
            </w:r>
          </w:p>
        </w:tc>
      </w:tr>
      <w:tr w:rsidR="006C26C6" w14:paraId="47C37C8E" w14:textId="77777777" w:rsidTr="003D34B5">
        <w:tc>
          <w:tcPr>
            <w:tcW w:w="3018" w:type="dxa"/>
            <w:vMerge/>
            <w:tcBorders>
              <w:left w:val="nil"/>
              <w:right w:val="nil"/>
            </w:tcBorders>
            <w:tcMar>
              <w:top w:w="100" w:type="dxa"/>
              <w:left w:w="100" w:type="dxa"/>
              <w:bottom w:w="100" w:type="dxa"/>
              <w:right w:w="100" w:type="dxa"/>
            </w:tcMar>
          </w:tcPr>
          <w:p w14:paraId="7350B313" w14:textId="77777777" w:rsidR="006C26C6" w:rsidRPr="00B937AC" w:rsidRDefault="006C26C6" w:rsidP="003D34B5">
            <w:pPr>
              <w:pStyle w:val="Tabulkanormln"/>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79F2D6BC" w14:textId="2BC41043" w:rsidR="006C26C6" w:rsidRPr="00B937AC" w:rsidRDefault="00F672C4" w:rsidP="003D34B5">
            <w:pPr>
              <w:pStyle w:val="Tabulkanormln"/>
              <w:jc w:val="center"/>
            </w:pPr>
            <w:r>
              <w:t>Lucie Hrouzková</w:t>
            </w: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7424EDCB" w14:textId="31A21548" w:rsidR="006C26C6" w:rsidRPr="00B937AC" w:rsidRDefault="00747E50" w:rsidP="003D34B5">
            <w:pPr>
              <w:pStyle w:val="Tabulkanormln"/>
              <w:jc w:val="center"/>
            </w:pPr>
            <w:r>
              <w:t>Daniel Kmínek</w:t>
            </w:r>
          </w:p>
        </w:tc>
      </w:tr>
      <w:tr w:rsidR="006C26C6" w14:paraId="5E3FB4F5" w14:textId="77777777" w:rsidTr="003D34B5">
        <w:tc>
          <w:tcPr>
            <w:tcW w:w="3018" w:type="dxa"/>
            <w:vMerge/>
            <w:tcBorders>
              <w:left w:val="nil"/>
              <w:right w:val="nil"/>
            </w:tcBorders>
            <w:tcMar>
              <w:top w:w="100" w:type="dxa"/>
              <w:left w:w="100" w:type="dxa"/>
              <w:bottom w:w="100" w:type="dxa"/>
              <w:right w:w="100" w:type="dxa"/>
            </w:tcMar>
          </w:tcPr>
          <w:p w14:paraId="318E3E83" w14:textId="77777777" w:rsidR="006C26C6" w:rsidRPr="004A4A69" w:rsidRDefault="006C26C6" w:rsidP="003D34B5">
            <w:pPr>
              <w:pStyle w:val="Tabulkanormln"/>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3900E2C9" w14:textId="77777777" w:rsidR="006C26C6" w:rsidRPr="004A4A69" w:rsidRDefault="006C26C6" w:rsidP="003D34B5">
            <w:pPr>
              <w:pStyle w:val="Tabulkanormln"/>
              <w:jc w:val="center"/>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7208FF86" w14:textId="3096D889" w:rsidR="006C26C6" w:rsidRPr="004A4A69" w:rsidRDefault="00747E50" w:rsidP="003D34B5">
            <w:pPr>
              <w:pStyle w:val="Tabulkanormln"/>
              <w:jc w:val="center"/>
            </w:pPr>
            <w:r>
              <w:t>Jan Stránský</w:t>
            </w:r>
          </w:p>
        </w:tc>
      </w:tr>
      <w:tr w:rsidR="006C26C6" w14:paraId="50148CD0" w14:textId="77777777" w:rsidTr="003D34B5">
        <w:tc>
          <w:tcPr>
            <w:tcW w:w="3018" w:type="dxa"/>
            <w:vMerge/>
            <w:tcBorders>
              <w:left w:val="nil"/>
              <w:right w:val="nil"/>
            </w:tcBorders>
            <w:tcMar>
              <w:top w:w="100" w:type="dxa"/>
              <w:left w:w="100" w:type="dxa"/>
              <w:bottom w:w="100" w:type="dxa"/>
              <w:right w:w="100" w:type="dxa"/>
            </w:tcMar>
          </w:tcPr>
          <w:p w14:paraId="4D0E0FD1" w14:textId="77777777" w:rsidR="006C26C6" w:rsidRPr="004A4A69" w:rsidRDefault="006C26C6" w:rsidP="003D34B5">
            <w:pPr>
              <w:pStyle w:val="Tabulkanormln"/>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2F81A596" w14:textId="77777777" w:rsidR="006C26C6" w:rsidRPr="004A4A69" w:rsidRDefault="006C26C6" w:rsidP="003D34B5">
            <w:pPr>
              <w:pStyle w:val="Tabulkanormln"/>
              <w:jc w:val="center"/>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1BBA2B1C" w14:textId="77777777" w:rsidR="006C26C6" w:rsidRPr="004A4A69" w:rsidRDefault="006C26C6" w:rsidP="003D34B5">
            <w:pPr>
              <w:pStyle w:val="Tabulkanormln"/>
              <w:jc w:val="center"/>
            </w:pPr>
          </w:p>
        </w:tc>
      </w:tr>
      <w:tr w:rsidR="006C26C6" w14:paraId="0CAF1772" w14:textId="77777777" w:rsidTr="003D34B5">
        <w:tc>
          <w:tcPr>
            <w:tcW w:w="3018" w:type="dxa"/>
            <w:vMerge/>
            <w:tcBorders>
              <w:left w:val="nil"/>
              <w:right w:val="nil"/>
            </w:tcBorders>
            <w:tcMar>
              <w:top w:w="100" w:type="dxa"/>
              <w:left w:w="100" w:type="dxa"/>
              <w:bottom w:w="100" w:type="dxa"/>
              <w:right w:w="100" w:type="dxa"/>
            </w:tcMar>
          </w:tcPr>
          <w:p w14:paraId="3F6AF7E1" w14:textId="77777777" w:rsidR="006C26C6" w:rsidRPr="004A4A69" w:rsidRDefault="006C26C6" w:rsidP="003D34B5">
            <w:pPr>
              <w:pStyle w:val="Tabulkanormln"/>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05B4574C" w14:textId="77777777" w:rsidR="006C26C6" w:rsidRPr="004A4A69" w:rsidRDefault="006C26C6" w:rsidP="003D34B5">
            <w:pPr>
              <w:pStyle w:val="Tabulkanormln"/>
              <w:jc w:val="center"/>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7285A8F1" w14:textId="77777777" w:rsidR="006C26C6" w:rsidRPr="004A4A69" w:rsidRDefault="006C26C6" w:rsidP="003D34B5">
            <w:pPr>
              <w:pStyle w:val="Tabulkanormln"/>
              <w:jc w:val="center"/>
            </w:pPr>
          </w:p>
        </w:tc>
      </w:tr>
      <w:tr w:rsidR="006C26C6" w14:paraId="322218CA" w14:textId="77777777" w:rsidTr="00E316F7">
        <w:tc>
          <w:tcPr>
            <w:tcW w:w="3018" w:type="dxa"/>
            <w:vMerge/>
            <w:tcBorders>
              <w:left w:val="nil"/>
              <w:bottom w:val="single" w:sz="8" w:space="0" w:color="C6DDDB"/>
              <w:right w:val="nil"/>
            </w:tcBorders>
            <w:tcMar>
              <w:top w:w="100" w:type="dxa"/>
              <w:left w:w="100" w:type="dxa"/>
              <w:bottom w:w="100" w:type="dxa"/>
              <w:right w:w="100" w:type="dxa"/>
            </w:tcMar>
          </w:tcPr>
          <w:p w14:paraId="3423277D" w14:textId="77777777" w:rsidR="006C26C6" w:rsidRPr="004A4A69" w:rsidRDefault="006C26C6" w:rsidP="003D34B5">
            <w:pPr>
              <w:pStyle w:val="Tabulkanormln"/>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43AEAD4B" w14:textId="77777777" w:rsidR="006C26C6" w:rsidRPr="004A4A69" w:rsidRDefault="006C26C6" w:rsidP="003D34B5">
            <w:pPr>
              <w:pStyle w:val="Tabulkanormln"/>
              <w:jc w:val="center"/>
            </w:pPr>
          </w:p>
        </w:tc>
        <w:tc>
          <w:tcPr>
            <w:tcW w:w="3017" w:type="dxa"/>
            <w:tcBorders>
              <w:top w:val="single" w:sz="8" w:space="0" w:color="C6DDDB"/>
              <w:left w:val="nil"/>
              <w:bottom w:val="single" w:sz="8" w:space="0" w:color="C6DDDB"/>
              <w:right w:val="nil"/>
            </w:tcBorders>
            <w:tcMar>
              <w:top w:w="100" w:type="dxa"/>
              <w:left w:w="100" w:type="dxa"/>
              <w:bottom w:w="100" w:type="dxa"/>
              <w:right w:w="100" w:type="dxa"/>
            </w:tcMar>
          </w:tcPr>
          <w:p w14:paraId="1F3AE9A5" w14:textId="77777777" w:rsidR="006C26C6" w:rsidRPr="004A4A69" w:rsidRDefault="006C26C6" w:rsidP="003D34B5">
            <w:pPr>
              <w:pStyle w:val="Tabulkanormln"/>
              <w:jc w:val="center"/>
            </w:pPr>
          </w:p>
        </w:tc>
      </w:tr>
    </w:tbl>
    <w:p w14:paraId="611DB98C" w14:textId="77777777" w:rsidR="006C26C6" w:rsidRDefault="006C26C6" w:rsidP="006C26C6">
      <w:pPr>
        <w:pStyle w:val="Kapitola"/>
        <w:rPr>
          <w:rFonts w:ascii="Arial" w:hAnsi="Arial" w:cs="Arial"/>
          <w:sz w:val="20"/>
        </w:rPr>
      </w:pPr>
    </w:p>
    <w:p w14:paraId="4C642A97" w14:textId="77777777" w:rsidR="006C26C6" w:rsidRDefault="006C26C6" w:rsidP="006C26C6">
      <w:pPr>
        <w:pStyle w:val="Kapitola"/>
        <w:rPr>
          <w:rFonts w:ascii="Arial" w:hAnsi="Arial" w:cs="Arial"/>
          <w:sz w:val="20"/>
        </w:rPr>
      </w:pPr>
    </w:p>
    <w:p w14:paraId="39C2D0ED" w14:textId="77777777" w:rsidR="006C26C6" w:rsidRDefault="006C26C6" w:rsidP="006C26C6">
      <w:pPr>
        <w:pStyle w:val="Kapitola"/>
        <w:jc w:val="left"/>
        <w:rPr>
          <w:rFonts w:ascii="Arial" w:hAnsi="Arial" w:cs="Arial"/>
          <w:sz w:val="20"/>
        </w:rPr>
      </w:pPr>
    </w:p>
    <w:p w14:paraId="01D5E76C" w14:textId="77777777" w:rsidR="006C26C6" w:rsidRDefault="006C26C6" w:rsidP="006C26C6">
      <w:pPr>
        <w:pStyle w:val="Zkladntext22"/>
        <w:ind w:left="0"/>
        <w:rPr>
          <w:rFonts w:ascii="Arial" w:hAnsi="Arial" w:cs="Arial"/>
          <w:sz w:val="20"/>
        </w:rPr>
      </w:pPr>
    </w:p>
    <w:p w14:paraId="061BCD1D" w14:textId="77777777" w:rsidR="006C26C6" w:rsidRPr="00781676" w:rsidRDefault="006C26C6" w:rsidP="006C26C6">
      <w:pPr>
        <w:pStyle w:val="Zkladntext22"/>
        <w:ind w:left="0"/>
        <w:rPr>
          <w:rFonts w:ascii="Arial" w:hAnsi="Arial" w:cs="Arial"/>
          <w:sz w:val="22"/>
          <w:szCs w:val="22"/>
        </w:rPr>
      </w:pPr>
      <w:r w:rsidRPr="00781676">
        <w:rPr>
          <w:rFonts w:ascii="Arial" w:hAnsi="Arial" w:cs="Arial"/>
          <w:sz w:val="22"/>
          <w:szCs w:val="22"/>
        </w:rPr>
        <w:t>Vedoucí projektu jsou za svoji stranu smlouvy odpovědni za plnění povinností uvedených v této smlouvě.</w:t>
      </w:r>
    </w:p>
    <w:p w14:paraId="739891D3" w14:textId="1CABAAD4" w:rsidR="006C26C6" w:rsidRPr="00781676" w:rsidRDefault="006C26C6" w:rsidP="006C26C6">
      <w:pPr>
        <w:pStyle w:val="Zkladntext22"/>
        <w:ind w:left="0"/>
        <w:rPr>
          <w:rFonts w:ascii="Arial" w:hAnsi="Arial" w:cs="Arial"/>
          <w:sz w:val="22"/>
          <w:szCs w:val="22"/>
        </w:rPr>
      </w:pPr>
      <w:r w:rsidRPr="00781676">
        <w:rPr>
          <w:rFonts w:ascii="Arial" w:hAnsi="Arial" w:cs="Arial"/>
          <w:sz w:val="22"/>
          <w:szCs w:val="22"/>
        </w:rPr>
        <w:t xml:space="preserve">Vedoucí projektu obou stran jsou oprávněni podepisovat </w:t>
      </w:r>
      <w:r w:rsidR="00E040DA" w:rsidRPr="00781676">
        <w:rPr>
          <w:rFonts w:ascii="Arial" w:hAnsi="Arial" w:cs="Arial"/>
          <w:sz w:val="22"/>
          <w:szCs w:val="22"/>
        </w:rPr>
        <w:t xml:space="preserve">Protokoly </w:t>
      </w:r>
      <w:r w:rsidR="00E040DA">
        <w:rPr>
          <w:rFonts w:ascii="Arial" w:hAnsi="Arial" w:cs="Arial"/>
          <w:sz w:val="22"/>
          <w:szCs w:val="22"/>
        </w:rPr>
        <w:t xml:space="preserve">a schvalovat </w:t>
      </w:r>
      <w:r w:rsidRPr="00781676">
        <w:rPr>
          <w:rFonts w:ascii="Arial" w:hAnsi="Arial" w:cs="Arial"/>
          <w:sz w:val="22"/>
          <w:szCs w:val="22"/>
        </w:rPr>
        <w:t>Zápisy z jednání a Evidenci práce a dále v průběhu poskytování služeb podpory k objednávání a akceptaci služeb.</w:t>
      </w:r>
    </w:p>
    <w:p w14:paraId="3F1F36A4" w14:textId="77777777" w:rsidR="006C26C6" w:rsidRPr="00781676" w:rsidRDefault="006C26C6" w:rsidP="006C26C6">
      <w:pPr>
        <w:pStyle w:val="Zkladntext22"/>
        <w:ind w:left="0"/>
        <w:rPr>
          <w:rFonts w:ascii="Arial" w:hAnsi="Arial" w:cs="Arial"/>
          <w:sz w:val="22"/>
          <w:szCs w:val="22"/>
        </w:rPr>
      </w:pPr>
      <w:r w:rsidRPr="00781676">
        <w:rPr>
          <w:rFonts w:ascii="Arial" w:hAnsi="Arial" w:cs="Arial"/>
          <w:sz w:val="22"/>
          <w:szCs w:val="22"/>
        </w:rPr>
        <w:t xml:space="preserve">Garanti a vedoucí projektu za obě strany tvoří </w:t>
      </w:r>
      <w:r w:rsidRPr="00781676">
        <w:rPr>
          <w:rFonts w:ascii="Arial" w:hAnsi="Arial" w:cs="Arial"/>
          <w:b/>
          <w:bCs/>
          <w:sz w:val="22"/>
          <w:szCs w:val="22"/>
        </w:rPr>
        <w:t>řídící výbor</w:t>
      </w:r>
      <w:r w:rsidRPr="00781676">
        <w:rPr>
          <w:rFonts w:ascii="Arial" w:hAnsi="Arial" w:cs="Arial"/>
          <w:sz w:val="22"/>
          <w:szCs w:val="22"/>
        </w:rPr>
        <w:t xml:space="preserve"> projektu. Vedoucí projektu jsou povinni průběžně informovat garanty o aktuálním stavu projektu. V případě sporných bodů je vedoucí projektu každé strany oprávněn a povinen svolat řídící výbor, který o sporných bodech rozhodne.</w:t>
      </w:r>
    </w:p>
    <w:p w14:paraId="2B800AF8" w14:textId="77777777" w:rsidR="006C26C6" w:rsidRPr="00781676" w:rsidRDefault="006C26C6" w:rsidP="006C26C6">
      <w:pPr>
        <w:pStyle w:val="Kapitola"/>
        <w:jc w:val="both"/>
        <w:rPr>
          <w:rFonts w:ascii="Arial" w:hAnsi="Arial" w:cs="Arial"/>
          <w:b w:val="0"/>
          <w:caps w:val="0"/>
          <w:sz w:val="22"/>
          <w:szCs w:val="22"/>
        </w:rPr>
      </w:pPr>
      <w:r w:rsidRPr="00781676">
        <w:rPr>
          <w:rFonts w:ascii="Arial" w:hAnsi="Arial" w:cs="Arial"/>
          <w:b w:val="0"/>
          <w:caps w:val="0"/>
          <w:sz w:val="22"/>
          <w:szCs w:val="22"/>
        </w:rPr>
        <w:t>Smluvní strany se zavazují vzájemně informovat o případných změnách odpovědných osob. Tato změna bude následně dokumentována v Zápise z jednání.</w:t>
      </w:r>
    </w:p>
    <w:p w14:paraId="6A319A51" w14:textId="77777777" w:rsidR="006C26C6" w:rsidRPr="00567ECB" w:rsidRDefault="006C26C6" w:rsidP="00CF4750">
      <w:pPr>
        <w:pStyle w:val="Nadpis1"/>
        <w:spacing w:before="0" w:after="0"/>
        <w:jc w:val="center"/>
      </w:pPr>
      <w:r w:rsidRPr="00675532">
        <w:rPr>
          <w:b/>
          <w:caps/>
          <w:sz w:val="20"/>
        </w:rPr>
        <w:br w:type="page"/>
      </w:r>
      <w:r w:rsidRPr="00567ECB">
        <w:lastRenderedPageBreak/>
        <w:t>PŘÍLOHA</w:t>
      </w:r>
    </w:p>
    <w:p w14:paraId="0BFA078C" w14:textId="77777777" w:rsidR="006C26C6" w:rsidRPr="00567ECB" w:rsidRDefault="006C26C6" w:rsidP="00CF4750">
      <w:pPr>
        <w:pStyle w:val="Nadpis1"/>
        <w:spacing w:before="0" w:after="120"/>
        <w:jc w:val="center"/>
      </w:pPr>
      <w:r w:rsidRPr="00567ECB">
        <w:t>HW A SW PODMÍNKY</w:t>
      </w:r>
    </w:p>
    <w:p w14:paraId="12002B7A" w14:textId="77777777" w:rsidR="006C26C6" w:rsidRDefault="006C26C6" w:rsidP="006C26C6">
      <w:pPr>
        <w:pStyle w:val="Odstavec"/>
        <w:ind w:firstLine="0"/>
        <w:rPr>
          <w:rFonts w:ascii="Arial" w:hAnsi="Arial" w:cs="Arial"/>
          <w:sz w:val="20"/>
        </w:rPr>
      </w:pPr>
    </w:p>
    <w:p w14:paraId="3E52893A" w14:textId="5867DDCB" w:rsidR="00897C33" w:rsidRPr="00F51FCE" w:rsidRDefault="009D05A8" w:rsidP="00F51FCE">
      <w:pPr>
        <w:rPr>
          <w:rStyle w:val="Zdraznnintenzivn"/>
          <w:i w:val="0"/>
          <w:iCs w:val="0"/>
          <w:color w:val="auto"/>
        </w:rPr>
      </w:pPr>
      <w:r>
        <w:rPr>
          <w:rStyle w:val="Zdraznnintenzivn"/>
          <w:i w:val="0"/>
          <w:iCs w:val="0"/>
          <w:color w:val="auto"/>
        </w:rPr>
        <w:t>Projekt bude implementován na stávající HW a SW infrastruktuře, na které je provozován modul Evidence zakázek Systému GIST Aplikace.</w:t>
      </w:r>
    </w:p>
    <w:sectPr w:rsidR="00897C33" w:rsidRPr="00F51FCE">
      <w:headerReference w:type="default" r:id="rId11"/>
      <w:footerReference w:type="default" r:id="rId12"/>
      <w:headerReference w:type="first" r:id="rId13"/>
      <w:footerReference w:type="first" r:id="rId14"/>
      <w:pgSz w:w="11909" w:h="16834"/>
      <w:pgMar w:top="1700" w:right="1440" w:bottom="2110" w:left="1417" w:header="453"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C6B3" w14:textId="77777777" w:rsidR="0072233B" w:rsidRDefault="0072233B">
      <w:pPr>
        <w:spacing w:line="240" w:lineRule="auto"/>
      </w:pPr>
      <w:r>
        <w:separator/>
      </w:r>
    </w:p>
  </w:endnote>
  <w:endnote w:type="continuationSeparator" w:id="0">
    <w:p w14:paraId="44537A3E" w14:textId="77777777" w:rsidR="0072233B" w:rsidRDefault="00722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pace Grotesk Medium">
    <w:panose1 w:val="00000000000000000000"/>
    <w:charset w:val="EE"/>
    <w:family w:val="auto"/>
    <w:pitch w:val="variable"/>
    <w:sig w:usb0="A10000FF" w:usb1="5000207B" w:usb2="00000000" w:usb3="00000000" w:csb0="00000193" w:csb1="00000000"/>
    <w:embedRegular r:id="rId1" w:fontKey="{79D3AEAA-E6DB-4F7F-BA4F-4C670E3306E4}"/>
    <w:embedBold r:id="rId2" w:fontKey="{F8C4424F-6E33-431A-89CC-104CE3AECD8A}"/>
  </w:font>
  <w:font w:name="Space Grotesk">
    <w:panose1 w:val="00000000000000000000"/>
    <w:charset w:val="EE"/>
    <w:family w:val="auto"/>
    <w:pitch w:val="variable"/>
    <w:sig w:usb0="A10000FF" w:usb1="5000207B" w:usb2="00000000" w:usb3="00000000" w:csb0="00000193" w:csb1="00000000"/>
    <w:embedRegular r:id="rId3" w:fontKey="{72B0B625-C85A-4184-A2D2-9F25DE9188BD}"/>
    <w:embedBold r:id="rId4" w:fontKey="{EBE5FEFF-F543-455B-BBBE-3343AB25B187}"/>
  </w:font>
  <w:font w:name="Space Grotesk Light">
    <w:panose1 w:val="00000000000000000000"/>
    <w:charset w:val="EE"/>
    <w:family w:val="auto"/>
    <w:pitch w:val="variable"/>
    <w:sig w:usb0="A10000FF" w:usb1="5000207B" w:usb2="00000000" w:usb3="00000000" w:csb0="00000193" w:csb1="00000000"/>
    <w:embedRegular r:id="rId5" w:fontKey="{D38130E1-D5FD-47A7-BCEF-BCFBAB19B8FA}"/>
    <w:embedBold r:id="rId6" w:fontKey="{4E447B34-70EB-4256-9798-E932137EF1B8}"/>
  </w:font>
  <w:font w:name="Space Grotesk SemiBold">
    <w:altName w:val="Calibri"/>
    <w:panose1 w:val="00000000000000000000"/>
    <w:charset w:val="EE"/>
    <w:family w:val="auto"/>
    <w:pitch w:val="variable"/>
    <w:sig w:usb0="A10000FF" w:usb1="5000207B" w:usb2="00000000" w:usb3="00000000" w:csb0="00000193" w:csb1="00000000"/>
    <w:embedRegular r:id="rId7" w:subsetted="1" w:fontKey="{B5CECB1A-F9AB-4CC7-A8E0-F3DAAFAE9EC0}"/>
  </w:font>
  <w:font w:name="Space Grotesk Bold">
    <w:altName w:val="Cambria"/>
    <w:panose1 w:val="00000000000000000000"/>
    <w:charset w:val="00"/>
    <w:family w:val="roman"/>
    <w:pitch w:val="default"/>
  </w:font>
  <w:font w:name="Space Mono">
    <w:panose1 w:val="02000509040000020004"/>
    <w:charset w:val="EE"/>
    <w:family w:val="modern"/>
    <w:pitch w:val="fixed"/>
    <w:sig w:usb0="20000007" w:usb1="00000001" w:usb2="00000000" w:usb3="00000000" w:csb0="00000193"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5175" w14:textId="4E2B95B6" w:rsidR="0072233B" w:rsidRPr="004933DE" w:rsidRDefault="0072233B" w:rsidP="0010492A">
    <w:pPr>
      <w:pStyle w:val="Zpat"/>
      <w:tabs>
        <w:tab w:val="clear" w:pos="4536"/>
        <w:tab w:val="center" w:pos="4526"/>
        <w:tab w:val="left" w:pos="8310"/>
      </w:tabs>
      <w:rPr>
        <w:color w:val="003E4F"/>
      </w:rPr>
    </w:pPr>
    <w:r>
      <w:rPr>
        <w:noProof/>
        <w:lang w:val="cs-CZ"/>
      </w:rPr>
      <mc:AlternateContent>
        <mc:Choice Requires="wps">
          <w:drawing>
            <wp:anchor distT="0" distB="0" distL="114300" distR="114300" simplePos="0" relativeHeight="251660288" behindDoc="0" locked="0" layoutInCell="1" allowOverlap="1" wp14:anchorId="7D4BA4AF" wp14:editId="378932D5">
              <wp:simplePos x="0" y="0"/>
              <wp:positionH relativeFrom="margin">
                <wp:align>left</wp:align>
              </wp:positionH>
              <wp:positionV relativeFrom="paragraph">
                <wp:posOffset>-47625</wp:posOffset>
              </wp:positionV>
              <wp:extent cx="1095375" cy="381000"/>
              <wp:effectExtent l="0" t="0" r="9525" b="0"/>
              <wp:wrapNone/>
              <wp:docPr id="3" name="Textové pole 3"/>
              <wp:cNvGraphicFramePr/>
              <a:graphic xmlns:a="http://schemas.openxmlformats.org/drawingml/2006/main">
                <a:graphicData uri="http://schemas.microsoft.com/office/word/2010/wordprocessingShape">
                  <wps:wsp>
                    <wps:cNvSpPr txBox="1"/>
                    <wps:spPr>
                      <a:xfrm>
                        <a:off x="0" y="0"/>
                        <a:ext cx="1095375" cy="381000"/>
                      </a:xfrm>
                      <a:prstGeom prst="rect">
                        <a:avLst/>
                      </a:prstGeom>
                      <a:solidFill>
                        <a:schemeClr val="lt1"/>
                      </a:solidFill>
                      <a:ln w="6350">
                        <a:noFill/>
                      </a:ln>
                    </wps:spPr>
                    <wps:txbx>
                      <w:txbxContent>
                        <w:p w14:paraId="3AAC7B14" w14:textId="77777777" w:rsidR="0072233B" w:rsidRPr="00786F9C" w:rsidRDefault="0072233B" w:rsidP="009D67E5">
                          <w:pPr>
                            <w:rPr>
                              <w:rFonts w:ascii="Space Grotesk Medium" w:hAnsi="Space Grotesk Medium"/>
                              <w:color w:val="003E4F"/>
                              <w:lang w:val="cs-CZ"/>
                            </w:rPr>
                          </w:pPr>
                          <w:r w:rsidRPr="00786F9C">
                            <w:rPr>
                              <w:rFonts w:ascii="Space Grotesk Medium" w:hAnsi="Space Grotesk Medium"/>
                              <w:color w:val="003E4F"/>
                              <w:lang w:val="cs-CZ"/>
                            </w:rPr>
                            <w:t>www.gist.cz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4BA4AF" id="_x0000_t202" coordsize="21600,21600" o:spt="202" path="m,l,21600r21600,l21600,xe">
              <v:stroke joinstyle="miter"/>
              <v:path gradientshapeok="t" o:connecttype="rect"/>
            </v:shapetype>
            <v:shape id="Textové pole 3" o:spid="_x0000_s1026" type="#_x0000_t202" style="position:absolute;margin-left:0;margin-top:-3.75pt;width:86.25pt;height:30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" fillcolor="white [3201]" stroked="f" strokeweight=".5pt">
              <v:textbox>
                <w:txbxContent>
                  <w:p w14:paraId="3AAC7B14" w14:textId="77777777" w:rsidR="0072233B" w:rsidRPr="00786F9C" w:rsidRDefault="0072233B" w:rsidP="009D67E5">
                    <w:pPr>
                      <w:rPr>
                        <w:rFonts w:ascii="Space Grotesk Medium" w:hAnsi="Space Grotesk Medium"/>
                        <w:color w:val="003E4F"/>
                        <w:lang w:val="cs-CZ"/>
                      </w:rPr>
                    </w:pPr>
                    <w:r w:rsidRPr="00786F9C">
                      <w:rPr>
                        <w:rFonts w:ascii="Space Grotesk Medium" w:hAnsi="Space Grotesk Medium"/>
                        <w:color w:val="003E4F"/>
                        <w:lang w:val="cs-CZ"/>
                      </w:rPr>
                      <w:t>www.gist.cz</w:t>
                    </w:r>
                  </w:p>
                </w:txbxContent>
              </v:textbox>
              <w10:wrap anchorx="margin"/>
            </v:shape>
          </w:pict>
        </mc:Fallback>
      </mc:AlternateContent>
    </w:r>
    <w:r>
      <w:rPr>
        <w:noProof/>
        <w:lang w:val="cs-CZ"/>
      </w:rPr>
      <w:drawing>
        <wp:anchor distT="0" distB="0" distL="114300" distR="114300" simplePos="0" relativeHeight="251658240" behindDoc="1" locked="0" layoutInCell="1" allowOverlap="1" wp14:anchorId="23BFEE85" wp14:editId="0E2D90A4">
          <wp:simplePos x="0" y="0"/>
          <wp:positionH relativeFrom="margin">
            <wp:align>right</wp:align>
          </wp:positionH>
          <wp:positionV relativeFrom="paragraph">
            <wp:posOffset>-122555</wp:posOffset>
          </wp:positionV>
          <wp:extent cx="848995" cy="323850"/>
          <wp:effectExtent l="0" t="0" r="8255"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48995" cy="323850"/>
                  </a:xfrm>
                  <a:prstGeom prst="rect">
                    <a:avLst/>
                  </a:prstGeom>
                  <a:ln/>
                </pic:spPr>
              </pic:pic>
            </a:graphicData>
          </a:graphic>
        </wp:anchor>
      </w:drawing>
    </w:r>
    <w:r>
      <w:tab/>
    </w:r>
    <w:sdt>
      <w:sdtPr>
        <w:rPr>
          <w:color w:val="003E4F"/>
        </w:rPr>
        <w:id w:val="11891672"/>
        <w:docPartObj>
          <w:docPartGallery w:val="Page Numbers (Bottom of Page)"/>
          <w:docPartUnique/>
        </w:docPartObj>
      </w:sdtPr>
      <w:sdtEndPr/>
      <w:sdtContent>
        <w:r w:rsidRPr="004933DE">
          <w:rPr>
            <w:color w:val="003E4F"/>
          </w:rPr>
          <w:fldChar w:fldCharType="begin"/>
        </w:r>
        <w:r w:rsidRPr="004933DE">
          <w:rPr>
            <w:color w:val="003E4F"/>
          </w:rPr>
          <w:instrText>PAGE   \* MERGEFORMAT</w:instrText>
        </w:r>
        <w:r w:rsidRPr="004933DE">
          <w:rPr>
            <w:color w:val="003E4F"/>
          </w:rPr>
          <w:fldChar w:fldCharType="separate"/>
        </w:r>
        <w:r w:rsidRPr="004933DE">
          <w:rPr>
            <w:color w:val="003E4F"/>
            <w:lang w:val="cs-CZ"/>
          </w:rPr>
          <w:t>2</w:t>
        </w:r>
        <w:r w:rsidRPr="004933DE">
          <w:rPr>
            <w:color w:val="003E4F"/>
          </w:rPr>
          <w:fldChar w:fldCharType="end"/>
        </w:r>
      </w:sdtContent>
    </w:sdt>
    <w:r w:rsidRPr="004933DE">
      <w:rPr>
        <w:color w:val="003E4F"/>
      </w:rPr>
      <w:tab/>
    </w:r>
  </w:p>
  <w:p w14:paraId="1E280EAE" w14:textId="13682D1C" w:rsidR="0072233B" w:rsidRPr="00547BEE" w:rsidRDefault="0072233B" w:rsidP="00CF5D11">
    <w:pPr>
      <w:pStyle w:val="Zpat-GiST2"/>
      <w:tabs>
        <w:tab w:val="right" w:pos="9781"/>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D3C7" w14:textId="77777777" w:rsidR="0072233B" w:rsidRPr="000945F8" w:rsidRDefault="0072233B" w:rsidP="003F7725">
    <w:pPr>
      <w:pStyle w:val="Zpat-GiST1"/>
      <w:rPr>
        <w:rFonts w:ascii="Space Grotesk Medium" w:hAnsi="Space Grotesk Medium"/>
      </w:rPr>
    </w:pPr>
  </w:p>
  <w:tbl>
    <w:tblPr>
      <w:tblStyle w:val="1"/>
      <w:tblW w:w="10410" w:type="dxa"/>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62"/>
      <w:gridCol w:w="2976"/>
      <w:gridCol w:w="1972"/>
    </w:tblGrid>
    <w:tr w:rsidR="0072233B" w:rsidRPr="000945F8" w14:paraId="3FB2DFC7" w14:textId="77777777" w:rsidTr="000945F8">
      <w:trPr>
        <w:trHeight w:val="360"/>
      </w:trPr>
      <w:tc>
        <w:tcPr>
          <w:tcW w:w="5462" w:type="dxa"/>
          <w:tcBorders>
            <w:top w:val="nil"/>
            <w:left w:val="nil"/>
            <w:bottom w:val="nil"/>
            <w:right w:val="nil"/>
          </w:tcBorders>
        </w:tcPr>
        <w:p w14:paraId="6D7553DE" w14:textId="77777777" w:rsidR="0072233B" w:rsidRPr="005912B3" w:rsidRDefault="0072233B" w:rsidP="00906BC8">
          <w:pPr>
            <w:pStyle w:val="Zpat-GiST1"/>
            <w:rPr>
              <w:rFonts w:ascii="Space Grotesk" w:hAnsi="Space Grotesk"/>
            </w:rPr>
          </w:pPr>
          <w:r w:rsidRPr="005912B3">
            <w:rPr>
              <w:rFonts w:ascii="Space Grotesk" w:hAnsi="Space Grotesk"/>
            </w:rPr>
            <w:t>GIST</w:t>
          </w:r>
          <w:r>
            <w:rPr>
              <w:rFonts w:ascii="Space Grotesk" w:hAnsi="Space Grotesk"/>
            </w:rPr>
            <w:t xml:space="preserve"> Consulting</w:t>
          </w:r>
          <w:r w:rsidRPr="005912B3">
            <w:rPr>
              <w:rFonts w:ascii="Space Grotesk" w:hAnsi="Space Grotesk"/>
            </w:rPr>
            <w:t>, s.r.o., Collinova 421, 500 03 Hradec Králové</w:t>
          </w:r>
        </w:p>
        <w:p w14:paraId="491F6F99" w14:textId="77777777" w:rsidR="0072233B" w:rsidRPr="005912B3" w:rsidRDefault="0072233B" w:rsidP="00906BC8">
          <w:pPr>
            <w:pStyle w:val="Zpat-GiST1"/>
            <w:rPr>
              <w:rFonts w:ascii="Space Grotesk" w:hAnsi="Space Grotesk"/>
            </w:rPr>
          </w:pPr>
          <w:r w:rsidRPr="005912B3">
            <w:rPr>
              <w:rFonts w:ascii="Space Grotesk" w:hAnsi="Space Grotesk"/>
            </w:rPr>
            <w:t xml:space="preserve">IČ </w:t>
          </w:r>
          <w:r>
            <w:rPr>
              <w:rFonts w:ascii="Space Grotesk" w:hAnsi="Space Grotesk"/>
            </w:rPr>
            <w:t>196 42 041</w:t>
          </w:r>
          <w:r w:rsidRPr="005912B3">
            <w:rPr>
              <w:rFonts w:ascii="Space Grotesk" w:hAnsi="Space Grotesk"/>
            </w:rPr>
            <w:t xml:space="preserve">   |   DIČ CZ</w:t>
          </w:r>
          <w:r>
            <w:rPr>
              <w:rFonts w:ascii="Space Grotesk" w:hAnsi="Space Grotesk"/>
            </w:rPr>
            <w:t>19642041</w:t>
          </w:r>
        </w:p>
        <w:p w14:paraId="4A37C7C2" w14:textId="5609157A" w:rsidR="0072233B" w:rsidRPr="000945F8" w:rsidRDefault="0072233B" w:rsidP="00906BC8">
          <w:pPr>
            <w:pStyle w:val="Zpat-GiST1"/>
            <w:rPr>
              <w:rFonts w:ascii="Space Grotesk Medium" w:hAnsi="Space Grotesk Medium"/>
            </w:rPr>
          </w:pPr>
          <w:r w:rsidRPr="000945F8">
            <w:rPr>
              <w:rFonts w:ascii="Space Grotesk Medium" w:hAnsi="Space Grotesk Medium"/>
            </w:rPr>
            <w:t>www.gist.cz</w:t>
          </w:r>
        </w:p>
      </w:tc>
      <w:tc>
        <w:tcPr>
          <w:tcW w:w="2976" w:type="dxa"/>
          <w:tcBorders>
            <w:top w:val="nil"/>
            <w:left w:val="nil"/>
            <w:bottom w:val="nil"/>
            <w:right w:val="nil"/>
          </w:tcBorders>
        </w:tcPr>
        <w:p w14:paraId="58F72CD3" w14:textId="77777777" w:rsidR="0072233B" w:rsidRPr="000945F8" w:rsidRDefault="0072233B" w:rsidP="003F7725">
          <w:pPr>
            <w:pStyle w:val="Zpat-GiST1"/>
            <w:rPr>
              <w:rFonts w:ascii="Space Grotesk Medium" w:hAnsi="Space Grotesk Medium"/>
            </w:rPr>
          </w:pPr>
        </w:p>
      </w:tc>
      <w:tc>
        <w:tcPr>
          <w:tcW w:w="1972" w:type="dxa"/>
          <w:tcBorders>
            <w:top w:val="nil"/>
            <w:left w:val="nil"/>
            <w:bottom w:val="nil"/>
            <w:right w:val="nil"/>
          </w:tcBorders>
          <w:tcMar>
            <w:top w:w="100" w:type="dxa"/>
            <w:left w:w="100" w:type="dxa"/>
            <w:bottom w:w="100" w:type="dxa"/>
            <w:right w:w="100" w:type="dxa"/>
          </w:tcMar>
        </w:tcPr>
        <w:p w14:paraId="1D7F8235" w14:textId="77777777" w:rsidR="0072233B" w:rsidRPr="000945F8" w:rsidRDefault="0072233B" w:rsidP="003F7725">
          <w:pPr>
            <w:pStyle w:val="Zpat-GiST1"/>
            <w:rPr>
              <w:rFonts w:ascii="Space Grotesk Medium" w:hAnsi="Space Grotesk Medium"/>
            </w:rPr>
          </w:pPr>
          <w:r w:rsidRPr="000945F8">
            <w:rPr>
              <w:rFonts w:ascii="Space Grotesk Medium" w:hAnsi="Space Grotesk Medium"/>
              <w:noProof/>
              <w:lang w:val="cs-CZ"/>
            </w:rPr>
            <w:drawing>
              <wp:inline distT="57150" distB="57150" distL="57150" distR="57150" wp14:anchorId="2F8C3AAC" wp14:editId="31B39CAC">
                <wp:extent cx="1092836" cy="422564"/>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50589" cy="444895"/>
                        </a:xfrm>
                        <a:prstGeom prst="rect">
                          <a:avLst/>
                        </a:prstGeom>
                        <a:ln/>
                      </pic:spPr>
                    </pic:pic>
                  </a:graphicData>
                </a:graphic>
              </wp:inline>
            </w:drawing>
          </w:r>
        </w:p>
      </w:tc>
    </w:tr>
  </w:tbl>
  <w:p w14:paraId="4C3FBBCB" w14:textId="671A9A53" w:rsidR="0072233B" w:rsidRPr="000945F8" w:rsidRDefault="0072233B" w:rsidP="003F7725">
    <w:pPr>
      <w:pStyle w:val="Zpat-GiST1"/>
      <w:rPr>
        <w:rFonts w:ascii="Space Grotesk Medium" w:hAnsi="Space Grotesk Medium"/>
        <w:sz w:val="2"/>
        <w:szCs w:val="2"/>
      </w:rPr>
    </w:pPr>
    <w:r>
      <w:rPr>
        <w:rFonts w:ascii="Space Grotesk Medium" w:hAnsi="Space Grotesk Medium"/>
        <w:sz w:val="2"/>
        <w:szCs w:val="2"/>
      </w:rPr>
      <w:tab/>
    </w:r>
    <w:r>
      <w:rPr>
        <w:rFonts w:ascii="Space Grotesk Medium" w:hAnsi="Space Grotesk Medium"/>
        <w:sz w:val="2"/>
        <w:szCs w:val="2"/>
      </w:rPr>
      <w:tab/>
    </w:r>
    <w:r>
      <w:rPr>
        <w:rFonts w:ascii="Space Grotesk Medium" w:hAnsi="Space Grotesk Medium"/>
        <w:sz w:val="2"/>
        <w:szCs w:val="2"/>
      </w:rPr>
      <w:tab/>
    </w:r>
    <w:r>
      <w:rPr>
        <w:rFonts w:ascii="Space Grotesk Medium" w:hAnsi="Space Grotesk Medium"/>
        <w:sz w:val="2"/>
        <w:szCs w:val="2"/>
      </w:rPr>
      <w:tab/>
    </w:r>
    <w:r>
      <w:rPr>
        <w:rFonts w:ascii="Space Grotesk Medium" w:hAnsi="Space Grotesk Medium"/>
        <w:sz w:val="2"/>
        <w:szCs w:val="2"/>
      </w:rPr>
      <w:tab/>
    </w:r>
    <w:r>
      <w:rPr>
        <w:rFonts w:ascii="Space Grotesk Medium" w:hAnsi="Space Grotesk Medium"/>
        <w:sz w:val="2"/>
        <w:szCs w:val="2"/>
      </w:rPr>
      <w:tab/>
    </w:r>
    <w:r>
      <w:rPr>
        <w:rFonts w:ascii="Space Grotesk Medium" w:hAnsi="Space Grotesk Medium"/>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2AA0" w14:textId="77777777" w:rsidR="0072233B" w:rsidRDefault="0072233B">
      <w:pPr>
        <w:spacing w:line="240" w:lineRule="auto"/>
      </w:pPr>
      <w:r>
        <w:separator/>
      </w:r>
    </w:p>
  </w:footnote>
  <w:footnote w:type="continuationSeparator" w:id="0">
    <w:p w14:paraId="6A8F330A" w14:textId="77777777" w:rsidR="0072233B" w:rsidRDefault="00722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7A76" w14:textId="43A3A50B" w:rsidR="0072233B" w:rsidRDefault="0072233B" w:rsidP="003F7725">
    <w:pPr>
      <w:pStyle w:val="Zhlav-GiST"/>
    </w:pPr>
    <w:r>
      <w:t>Informace tvoří hodnotu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A77E" w14:textId="0A061FB6" w:rsidR="0072233B" w:rsidRDefault="0072233B" w:rsidP="003F7725">
    <w:pPr>
      <w:pStyle w:val="Zhlav-GiST"/>
    </w:pPr>
    <w:r>
      <w:t>Informace tvoří hodnotu</w:t>
    </w:r>
  </w:p>
  <w:p w14:paraId="0A077E5F" w14:textId="77777777" w:rsidR="0072233B" w:rsidRDefault="0072233B" w:rsidP="003F7725">
    <w:pPr>
      <w:pStyle w:val="Zhlav-GiST"/>
    </w:pPr>
  </w:p>
  <w:p w14:paraId="5C87B4CA" w14:textId="77777777" w:rsidR="0072233B" w:rsidRDefault="0072233B" w:rsidP="003F7725">
    <w:pPr>
      <w:pStyle w:val="Zhlav-GiST"/>
    </w:pPr>
  </w:p>
  <w:p w14:paraId="5D2F7EA6" w14:textId="77777777" w:rsidR="0072233B" w:rsidRDefault="0072233B" w:rsidP="003F7725">
    <w:pPr>
      <w:pStyle w:val="Zhlav-GiST"/>
    </w:pPr>
  </w:p>
  <w:p w14:paraId="021A9B46" w14:textId="77777777" w:rsidR="0072233B" w:rsidRDefault="0072233B" w:rsidP="003F7725">
    <w:pPr>
      <w:pStyle w:val="Zhlav-GiST"/>
    </w:pPr>
  </w:p>
  <w:p w14:paraId="51C36E4C" w14:textId="77777777" w:rsidR="0072233B" w:rsidRDefault="0072233B" w:rsidP="003F7725">
    <w:pPr>
      <w:pStyle w:val="Zhlav-GiST"/>
    </w:pPr>
  </w:p>
  <w:p w14:paraId="516B3759" w14:textId="77777777" w:rsidR="0072233B" w:rsidRDefault="0072233B" w:rsidP="003F7725">
    <w:pPr>
      <w:pStyle w:val="Zhlav-Gi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bodrka"/>
      <w:lvlText w:val="*"/>
      <w:lvlJc w:val="left"/>
    </w:lvl>
  </w:abstractNum>
  <w:abstractNum w:abstractNumId="1" w15:restartNumberingAfterBreak="0">
    <w:nsid w:val="06022115"/>
    <w:multiLevelType w:val="hybridMultilevel"/>
    <w:tmpl w:val="571651DC"/>
    <w:lvl w:ilvl="0" w:tplc="25300D0E">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301FCF"/>
    <w:multiLevelType w:val="hybridMultilevel"/>
    <w:tmpl w:val="F220364E"/>
    <w:lvl w:ilvl="0" w:tplc="1526A99A">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DDF5DFD"/>
    <w:multiLevelType w:val="hybridMultilevel"/>
    <w:tmpl w:val="12268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404E0A"/>
    <w:multiLevelType w:val="hybridMultilevel"/>
    <w:tmpl w:val="3EF46A7E"/>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5" w15:restartNumberingAfterBreak="0">
    <w:nsid w:val="13F420F6"/>
    <w:multiLevelType w:val="multilevel"/>
    <w:tmpl w:val="33302FC4"/>
    <w:lvl w:ilvl="0">
      <w:start w:val="1"/>
      <w:numFmt w:val="bullet"/>
      <w:pStyle w:val="Odrazky1"/>
      <w:lvlText w:val="●"/>
      <w:lvlJc w:val="left"/>
      <w:pPr>
        <w:ind w:left="720" w:hanging="360"/>
      </w:pPr>
      <w:rPr>
        <w:rFonts w:ascii="Arial" w:eastAsia="Arial" w:hAnsi="Arial" w:cs="Arial"/>
        <w:color w:val="003E4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036635"/>
    <w:multiLevelType w:val="multilevel"/>
    <w:tmpl w:val="4AB6C12A"/>
    <w:lvl w:ilvl="0">
      <w:start w:val="1"/>
      <w:numFmt w:val="lowerLetter"/>
      <w:pStyle w:val="ABCGCO"/>
      <w:lvlText w:val="%1)"/>
      <w:lvlJc w:val="left"/>
      <w:pPr>
        <w:tabs>
          <w:tab w:val="num" w:pos="1276"/>
        </w:tabs>
        <w:ind w:left="1276" w:hanging="567"/>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8B20968"/>
    <w:multiLevelType w:val="hybridMultilevel"/>
    <w:tmpl w:val="05D4E56A"/>
    <w:lvl w:ilvl="0" w:tplc="04050005">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8" w15:restartNumberingAfterBreak="0">
    <w:nsid w:val="20215752"/>
    <w:multiLevelType w:val="hybridMultilevel"/>
    <w:tmpl w:val="510C94AA"/>
    <w:lvl w:ilvl="0" w:tplc="10BEA820">
      <w:start w:val="9"/>
      <w:numFmt w:val="bullet"/>
      <w:lvlText w:val="-"/>
      <w:lvlJc w:val="left"/>
      <w:pPr>
        <w:ind w:left="720" w:hanging="360"/>
      </w:pPr>
      <w:rPr>
        <w:rFonts w:ascii="Segoe UI" w:eastAsiaTheme="minorHAnsi" w:hAnsi="Segoe UI" w:cs="Segoe U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362E48"/>
    <w:multiLevelType w:val="hybridMultilevel"/>
    <w:tmpl w:val="6DEE9C3E"/>
    <w:lvl w:ilvl="0" w:tplc="4C2A68D2">
      <w:start w:val="1"/>
      <w:numFmt w:val="lowerLetter"/>
      <w:lvlText w:val="%1)"/>
      <w:lvlJc w:val="left"/>
      <w:pPr>
        <w:tabs>
          <w:tab w:val="num" w:pos="420"/>
        </w:tabs>
        <w:ind w:left="42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146E8B"/>
    <w:multiLevelType w:val="singleLevel"/>
    <w:tmpl w:val="613CBF78"/>
    <w:lvl w:ilvl="0">
      <w:start w:val="1"/>
      <w:numFmt w:val="bullet"/>
      <w:pStyle w:val="Odrka1"/>
      <w:lvlText w:val=""/>
      <w:lvlJc w:val="left"/>
      <w:pPr>
        <w:tabs>
          <w:tab w:val="num" w:pos="360"/>
        </w:tabs>
        <w:ind w:left="360" w:hanging="360"/>
      </w:pPr>
      <w:rPr>
        <w:rFonts w:ascii="Symbol" w:hAnsi="Symbol" w:hint="default"/>
        <w:sz w:val="18"/>
      </w:rPr>
    </w:lvl>
  </w:abstractNum>
  <w:abstractNum w:abstractNumId="11" w15:restartNumberingAfterBreak="0">
    <w:nsid w:val="37172624"/>
    <w:multiLevelType w:val="hybridMultilevel"/>
    <w:tmpl w:val="C50E4A36"/>
    <w:lvl w:ilvl="0" w:tplc="A0F8D29E">
      <w:start w:val="1"/>
      <w:numFmt w:val="decimal"/>
      <w:lvlText w:val="%1."/>
      <w:lvlJc w:val="left"/>
      <w:pPr>
        <w:tabs>
          <w:tab w:val="num" w:pos="36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7587057"/>
    <w:multiLevelType w:val="hybridMultilevel"/>
    <w:tmpl w:val="3500B37E"/>
    <w:lvl w:ilvl="0" w:tplc="4C2A68D2">
      <w:start w:val="1"/>
      <w:numFmt w:val="lowerLetter"/>
      <w:lvlText w:val="%1)"/>
      <w:lvlJc w:val="left"/>
      <w:pPr>
        <w:tabs>
          <w:tab w:val="num" w:pos="420"/>
        </w:tabs>
        <w:ind w:left="42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AC4421"/>
    <w:multiLevelType w:val="hybridMultilevel"/>
    <w:tmpl w:val="CE844616"/>
    <w:lvl w:ilvl="0" w:tplc="25300D0E">
      <w:start w:val="1"/>
      <w:numFmt w:val="lowerLetter"/>
      <w:lvlText w:val="%1)"/>
      <w:lvlJc w:val="left"/>
      <w:pPr>
        <w:tabs>
          <w:tab w:val="num" w:pos="360"/>
        </w:tabs>
        <w:ind w:left="360" w:hanging="360"/>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201998"/>
    <w:multiLevelType w:val="hybridMultilevel"/>
    <w:tmpl w:val="3500B37E"/>
    <w:lvl w:ilvl="0" w:tplc="4C2A68D2">
      <w:start w:val="1"/>
      <w:numFmt w:val="lowerLetter"/>
      <w:lvlText w:val="%1)"/>
      <w:lvlJc w:val="left"/>
      <w:pPr>
        <w:tabs>
          <w:tab w:val="num" w:pos="420"/>
        </w:tabs>
        <w:ind w:left="42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26F5FF8"/>
    <w:multiLevelType w:val="multilevel"/>
    <w:tmpl w:val="FFE6A38E"/>
    <w:lvl w:ilvl="0">
      <w:start w:val="1"/>
      <w:numFmt w:val="decimal"/>
      <w:pStyle w:val="Odrazky2"/>
      <w:lvlText w:val="%1."/>
      <w:lvlJc w:val="left"/>
      <w:pPr>
        <w:ind w:left="360" w:hanging="360"/>
      </w:pPr>
      <w:rPr>
        <w:rFonts w:ascii="Space Grotesk Medium" w:eastAsia="Space Grotesk" w:hAnsi="Space Grotesk Medium" w:cs="Space Grotesk" w:hint="default"/>
        <w:b w:val="0"/>
        <w:color w:val="003E4F"/>
        <w:sz w:val="22"/>
        <w:szCs w:val="22"/>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47D443D5"/>
    <w:multiLevelType w:val="hybridMultilevel"/>
    <w:tmpl w:val="2CECD1E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17" w15:restartNumberingAfterBreak="0">
    <w:nsid w:val="4C1A4D7E"/>
    <w:multiLevelType w:val="hybridMultilevel"/>
    <w:tmpl w:val="5DB692E8"/>
    <w:lvl w:ilvl="0" w:tplc="FB6AB1E8">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F15291F"/>
    <w:multiLevelType w:val="hybridMultilevel"/>
    <w:tmpl w:val="AA34FC34"/>
    <w:lvl w:ilvl="0" w:tplc="25300D0E">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6A308E"/>
    <w:multiLevelType w:val="hybridMultilevel"/>
    <w:tmpl w:val="8AD8F4D2"/>
    <w:lvl w:ilvl="0" w:tplc="FFFFFFFF">
      <w:start w:val="1"/>
      <w:numFmt w:val="bullet"/>
      <w:lvlText w:val=""/>
      <w:legacy w:legacy="1" w:legacySpace="0" w:legacyIndent="283"/>
      <w:lvlJc w:val="left"/>
      <w:pPr>
        <w:ind w:left="623" w:hanging="283"/>
      </w:pPr>
      <w:rPr>
        <w:rFonts w:ascii="Symbol" w:hAnsi="Symbol" w:hint="default"/>
      </w:rPr>
    </w:lvl>
    <w:lvl w:ilvl="1" w:tplc="04050003">
      <w:start w:val="1"/>
      <w:numFmt w:val="bullet"/>
      <w:lvlText w:val="o"/>
      <w:lvlJc w:val="left"/>
      <w:pPr>
        <w:tabs>
          <w:tab w:val="num" w:pos="1780"/>
        </w:tabs>
        <w:ind w:left="1780" w:hanging="360"/>
      </w:pPr>
      <w:rPr>
        <w:rFonts w:ascii="Courier New" w:hAnsi="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56400F46"/>
    <w:multiLevelType w:val="hybridMultilevel"/>
    <w:tmpl w:val="4E2A208E"/>
    <w:lvl w:ilvl="0" w:tplc="25300D0E">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9222818"/>
    <w:multiLevelType w:val="hybridMultilevel"/>
    <w:tmpl w:val="DB5AA11C"/>
    <w:lvl w:ilvl="0" w:tplc="4C2A68D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B675D9"/>
    <w:multiLevelType w:val="hybridMultilevel"/>
    <w:tmpl w:val="9F46E890"/>
    <w:lvl w:ilvl="0" w:tplc="0362FF38">
      <w:start w:val="2"/>
      <w:numFmt w:val="lowerLetter"/>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457F88"/>
    <w:multiLevelType w:val="hybridMultilevel"/>
    <w:tmpl w:val="91DC46AA"/>
    <w:lvl w:ilvl="0" w:tplc="4C2A68D2">
      <w:start w:val="1"/>
      <w:numFmt w:val="lowerLetter"/>
      <w:lvlText w:val="%1)"/>
      <w:lvlJc w:val="left"/>
      <w:pPr>
        <w:tabs>
          <w:tab w:val="num" w:pos="420"/>
        </w:tabs>
        <w:ind w:left="420" w:hanging="42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EB7AF4"/>
    <w:multiLevelType w:val="hybridMultilevel"/>
    <w:tmpl w:val="8ABA799E"/>
    <w:lvl w:ilvl="0" w:tplc="4C2A68D2">
      <w:start w:val="1"/>
      <w:numFmt w:val="lowerLetter"/>
      <w:lvlText w:val="%1)"/>
      <w:lvlJc w:val="left"/>
      <w:pPr>
        <w:tabs>
          <w:tab w:val="num" w:pos="420"/>
        </w:tabs>
        <w:ind w:left="420" w:hanging="42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B296454"/>
    <w:multiLevelType w:val="hybridMultilevel"/>
    <w:tmpl w:val="F8FEB1E6"/>
    <w:lvl w:ilvl="0" w:tplc="384E60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C3194C"/>
    <w:multiLevelType w:val="hybridMultilevel"/>
    <w:tmpl w:val="54D6E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5006116">
    <w:abstractNumId w:val="5"/>
  </w:num>
  <w:num w:numId="2" w16cid:durableId="253905724">
    <w:abstractNumId w:val="15"/>
  </w:num>
  <w:num w:numId="3" w16cid:durableId="1997108267">
    <w:abstractNumId w:val="0"/>
    <w:lvlOverride w:ilvl="0">
      <w:lvl w:ilvl="0">
        <w:start w:val="1"/>
        <w:numFmt w:val="bullet"/>
        <w:pStyle w:val="bbodrka"/>
        <w:lvlText w:val=""/>
        <w:legacy w:legacy="1" w:legacySpace="0" w:legacyIndent="283"/>
        <w:lvlJc w:val="left"/>
        <w:pPr>
          <w:ind w:left="283" w:hanging="283"/>
        </w:pPr>
        <w:rPr>
          <w:rFonts w:ascii="Symbol" w:hAnsi="Symbol" w:hint="default"/>
        </w:rPr>
      </w:lvl>
    </w:lvlOverride>
  </w:num>
  <w:num w:numId="4" w16cid:durableId="992100961">
    <w:abstractNumId w:val="24"/>
  </w:num>
  <w:num w:numId="5" w16cid:durableId="1980458483">
    <w:abstractNumId w:val="1"/>
  </w:num>
  <w:num w:numId="6" w16cid:durableId="123737053">
    <w:abstractNumId w:val="20"/>
  </w:num>
  <w:num w:numId="7" w16cid:durableId="1821578036">
    <w:abstractNumId w:val="18"/>
  </w:num>
  <w:num w:numId="8" w16cid:durableId="1046642329">
    <w:abstractNumId w:val="9"/>
  </w:num>
  <w:num w:numId="9" w16cid:durableId="267783656">
    <w:abstractNumId w:val="23"/>
  </w:num>
  <w:num w:numId="10" w16cid:durableId="764346928">
    <w:abstractNumId w:val="12"/>
  </w:num>
  <w:num w:numId="11" w16cid:durableId="1358775316">
    <w:abstractNumId w:val="14"/>
  </w:num>
  <w:num w:numId="12" w16cid:durableId="1257055533">
    <w:abstractNumId w:val="10"/>
  </w:num>
  <w:num w:numId="13" w16cid:durableId="627323876">
    <w:abstractNumId w:val="13"/>
  </w:num>
  <w:num w:numId="14" w16cid:durableId="85277014">
    <w:abstractNumId w:val="19"/>
  </w:num>
  <w:num w:numId="15" w16cid:durableId="1909877728">
    <w:abstractNumId w:val="3"/>
  </w:num>
  <w:num w:numId="16" w16cid:durableId="277106457">
    <w:abstractNumId w:val="17"/>
  </w:num>
  <w:num w:numId="17" w16cid:durableId="1899239332">
    <w:abstractNumId w:val="22"/>
  </w:num>
  <w:num w:numId="18" w16cid:durableId="1688407921">
    <w:abstractNumId w:val="11"/>
  </w:num>
  <w:num w:numId="19" w16cid:durableId="706494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525789">
    <w:abstractNumId w:val="4"/>
  </w:num>
  <w:num w:numId="21" w16cid:durableId="219950790">
    <w:abstractNumId w:val="7"/>
  </w:num>
  <w:num w:numId="22" w16cid:durableId="1715689160">
    <w:abstractNumId w:val="25"/>
  </w:num>
  <w:num w:numId="23" w16cid:durableId="436408000">
    <w:abstractNumId w:val="16"/>
  </w:num>
  <w:num w:numId="24" w16cid:durableId="300159095">
    <w:abstractNumId w:val="0"/>
  </w:num>
  <w:num w:numId="25" w16cid:durableId="1078097514">
    <w:abstractNumId w:val="26"/>
  </w:num>
  <w:num w:numId="26" w16cid:durableId="1845626046">
    <w:abstractNumId w:val="21"/>
  </w:num>
  <w:num w:numId="27" w16cid:durableId="1960381136">
    <w:abstractNumId w:val="2"/>
  </w:num>
  <w:num w:numId="28" w16cid:durableId="880361077">
    <w:abstractNumId w:val="0"/>
    <w:lvlOverride w:ilvl="0">
      <w:lvl w:ilvl="0">
        <w:numFmt w:val="bullet"/>
        <w:pStyle w:val="bbodrka"/>
        <w:lvlText w:val=""/>
        <w:legacy w:legacy="1" w:legacySpace="0" w:legacyIndent="283"/>
        <w:lvlJc w:val="left"/>
        <w:pPr>
          <w:ind w:left="283" w:hanging="283"/>
        </w:pPr>
        <w:rPr>
          <w:rFonts w:ascii="Symbol" w:hAnsi="Symbol" w:hint="default"/>
        </w:rPr>
      </w:lvl>
    </w:lvlOverride>
  </w:num>
  <w:num w:numId="29" w16cid:durableId="53104226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47"/>
    <w:rsid w:val="00007E60"/>
    <w:rsid w:val="00015C3D"/>
    <w:rsid w:val="00050522"/>
    <w:rsid w:val="0005063B"/>
    <w:rsid w:val="00060523"/>
    <w:rsid w:val="00080E1D"/>
    <w:rsid w:val="00090AA0"/>
    <w:rsid w:val="000945F8"/>
    <w:rsid w:val="00097F45"/>
    <w:rsid w:val="000A02C7"/>
    <w:rsid w:val="000A39C9"/>
    <w:rsid w:val="000A52BC"/>
    <w:rsid w:val="000B3CB6"/>
    <w:rsid w:val="000B5BAB"/>
    <w:rsid w:val="000C700F"/>
    <w:rsid w:val="000E7C01"/>
    <w:rsid w:val="00101D29"/>
    <w:rsid w:val="0010492A"/>
    <w:rsid w:val="00107991"/>
    <w:rsid w:val="00111764"/>
    <w:rsid w:val="00123B73"/>
    <w:rsid w:val="00134FF5"/>
    <w:rsid w:val="001407A0"/>
    <w:rsid w:val="0014174D"/>
    <w:rsid w:val="00142AA9"/>
    <w:rsid w:val="00142C76"/>
    <w:rsid w:val="0015252E"/>
    <w:rsid w:val="00166827"/>
    <w:rsid w:val="00197094"/>
    <w:rsid w:val="001974DE"/>
    <w:rsid w:val="001A2DFA"/>
    <w:rsid w:val="001A4043"/>
    <w:rsid w:val="001B06C2"/>
    <w:rsid w:val="001B116F"/>
    <w:rsid w:val="001B1396"/>
    <w:rsid w:val="001B1831"/>
    <w:rsid w:val="001B2A88"/>
    <w:rsid w:val="001C65D5"/>
    <w:rsid w:val="001F6609"/>
    <w:rsid w:val="00224306"/>
    <w:rsid w:val="00225406"/>
    <w:rsid w:val="002344A3"/>
    <w:rsid w:val="00240A56"/>
    <w:rsid w:val="002464EB"/>
    <w:rsid w:val="002526B1"/>
    <w:rsid w:val="002551E7"/>
    <w:rsid w:val="00265D49"/>
    <w:rsid w:val="002730CC"/>
    <w:rsid w:val="00275AE7"/>
    <w:rsid w:val="0028632F"/>
    <w:rsid w:val="00290071"/>
    <w:rsid w:val="00295184"/>
    <w:rsid w:val="002C14B5"/>
    <w:rsid w:val="002C4570"/>
    <w:rsid w:val="002C4FE1"/>
    <w:rsid w:val="002C5383"/>
    <w:rsid w:val="002D24ED"/>
    <w:rsid w:val="002E2C3C"/>
    <w:rsid w:val="002E4998"/>
    <w:rsid w:val="00305DF5"/>
    <w:rsid w:val="0033166A"/>
    <w:rsid w:val="00333599"/>
    <w:rsid w:val="0034347A"/>
    <w:rsid w:val="00351A28"/>
    <w:rsid w:val="00354C29"/>
    <w:rsid w:val="00360B14"/>
    <w:rsid w:val="00374597"/>
    <w:rsid w:val="003826A9"/>
    <w:rsid w:val="00384935"/>
    <w:rsid w:val="00396E58"/>
    <w:rsid w:val="003A5564"/>
    <w:rsid w:val="003B25AA"/>
    <w:rsid w:val="003C2227"/>
    <w:rsid w:val="003C6E2B"/>
    <w:rsid w:val="003D34B5"/>
    <w:rsid w:val="003D6F83"/>
    <w:rsid w:val="003F3103"/>
    <w:rsid w:val="003F7725"/>
    <w:rsid w:val="00401929"/>
    <w:rsid w:val="0040527B"/>
    <w:rsid w:val="0040628A"/>
    <w:rsid w:val="00407A4C"/>
    <w:rsid w:val="004275A7"/>
    <w:rsid w:val="00432265"/>
    <w:rsid w:val="004428ED"/>
    <w:rsid w:val="004536AC"/>
    <w:rsid w:val="00466E46"/>
    <w:rsid w:val="00467D6D"/>
    <w:rsid w:val="00472D1E"/>
    <w:rsid w:val="00473FE8"/>
    <w:rsid w:val="004904B2"/>
    <w:rsid w:val="00491162"/>
    <w:rsid w:val="004933DE"/>
    <w:rsid w:val="004976F4"/>
    <w:rsid w:val="004A1654"/>
    <w:rsid w:val="004A3A3D"/>
    <w:rsid w:val="004A4A69"/>
    <w:rsid w:val="004D22FF"/>
    <w:rsid w:val="004D306F"/>
    <w:rsid w:val="004E425C"/>
    <w:rsid w:val="00505883"/>
    <w:rsid w:val="00512A01"/>
    <w:rsid w:val="0051358B"/>
    <w:rsid w:val="00520D0D"/>
    <w:rsid w:val="00524E69"/>
    <w:rsid w:val="00525402"/>
    <w:rsid w:val="0053628B"/>
    <w:rsid w:val="0054459D"/>
    <w:rsid w:val="00547BEE"/>
    <w:rsid w:val="0056422F"/>
    <w:rsid w:val="00590DB9"/>
    <w:rsid w:val="005912B3"/>
    <w:rsid w:val="005A44DE"/>
    <w:rsid w:val="005B4BCA"/>
    <w:rsid w:val="005C3F4F"/>
    <w:rsid w:val="005D0E5E"/>
    <w:rsid w:val="005D1DFB"/>
    <w:rsid w:val="005D1F63"/>
    <w:rsid w:val="005E0081"/>
    <w:rsid w:val="006008FC"/>
    <w:rsid w:val="00602F4E"/>
    <w:rsid w:val="0060661E"/>
    <w:rsid w:val="006070AB"/>
    <w:rsid w:val="0060761D"/>
    <w:rsid w:val="006123E0"/>
    <w:rsid w:val="00614D82"/>
    <w:rsid w:val="00616D20"/>
    <w:rsid w:val="00622B26"/>
    <w:rsid w:val="00623AD9"/>
    <w:rsid w:val="006446F1"/>
    <w:rsid w:val="00660F6C"/>
    <w:rsid w:val="00675168"/>
    <w:rsid w:val="00695370"/>
    <w:rsid w:val="0069546F"/>
    <w:rsid w:val="006B078D"/>
    <w:rsid w:val="006B34D0"/>
    <w:rsid w:val="006C26C6"/>
    <w:rsid w:val="006C7593"/>
    <w:rsid w:val="006D0074"/>
    <w:rsid w:val="006D6995"/>
    <w:rsid w:val="006D6D41"/>
    <w:rsid w:val="006E676D"/>
    <w:rsid w:val="006F0AC8"/>
    <w:rsid w:val="006F15C9"/>
    <w:rsid w:val="006F1C14"/>
    <w:rsid w:val="006F341A"/>
    <w:rsid w:val="0070200A"/>
    <w:rsid w:val="007110C7"/>
    <w:rsid w:val="007111EB"/>
    <w:rsid w:val="00715D66"/>
    <w:rsid w:val="0072233B"/>
    <w:rsid w:val="00727B8C"/>
    <w:rsid w:val="007338B1"/>
    <w:rsid w:val="00747E50"/>
    <w:rsid w:val="0075230D"/>
    <w:rsid w:val="00752F64"/>
    <w:rsid w:val="0075601F"/>
    <w:rsid w:val="0076054D"/>
    <w:rsid w:val="007761A0"/>
    <w:rsid w:val="00777FD9"/>
    <w:rsid w:val="007A4075"/>
    <w:rsid w:val="007B1B1F"/>
    <w:rsid w:val="007D5953"/>
    <w:rsid w:val="007E3152"/>
    <w:rsid w:val="007E3A3D"/>
    <w:rsid w:val="007F13B1"/>
    <w:rsid w:val="00820B2C"/>
    <w:rsid w:val="00824247"/>
    <w:rsid w:val="00826B6D"/>
    <w:rsid w:val="008324AD"/>
    <w:rsid w:val="00842014"/>
    <w:rsid w:val="00843109"/>
    <w:rsid w:val="00846C6B"/>
    <w:rsid w:val="008566FB"/>
    <w:rsid w:val="00895E7A"/>
    <w:rsid w:val="00897C33"/>
    <w:rsid w:val="008A36A4"/>
    <w:rsid w:val="008A4544"/>
    <w:rsid w:val="008C2005"/>
    <w:rsid w:val="008C63BC"/>
    <w:rsid w:val="008D5D1B"/>
    <w:rsid w:val="008E2425"/>
    <w:rsid w:val="008E3DC2"/>
    <w:rsid w:val="008E5C1D"/>
    <w:rsid w:val="008E5EAC"/>
    <w:rsid w:val="00903487"/>
    <w:rsid w:val="00906BC8"/>
    <w:rsid w:val="0091179A"/>
    <w:rsid w:val="00917923"/>
    <w:rsid w:val="009228F2"/>
    <w:rsid w:val="00923EE8"/>
    <w:rsid w:val="00924DEB"/>
    <w:rsid w:val="00926D2C"/>
    <w:rsid w:val="00937A47"/>
    <w:rsid w:val="00941A19"/>
    <w:rsid w:val="00941D02"/>
    <w:rsid w:val="009457D9"/>
    <w:rsid w:val="009542EF"/>
    <w:rsid w:val="00964A27"/>
    <w:rsid w:val="00977B54"/>
    <w:rsid w:val="00985334"/>
    <w:rsid w:val="00985EA6"/>
    <w:rsid w:val="00986AF2"/>
    <w:rsid w:val="009878BD"/>
    <w:rsid w:val="009909A5"/>
    <w:rsid w:val="0099151E"/>
    <w:rsid w:val="00993CA4"/>
    <w:rsid w:val="009A3559"/>
    <w:rsid w:val="009D05A8"/>
    <w:rsid w:val="009D16A9"/>
    <w:rsid w:val="009D5D1E"/>
    <w:rsid w:val="009D67E5"/>
    <w:rsid w:val="009E47EF"/>
    <w:rsid w:val="009E480E"/>
    <w:rsid w:val="009E5CCB"/>
    <w:rsid w:val="009F1B50"/>
    <w:rsid w:val="009F6AC3"/>
    <w:rsid w:val="009F78A4"/>
    <w:rsid w:val="00A22293"/>
    <w:rsid w:val="00A36F2F"/>
    <w:rsid w:val="00A37740"/>
    <w:rsid w:val="00A45195"/>
    <w:rsid w:val="00A527BD"/>
    <w:rsid w:val="00A52849"/>
    <w:rsid w:val="00A623F5"/>
    <w:rsid w:val="00A63B6C"/>
    <w:rsid w:val="00A90250"/>
    <w:rsid w:val="00AA08BF"/>
    <w:rsid w:val="00AB365E"/>
    <w:rsid w:val="00AD09DB"/>
    <w:rsid w:val="00AE0199"/>
    <w:rsid w:val="00AF5265"/>
    <w:rsid w:val="00AF53C1"/>
    <w:rsid w:val="00B01600"/>
    <w:rsid w:val="00B1243C"/>
    <w:rsid w:val="00B13A35"/>
    <w:rsid w:val="00B13C1C"/>
    <w:rsid w:val="00B24B9A"/>
    <w:rsid w:val="00B43350"/>
    <w:rsid w:val="00B4423F"/>
    <w:rsid w:val="00B44CB4"/>
    <w:rsid w:val="00B578A0"/>
    <w:rsid w:val="00B61EEA"/>
    <w:rsid w:val="00B663B8"/>
    <w:rsid w:val="00B75C5D"/>
    <w:rsid w:val="00B90CDD"/>
    <w:rsid w:val="00B928A6"/>
    <w:rsid w:val="00B93164"/>
    <w:rsid w:val="00B9402D"/>
    <w:rsid w:val="00BD0ED3"/>
    <w:rsid w:val="00BD2ECC"/>
    <w:rsid w:val="00BE01B0"/>
    <w:rsid w:val="00BE046F"/>
    <w:rsid w:val="00BE0C09"/>
    <w:rsid w:val="00BE7EE4"/>
    <w:rsid w:val="00C14F09"/>
    <w:rsid w:val="00C22DB4"/>
    <w:rsid w:val="00C2769E"/>
    <w:rsid w:val="00C351CE"/>
    <w:rsid w:val="00C36499"/>
    <w:rsid w:val="00C42C10"/>
    <w:rsid w:val="00C530AF"/>
    <w:rsid w:val="00C550B7"/>
    <w:rsid w:val="00C72A88"/>
    <w:rsid w:val="00C76E90"/>
    <w:rsid w:val="00C82C50"/>
    <w:rsid w:val="00C9062C"/>
    <w:rsid w:val="00C90A96"/>
    <w:rsid w:val="00C94F47"/>
    <w:rsid w:val="00CA711A"/>
    <w:rsid w:val="00CB22CB"/>
    <w:rsid w:val="00CB7ABC"/>
    <w:rsid w:val="00CC07C4"/>
    <w:rsid w:val="00CD09D5"/>
    <w:rsid w:val="00CF3319"/>
    <w:rsid w:val="00CF4750"/>
    <w:rsid w:val="00CF5D11"/>
    <w:rsid w:val="00CF5FD2"/>
    <w:rsid w:val="00D1219B"/>
    <w:rsid w:val="00D1711D"/>
    <w:rsid w:val="00D27D10"/>
    <w:rsid w:val="00D32879"/>
    <w:rsid w:val="00D45265"/>
    <w:rsid w:val="00D603FE"/>
    <w:rsid w:val="00D61552"/>
    <w:rsid w:val="00D649C1"/>
    <w:rsid w:val="00D6616B"/>
    <w:rsid w:val="00D70519"/>
    <w:rsid w:val="00D70B25"/>
    <w:rsid w:val="00D801A2"/>
    <w:rsid w:val="00D93413"/>
    <w:rsid w:val="00DC5F02"/>
    <w:rsid w:val="00DC624D"/>
    <w:rsid w:val="00DD0D27"/>
    <w:rsid w:val="00DD3D03"/>
    <w:rsid w:val="00DE3621"/>
    <w:rsid w:val="00E040DA"/>
    <w:rsid w:val="00E04DB8"/>
    <w:rsid w:val="00E113B8"/>
    <w:rsid w:val="00E13A1C"/>
    <w:rsid w:val="00E15999"/>
    <w:rsid w:val="00E21277"/>
    <w:rsid w:val="00E233BA"/>
    <w:rsid w:val="00E316F7"/>
    <w:rsid w:val="00E43264"/>
    <w:rsid w:val="00E474CE"/>
    <w:rsid w:val="00E72F28"/>
    <w:rsid w:val="00E74BC1"/>
    <w:rsid w:val="00E80933"/>
    <w:rsid w:val="00E85B79"/>
    <w:rsid w:val="00E9348C"/>
    <w:rsid w:val="00E964C5"/>
    <w:rsid w:val="00EA18D4"/>
    <w:rsid w:val="00ED7A2B"/>
    <w:rsid w:val="00F0737A"/>
    <w:rsid w:val="00F30016"/>
    <w:rsid w:val="00F3763D"/>
    <w:rsid w:val="00F40E71"/>
    <w:rsid w:val="00F428CA"/>
    <w:rsid w:val="00F44707"/>
    <w:rsid w:val="00F51FCE"/>
    <w:rsid w:val="00F672C4"/>
    <w:rsid w:val="00F743C9"/>
    <w:rsid w:val="00F77882"/>
    <w:rsid w:val="00F77C15"/>
    <w:rsid w:val="00F8663E"/>
    <w:rsid w:val="00F93060"/>
    <w:rsid w:val="00FA4A9B"/>
    <w:rsid w:val="00FB3443"/>
    <w:rsid w:val="00FB3956"/>
    <w:rsid w:val="00FB5CE3"/>
    <w:rsid w:val="00FC566F"/>
    <w:rsid w:val="00FC6196"/>
    <w:rsid w:val="00FD6512"/>
    <w:rsid w:val="00FE1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024CA4"/>
  <w15:docId w15:val="{1064B5F3-E188-4DAD-A0FD-4DC7ED92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qFormat/>
    <w:rsid w:val="003F7725"/>
    <w:pPr>
      <w:keepNext/>
      <w:keepLines/>
      <w:spacing w:before="400" w:after="220"/>
      <w:outlineLvl w:val="0"/>
    </w:pPr>
    <w:rPr>
      <w:rFonts w:ascii="Space Grotesk Medium" w:eastAsia="Space Grotesk Light" w:hAnsi="Space Grotesk Medium" w:cs="Space Grotesk Light"/>
      <w:color w:val="003E4F"/>
      <w:sz w:val="40"/>
      <w:szCs w:val="40"/>
    </w:rPr>
  </w:style>
  <w:style w:type="paragraph" w:styleId="Nadpis2">
    <w:name w:val="heading 2"/>
    <w:aliases w:val="V_Head2,h2,hlavicka,F2,F21"/>
    <w:basedOn w:val="Normln"/>
    <w:next w:val="Normln"/>
    <w:qFormat/>
    <w:rsid w:val="003F7725"/>
    <w:pPr>
      <w:keepNext/>
      <w:keepLines/>
      <w:spacing w:before="360" w:after="220"/>
      <w:jc w:val="both"/>
      <w:outlineLvl w:val="1"/>
    </w:pPr>
    <w:rPr>
      <w:rFonts w:ascii="Space Grotesk Medium" w:eastAsia="Space Grotesk Light" w:hAnsi="Space Grotesk Medium" w:cs="Space Grotesk Light"/>
      <w:color w:val="14505E"/>
      <w:sz w:val="32"/>
      <w:szCs w:val="32"/>
    </w:rPr>
  </w:style>
  <w:style w:type="paragraph" w:styleId="Nadpis3">
    <w:name w:val="heading 3"/>
    <w:aliases w:val="V_Head3,Záhlaví 3,V_Head31,V_Head32,Podkapitola2"/>
    <w:basedOn w:val="Normln"/>
    <w:next w:val="Normln"/>
    <w:qFormat/>
    <w:rsid w:val="003F7725"/>
    <w:pPr>
      <w:keepNext/>
      <w:keepLines/>
      <w:spacing w:before="200" w:after="220"/>
      <w:ind w:right="189"/>
      <w:outlineLvl w:val="2"/>
    </w:pPr>
    <w:rPr>
      <w:rFonts w:ascii="Space Grotesk Medium" w:eastAsia="Space Grotesk Light" w:hAnsi="Space Grotesk Medium" w:cs="Space Grotesk Light"/>
      <w:color w:val="28626D"/>
      <w:sz w:val="28"/>
      <w:szCs w:val="28"/>
    </w:rPr>
  </w:style>
  <w:style w:type="paragraph" w:styleId="Nadpis4">
    <w:name w:val="heading 4"/>
    <w:basedOn w:val="Normln"/>
    <w:next w:val="Normln"/>
    <w:qFormat/>
    <w:rsid w:val="00401929"/>
    <w:pPr>
      <w:keepNext/>
      <w:keepLines/>
      <w:spacing w:before="280" w:after="80"/>
      <w:outlineLvl w:val="3"/>
    </w:pPr>
    <w:rPr>
      <w:rFonts w:ascii="Space Grotesk SemiBold" w:eastAsia="Space Grotesk Light" w:hAnsi="Space Grotesk SemiBold" w:cs="Space Grotesk Light"/>
      <w:color w:val="3C747C"/>
      <w:sz w:val="24"/>
      <w:szCs w:val="24"/>
    </w:rPr>
  </w:style>
  <w:style w:type="paragraph" w:styleId="Nadpis5">
    <w:name w:val="heading 5"/>
    <w:basedOn w:val="Normln"/>
    <w:next w:val="Normln"/>
    <w:qFormat/>
    <w:rsid w:val="0075601F"/>
    <w:pPr>
      <w:keepNext/>
      <w:keepLines/>
      <w:spacing w:before="240" w:after="80"/>
      <w:outlineLvl w:val="4"/>
    </w:pPr>
    <w:rPr>
      <w:rFonts w:ascii="Space Grotesk Medium" w:eastAsia="Space Grotesk Light" w:hAnsi="Space Grotesk Medium" w:cs="Space Grotesk Light"/>
      <w:caps/>
      <w:color w:val="003E4F"/>
      <w:sz w:val="20"/>
      <w:szCs w:val="20"/>
    </w:rPr>
  </w:style>
  <w:style w:type="paragraph" w:styleId="Nadpis6">
    <w:name w:val="heading 6"/>
    <w:basedOn w:val="Normln"/>
    <w:next w:val="Normln"/>
    <w:qFormat/>
    <w:rsid w:val="00F51FCE"/>
    <w:pPr>
      <w:keepNext/>
      <w:keepLines/>
      <w:spacing w:before="240" w:after="80"/>
      <w:outlineLvl w:val="5"/>
    </w:pPr>
    <w:rPr>
      <w:b/>
      <w:caps/>
      <w:color w:val="434343"/>
      <w:sz w:val="18"/>
      <w:szCs w:val="18"/>
    </w:rPr>
  </w:style>
  <w:style w:type="paragraph" w:styleId="Nadpis7">
    <w:name w:val="heading 7"/>
    <w:basedOn w:val="Normln"/>
    <w:next w:val="Normln"/>
    <w:link w:val="Nadpis7Char"/>
    <w:qFormat/>
    <w:rsid w:val="00897C33"/>
    <w:pPr>
      <w:spacing w:before="240" w:after="60" w:line="240" w:lineRule="auto"/>
      <w:jc w:val="both"/>
      <w:outlineLvl w:val="6"/>
    </w:pPr>
    <w:rPr>
      <w:rFonts w:ascii="Times New Roman" w:eastAsia="Times New Roman" w:hAnsi="Times New Roman" w:cs="Times New Roman"/>
      <w:sz w:val="20"/>
      <w:szCs w:val="20"/>
      <w:lang w:val="cs-CZ" w:eastAsia="en-US"/>
    </w:rPr>
  </w:style>
  <w:style w:type="paragraph" w:styleId="Nadpis8">
    <w:name w:val="heading 8"/>
    <w:basedOn w:val="Normln"/>
    <w:next w:val="Normln"/>
    <w:link w:val="Nadpis8Char"/>
    <w:qFormat/>
    <w:rsid w:val="00897C33"/>
    <w:pPr>
      <w:spacing w:before="240" w:after="60" w:line="240" w:lineRule="auto"/>
      <w:jc w:val="both"/>
      <w:outlineLvl w:val="7"/>
    </w:pPr>
    <w:rPr>
      <w:rFonts w:ascii="Times New Roman" w:eastAsia="Times New Roman" w:hAnsi="Times New Roman" w:cs="Times New Roman"/>
      <w:i/>
      <w:sz w:val="20"/>
      <w:szCs w:val="20"/>
      <w:lang w:val="cs-CZ" w:eastAsia="en-US"/>
    </w:rPr>
  </w:style>
  <w:style w:type="paragraph" w:styleId="Nadpis9">
    <w:name w:val="heading 9"/>
    <w:basedOn w:val="Normln"/>
    <w:next w:val="Normln"/>
    <w:link w:val="Nadpis9Char"/>
    <w:qFormat/>
    <w:rsid w:val="00897C33"/>
    <w:pPr>
      <w:spacing w:before="240" w:after="60" w:line="240" w:lineRule="auto"/>
      <w:jc w:val="both"/>
      <w:outlineLvl w:val="8"/>
    </w:pPr>
    <w:rPr>
      <w:rFonts w:ascii="Times New Roman" w:eastAsia="Times New Roman" w:hAnsi="Times New Roman" w:cs="Times New Roman"/>
      <w:b/>
      <w:i/>
      <w:sz w:val="18"/>
      <w:szCs w:val="20"/>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qFormat/>
    <w:rsid w:val="00134FF5"/>
    <w:pPr>
      <w:keepNext/>
      <w:keepLines/>
      <w:spacing w:before="240" w:after="220"/>
    </w:pPr>
    <w:rPr>
      <w:rFonts w:ascii="Space Grotesk Bold" w:eastAsia="Space Grotesk" w:hAnsi="Space Grotesk Bold" w:cs="Space Grotesk"/>
      <w:b/>
      <w:color w:val="003E4F"/>
      <w:sz w:val="64"/>
      <w:szCs w:val="56"/>
    </w:rPr>
  </w:style>
  <w:style w:type="paragraph" w:styleId="Podnadpis">
    <w:name w:val="Subtitle"/>
    <w:basedOn w:val="Normln"/>
    <w:next w:val="Normln"/>
    <w:qFormat/>
    <w:pPr>
      <w:keepNext/>
      <w:keepLines/>
      <w:spacing w:after="220"/>
    </w:pPr>
    <w:rPr>
      <w:color w:val="434343"/>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customStyle="1" w:styleId="Tabulka1">
    <w:name w:val="Tabulka 1"/>
    <w:basedOn w:val="Normln"/>
    <w:rsid w:val="005B4BCA"/>
    <w:pPr>
      <w:widowControl w:val="0"/>
    </w:pPr>
    <w:rPr>
      <w:rFonts w:ascii="Space Grotesk Light" w:eastAsia="Space Grotesk Light" w:hAnsi="Space Grotesk Light" w:cs="Space Grotesk Light"/>
      <w:color w:val="FFFFFF"/>
      <w:sz w:val="24"/>
      <w:szCs w:val="24"/>
    </w:rPr>
  </w:style>
  <w:style w:type="paragraph" w:customStyle="1" w:styleId="Tabulka2">
    <w:name w:val="Tabulka 2"/>
    <w:basedOn w:val="Normln"/>
    <w:rsid w:val="004A4A69"/>
    <w:pPr>
      <w:widowControl w:val="0"/>
      <w:spacing w:line="240" w:lineRule="auto"/>
    </w:pPr>
    <w:rPr>
      <w:rFonts w:ascii="Space Grotesk" w:eastAsia="Space Grotesk" w:hAnsi="Space Grotesk" w:cs="Space Grotesk"/>
      <w:color w:val="003E4F"/>
      <w:sz w:val="20"/>
      <w:szCs w:val="21"/>
    </w:rPr>
  </w:style>
  <w:style w:type="paragraph" w:customStyle="1" w:styleId="Tabulkanormln">
    <w:name w:val="Tabulka normální"/>
    <w:basedOn w:val="Normln"/>
    <w:rsid w:val="004A4A69"/>
    <w:pPr>
      <w:widowControl w:val="0"/>
      <w:pBdr>
        <w:top w:val="nil"/>
        <w:left w:val="nil"/>
        <w:bottom w:val="nil"/>
        <w:right w:val="nil"/>
        <w:between w:val="nil"/>
      </w:pBdr>
      <w:spacing w:line="240" w:lineRule="auto"/>
    </w:pPr>
    <w:rPr>
      <w:szCs w:val="21"/>
    </w:rPr>
  </w:style>
  <w:style w:type="paragraph" w:customStyle="1" w:styleId="Tabulkapodpis">
    <w:name w:val="Tabulka podpis"/>
    <w:basedOn w:val="Normln"/>
    <w:rsid w:val="004A4A69"/>
    <w:pPr>
      <w:widowControl w:val="0"/>
      <w:spacing w:before="200" w:after="200" w:line="240" w:lineRule="auto"/>
    </w:pPr>
    <w:rPr>
      <w:szCs w:val="21"/>
    </w:rPr>
  </w:style>
  <w:style w:type="paragraph" w:customStyle="1" w:styleId="Smluvnistrany1">
    <w:name w:val="Smluvni strany 1"/>
    <w:basedOn w:val="Normln"/>
    <w:rsid w:val="004A4A69"/>
    <w:pPr>
      <w:spacing w:before="300" w:line="360" w:lineRule="auto"/>
      <w:ind w:left="-70"/>
    </w:pPr>
    <w:rPr>
      <w:szCs w:val="21"/>
    </w:rPr>
  </w:style>
  <w:style w:type="paragraph" w:customStyle="1" w:styleId="Smluvnistrany2">
    <w:name w:val="Smluvni strany 2"/>
    <w:basedOn w:val="Normln"/>
    <w:rsid w:val="004A4A69"/>
    <w:pPr>
      <w:widowControl w:val="0"/>
      <w:pBdr>
        <w:top w:val="nil"/>
        <w:left w:val="nil"/>
        <w:bottom w:val="nil"/>
        <w:right w:val="nil"/>
        <w:between w:val="nil"/>
      </w:pBdr>
      <w:ind w:left="70"/>
    </w:pPr>
    <w:rPr>
      <w:szCs w:val="21"/>
    </w:rPr>
  </w:style>
  <w:style w:type="paragraph" w:customStyle="1" w:styleId="Smluvnstrany3">
    <w:name w:val="Smluvní strany 3"/>
    <w:basedOn w:val="Normln"/>
    <w:rsid w:val="005B4BCA"/>
    <w:pPr>
      <w:widowControl w:val="0"/>
      <w:pBdr>
        <w:top w:val="nil"/>
        <w:left w:val="nil"/>
        <w:bottom w:val="nil"/>
        <w:right w:val="nil"/>
        <w:between w:val="nil"/>
      </w:pBdr>
      <w:ind w:left="70"/>
    </w:pPr>
    <w:rPr>
      <w:sz w:val="16"/>
      <w:szCs w:val="16"/>
    </w:rPr>
  </w:style>
  <w:style w:type="paragraph" w:styleId="Citt">
    <w:name w:val="Quote"/>
    <w:basedOn w:val="Normln"/>
    <w:next w:val="Normln"/>
    <w:link w:val="CittChar"/>
    <w:uiPriority w:val="29"/>
    <w:qFormat/>
    <w:rsid w:val="006C759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6C7593"/>
    <w:rPr>
      <w:i/>
      <w:iCs/>
      <w:color w:val="404040" w:themeColor="text1" w:themeTint="BF"/>
    </w:rPr>
  </w:style>
  <w:style w:type="paragraph" w:styleId="Vrazncitt">
    <w:name w:val="Intense Quote"/>
    <w:basedOn w:val="Nadpis3"/>
    <w:next w:val="Normln"/>
    <w:link w:val="VrazncittChar"/>
    <w:uiPriority w:val="30"/>
    <w:qFormat/>
    <w:rsid w:val="003F7725"/>
    <w:pPr>
      <w:ind w:left="283" w:right="331"/>
    </w:pPr>
  </w:style>
  <w:style w:type="character" w:customStyle="1" w:styleId="VrazncittChar">
    <w:name w:val="Výrazný citát Char"/>
    <w:basedOn w:val="Standardnpsmoodstavce"/>
    <w:link w:val="Vrazncitt"/>
    <w:uiPriority w:val="30"/>
    <w:rsid w:val="003F7725"/>
    <w:rPr>
      <w:rFonts w:ascii="Space Grotesk Medium" w:eastAsia="Space Grotesk Light" w:hAnsi="Space Grotesk Medium" w:cs="Space Grotesk Light"/>
      <w:color w:val="28626D"/>
      <w:sz w:val="28"/>
      <w:szCs w:val="28"/>
    </w:rPr>
  </w:style>
  <w:style w:type="character" w:styleId="Siln">
    <w:name w:val="Strong"/>
    <w:basedOn w:val="Standardnpsmoodstavce"/>
    <w:uiPriority w:val="22"/>
    <w:qFormat/>
    <w:rsid w:val="00F44707"/>
    <w:rPr>
      <w:b/>
      <w:bCs/>
    </w:rPr>
  </w:style>
  <w:style w:type="paragraph" w:styleId="Bezmezer">
    <w:name w:val="No Spacing"/>
    <w:uiPriority w:val="1"/>
    <w:qFormat/>
    <w:rsid w:val="00F44707"/>
    <w:pPr>
      <w:spacing w:after="240"/>
    </w:pPr>
  </w:style>
  <w:style w:type="paragraph" w:customStyle="1" w:styleId="Odrazky1">
    <w:name w:val="Odrazky 1"/>
    <w:basedOn w:val="Normln"/>
    <w:qFormat/>
    <w:rsid w:val="00225406"/>
    <w:pPr>
      <w:numPr>
        <w:numId w:val="1"/>
      </w:numPr>
      <w:shd w:val="clear" w:color="auto" w:fill="FFFFFF"/>
      <w:spacing w:line="360" w:lineRule="auto"/>
    </w:pPr>
  </w:style>
  <w:style w:type="paragraph" w:customStyle="1" w:styleId="Odrazky2">
    <w:name w:val="Odrazky 2"/>
    <w:basedOn w:val="Normln"/>
    <w:qFormat/>
    <w:rsid w:val="00015C3D"/>
    <w:pPr>
      <w:numPr>
        <w:numId w:val="2"/>
      </w:numPr>
      <w:shd w:val="clear" w:color="auto" w:fill="FFFFFF"/>
      <w:spacing w:line="360" w:lineRule="auto"/>
      <w:ind w:left="709"/>
    </w:pPr>
    <w:rPr>
      <w:color w:val="000000"/>
    </w:rPr>
  </w:style>
  <w:style w:type="character" w:styleId="Zdraznn">
    <w:name w:val="Emphasis"/>
    <w:basedOn w:val="Standardnpsmoodstavce"/>
    <w:uiPriority w:val="20"/>
    <w:qFormat/>
    <w:rsid w:val="00225406"/>
    <w:rPr>
      <w:i/>
      <w:iCs/>
    </w:rPr>
  </w:style>
  <w:style w:type="character" w:styleId="Zdraznnjemn">
    <w:name w:val="Subtle Emphasis"/>
    <w:basedOn w:val="Standardnpsmoodstavce"/>
    <w:uiPriority w:val="19"/>
    <w:rsid w:val="00225406"/>
    <w:rPr>
      <w:i/>
      <w:iCs/>
      <w:color w:val="404040" w:themeColor="text1" w:themeTint="BF"/>
    </w:rPr>
  </w:style>
  <w:style w:type="character" w:styleId="Zdraznnintenzivn">
    <w:name w:val="Intense Emphasis"/>
    <w:basedOn w:val="Standardnpsmoodstavce"/>
    <w:uiPriority w:val="21"/>
    <w:qFormat/>
    <w:rsid w:val="00225406"/>
    <w:rPr>
      <w:i/>
      <w:iCs/>
      <w:color w:val="003E4F"/>
    </w:rPr>
  </w:style>
  <w:style w:type="character" w:styleId="Odkazintenzivn">
    <w:name w:val="Intense Reference"/>
    <w:basedOn w:val="Standardnpsmoodstavce"/>
    <w:uiPriority w:val="32"/>
    <w:qFormat/>
    <w:rsid w:val="006C7593"/>
    <w:rPr>
      <w:b/>
      <w:bCs/>
      <w:color w:val="EE7643"/>
      <w:spacing w:val="5"/>
      <w:u w:val="thick"/>
    </w:rPr>
  </w:style>
  <w:style w:type="character" w:styleId="Odkazjemn">
    <w:name w:val="Subtle Reference"/>
    <w:basedOn w:val="Standardnpsmoodstavce"/>
    <w:uiPriority w:val="31"/>
    <w:qFormat/>
    <w:rsid w:val="006C7593"/>
    <w:rPr>
      <w:color w:val="EE7643"/>
      <w:u w:val="single"/>
    </w:rPr>
  </w:style>
  <w:style w:type="paragraph" w:customStyle="1" w:styleId="Zdraznn-box">
    <w:name w:val="Zdůraznění - box"/>
    <w:basedOn w:val="Nadpis3"/>
    <w:rsid w:val="003F7725"/>
    <w:pPr>
      <w:ind w:left="283" w:right="331"/>
    </w:pPr>
    <w:rPr>
      <w:sz w:val="22"/>
      <w:szCs w:val="22"/>
    </w:rPr>
  </w:style>
  <w:style w:type="paragraph" w:customStyle="1" w:styleId="Citt-jmno">
    <w:name w:val="Citát - jméno"/>
    <w:basedOn w:val="Normln"/>
    <w:rsid w:val="006C7593"/>
    <w:pPr>
      <w:spacing w:line="480" w:lineRule="auto"/>
      <w:ind w:left="283"/>
    </w:pPr>
    <w:rPr>
      <w:color w:val="28626D"/>
      <w:sz w:val="20"/>
      <w:szCs w:val="20"/>
    </w:rPr>
  </w:style>
  <w:style w:type="paragraph" w:styleId="Odstavecseseznamem">
    <w:name w:val="List Paragraph"/>
    <w:basedOn w:val="Normln"/>
    <w:uiPriority w:val="34"/>
    <w:qFormat/>
    <w:rsid w:val="00F51FCE"/>
    <w:pPr>
      <w:ind w:left="720"/>
      <w:contextualSpacing/>
    </w:pPr>
  </w:style>
  <w:style w:type="paragraph" w:customStyle="1" w:styleId="Zhlav-GiST">
    <w:name w:val="Záhlaví - GiST"/>
    <w:basedOn w:val="Nadpis5"/>
    <w:rsid w:val="004A4A69"/>
    <w:pPr>
      <w:ind w:hanging="426"/>
    </w:pPr>
    <w:rPr>
      <w:caps w:val="0"/>
      <w:sz w:val="22"/>
    </w:rPr>
  </w:style>
  <w:style w:type="paragraph" w:customStyle="1" w:styleId="Zpat-GiST2">
    <w:name w:val="Zápatí - GiST 2"/>
    <w:basedOn w:val="Normln"/>
    <w:rsid w:val="004A4A69"/>
    <w:pPr>
      <w:spacing w:before="400"/>
      <w:ind w:left="-496" w:right="-861" w:hanging="75"/>
      <w:jc w:val="both"/>
    </w:pPr>
    <w:rPr>
      <w:rFonts w:ascii="Space Grotesk Medium" w:eastAsia="Space Grotesk Light" w:hAnsi="Space Grotesk Medium" w:cs="Space Grotesk Light"/>
      <w:color w:val="003E4F"/>
    </w:rPr>
  </w:style>
  <w:style w:type="paragraph" w:styleId="Zhlav">
    <w:name w:val="header"/>
    <w:basedOn w:val="Normln"/>
    <w:link w:val="ZhlavChar"/>
    <w:unhideWhenUsed/>
    <w:rsid w:val="0075601F"/>
    <w:pPr>
      <w:tabs>
        <w:tab w:val="center" w:pos="4536"/>
        <w:tab w:val="right" w:pos="9072"/>
      </w:tabs>
      <w:spacing w:line="240" w:lineRule="auto"/>
    </w:pPr>
  </w:style>
  <w:style w:type="character" w:customStyle="1" w:styleId="ZhlavChar">
    <w:name w:val="Záhlaví Char"/>
    <w:basedOn w:val="Standardnpsmoodstavce"/>
    <w:link w:val="Zhlav"/>
    <w:uiPriority w:val="99"/>
    <w:rsid w:val="0075601F"/>
  </w:style>
  <w:style w:type="paragraph" w:customStyle="1" w:styleId="Code">
    <w:name w:val="Code"/>
    <w:basedOn w:val="Nadpis3"/>
    <w:rsid w:val="004A4A69"/>
    <w:pPr>
      <w:spacing w:after="0"/>
      <w:ind w:left="220" w:right="0"/>
    </w:pPr>
    <w:rPr>
      <w:rFonts w:ascii="Space Mono" w:eastAsia="Space Mono" w:hAnsi="Space Mono" w:cs="Space Mono"/>
      <w:color w:val="82B9B5"/>
      <w:sz w:val="20"/>
      <w:szCs w:val="21"/>
    </w:rPr>
  </w:style>
  <w:style w:type="paragraph" w:styleId="Zpat">
    <w:name w:val="footer"/>
    <w:basedOn w:val="Normln"/>
    <w:link w:val="ZpatChar"/>
    <w:uiPriority w:val="99"/>
    <w:unhideWhenUsed/>
    <w:rsid w:val="0075601F"/>
    <w:pPr>
      <w:tabs>
        <w:tab w:val="center" w:pos="4536"/>
        <w:tab w:val="right" w:pos="9072"/>
      </w:tabs>
      <w:spacing w:line="240" w:lineRule="auto"/>
    </w:pPr>
  </w:style>
  <w:style w:type="character" w:customStyle="1" w:styleId="ZpatChar">
    <w:name w:val="Zápatí Char"/>
    <w:basedOn w:val="Standardnpsmoodstavce"/>
    <w:link w:val="Zpat"/>
    <w:uiPriority w:val="99"/>
    <w:rsid w:val="0075601F"/>
  </w:style>
  <w:style w:type="paragraph" w:customStyle="1" w:styleId="Zpat-GiST1">
    <w:name w:val="Zápatí - GiST 1"/>
    <w:basedOn w:val="Normln"/>
    <w:rsid w:val="003F7725"/>
    <w:pPr>
      <w:widowControl w:val="0"/>
      <w:tabs>
        <w:tab w:val="left" w:pos="412"/>
      </w:tabs>
    </w:pPr>
    <w:rPr>
      <w:rFonts w:ascii="Space Grotesk Light" w:eastAsia="Space Grotesk Light" w:hAnsi="Space Grotesk Light" w:cs="Space Grotesk Light"/>
      <w:color w:val="003E4F"/>
      <w:sz w:val="16"/>
      <w:szCs w:val="16"/>
    </w:rPr>
  </w:style>
  <w:style w:type="paragraph" w:customStyle="1" w:styleId="Odrazky3">
    <w:name w:val="Odrazky 3"/>
    <w:basedOn w:val="Odrazky2"/>
    <w:rsid w:val="009F78A4"/>
    <w:pPr>
      <w:tabs>
        <w:tab w:val="right" w:leader="dot" w:pos="8505"/>
      </w:tabs>
      <w:ind w:left="567" w:hanging="567"/>
    </w:pPr>
  </w:style>
  <w:style w:type="character" w:styleId="Hypertextovodkaz">
    <w:name w:val="Hyperlink"/>
    <w:basedOn w:val="Standardnpsmoodstavce"/>
    <w:unhideWhenUsed/>
    <w:rsid w:val="000945F8"/>
    <w:rPr>
      <w:color w:val="0000FF" w:themeColor="hyperlink"/>
      <w:u w:val="single"/>
    </w:rPr>
  </w:style>
  <w:style w:type="paragraph" w:styleId="Textbubliny">
    <w:name w:val="Balloon Text"/>
    <w:basedOn w:val="Normln"/>
    <w:link w:val="TextbublinyChar"/>
    <w:semiHidden/>
    <w:unhideWhenUsed/>
    <w:rsid w:val="0060661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661E"/>
    <w:rPr>
      <w:rFonts w:ascii="Segoe UI" w:hAnsi="Segoe UI" w:cs="Segoe UI"/>
      <w:sz w:val="18"/>
      <w:szCs w:val="18"/>
    </w:rPr>
  </w:style>
  <w:style w:type="paragraph" w:styleId="Nadpisobsahu">
    <w:name w:val="TOC Heading"/>
    <w:basedOn w:val="Nadpis1"/>
    <w:next w:val="Normln"/>
    <w:uiPriority w:val="39"/>
    <w:unhideWhenUsed/>
    <w:qFormat/>
    <w:rsid w:val="0070200A"/>
    <w:pPr>
      <w:spacing w:before="240" w:after="0" w:line="259" w:lineRule="auto"/>
      <w:outlineLvl w:val="9"/>
    </w:pPr>
    <w:rPr>
      <w:rFonts w:asciiTheme="majorHAnsi" w:eastAsiaTheme="majorEastAsia" w:hAnsiTheme="majorHAnsi" w:cstheme="majorBidi"/>
      <w:color w:val="365F91" w:themeColor="accent1" w:themeShade="BF"/>
      <w:sz w:val="32"/>
      <w:szCs w:val="32"/>
      <w:lang w:val="cs-CZ"/>
    </w:rPr>
  </w:style>
  <w:style w:type="paragraph" w:styleId="Obsah2">
    <w:name w:val="toc 2"/>
    <w:basedOn w:val="Normln"/>
    <w:next w:val="Normln"/>
    <w:autoRedefine/>
    <w:unhideWhenUsed/>
    <w:rsid w:val="0070200A"/>
    <w:pPr>
      <w:spacing w:after="100" w:line="259" w:lineRule="auto"/>
      <w:ind w:left="220"/>
    </w:pPr>
    <w:rPr>
      <w:rFonts w:asciiTheme="minorHAnsi" w:eastAsiaTheme="minorEastAsia" w:hAnsiTheme="minorHAnsi" w:cs="Times New Roman"/>
      <w:lang w:val="cs-CZ"/>
    </w:rPr>
  </w:style>
  <w:style w:type="paragraph" w:styleId="Obsah1">
    <w:name w:val="toc 1"/>
    <w:basedOn w:val="Normln"/>
    <w:next w:val="Normln"/>
    <w:autoRedefine/>
    <w:unhideWhenUsed/>
    <w:rsid w:val="0070200A"/>
    <w:pPr>
      <w:spacing w:after="100" w:line="259" w:lineRule="auto"/>
    </w:pPr>
    <w:rPr>
      <w:rFonts w:asciiTheme="minorHAnsi" w:eastAsiaTheme="minorEastAsia" w:hAnsiTheme="minorHAnsi" w:cs="Times New Roman"/>
      <w:lang w:val="cs-CZ"/>
    </w:rPr>
  </w:style>
  <w:style w:type="paragraph" w:styleId="Obsah3">
    <w:name w:val="toc 3"/>
    <w:basedOn w:val="Normln"/>
    <w:next w:val="Normln"/>
    <w:autoRedefine/>
    <w:unhideWhenUsed/>
    <w:rsid w:val="0070200A"/>
    <w:pPr>
      <w:spacing w:after="100" w:line="259" w:lineRule="auto"/>
      <w:ind w:left="440"/>
    </w:pPr>
    <w:rPr>
      <w:rFonts w:asciiTheme="minorHAnsi" w:eastAsiaTheme="minorEastAsia" w:hAnsiTheme="minorHAnsi" w:cs="Times New Roman"/>
      <w:lang w:val="cs-CZ"/>
    </w:rPr>
  </w:style>
  <w:style w:type="paragraph" w:customStyle="1" w:styleId="zpracovali">
    <w:name w:val="zpracovali"/>
    <w:rsid w:val="0005063B"/>
    <w:pPr>
      <w:tabs>
        <w:tab w:val="left" w:pos="1418"/>
      </w:tabs>
      <w:spacing w:line="240" w:lineRule="auto"/>
    </w:pPr>
    <w:rPr>
      <w:rFonts w:ascii="Times New Roman" w:eastAsia="Times New Roman" w:hAnsi="Times New Roman" w:cs="Times New Roman"/>
      <w:noProof/>
      <w:szCs w:val="20"/>
      <w:lang w:val="cs-CZ"/>
    </w:rPr>
  </w:style>
  <w:style w:type="paragraph" w:styleId="Zkladntext">
    <w:name w:val="Body Text"/>
    <w:aliases w:val="Odrazy"/>
    <w:basedOn w:val="Normln"/>
    <w:link w:val="ZkladntextChar"/>
    <w:rsid w:val="0005063B"/>
    <w:pPr>
      <w:spacing w:after="120" w:line="240" w:lineRule="auto"/>
    </w:pPr>
    <w:rPr>
      <w:rFonts w:ascii="Times New Roman" w:eastAsia="Times New Roman" w:hAnsi="Times New Roman" w:cs="Times New Roman"/>
      <w:sz w:val="20"/>
      <w:szCs w:val="20"/>
      <w:lang w:val="cs-CZ" w:eastAsia="en-US"/>
    </w:rPr>
  </w:style>
  <w:style w:type="character" w:customStyle="1" w:styleId="ZkladntextChar">
    <w:name w:val="Základní text Char"/>
    <w:aliases w:val="Odrazy Char"/>
    <w:basedOn w:val="Standardnpsmoodstavce"/>
    <w:link w:val="Zkladntext"/>
    <w:rsid w:val="0005063B"/>
    <w:rPr>
      <w:rFonts w:ascii="Times New Roman" w:eastAsia="Times New Roman" w:hAnsi="Times New Roman" w:cs="Times New Roman"/>
      <w:sz w:val="20"/>
      <w:szCs w:val="20"/>
      <w:lang w:val="cs-CZ" w:eastAsia="en-US"/>
    </w:rPr>
  </w:style>
  <w:style w:type="paragraph" w:customStyle="1" w:styleId="Zkladntext21">
    <w:name w:val="Základní text 21"/>
    <w:basedOn w:val="Zkladntext"/>
    <w:rsid w:val="0005063B"/>
    <w:pPr>
      <w:ind w:left="567"/>
      <w:jc w:val="both"/>
    </w:pPr>
    <w:rPr>
      <w:sz w:val="24"/>
    </w:rPr>
  </w:style>
  <w:style w:type="paragraph" w:customStyle="1" w:styleId="Kapitola">
    <w:name w:val="Kapitola"/>
    <w:basedOn w:val="Normln"/>
    <w:rsid w:val="0005063B"/>
    <w:pPr>
      <w:tabs>
        <w:tab w:val="left" w:pos="3828"/>
      </w:tabs>
      <w:spacing w:line="240" w:lineRule="auto"/>
      <w:jc w:val="center"/>
    </w:pPr>
    <w:rPr>
      <w:rFonts w:ascii="Times New Roman" w:eastAsia="Times New Roman" w:hAnsi="Times New Roman" w:cs="Times New Roman"/>
      <w:b/>
      <w:caps/>
      <w:sz w:val="24"/>
      <w:szCs w:val="20"/>
      <w:lang w:val="cs-CZ" w:eastAsia="en-US"/>
    </w:rPr>
  </w:style>
  <w:style w:type="paragraph" w:customStyle="1" w:styleId="bbodrka">
    <w:name w:val="bb_odráka"/>
    <w:basedOn w:val="Normln"/>
    <w:rsid w:val="0005063B"/>
    <w:pPr>
      <w:numPr>
        <w:numId w:val="3"/>
      </w:numPr>
      <w:spacing w:line="240" w:lineRule="auto"/>
      <w:ind w:left="0" w:firstLine="0"/>
      <w:jc w:val="both"/>
    </w:pPr>
    <w:rPr>
      <w:rFonts w:ascii="Times New Roman" w:eastAsia="Times New Roman" w:hAnsi="Times New Roman" w:cs="Times New Roman"/>
      <w:sz w:val="24"/>
      <w:szCs w:val="20"/>
      <w:lang w:val="cs-CZ" w:eastAsia="en-US"/>
    </w:rPr>
  </w:style>
  <w:style w:type="paragraph" w:customStyle="1" w:styleId="Odstavec">
    <w:name w:val="Odstavec"/>
    <w:basedOn w:val="Normln"/>
    <w:link w:val="OdstavecChar"/>
    <w:rsid w:val="0005063B"/>
    <w:pPr>
      <w:tabs>
        <w:tab w:val="left" w:pos="567"/>
        <w:tab w:val="left" w:pos="1134"/>
        <w:tab w:val="left" w:pos="1701"/>
        <w:tab w:val="left" w:pos="2835"/>
        <w:tab w:val="left" w:pos="3969"/>
        <w:tab w:val="left" w:pos="5103"/>
        <w:tab w:val="left" w:pos="6237"/>
        <w:tab w:val="left" w:pos="7371"/>
        <w:tab w:val="left" w:pos="8505"/>
      </w:tabs>
      <w:spacing w:before="120" w:line="240" w:lineRule="atLeast"/>
      <w:ind w:firstLine="340"/>
      <w:jc w:val="both"/>
    </w:pPr>
    <w:rPr>
      <w:rFonts w:ascii="Times New Roman" w:eastAsia="Times New Roman" w:hAnsi="Times New Roman" w:cs="Times New Roman"/>
      <w:sz w:val="24"/>
      <w:szCs w:val="20"/>
      <w:lang w:val="cs-CZ" w:eastAsia="en-US"/>
    </w:rPr>
  </w:style>
  <w:style w:type="character" w:styleId="Odkaznakoment">
    <w:name w:val="annotation reference"/>
    <w:semiHidden/>
    <w:rsid w:val="0005063B"/>
    <w:rPr>
      <w:sz w:val="16"/>
      <w:szCs w:val="16"/>
    </w:rPr>
  </w:style>
  <w:style w:type="paragraph" w:styleId="Textkomente">
    <w:name w:val="annotation text"/>
    <w:basedOn w:val="Normln"/>
    <w:link w:val="TextkomenteChar"/>
    <w:semiHidden/>
    <w:rsid w:val="0005063B"/>
    <w:pPr>
      <w:spacing w:line="240" w:lineRule="auto"/>
    </w:pPr>
    <w:rPr>
      <w:rFonts w:ascii="Times New Roman" w:eastAsia="Times New Roman" w:hAnsi="Times New Roman" w:cs="Times New Roman"/>
      <w:sz w:val="20"/>
      <w:szCs w:val="20"/>
      <w:lang w:val="cs-CZ" w:eastAsia="en-US"/>
    </w:rPr>
  </w:style>
  <w:style w:type="character" w:customStyle="1" w:styleId="TextkomenteChar">
    <w:name w:val="Text komentáře Char"/>
    <w:basedOn w:val="Standardnpsmoodstavce"/>
    <w:link w:val="Textkomente"/>
    <w:semiHidden/>
    <w:rsid w:val="0005063B"/>
    <w:rPr>
      <w:rFonts w:ascii="Times New Roman" w:eastAsia="Times New Roman" w:hAnsi="Times New Roman" w:cs="Times New Roman"/>
      <w:sz w:val="20"/>
      <w:szCs w:val="20"/>
      <w:lang w:val="cs-CZ" w:eastAsia="en-US"/>
    </w:rPr>
  </w:style>
  <w:style w:type="character" w:customStyle="1" w:styleId="Nadpis7Char">
    <w:name w:val="Nadpis 7 Char"/>
    <w:basedOn w:val="Standardnpsmoodstavce"/>
    <w:link w:val="Nadpis7"/>
    <w:rsid w:val="00897C33"/>
    <w:rPr>
      <w:rFonts w:ascii="Times New Roman" w:eastAsia="Times New Roman" w:hAnsi="Times New Roman" w:cs="Times New Roman"/>
      <w:sz w:val="20"/>
      <w:szCs w:val="20"/>
      <w:lang w:val="cs-CZ" w:eastAsia="en-US"/>
    </w:rPr>
  </w:style>
  <w:style w:type="character" w:customStyle="1" w:styleId="Nadpis8Char">
    <w:name w:val="Nadpis 8 Char"/>
    <w:basedOn w:val="Standardnpsmoodstavce"/>
    <w:link w:val="Nadpis8"/>
    <w:rsid w:val="00897C33"/>
    <w:rPr>
      <w:rFonts w:ascii="Times New Roman" w:eastAsia="Times New Roman" w:hAnsi="Times New Roman" w:cs="Times New Roman"/>
      <w:i/>
      <w:sz w:val="20"/>
      <w:szCs w:val="20"/>
      <w:lang w:val="cs-CZ" w:eastAsia="en-US"/>
    </w:rPr>
  </w:style>
  <w:style w:type="character" w:customStyle="1" w:styleId="Nadpis9Char">
    <w:name w:val="Nadpis 9 Char"/>
    <w:basedOn w:val="Standardnpsmoodstavce"/>
    <w:link w:val="Nadpis9"/>
    <w:rsid w:val="00897C33"/>
    <w:rPr>
      <w:rFonts w:ascii="Times New Roman" w:eastAsia="Times New Roman" w:hAnsi="Times New Roman" w:cs="Times New Roman"/>
      <w:b/>
      <w:i/>
      <w:sz w:val="18"/>
      <w:szCs w:val="20"/>
      <w:lang w:val="cs-CZ" w:eastAsia="en-US"/>
    </w:rPr>
  </w:style>
  <w:style w:type="paragraph" w:styleId="Seznamsodrkami2">
    <w:name w:val="List Bullet 2"/>
    <w:basedOn w:val="Seznamsodrkami"/>
    <w:rsid w:val="00897C33"/>
    <w:pPr>
      <w:keepLines/>
      <w:spacing w:after="40"/>
      <w:ind w:left="851" w:hanging="284"/>
      <w:jc w:val="both"/>
    </w:pPr>
    <w:rPr>
      <w:sz w:val="24"/>
    </w:rPr>
  </w:style>
  <w:style w:type="paragraph" w:styleId="Seznamsodrkami">
    <w:name w:val="List Bullet"/>
    <w:basedOn w:val="Normln"/>
    <w:rsid w:val="00897C33"/>
    <w:pPr>
      <w:spacing w:line="240" w:lineRule="auto"/>
      <w:ind w:left="283" w:hanging="283"/>
    </w:pPr>
    <w:rPr>
      <w:rFonts w:ascii="Times New Roman" w:eastAsia="Times New Roman" w:hAnsi="Times New Roman" w:cs="Times New Roman"/>
      <w:sz w:val="20"/>
      <w:szCs w:val="20"/>
      <w:lang w:val="cs-CZ" w:eastAsia="en-US"/>
    </w:rPr>
  </w:style>
  <w:style w:type="paragraph" w:customStyle="1" w:styleId="Znaeka1">
    <w:name w:val="Znaeka 1"/>
    <w:basedOn w:val="Normln"/>
    <w:rsid w:val="00897C33"/>
    <w:pPr>
      <w:tabs>
        <w:tab w:val="left" w:pos="567"/>
        <w:tab w:val="left" w:pos="1134"/>
        <w:tab w:val="left" w:pos="1701"/>
        <w:tab w:val="left" w:pos="2835"/>
        <w:tab w:val="left" w:pos="3969"/>
        <w:tab w:val="left" w:pos="5103"/>
        <w:tab w:val="left" w:pos="6237"/>
        <w:tab w:val="left" w:pos="7371"/>
        <w:tab w:val="left" w:pos="8505"/>
      </w:tabs>
      <w:spacing w:before="60" w:line="240" w:lineRule="auto"/>
      <w:ind w:left="284" w:hanging="284"/>
    </w:pPr>
    <w:rPr>
      <w:rFonts w:ascii="Times New Roman" w:eastAsia="Times New Roman" w:hAnsi="Times New Roman" w:cs="Times New Roman"/>
      <w:sz w:val="20"/>
      <w:szCs w:val="20"/>
      <w:lang w:val="cs-CZ" w:eastAsia="en-US"/>
    </w:rPr>
  </w:style>
  <w:style w:type="paragraph" w:styleId="slovanseznam">
    <w:name w:val="List Number"/>
    <w:basedOn w:val="Zkladntext21"/>
    <w:rsid w:val="00897C33"/>
    <w:pPr>
      <w:spacing w:after="60"/>
      <w:ind w:left="568" w:hanging="284"/>
    </w:pPr>
  </w:style>
  <w:style w:type="paragraph" w:styleId="Seznam2">
    <w:name w:val="List 2"/>
    <w:basedOn w:val="Normln"/>
    <w:rsid w:val="00897C33"/>
    <w:pPr>
      <w:spacing w:line="240" w:lineRule="auto"/>
      <w:ind w:left="566" w:hanging="283"/>
    </w:pPr>
    <w:rPr>
      <w:rFonts w:ascii="Times New Roman" w:eastAsia="Times New Roman" w:hAnsi="Times New Roman" w:cs="Times New Roman"/>
      <w:sz w:val="24"/>
      <w:szCs w:val="20"/>
      <w:lang w:val="cs-CZ" w:eastAsia="en-US"/>
    </w:rPr>
  </w:style>
  <w:style w:type="paragraph" w:customStyle="1" w:styleId="Nadpissmlouvy">
    <w:name w:val="Nadpis smlouvy"/>
    <w:basedOn w:val="Normln"/>
    <w:rsid w:val="00897C33"/>
    <w:pPr>
      <w:spacing w:before="120" w:after="120" w:line="240" w:lineRule="auto"/>
      <w:jc w:val="center"/>
    </w:pPr>
    <w:rPr>
      <w:rFonts w:ascii="Times New Roman" w:eastAsia="Times New Roman" w:hAnsi="Times New Roman" w:cs="Times New Roman"/>
      <w:b/>
      <w:sz w:val="32"/>
      <w:szCs w:val="20"/>
      <w:lang w:val="cs-CZ" w:eastAsia="en-US"/>
    </w:rPr>
  </w:style>
  <w:style w:type="character" w:styleId="slostrnky">
    <w:name w:val="page number"/>
    <w:basedOn w:val="Standardnpsmoodstavce"/>
    <w:rsid w:val="00897C33"/>
  </w:style>
  <w:style w:type="paragraph" w:styleId="Zkladntext2">
    <w:name w:val="Body Text 2"/>
    <w:basedOn w:val="Normln"/>
    <w:link w:val="Zkladntext2Char"/>
    <w:rsid w:val="00897C33"/>
    <w:pPr>
      <w:tabs>
        <w:tab w:val="left" w:pos="426"/>
        <w:tab w:val="left" w:pos="851"/>
      </w:tabs>
      <w:spacing w:line="240" w:lineRule="auto"/>
      <w:jc w:val="both"/>
    </w:pPr>
    <w:rPr>
      <w:rFonts w:ascii="Times New Roman" w:eastAsia="Times New Roman" w:hAnsi="Times New Roman" w:cs="Times New Roman"/>
      <w:szCs w:val="20"/>
      <w:lang w:val="cs-CZ" w:eastAsia="en-US"/>
    </w:rPr>
  </w:style>
  <w:style w:type="character" w:customStyle="1" w:styleId="Zkladntext2Char">
    <w:name w:val="Základní text 2 Char"/>
    <w:basedOn w:val="Standardnpsmoodstavce"/>
    <w:link w:val="Zkladntext2"/>
    <w:rsid w:val="00897C33"/>
    <w:rPr>
      <w:rFonts w:ascii="Times New Roman" w:eastAsia="Times New Roman" w:hAnsi="Times New Roman" w:cs="Times New Roman"/>
      <w:szCs w:val="20"/>
      <w:lang w:val="cs-CZ" w:eastAsia="en-US"/>
    </w:rPr>
  </w:style>
  <w:style w:type="paragraph" w:customStyle="1" w:styleId="Odrka1">
    <w:name w:val="Odrážka 1"/>
    <w:basedOn w:val="Normln"/>
    <w:rsid w:val="00897C33"/>
    <w:pPr>
      <w:numPr>
        <w:numId w:val="12"/>
      </w:numPr>
      <w:spacing w:before="120" w:line="240" w:lineRule="auto"/>
      <w:jc w:val="both"/>
    </w:pPr>
    <w:rPr>
      <w:rFonts w:ascii="Times New Roman" w:eastAsia="Times New Roman" w:hAnsi="Times New Roman" w:cs="Times New Roman"/>
      <w:sz w:val="24"/>
      <w:szCs w:val="20"/>
      <w:lang w:val="cs-CZ" w:eastAsia="en-US"/>
    </w:rPr>
  </w:style>
  <w:style w:type="paragraph" w:customStyle="1" w:styleId="Text">
    <w:name w:val="Text"/>
    <w:basedOn w:val="Normln"/>
    <w:rsid w:val="00897C33"/>
    <w:pPr>
      <w:spacing w:after="120" w:line="252" w:lineRule="auto"/>
    </w:pPr>
    <w:rPr>
      <w:rFonts w:ascii="Times New Roman" w:eastAsia="Times New Roman" w:hAnsi="Times New Roman" w:cs="Times New Roman"/>
      <w:sz w:val="20"/>
      <w:szCs w:val="20"/>
      <w:lang w:val="cs-CZ" w:eastAsia="en-US"/>
    </w:rPr>
  </w:style>
  <w:style w:type="paragraph" w:customStyle="1" w:styleId="Nzevsmlouvy">
    <w:name w:val="Název smlouvy"/>
    <w:basedOn w:val="Normln"/>
    <w:rsid w:val="00897C33"/>
    <w:pPr>
      <w:spacing w:line="240" w:lineRule="auto"/>
      <w:jc w:val="center"/>
    </w:pPr>
    <w:rPr>
      <w:rFonts w:ascii="Times New Roman" w:eastAsia="Times New Roman" w:hAnsi="Times New Roman" w:cs="Times New Roman"/>
      <w:b/>
      <w:sz w:val="32"/>
      <w:szCs w:val="20"/>
      <w:lang w:val="cs-CZ" w:eastAsia="en-US"/>
    </w:rPr>
  </w:style>
  <w:style w:type="paragraph" w:styleId="Zkladntextodsazen3">
    <w:name w:val="Body Text Indent 3"/>
    <w:basedOn w:val="Normln"/>
    <w:link w:val="Zkladntextodsazen3Char"/>
    <w:rsid w:val="00897C33"/>
    <w:pPr>
      <w:spacing w:line="240" w:lineRule="auto"/>
      <w:ind w:firstLine="283"/>
    </w:pPr>
    <w:rPr>
      <w:rFonts w:ascii="Times New Roman" w:eastAsia="Times New Roman" w:hAnsi="Times New Roman" w:cs="Times New Roman"/>
      <w:sz w:val="24"/>
      <w:szCs w:val="20"/>
      <w:lang w:val="cs-CZ" w:eastAsia="en-US"/>
    </w:rPr>
  </w:style>
  <w:style w:type="character" w:customStyle="1" w:styleId="Zkladntextodsazen3Char">
    <w:name w:val="Základní text odsazený 3 Char"/>
    <w:basedOn w:val="Standardnpsmoodstavce"/>
    <w:link w:val="Zkladntextodsazen3"/>
    <w:rsid w:val="00897C33"/>
    <w:rPr>
      <w:rFonts w:ascii="Times New Roman" w:eastAsia="Times New Roman" w:hAnsi="Times New Roman" w:cs="Times New Roman"/>
      <w:sz w:val="24"/>
      <w:szCs w:val="20"/>
      <w:lang w:val="cs-CZ" w:eastAsia="en-US"/>
    </w:rPr>
  </w:style>
  <w:style w:type="paragraph" w:styleId="Zkladntextodsazen">
    <w:name w:val="Body Text Indent"/>
    <w:basedOn w:val="Normln"/>
    <w:link w:val="ZkladntextodsazenChar"/>
    <w:rsid w:val="00897C33"/>
    <w:pPr>
      <w:spacing w:line="360" w:lineRule="auto"/>
      <w:ind w:left="709"/>
      <w:jc w:val="both"/>
    </w:pPr>
    <w:rPr>
      <w:rFonts w:ascii="Times New Roman" w:eastAsia="Times New Roman" w:hAnsi="Times New Roman" w:cs="Times New Roman"/>
      <w:szCs w:val="20"/>
      <w:lang w:val="cs-CZ" w:eastAsia="en-US"/>
    </w:rPr>
  </w:style>
  <w:style w:type="character" w:customStyle="1" w:styleId="ZkladntextodsazenChar">
    <w:name w:val="Základní text odsazený Char"/>
    <w:basedOn w:val="Standardnpsmoodstavce"/>
    <w:link w:val="Zkladntextodsazen"/>
    <w:rsid w:val="00897C33"/>
    <w:rPr>
      <w:rFonts w:ascii="Times New Roman" w:eastAsia="Times New Roman" w:hAnsi="Times New Roman" w:cs="Times New Roman"/>
      <w:szCs w:val="20"/>
      <w:lang w:val="cs-CZ" w:eastAsia="en-US"/>
    </w:rPr>
  </w:style>
  <w:style w:type="character" w:styleId="Sledovanodkaz">
    <w:name w:val="FollowedHyperlink"/>
    <w:rsid w:val="00897C33"/>
    <w:rPr>
      <w:color w:val="800080"/>
      <w:u w:val="single"/>
    </w:rPr>
  </w:style>
  <w:style w:type="paragraph" w:styleId="Zkladntext3">
    <w:name w:val="Body Text 3"/>
    <w:basedOn w:val="Normln"/>
    <w:link w:val="Zkladntext3Char"/>
    <w:rsid w:val="00897C33"/>
    <w:pPr>
      <w:tabs>
        <w:tab w:val="left" w:pos="426"/>
      </w:tabs>
      <w:spacing w:line="240" w:lineRule="auto"/>
      <w:jc w:val="both"/>
    </w:pPr>
    <w:rPr>
      <w:rFonts w:eastAsia="Times New Roman"/>
      <w:color w:val="0000FF"/>
      <w:sz w:val="20"/>
      <w:szCs w:val="20"/>
      <w:lang w:val="cs-CZ"/>
    </w:rPr>
  </w:style>
  <w:style w:type="character" w:customStyle="1" w:styleId="Zkladntext3Char">
    <w:name w:val="Základní text 3 Char"/>
    <w:basedOn w:val="Standardnpsmoodstavce"/>
    <w:link w:val="Zkladntext3"/>
    <w:rsid w:val="00897C33"/>
    <w:rPr>
      <w:rFonts w:eastAsia="Times New Roman"/>
      <w:color w:val="0000FF"/>
      <w:sz w:val="20"/>
      <w:szCs w:val="20"/>
      <w:lang w:val="cs-CZ"/>
    </w:rPr>
  </w:style>
  <w:style w:type="paragraph" w:customStyle="1" w:styleId="Tabulka">
    <w:name w:val="Tabulka"/>
    <w:rsid w:val="00897C33"/>
    <w:pPr>
      <w:spacing w:line="240" w:lineRule="auto"/>
    </w:pPr>
    <w:rPr>
      <w:rFonts w:ascii="Times New Roman" w:eastAsia="Times New Roman" w:hAnsi="Times New Roman" w:cs="Times New Roman"/>
      <w:noProof/>
      <w:color w:val="000000"/>
      <w:sz w:val="20"/>
      <w:szCs w:val="20"/>
      <w:lang w:val="cs-CZ"/>
    </w:rPr>
  </w:style>
  <w:style w:type="paragraph" w:customStyle="1" w:styleId="Odrky">
    <w:name w:val="Odrážky"/>
    <w:basedOn w:val="Normln"/>
    <w:rsid w:val="00897C33"/>
    <w:pPr>
      <w:spacing w:line="240" w:lineRule="auto"/>
      <w:ind w:left="567" w:hanging="283"/>
      <w:jc w:val="both"/>
    </w:pPr>
    <w:rPr>
      <w:rFonts w:eastAsia="Times New Roman" w:cs="Times New Roman"/>
      <w:sz w:val="18"/>
      <w:szCs w:val="24"/>
      <w:lang w:val="cs-CZ"/>
    </w:rPr>
  </w:style>
  <w:style w:type="paragraph" w:styleId="Zkladntextodsazen2">
    <w:name w:val="Body Text Indent 2"/>
    <w:basedOn w:val="Normln"/>
    <w:link w:val="Zkladntextodsazen2Char"/>
    <w:rsid w:val="00897C33"/>
    <w:pPr>
      <w:spacing w:line="240" w:lineRule="auto"/>
      <w:ind w:left="420"/>
      <w:jc w:val="both"/>
    </w:pPr>
    <w:rPr>
      <w:rFonts w:ascii="Times New Roman" w:eastAsia="Times New Roman" w:hAnsi="Times New Roman" w:cs="Times New Roman"/>
      <w:szCs w:val="20"/>
      <w:lang w:val="cs-CZ" w:eastAsia="en-US"/>
    </w:rPr>
  </w:style>
  <w:style w:type="character" w:customStyle="1" w:styleId="Zkladntextodsazen2Char">
    <w:name w:val="Základní text odsazený 2 Char"/>
    <w:basedOn w:val="Standardnpsmoodstavce"/>
    <w:link w:val="Zkladntextodsazen2"/>
    <w:rsid w:val="00897C33"/>
    <w:rPr>
      <w:rFonts w:ascii="Times New Roman" w:eastAsia="Times New Roman" w:hAnsi="Times New Roman" w:cs="Times New Roman"/>
      <w:szCs w:val="20"/>
      <w:lang w:val="cs-CZ" w:eastAsia="en-US"/>
    </w:rPr>
  </w:style>
  <w:style w:type="character" w:customStyle="1" w:styleId="platne1">
    <w:name w:val="platne1"/>
    <w:rsid w:val="00897C33"/>
  </w:style>
  <w:style w:type="paragraph" w:customStyle="1" w:styleId="Nadpisablony">
    <w:name w:val="Nadpis šablony"/>
    <w:basedOn w:val="Normln"/>
    <w:rsid w:val="00897C33"/>
    <w:pPr>
      <w:widowControl w:val="0"/>
      <w:autoSpaceDE w:val="0"/>
      <w:autoSpaceDN w:val="0"/>
      <w:adjustRightInd w:val="0"/>
      <w:spacing w:line="480" w:lineRule="exact"/>
    </w:pPr>
    <w:rPr>
      <w:rFonts w:ascii="Helvetica" w:eastAsia="Times New Roman" w:hAnsi="Helvetica" w:cs="Times New Roman"/>
      <w:color w:val="78A2B2"/>
      <w:spacing w:val="-2"/>
      <w:w w:val="82"/>
      <w:sz w:val="48"/>
      <w:szCs w:val="48"/>
      <w:lang w:val="cs-CZ"/>
    </w:rPr>
  </w:style>
  <w:style w:type="paragraph" w:customStyle="1" w:styleId="bodrka">
    <w:name w:val="b_odráka"/>
    <w:basedOn w:val="Normln"/>
    <w:rsid w:val="00897C33"/>
    <w:pPr>
      <w:spacing w:before="20" w:after="20" w:line="320" w:lineRule="atLeast"/>
      <w:ind w:left="737" w:hanging="284"/>
      <w:jc w:val="both"/>
    </w:pPr>
    <w:rPr>
      <w:rFonts w:eastAsia="Times New Roman" w:cs="Times New Roman"/>
      <w:szCs w:val="20"/>
      <w:lang w:val="cs-CZ" w:eastAsia="en-US"/>
    </w:rPr>
  </w:style>
  <w:style w:type="paragraph" w:styleId="Pedmtkomente">
    <w:name w:val="annotation subject"/>
    <w:basedOn w:val="Textkomente"/>
    <w:next w:val="Textkomente"/>
    <w:link w:val="PedmtkomenteChar"/>
    <w:semiHidden/>
    <w:rsid w:val="00897C33"/>
    <w:rPr>
      <w:b/>
      <w:bCs/>
    </w:rPr>
  </w:style>
  <w:style w:type="character" w:customStyle="1" w:styleId="PedmtkomenteChar">
    <w:name w:val="Předmět komentáře Char"/>
    <w:basedOn w:val="TextkomenteChar"/>
    <w:link w:val="Pedmtkomente"/>
    <w:semiHidden/>
    <w:rsid w:val="00897C33"/>
    <w:rPr>
      <w:rFonts w:ascii="Times New Roman" w:eastAsia="Times New Roman" w:hAnsi="Times New Roman" w:cs="Times New Roman"/>
      <w:b/>
      <w:bCs/>
      <w:sz w:val="20"/>
      <w:szCs w:val="20"/>
      <w:lang w:val="cs-CZ" w:eastAsia="en-US"/>
    </w:rPr>
  </w:style>
  <w:style w:type="paragraph" w:styleId="Prosttext">
    <w:name w:val="Plain Text"/>
    <w:basedOn w:val="Normln"/>
    <w:link w:val="ProsttextChar"/>
    <w:uiPriority w:val="99"/>
    <w:unhideWhenUsed/>
    <w:rsid w:val="00897C33"/>
    <w:pPr>
      <w:spacing w:line="240" w:lineRule="auto"/>
    </w:pPr>
    <w:rPr>
      <w:rFonts w:ascii="Consolas" w:eastAsia="Calibri" w:hAnsi="Consolas" w:cs="Times New Roman"/>
      <w:sz w:val="21"/>
      <w:szCs w:val="21"/>
      <w:lang w:val="x-none" w:eastAsia="en-US"/>
    </w:rPr>
  </w:style>
  <w:style w:type="character" w:customStyle="1" w:styleId="ProsttextChar">
    <w:name w:val="Prostý text Char"/>
    <w:basedOn w:val="Standardnpsmoodstavce"/>
    <w:link w:val="Prosttext"/>
    <w:uiPriority w:val="99"/>
    <w:rsid w:val="00897C33"/>
    <w:rPr>
      <w:rFonts w:ascii="Consolas" w:eastAsia="Calibri" w:hAnsi="Consolas" w:cs="Times New Roman"/>
      <w:sz w:val="21"/>
      <w:szCs w:val="21"/>
      <w:lang w:val="x-none" w:eastAsia="en-US"/>
    </w:rPr>
  </w:style>
  <w:style w:type="table" w:styleId="Mkatabulky">
    <w:name w:val="Table Grid"/>
    <w:basedOn w:val="Normlntabulka"/>
    <w:uiPriority w:val="59"/>
    <w:rsid w:val="00897C33"/>
    <w:pPr>
      <w:spacing w:line="240" w:lineRule="auto"/>
    </w:pPr>
    <w:rPr>
      <w:rFonts w:ascii="Cambria" w:eastAsia="Cambria" w:hAnsi="Cambria" w:cs="Times New Roman"/>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GCO">
    <w:name w:val="ABC_GCO"/>
    <w:basedOn w:val="Normln"/>
    <w:rsid w:val="00897C33"/>
    <w:pPr>
      <w:numPr>
        <w:numId w:val="19"/>
      </w:numPr>
      <w:tabs>
        <w:tab w:val="clear" w:pos="1276"/>
      </w:tabs>
      <w:spacing w:after="120" w:line="240" w:lineRule="auto"/>
      <w:ind w:left="0" w:firstLine="0"/>
      <w:jc w:val="both"/>
    </w:pPr>
    <w:rPr>
      <w:rFonts w:eastAsia="Calibri"/>
      <w:lang w:val="cs-CZ"/>
    </w:rPr>
  </w:style>
  <w:style w:type="paragraph" w:styleId="Revize">
    <w:name w:val="Revision"/>
    <w:hidden/>
    <w:uiPriority w:val="99"/>
    <w:semiHidden/>
    <w:rsid w:val="00897C33"/>
    <w:pPr>
      <w:spacing w:line="240" w:lineRule="auto"/>
    </w:pPr>
    <w:rPr>
      <w:rFonts w:ascii="Times New Roman" w:eastAsia="Times New Roman" w:hAnsi="Times New Roman" w:cs="Times New Roman"/>
      <w:sz w:val="20"/>
      <w:szCs w:val="20"/>
      <w:lang w:val="cs-CZ" w:eastAsia="en-US"/>
    </w:rPr>
  </w:style>
  <w:style w:type="paragraph" w:customStyle="1" w:styleId="Plohaustanovenods2">
    <w:name w:val="Příloha_ustanovení_ods2"/>
    <w:basedOn w:val="Normln"/>
    <w:qFormat/>
    <w:rsid w:val="00897C33"/>
    <w:pPr>
      <w:spacing w:after="120" w:line="240" w:lineRule="auto"/>
      <w:ind w:left="1985" w:hanging="567"/>
      <w:jc w:val="both"/>
    </w:pPr>
    <w:rPr>
      <w:rFonts w:eastAsia="Calibri" w:cs="Times New Roman"/>
      <w:sz w:val="20"/>
      <w:szCs w:val="20"/>
      <w:lang w:val="cs-CZ" w:eastAsia="en-US"/>
    </w:rPr>
  </w:style>
  <w:style w:type="paragraph" w:customStyle="1" w:styleId="Zkladntext22">
    <w:name w:val="Základní text 22"/>
    <w:basedOn w:val="Zkladntext"/>
    <w:rsid w:val="001407A0"/>
    <w:pPr>
      <w:ind w:left="567"/>
      <w:jc w:val="both"/>
    </w:pPr>
    <w:rPr>
      <w:sz w:val="24"/>
    </w:rPr>
  </w:style>
  <w:style w:type="character" w:customStyle="1" w:styleId="OdstavecChar">
    <w:name w:val="Odstavec Char"/>
    <w:basedOn w:val="Standardnpsmoodstavce"/>
    <w:link w:val="Odstavec"/>
    <w:rsid w:val="0040628A"/>
    <w:rPr>
      <w:rFonts w:ascii="Times New Roman" w:eastAsia="Times New Roman" w:hAnsi="Times New Roman" w:cs="Times New Roman"/>
      <w:sz w:val="24"/>
      <w:szCs w:val="20"/>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47335">
      <w:bodyDiv w:val="1"/>
      <w:marLeft w:val="0"/>
      <w:marRight w:val="0"/>
      <w:marTop w:val="0"/>
      <w:marBottom w:val="0"/>
      <w:divBdr>
        <w:top w:val="none" w:sz="0" w:space="0" w:color="auto"/>
        <w:left w:val="none" w:sz="0" w:space="0" w:color="auto"/>
        <w:bottom w:val="none" w:sz="0" w:space="0" w:color="auto"/>
        <w:right w:val="none" w:sz="0" w:space="0" w:color="auto"/>
      </w:divBdr>
    </w:div>
    <w:div w:id="1298488878">
      <w:bodyDiv w:val="1"/>
      <w:marLeft w:val="0"/>
      <w:marRight w:val="0"/>
      <w:marTop w:val="0"/>
      <w:marBottom w:val="0"/>
      <w:divBdr>
        <w:top w:val="none" w:sz="0" w:space="0" w:color="auto"/>
        <w:left w:val="none" w:sz="0" w:space="0" w:color="auto"/>
        <w:bottom w:val="none" w:sz="0" w:space="0" w:color="auto"/>
        <w:right w:val="none" w:sz="0" w:space="0" w:color="auto"/>
      </w:divBdr>
    </w:div>
    <w:div w:id="1392657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ist.cz" TargetMode="External"/><Relationship Id="rId4" Type="http://schemas.openxmlformats.org/officeDocument/2006/relationships/settings" Target="settings.xml"/><Relationship Id="rId9" Type="http://schemas.openxmlformats.org/officeDocument/2006/relationships/hyperlink" Target="mailto:faktury@vakhk.cz"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CC6E-1F43-462C-838A-4C9745FE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5477</Words>
  <Characters>32316</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Bohuslav Bukač</dc:creator>
  <cp:keywords/>
  <dc:description/>
  <cp:lastModifiedBy>Jindra Jaroslav</cp:lastModifiedBy>
  <cp:revision>2</cp:revision>
  <cp:lastPrinted>2021-02-02T14:50:00Z</cp:lastPrinted>
  <dcterms:created xsi:type="dcterms:W3CDTF">2025-07-18T06:10:00Z</dcterms:created>
  <dcterms:modified xsi:type="dcterms:W3CDTF">2025-07-18T06:10:00Z</dcterms:modified>
</cp:coreProperties>
</file>