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863" w:rsidRPr="00457B87" w:rsidRDefault="00457B87">
      <w:pPr>
        <w:pStyle w:val="Nadpis5"/>
        <w:jc w:val="center"/>
        <w:rPr>
          <w:rFonts w:ascii="Arial" w:eastAsia="Arial" w:hAnsi="Arial" w:cs="Arial"/>
          <w:b/>
          <w:bCs/>
          <w:sz w:val="28"/>
          <w:szCs w:val="28"/>
        </w:rPr>
      </w:pPr>
      <w:r w:rsidRPr="00457B87">
        <w:rPr>
          <w:rFonts w:ascii="Arial" w:hAnsi="Arial"/>
          <w:b/>
          <w:bCs/>
          <w:sz w:val="28"/>
          <w:szCs w:val="28"/>
        </w:rPr>
        <w:t>Smlouva o dílo</w:t>
      </w:r>
    </w:p>
    <w:p w:rsidR="00053863" w:rsidRPr="00457B87" w:rsidRDefault="00053863">
      <w:pPr>
        <w:jc w:val="center"/>
        <w:rPr>
          <w:rFonts w:ascii="Arial" w:eastAsia="Arial" w:hAnsi="Arial" w:cs="Arial"/>
          <w:sz w:val="20"/>
          <w:szCs w:val="20"/>
          <w:lang w:val="cs-CZ"/>
        </w:rPr>
      </w:pPr>
    </w:p>
    <w:p w:rsidR="00053863" w:rsidRPr="00457B87" w:rsidRDefault="00457B87">
      <w:pPr>
        <w:jc w:val="center"/>
        <w:rPr>
          <w:rFonts w:ascii="Arial" w:eastAsia="Arial" w:hAnsi="Arial" w:cs="Arial"/>
          <w:sz w:val="22"/>
          <w:szCs w:val="22"/>
          <w:lang w:val="cs-CZ"/>
        </w:rPr>
      </w:pPr>
      <w:r w:rsidRPr="00457B87">
        <w:rPr>
          <w:rFonts w:ascii="Arial" w:hAnsi="Arial"/>
          <w:sz w:val="22"/>
          <w:szCs w:val="22"/>
          <w:lang w:val="cs-CZ"/>
        </w:rPr>
        <w:t>Uzavřená v souladu s ustanovením § 2586 a násl. zákona č.89/2012 Sb. (občanský zákoník).</w:t>
      </w:r>
    </w:p>
    <w:p w:rsidR="00053863" w:rsidRPr="00457B87" w:rsidRDefault="00053863">
      <w:pPr>
        <w:jc w:val="center"/>
        <w:rPr>
          <w:rFonts w:ascii="Arial" w:eastAsia="Arial" w:hAnsi="Arial" w:cs="Arial"/>
          <w:sz w:val="22"/>
          <w:szCs w:val="22"/>
          <w:lang w:val="cs-CZ"/>
        </w:rPr>
      </w:pPr>
    </w:p>
    <w:p w:rsidR="00053863" w:rsidRPr="00457B87" w:rsidRDefault="00053863">
      <w:pPr>
        <w:jc w:val="center"/>
        <w:rPr>
          <w:rFonts w:ascii="Arial" w:eastAsia="Arial" w:hAnsi="Arial" w:cs="Arial"/>
          <w:sz w:val="22"/>
          <w:szCs w:val="22"/>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I. Smluvní strany</w:t>
      </w:r>
    </w:p>
    <w:p w:rsidR="00053863" w:rsidRPr="00457B87" w:rsidRDefault="00053863">
      <w:pPr>
        <w:rPr>
          <w:rFonts w:ascii="Arial" w:eastAsia="Arial" w:hAnsi="Arial" w:cs="Arial"/>
          <w:sz w:val="22"/>
          <w:szCs w:val="22"/>
          <w:lang w:val="cs-CZ"/>
        </w:rPr>
      </w:pPr>
    </w:p>
    <w:p w:rsidR="00053863" w:rsidRPr="00457B87" w:rsidRDefault="00457B87">
      <w:pPr>
        <w:rPr>
          <w:rFonts w:ascii="Arial" w:eastAsia="Arial" w:hAnsi="Arial" w:cs="Arial"/>
          <w:sz w:val="22"/>
          <w:szCs w:val="22"/>
          <w:u w:val="single"/>
          <w:lang w:val="cs-CZ"/>
        </w:rPr>
      </w:pPr>
      <w:r w:rsidRPr="00457B87">
        <w:rPr>
          <w:rFonts w:ascii="Arial" w:hAnsi="Arial"/>
          <w:sz w:val="22"/>
          <w:szCs w:val="22"/>
          <w:u w:val="single"/>
          <w:lang w:val="cs-CZ"/>
        </w:rPr>
        <w:t>1) Objednatel:</w:t>
      </w:r>
    </w:p>
    <w:p w:rsidR="00053863" w:rsidRPr="00457B87" w:rsidRDefault="00053863">
      <w:pPr>
        <w:pStyle w:val="Zkladntext"/>
        <w:rPr>
          <w:rFonts w:ascii="Arial" w:eastAsia="Arial" w:hAnsi="Arial" w:cs="Arial"/>
          <w:sz w:val="22"/>
          <w:szCs w:val="22"/>
        </w:rPr>
      </w:pPr>
    </w:p>
    <w:p w:rsidR="00053863" w:rsidRPr="00457B87" w:rsidRDefault="00457B87">
      <w:pPr>
        <w:pStyle w:val="Zkladntext"/>
        <w:rPr>
          <w:rFonts w:ascii="Arial" w:eastAsia="Arial" w:hAnsi="Arial" w:cs="Arial"/>
          <w:sz w:val="22"/>
          <w:szCs w:val="22"/>
        </w:rPr>
      </w:pPr>
      <w:r w:rsidRPr="00457B87">
        <w:rPr>
          <w:rFonts w:ascii="Arial" w:hAnsi="Arial"/>
          <w:sz w:val="22"/>
          <w:szCs w:val="22"/>
        </w:rPr>
        <w:t>Západočeské muzeum v Plzni, příspěvková organizace</w:t>
      </w:r>
    </w:p>
    <w:p w:rsidR="00053863" w:rsidRPr="00457B87" w:rsidRDefault="00457B87">
      <w:pPr>
        <w:pStyle w:val="Zkladntext"/>
        <w:rPr>
          <w:rFonts w:ascii="Arial" w:eastAsia="Arial" w:hAnsi="Arial" w:cs="Arial"/>
          <w:sz w:val="22"/>
          <w:szCs w:val="22"/>
        </w:rPr>
      </w:pPr>
      <w:r w:rsidRPr="00457B87">
        <w:rPr>
          <w:rFonts w:ascii="Arial" w:hAnsi="Arial"/>
          <w:sz w:val="22"/>
          <w:szCs w:val="22"/>
        </w:rPr>
        <w:t>zastoupené: Mgr. Jiřím Ornou, ředitelem</w:t>
      </w:r>
    </w:p>
    <w:p w:rsidR="00053863" w:rsidRPr="00457B87" w:rsidRDefault="00457B87">
      <w:pPr>
        <w:tabs>
          <w:tab w:val="left" w:pos="1134"/>
        </w:tabs>
        <w:rPr>
          <w:rFonts w:ascii="Arial" w:eastAsia="Arial" w:hAnsi="Arial" w:cs="Arial"/>
          <w:sz w:val="22"/>
          <w:szCs w:val="22"/>
          <w:lang w:val="cs-CZ"/>
        </w:rPr>
      </w:pPr>
      <w:r w:rsidRPr="00457B87">
        <w:rPr>
          <w:rFonts w:ascii="Arial" w:hAnsi="Arial"/>
          <w:sz w:val="22"/>
          <w:szCs w:val="22"/>
          <w:lang w:val="cs-CZ"/>
        </w:rPr>
        <w:t>se sídlem: Kopeckého sady 357/2, 301 00  Plzeň</w:t>
      </w:r>
    </w:p>
    <w:p w:rsidR="00053863" w:rsidRPr="00457B87" w:rsidRDefault="00053863">
      <w:pPr>
        <w:tabs>
          <w:tab w:val="left" w:pos="1134"/>
        </w:tabs>
        <w:jc w:val="both"/>
        <w:rPr>
          <w:rFonts w:ascii="Arial" w:eastAsia="Arial" w:hAnsi="Arial" w:cs="Arial"/>
          <w:sz w:val="22"/>
          <w:szCs w:val="22"/>
          <w:lang w:val="cs-CZ"/>
        </w:rPr>
      </w:pPr>
    </w:p>
    <w:p w:rsidR="00053863" w:rsidRPr="00457B87" w:rsidRDefault="00457B87">
      <w:pPr>
        <w:tabs>
          <w:tab w:val="left" w:pos="1134"/>
        </w:tabs>
        <w:jc w:val="both"/>
        <w:rPr>
          <w:rFonts w:ascii="Arial" w:eastAsia="Arial" w:hAnsi="Arial" w:cs="Arial"/>
          <w:sz w:val="22"/>
          <w:szCs w:val="22"/>
          <w:lang w:val="cs-CZ"/>
        </w:rPr>
      </w:pPr>
      <w:r w:rsidRPr="00457B87">
        <w:rPr>
          <w:rFonts w:ascii="Arial" w:hAnsi="Arial"/>
          <w:sz w:val="22"/>
          <w:szCs w:val="22"/>
          <w:lang w:val="cs-CZ"/>
        </w:rPr>
        <w:t xml:space="preserve">IČ: 00228475  </w:t>
      </w:r>
      <w:r w:rsidRPr="00457B87">
        <w:rPr>
          <w:rFonts w:ascii="Arial" w:hAnsi="Arial"/>
          <w:sz w:val="22"/>
          <w:szCs w:val="22"/>
          <w:lang w:val="cs-CZ"/>
        </w:rPr>
        <w:tab/>
      </w:r>
    </w:p>
    <w:p w:rsidR="00053863" w:rsidRPr="00457B87" w:rsidRDefault="00457B87">
      <w:pPr>
        <w:tabs>
          <w:tab w:val="left" w:pos="1134"/>
        </w:tabs>
        <w:jc w:val="both"/>
        <w:rPr>
          <w:rFonts w:ascii="Arial" w:eastAsia="Arial" w:hAnsi="Arial" w:cs="Arial"/>
          <w:sz w:val="22"/>
          <w:szCs w:val="22"/>
          <w:lang w:val="cs-CZ"/>
        </w:rPr>
      </w:pPr>
      <w:r w:rsidRPr="00457B87">
        <w:rPr>
          <w:rFonts w:ascii="Arial" w:hAnsi="Arial"/>
          <w:sz w:val="22"/>
          <w:szCs w:val="22"/>
          <w:lang w:val="cs-CZ"/>
        </w:rPr>
        <w:t>číslo účtu: 2836311/100</w:t>
      </w:r>
    </w:p>
    <w:p w:rsidR="00053863" w:rsidRPr="00457B87" w:rsidRDefault="00457B87">
      <w:pPr>
        <w:rPr>
          <w:rFonts w:ascii="Arial" w:eastAsia="Arial" w:hAnsi="Arial" w:cs="Arial"/>
          <w:sz w:val="22"/>
          <w:szCs w:val="22"/>
          <w:lang w:val="cs-CZ"/>
        </w:rPr>
      </w:pPr>
      <w:r w:rsidRPr="00457B87">
        <w:rPr>
          <w:rFonts w:ascii="Arial" w:hAnsi="Arial"/>
          <w:sz w:val="22"/>
          <w:szCs w:val="22"/>
          <w:lang w:val="cs-CZ"/>
        </w:rPr>
        <w:t>(dále jen „objednatel")</w:t>
      </w:r>
    </w:p>
    <w:p w:rsidR="00053863" w:rsidRPr="00457B87" w:rsidRDefault="00053863">
      <w:pPr>
        <w:tabs>
          <w:tab w:val="left" w:pos="284"/>
        </w:tabs>
        <w:rPr>
          <w:rFonts w:ascii="Arial" w:eastAsia="Arial" w:hAnsi="Arial" w:cs="Arial"/>
          <w:lang w:val="cs-CZ"/>
        </w:rPr>
      </w:pPr>
    </w:p>
    <w:p w:rsidR="00053863" w:rsidRPr="00457B87" w:rsidRDefault="00457B87">
      <w:pPr>
        <w:rPr>
          <w:rFonts w:ascii="Arial" w:eastAsia="Arial" w:hAnsi="Arial" w:cs="Arial"/>
          <w:sz w:val="22"/>
          <w:szCs w:val="22"/>
          <w:lang w:val="cs-CZ"/>
        </w:rPr>
      </w:pPr>
      <w:r w:rsidRPr="00457B87">
        <w:rPr>
          <w:rFonts w:ascii="Arial" w:hAnsi="Arial"/>
          <w:sz w:val="22"/>
          <w:szCs w:val="22"/>
          <w:lang w:val="cs-CZ"/>
        </w:rPr>
        <w:t xml:space="preserve">                                                 </w:t>
      </w:r>
    </w:p>
    <w:p w:rsidR="00053863" w:rsidRPr="00457B87" w:rsidRDefault="00457B87">
      <w:pPr>
        <w:rPr>
          <w:rFonts w:ascii="Arial" w:eastAsia="Arial" w:hAnsi="Arial" w:cs="Arial"/>
          <w:sz w:val="22"/>
          <w:szCs w:val="22"/>
          <w:u w:val="single"/>
          <w:lang w:val="cs-CZ"/>
        </w:rPr>
      </w:pPr>
      <w:r w:rsidRPr="00457B87">
        <w:rPr>
          <w:rFonts w:ascii="Arial" w:hAnsi="Arial"/>
          <w:sz w:val="22"/>
          <w:szCs w:val="22"/>
          <w:u w:val="single"/>
          <w:lang w:val="cs-CZ"/>
        </w:rPr>
        <w:t xml:space="preserve">2) Zhotovitel:  </w:t>
      </w:r>
    </w:p>
    <w:p w:rsidR="00053863" w:rsidRPr="00457B87" w:rsidRDefault="00053863">
      <w:pPr>
        <w:rPr>
          <w:rFonts w:ascii="Arial" w:eastAsia="Arial" w:hAnsi="Arial" w:cs="Arial"/>
          <w:sz w:val="22"/>
          <w:szCs w:val="22"/>
          <w:lang w:val="cs-CZ"/>
        </w:rPr>
      </w:pPr>
    </w:p>
    <w:p w:rsidR="00053863" w:rsidRPr="00457B87" w:rsidRDefault="00457B87">
      <w:pPr>
        <w:rPr>
          <w:rFonts w:ascii="Arial" w:eastAsia="Arial" w:hAnsi="Arial" w:cs="Arial"/>
          <w:sz w:val="22"/>
          <w:szCs w:val="22"/>
          <w:lang w:val="cs-CZ"/>
        </w:rPr>
      </w:pPr>
      <w:r w:rsidRPr="00457B87">
        <w:rPr>
          <w:rFonts w:ascii="Arial" w:hAnsi="Arial"/>
          <w:sz w:val="22"/>
          <w:szCs w:val="22"/>
          <w:lang w:val="cs-CZ"/>
        </w:rPr>
        <w:t>Jan Dlouhý, umělecký truhlář, restaurátor</w:t>
      </w:r>
    </w:p>
    <w:p w:rsidR="00053863" w:rsidRPr="00457B87" w:rsidRDefault="00457B87">
      <w:pPr>
        <w:rPr>
          <w:rFonts w:ascii="Arial" w:eastAsia="Arial" w:hAnsi="Arial" w:cs="Arial"/>
          <w:sz w:val="22"/>
          <w:szCs w:val="22"/>
          <w:lang w:val="cs-CZ"/>
        </w:rPr>
      </w:pPr>
      <w:r w:rsidRPr="00457B87">
        <w:rPr>
          <w:rFonts w:ascii="Arial" w:hAnsi="Arial"/>
          <w:sz w:val="22"/>
          <w:szCs w:val="22"/>
          <w:lang w:val="cs-CZ"/>
        </w:rPr>
        <w:t>Bezemín 8, 349 52 Konstantinovy Lázně</w:t>
      </w:r>
    </w:p>
    <w:p w:rsidR="00053863" w:rsidRPr="00457B87" w:rsidRDefault="00457B87">
      <w:pPr>
        <w:tabs>
          <w:tab w:val="left" w:pos="1240"/>
        </w:tabs>
        <w:rPr>
          <w:rFonts w:ascii="Arial" w:eastAsia="Arial" w:hAnsi="Arial" w:cs="Arial"/>
          <w:sz w:val="22"/>
          <w:szCs w:val="22"/>
          <w:lang w:val="cs-CZ"/>
        </w:rPr>
      </w:pPr>
      <w:r w:rsidRPr="00457B87">
        <w:rPr>
          <w:rFonts w:ascii="Arial" w:eastAsia="Arial" w:hAnsi="Arial" w:cs="Arial"/>
          <w:sz w:val="22"/>
          <w:szCs w:val="22"/>
          <w:lang w:val="cs-CZ"/>
        </w:rPr>
        <w:tab/>
      </w:r>
    </w:p>
    <w:p w:rsidR="00053863" w:rsidRPr="00457B87" w:rsidRDefault="00457B87">
      <w:pPr>
        <w:rPr>
          <w:rFonts w:ascii="Arial" w:eastAsia="Arial" w:hAnsi="Arial" w:cs="Arial"/>
          <w:sz w:val="22"/>
          <w:szCs w:val="22"/>
          <w:lang w:val="cs-CZ"/>
        </w:rPr>
      </w:pPr>
      <w:r w:rsidRPr="00457B87">
        <w:rPr>
          <w:rFonts w:ascii="Arial" w:hAnsi="Arial"/>
          <w:sz w:val="22"/>
          <w:szCs w:val="22"/>
          <w:lang w:val="cs-CZ"/>
        </w:rPr>
        <w:t xml:space="preserve">Bankovní spojení zhotovitele: </w:t>
      </w:r>
      <w:r w:rsidR="00A31377">
        <w:rPr>
          <w:rFonts w:ascii="Arial" w:hAnsi="Arial"/>
          <w:sz w:val="22"/>
          <w:szCs w:val="22"/>
          <w:lang w:val="cs-CZ"/>
        </w:rPr>
        <w:t>xxx</w:t>
      </w:r>
      <w:r w:rsidRPr="00457B87">
        <w:rPr>
          <w:rFonts w:ascii="Arial" w:hAnsi="Arial"/>
          <w:sz w:val="22"/>
          <w:szCs w:val="22"/>
          <w:lang w:val="cs-CZ"/>
        </w:rPr>
        <w:tab/>
      </w:r>
      <w:r w:rsidRPr="00457B87">
        <w:rPr>
          <w:rFonts w:ascii="Arial" w:hAnsi="Arial"/>
          <w:sz w:val="22"/>
          <w:szCs w:val="22"/>
          <w:lang w:val="cs-CZ"/>
        </w:rPr>
        <w:tab/>
      </w:r>
    </w:p>
    <w:p w:rsidR="00053863" w:rsidRPr="00457B87" w:rsidRDefault="00457B87">
      <w:pPr>
        <w:rPr>
          <w:rFonts w:ascii="Arial" w:eastAsia="Arial" w:hAnsi="Arial" w:cs="Arial"/>
          <w:sz w:val="22"/>
          <w:szCs w:val="22"/>
          <w:lang w:val="cs-CZ"/>
        </w:rPr>
      </w:pPr>
      <w:r w:rsidRPr="00457B87">
        <w:rPr>
          <w:rFonts w:ascii="Arial" w:hAnsi="Arial"/>
          <w:sz w:val="22"/>
          <w:szCs w:val="22"/>
          <w:lang w:val="cs-CZ"/>
        </w:rPr>
        <w:t>IČ: 73676314</w:t>
      </w:r>
      <w:r w:rsidRPr="00457B87">
        <w:rPr>
          <w:rFonts w:ascii="Arial" w:hAnsi="Arial"/>
          <w:sz w:val="22"/>
          <w:szCs w:val="22"/>
          <w:lang w:val="cs-CZ"/>
        </w:rPr>
        <w:tab/>
      </w:r>
      <w:r w:rsidRPr="00457B87">
        <w:rPr>
          <w:rFonts w:ascii="Arial" w:hAnsi="Arial"/>
          <w:sz w:val="22"/>
          <w:szCs w:val="22"/>
          <w:lang w:val="cs-CZ"/>
        </w:rPr>
        <w:tab/>
        <w:t>DIČ: CZ7802062037</w:t>
      </w:r>
    </w:p>
    <w:p w:rsidR="00053863" w:rsidRPr="00457B87" w:rsidRDefault="00457B87">
      <w:pPr>
        <w:rPr>
          <w:rFonts w:ascii="Arial" w:eastAsia="Arial" w:hAnsi="Arial" w:cs="Arial"/>
          <w:sz w:val="22"/>
          <w:szCs w:val="22"/>
          <w:lang w:val="cs-CZ"/>
        </w:rPr>
      </w:pPr>
      <w:r w:rsidRPr="00457B87">
        <w:rPr>
          <w:rFonts w:ascii="Arial" w:hAnsi="Arial"/>
          <w:sz w:val="22"/>
          <w:szCs w:val="22"/>
          <w:lang w:val="cs-CZ"/>
        </w:rPr>
        <w:t>č. rest. licence MK ČR 10779/2006,  (§ 14 odst. 8 zák. ČNR čís. 20/1987 Sb.)</w:t>
      </w:r>
    </w:p>
    <w:p w:rsidR="00053863" w:rsidRPr="00457B87" w:rsidRDefault="00457B87">
      <w:pPr>
        <w:rPr>
          <w:rFonts w:ascii="Arial" w:eastAsia="Arial" w:hAnsi="Arial" w:cs="Arial"/>
          <w:sz w:val="22"/>
          <w:szCs w:val="22"/>
          <w:lang w:val="cs-CZ"/>
        </w:rPr>
      </w:pPr>
      <w:r w:rsidRPr="00457B87">
        <w:rPr>
          <w:rFonts w:ascii="Arial" w:hAnsi="Arial"/>
          <w:sz w:val="22"/>
          <w:szCs w:val="22"/>
          <w:lang w:val="cs-CZ"/>
        </w:rPr>
        <w:t>(dále jen „zhotovitel“)</w:t>
      </w:r>
    </w:p>
    <w:p w:rsidR="00053863" w:rsidRPr="00457B87" w:rsidRDefault="00053863">
      <w:pPr>
        <w:rPr>
          <w:rFonts w:ascii="Arial" w:eastAsia="Arial" w:hAnsi="Arial" w:cs="Arial"/>
          <w:sz w:val="22"/>
          <w:szCs w:val="22"/>
          <w:lang w:val="cs-CZ"/>
        </w:rPr>
      </w:pPr>
    </w:p>
    <w:p w:rsidR="00053863" w:rsidRPr="00457B87" w:rsidRDefault="00457B87">
      <w:pPr>
        <w:rPr>
          <w:rFonts w:ascii="Arial" w:eastAsia="Arial" w:hAnsi="Arial" w:cs="Arial"/>
          <w:sz w:val="22"/>
          <w:szCs w:val="22"/>
          <w:lang w:val="cs-CZ"/>
        </w:rPr>
      </w:pPr>
      <w:r w:rsidRPr="00457B87">
        <w:rPr>
          <w:rFonts w:ascii="Arial" w:hAnsi="Arial"/>
          <w:sz w:val="22"/>
          <w:szCs w:val="22"/>
          <w:lang w:val="cs-CZ"/>
        </w:rPr>
        <w:t>(a společně též „účastníci smlouvy“ nebo „smluvní strany“)</w:t>
      </w:r>
    </w:p>
    <w:p w:rsidR="00053863" w:rsidRPr="00457B87" w:rsidRDefault="00053863">
      <w:pPr>
        <w:rPr>
          <w:rFonts w:ascii="Arial" w:eastAsia="Arial" w:hAnsi="Arial" w:cs="Arial"/>
          <w:sz w:val="22"/>
          <w:szCs w:val="22"/>
          <w:lang w:val="cs-CZ"/>
        </w:rPr>
      </w:pPr>
    </w:p>
    <w:p w:rsidR="00053863" w:rsidRPr="00457B87" w:rsidRDefault="00053863">
      <w:pPr>
        <w:rPr>
          <w:rFonts w:ascii="Arial" w:eastAsia="Arial" w:hAnsi="Arial" w:cs="Arial"/>
          <w:sz w:val="22"/>
          <w:szCs w:val="22"/>
          <w:lang w:val="cs-CZ"/>
        </w:rPr>
      </w:pPr>
    </w:p>
    <w:p w:rsidR="00053863" w:rsidRPr="00457B87" w:rsidRDefault="00053863">
      <w:pPr>
        <w:rPr>
          <w:rFonts w:ascii="Arial" w:eastAsia="Arial" w:hAnsi="Arial" w:cs="Arial"/>
          <w:sz w:val="22"/>
          <w:szCs w:val="22"/>
          <w:lang w:val="cs-CZ"/>
        </w:rPr>
      </w:pPr>
    </w:p>
    <w:p w:rsidR="00053863" w:rsidRPr="00457B87" w:rsidRDefault="00053863">
      <w:pPr>
        <w:pStyle w:val="Nadpis6"/>
        <w:spacing w:before="0" w:after="0"/>
        <w:rPr>
          <w:rFonts w:ascii="Arial" w:eastAsia="Arial" w:hAnsi="Arial" w:cs="Arial"/>
          <w:lang w:val="cs-CZ"/>
        </w:rPr>
      </w:pPr>
    </w:p>
    <w:p w:rsidR="00053863" w:rsidRPr="00457B87" w:rsidRDefault="00053863">
      <w:pPr>
        <w:rPr>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II. Předmět smlouvy</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1) Zhotovitel se zavazuje na svůj náklad a nebezpečí provést restaurátorské práce na dvou kusech vstupních dveří (vrat) objektu Kopeckého sady 357/2, 301 00 Plzeň (dále jen „památka“) vymezených blíže v příloze č. 1 této smlouvy (dále „dílo“).</w:t>
      </w: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 </w:t>
      </w:r>
    </w:p>
    <w:p w:rsidR="00053863" w:rsidRPr="00457B87" w:rsidRDefault="00457B87">
      <w:pPr>
        <w:shd w:val="clear" w:color="auto" w:fill="FFFFFF"/>
        <w:jc w:val="both"/>
        <w:rPr>
          <w:rFonts w:ascii="Arial" w:eastAsia="Arial" w:hAnsi="Arial" w:cs="Arial"/>
          <w:sz w:val="22"/>
          <w:szCs w:val="22"/>
          <w:lang w:val="cs-CZ"/>
        </w:rPr>
      </w:pPr>
      <w:r w:rsidRPr="00457B87">
        <w:rPr>
          <w:rFonts w:ascii="Arial" w:hAnsi="Arial"/>
          <w:sz w:val="22"/>
          <w:szCs w:val="22"/>
          <w:lang w:val="cs-CZ"/>
        </w:rPr>
        <w:t xml:space="preserve">2) Bližší vymezení rozsahu, kvality, místa a způsobu provádění díla stanoví "Restaurátorský záměr ZČM 2024“, který tvoří přílohu č. 1 této smlouvy. Položkový rozpočet na restaurátorské práce dle restaurátorského záměru ZČM 2014 je rovněž součástí  přílohy č. 1 této smlouvy. Pro odstranění pochybností smluvní strany uvádějí, že provádění díla (a tím i cenu za provedení díla) zahrnuje i zajištění transferu, naložení, dopravy a složení památky do prostor </w:t>
      </w:r>
      <w:r w:rsidR="00A31377">
        <w:rPr>
          <w:rFonts w:ascii="Arial" w:hAnsi="Arial"/>
          <w:sz w:val="22"/>
          <w:szCs w:val="22"/>
          <w:lang w:val="cs-CZ"/>
        </w:rPr>
        <w:t>xxxxxxxxxxxxx</w:t>
      </w:r>
      <w:r w:rsidRPr="00457B87">
        <w:rPr>
          <w:rFonts w:ascii="Arial" w:hAnsi="Arial"/>
          <w:sz w:val="22"/>
          <w:szCs w:val="22"/>
          <w:lang w:val="cs-CZ"/>
        </w:rPr>
        <w:t>, a následný převoz památky na své původní místo Kopeckého sady 357/2, 301 00 Plzeň ze strany zhotovitele na náklady zhotovitele.</w:t>
      </w: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                                                      </w:t>
      </w: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3) Zhotovitel se zavazuje vypracovat a předat objednateli nejpozději do 13. 11. 2025 objektivní předepsanou závěrečnou restaurátorskou zprávu památky, která bude mít všechny náležitosti, které jsou na ni kladeny právními předpisy (zejména zákon č. 20/1987 Sb. ve spojení s vyhláškou č. 66/1988 Sb.). </w:t>
      </w:r>
    </w:p>
    <w:p w:rsidR="00053863" w:rsidRPr="00457B87" w:rsidRDefault="00053863">
      <w:pPr>
        <w:pStyle w:val="Nadpis6"/>
        <w:spacing w:before="0" w:after="0"/>
        <w:jc w:val="both"/>
        <w:rPr>
          <w:rFonts w:ascii="Arial" w:eastAsia="Arial" w:hAnsi="Arial" w:cs="Arial"/>
          <w:lang w:val="cs-CZ"/>
        </w:rPr>
      </w:pPr>
    </w:p>
    <w:p w:rsidR="00053863" w:rsidRPr="00457B87" w:rsidRDefault="00053863">
      <w:pPr>
        <w:rPr>
          <w:lang w:val="cs-CZ"/>
        </w:rPr>
      </w:pPr>
    </w:p>
    <w:p w:rsidR="00053863" w:rsidRPr="00457B87" w:rsidRDefault="00053863">
      <w:pPr>
        <w:rPr>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III. Místo plnění provádění díla</w:t>
      </w:r>
    </w:p>
    <w:p w:rsidR="00053863" w:rsidRPr="00457B87" w:rsidRDefault="00053863">
      <w:pPr>
        <w:rPr>
          <w:lang w:val="cs-CZ"/>
        </w:rPr>
      </w:pPr>
    </w:p>
    <w:p w:rsidR="00053863" w:rsidRPr="00457B87" w:rsidRDefault="00457B87">
      <w:pPr>
        <w:tabs>
          <w:tab w:val="left" w:pos="284"/>
        </w:tabs>
        <w:jc w:val="both"/>
        <w:rPr>
          <w:rFonts w:ascii="Arial" w:eastAsia="Arial" w:hAnsi="Arial" w:cs="Arial"/>
          <w:sz w:val="22"/>
          <w:szCs w:val="22"/>
          <w:lang w:val="cs-CZ"/>
        </w:rPr>
      </w:pPr>
      <w:r w:rsidRPr="00457B87">
        <w:rPr>
          <w:rFonts w:ascii="Arial" w:hAnsi="Arial"/>
          <w:sz w:val="22"/>
          <w:szCs w:val="22"/>
          <w:lang w:val="cs-CZ"/>
        </w:rPr>
        <w:t xml:space="preserve">1) Dohodnuté restaurátorské práce dle přílohy č. 1 této smlouvy budou prováděny na památce v místě samém dle dispozic zhotovitele v součinnosti s objednatelem. Dále budou restaurátorské práce realizovány </w:t>
      </w:r>
      <w:r w:rsidR="00A31377">
        <w:rPr>
          <w:rFonts w:ascii="Arial" w:hAnsi="Arial"/>
          <w:sz w:val="22"/>
          <w:szCs w:val="22"/>
          <w:lang w:val="cs-CZ"/>
        </w:rPr>
        <w:t>xxxxxx</w:t>
      </w:r>
      <w:r w:rsidRPr="00457B87">
        <w:rPr>
          <w:rFonts w:ascii="Arial" w:hAnsi="Arial"/>
          <w:sz w:val="22"/>
          <w:szCs w:val="22"/>
          <w:lang w:val="cs-CZ"/>
        </w:rPr>
        <w:t>. Toto prostorové vymezení je místem provádění díla podle návrhu na restaurování, který je přílohou č. 1 této smlouvy.</w:t>
      </w:r>
    </w:p>
    <w:p w:rsidR="00053863" w:rsidRPr="00457B87" w:rsidRDefault="00053863">
      <w:pPr>
        <w:tabs>
          <w:tab w:val="left" w:pos="284"/>
        </w:tabs>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2) Stav místa, kde se budou restaurátorské práce provádět, včetně přístupu k němu, musí odpovídat předpisům o bezpečnosti a ochraně zdraví při práci.</w:t>
      </w:r>
    </w:p>
    <w:p w:rsidR="00053863" w:rsidRPr="00457B87" w:rsidRDefault="00053863">
      <w:pPr>
        <w:pStyle w:val="Nadpis6"/>
        <w:spacing w:before="0" w:after="0"/>
        <w:jc w:val="both"/>
        <w:rPr>
          <w:rFonts w:ascii="Arial" w:eastAsia="Arial" w:hAnsi="Arial" w:cs="Arial"/>
          <w:lang w:val="cs-CZ"/>
        </w:rPr>
      </w:pPr>
    </w:p>
    <w:p w:rsidR="00053863" w:rsidRPr="00457B87" w:rsidRDefault="00053863">
      <w:pPr>
        <w:rPr>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IV. Doba plnění</w:t>
      </w:r>
    </w:p>
    <w:p w:rsidR="00053863" w:rsidRPr="00457B87" w:rsidRDefault="00053863">
      <w:pPr>
        <w:rPr>
          <w:rFonts w:ascii="Arial" w:eastAsia="Arial" w:hAnsi="Arial" w:cs="Arial"/>
          <w:sz w:val="22"/>
          <w:szCs w:val="22"/>
          <w:lang w:val="cs-CZ"/>
        </w:rPr>
      </w:pPr>
    </w:p>
    <w:p w:rsidR="00053863" w:rsidRPr="00457B87" w:rsidRDefault="00457B87">
      <w:pPr>
        <w:numPr>
          <w:ilvl w:val="0"/>
          <w:numId w:val="2"/>
        </w:numPr>
        <w:jc w:val="both"/>
        <w:rPr>
          <w:rFonts w:ascii="Arial" w:hAnsi="Arial"/>
          <w:sz w:val="22"/>
          <w:szCs w:val="22"/>
          <w:lang w:val="cs-CZ"/>
        </w:rPr>
      </w:pPr>
      <w:r w:rsidRPr="00457B87">
        <w:rPr>
          <w:rFonts w:ascii="Arial" w:hAnsi="Arial"/>
          <w:sz w:val="22"/>
          <w:szCs w:val="22"/>
          <w:lang w:val="cs-CZ"/>
        </w:rPr>
        <w:t>Zhotovitel je povinen provést dílo na svůj náklad a nebezpečí v těchto lhůtách:</w:t>
      </w:r>
    </w:p>
    <w:p w:rsidR="00053863" w:rsidRPr="00457B87" w:rsidRDefault="00457B87">
      <w:pPr>
        <w:pStyle w:val="Nadpis9"/>
        <w:spacing w:before="0" w:after="0"/>
        <w:jc w:val="both"/>
        <w:rPr>
          <w:lang w:val="cs-CZ"/>
        </w:rPr>
      </w:pPr>
      <w:r w:rsidRPr="00457B87">
        <w:rPr>
          <w:lang w:val="cs-CZ"/>
        </w:rPr>
        <w:t>Zahájení restaurátorských prací:</w:t>
      </w:r>
      <w:r w:rsidRPr="00457B87">
        <w:rPr>
          <w:lang w:val="cs-CZ"/>
        </w:rPr>
        <w:tab/>
      </w:r>
      <w:r w:rsidRPr="00457B87">
        <w:rPr>
          <w:lang w:val="cs-CZ"/>
        </w:rPr>
        <w:tab/>
      </w:r>
      <w:r w:rsidRPr="00457B87">
        <w:rPr>
          <w:lang w:val="cs-CZ"/>
        </w:rPr>
        <w:tab/>
      </w:r>
      <w:r w:rsidRPr="00457B87">
        <w:rPr>
          <w:lang w:val="cs-CZ"/>
        </w:rPr>
        <w:tab/>
      </w:r>
      <w:r w:rsidRPr="00457B87">
        <w:rPr>
          <w:lang w:val="cs-CZ"/>
        </w:rPr>
        <w:tab/>
      </w:r>
      <w:r w:rsidR="00A31377">
        <w:rPr>
          <w:lang w:val="cs-CZ"/>
        </w:rPr>
        <w:t>xxx</w:t>
      </w:r>
    </w:p>
    <w:p w:rsidR="00053863" w:rsidRPr="00457B87" w:rsidRDefault="00457B87">
      <w:pPr>
        <w:pStyle w:val="Nadpis9"/>
        <w:spacing w:before="0" w:after="0"/>
        <w:jc w:val="both"/>
        <w:rPr>
          <w:lang w:val="cs-CZ"/>
        </w:rPr>
      </w:pPr>
      <w:r w:rsidRPr="00457B87">
        <w:rPr>
          <w:lang w:val="cs-CZ"/>
        </w:rPr>
        <w:t>Ukončení restaurátorských prací a předání památky:</w:t>
      </w:r>
      <w:r w:rsidRPr="00457B87">
        <w:rPr>
          <w:lang w:val="cs-CZ"/>
        </w:rPr>
        <w:tab/>
      </w:r>
      <w:r w:rsidRPr="00457B87">
        <w:rPr>
          <w:lang w:val="cs-CZ"/>
        </w:rPr>
        <w:tab/>
      </w:r>
      <w:r w:rsidR="00A31377">
        <w:rPr>
          <w:lang w:val="cs-CZ"/>
        </w:rPr>
        <w:t>xxx</w:t>
      </w:r>
      <w:bookmarkStart w:id="0" w:name="_GoBack"/>
      <w:bookmarkEnd w:id="0"/>
    </w:p>
    <w:p w:rsidR="00053863" w:rsidRPr="00457B87" w:rsidRDefault="00053863">
      <w:pPr>
        <w:pStyle w:val="Nadpis9"/>
        <w:spacing w:before="0" w:after="0"/>
        <w:jc w:val="both"/>
        <w:rPr>
          <w:lang w:val="cs-CZ"/>
        </w:rPr>
      </w:pPr>
    </w:p>
    <w:p w:rsidR="00053863" w:rsidRPr="00457B87" w:rsidRDefault="00457B87">
      <w:pPr>
        <w:pStyle w:val="Nadpis9"/>
        <w:spacing w:before="0" w:after="0"/>
        <w:jc w:val="both"/>
        <w:rPr>
          <w:lang w:val="cs-CZ"/>
        </w:rPr>
      </w:pPr>
      <w:r w:rsidRPr="00457B87">
        <w:rPr>
          <w:lang w:val="cs-CZ"/>
        </w:rPr>
        <w:t>2) Plnění termínu zahájení prací na díle, respektive dohodnutých dílčích termínů a termínu ukončení prací je podmíněno včasným a řádným splněním dohodnuté součinnosti (spolupůsobení) objednatele, kterou se rozumí součinnost při předání a převzetí díla v uvedených termínech. Zhotovitel tudíž nebude v prodlení se splněním shora uvedených termínů, pokud prokazatelně nebude moci plnit své závazky v důsledku prodlení objednavatele. Přitom mezi prodlením objednatele a nesplněním doby plnění zhotovitelem musí být příčinná souvislost. O dobu prodlení objednatele se splněním součinnosti se prodlužují termíny provedení díla ze strany zhotovitele dle předchozího odstavce tohoto článku smlouvy.</w:t>
      </w:r>
    </w:p>
    <w:p w:rsidR="00053863" w:rsidRPr="00457B87" w:rsidRDefault="00053863">
      <w:pPr>
        <w:pStyle w:val="Nadpis6"/>
        <w:spacing w:before="0" w:after="0"/>
        <w:jc w:val="both"/>
        <w:rPr>
          <w:rFonts w:ascii="Arial" w:eastAsia="Arial" w:hAnsi="Arial" w:cs="Arial"/>
          <w:lang w:val="cs-CZ"/>
        </w:rPr>
      </w:pPr>
    </w:p>
    <w:p w:rsidR="00053863" w:rsidRPr="00457B87" w:rsidRDefault="00053863">
      <w:pPr>
        <w:pStyle w:val="Nadpis6"/>
        <w:spacing w:before="0" w:after="0"/>
        <w:jc w:val="center"/>
        <w:rPr>
          <w:rFonts w:ascii="Arial" w:eastAsia="Arial" w:hAnsi="Arial" w:cs="Arial"/>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V. Provádění díla</w:t>
      </w:r>
    </w:p>
    <w:p w:rsidR="00053863" w:rsidRPr="00457B87" w:rsidRDefault="00053863">
      <w:pPr>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1) Památku, na níž budou restaurátorské práce podle této smlouvy prováděny, předá objednatel zhotoviteli a tento ji řádně převezme nejpozději do 14 dní od podpisu smlouvy na základě protokolu o předání a převzetí památky, podepsaného oběma smluvními stranami. </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2) Dohodnutá lhůta k předání památky, na které budou realizovány restaurátorské práce, je lhůtou, na níž je závislé včasné provedení díla.</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3) Zjistí-li zhotovitel na památce (viz bod 1 shora) po jejím převzetí závady, je povinen to bez zbytečného odkladu oznámit objednateli nejpozději do 10 dnů od převzetí památky. Vzniklou situaci zhodnotí smluvní strany ve zvláštním zápisu a současně dohodnou její řešení ve vztahu na převzaté závazky zhotovitele v rámci této smlouvy; pokud to bude nutné, dohodnou příslušnou změnu této smlouvy. Při provádění díla postupuje zhotovitel samostatně, s péčí odborníka a řádného hospodáře, po zralé úvaze všech odborných postupů nutných k odbornému provedení díla, </w:t>
      </w:r>
    </w:p>
    <w:p w:rsidR="00053863" w:rsidRPr="00457B87" w:rsidRDefault="00053863">
      <w:pPr>
        <w:jc w:val="both"/>
        <w:rPr>
          <w:rFonts w:ascii="Arial" w:eastAsia="Arial" w:hAnsi="Arial" w:cs="Arial"/>
          <w:sz w:val="22"/>
          <w:szCs w:val="22"/>
          <w:lang w:val="cs-CZ"/>
        </w:rPr>
      </w:pPr>
    </w:p>
    <w:p w:rsidR="00053863" w:rsidRPr="00457B87" w:rsidRDefault="00457B87">
      <w:pPr>
        <w:numPr>
          <w:ilvl w:val="0"/>
          <w:numId w:val="5"/>
        </w:numPr>
        <w:jc w:val="both"/>
        <w:rPr>
          <w:rFonts w:ascii="Arial" w:hAnsi="Arial"/>
          <w:sz w:val="22"/>
          <w:szCs w:val="22"/>
          <w:lang w:val="cs-CZ"/>
        </w:rPr>
      </w:pPr>
      <w:r w:rsidRPr="00457B87">
        <w:rPr>
          <w:rFonts w:ascii="Arial" w:hAnsi="Arial"/>
          <w:sz w:val="22"/>
          <w:szCs w:val="22"/>
          <w:lang w:val="cs-CZ"/>
        </w:rPr>
        <w:t xml:space="preserve"> Zhotovitel je přitom při provádění díla povinen respektovat příslušná ustanovení zák. č. 20/1987Sb., o státní památkové péči ve znění pozdějších předpisů, a vyhl. č. 66/1988 Sb. Při realizaci díla účelným způsobem v případě potřeby průběžně konzultuje s objednatelem provádění prací (viz čl. IX. smlouvy). Zhotovitel je vázán pokyny objednatele při provádění díla.</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5) Objednatel je oprávněn kdykoliv kontrolovat provádění díla. Zjistí-li, že zhotovitel provádí dílo v rozporu se svými povinnostmi, je objednatel oprávněn dožadovat se toho, aby zhotovitel neprodleně odstranil závady vzniklé závadným prováděním díla a toto realizoval dále řádným způsobem. Jestliže zhotovitel neprodleně neodstraní závady vzniklé závadným prováděním díla a tento postup zhotovitele vede k podstatnému porušení této smlouvy, může objednatel od této smlouvy odstoupit.</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6) Zjistí-li zhotovitel při provádění díla skryté překážky, týkající se předmětu určeného k provedení restaurátorských prací, a tyto překážky budou podstatně ztěžovat nebo znemožňovat provedení díla dohodnutým způsobem, je zhotovitel povinen to oznámit neprodleně objednateli a navrhnout mu příslušnou změnu uzavřené smlouvy. Do dosažení dohody o změně smlouvy je zhotovitel oprávněn provádění díla přerušit. Nedohodnou-li se smluvní strany v přiměřené lhůtě na změně smlouvy, může kterákoliv ze stran od této smlouvy odstoupit. Zhotovitel má poté nárok na cenu za část díla, jež bylo provedeno do doby, než překážky mohl při vynaložení odborné péče odhalit. Jestliže zhotovitel porušil povinnost zjistit před započetím provádění díla překážky dle tohoto odstavce smlouvy, je povinen objednateli nahradit tím vzniklou škodu.  </w:t>
      </w:r>
    </w:p>
    <w:p w:rsidR="00053863" w:rsidRPr="00457B87" w:rsidRDefault="00053863">
      <w:pPr>
        <w:pStyle w:val="Zkladntext"/>
        <w:rPr>
          <w:rFonts w:ascii="Arial" w:eastAsia="Arial" w:hAnsi="Arial" w:cs="Arial"/>
          <w:sz w:val="22"/>
          <w:szCs w:val="22"/>
        </w:rPr>
      </w:pPr>
    </w:p>
    <w:p w:rsidR="00053863" w:rsidRPr="00457B87" w:rsidRDefault="00457B87">
      <w:pPr>
        <w:pStyle w:val="Zkladntext"/>
        <w:rPr>
          <w:rFonts w:ascii="Arial" w:eastAsia="Arial" w:hAnsi="Arial" w:cs="Arial"/>
          <w:sz w:val="22"/>
          <w:szCs w:val="22"/>
        </w:rPr>
      </w:pPr>
      <w:r w:rsidRPr="00457B87">
        <w:rPr>
          <w:rFonts w:ascii="Arial" w:hAnsi="Arial"/>
          <w:sz w:val="22"/>
          <w:szCs w:val="22"/>
        </w:rPr>
        <w:t>7) Za památku a za další věci převzaté od objednatele do opatrování za účelem provedení díla odpovídá zhotovitel jako skladovatel podle § 2415 občanského zákoníku. Za vady díla, které mají svůj původ v předaných věcech objednatele a použitých zhotovitelem k realizaci díla, odpovídá zhotovitel v rozsahu podle ust. § 2594 občanského zákoníku.</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8) Ohledně věcí, které k provedení díla nezbytně musel opatřit zhotovitel, a které při realizaci díla budou zpracovány, má zhotovitel postavení prodávajícího (tj. zhotovitel za vady těchto věcí plně odpovídá), přičemž cena těchto věcí je již zahrnuta v ceně za provádění díla.</w:t>
      </w:r>
    </w:p>
    <w:p w:rsidR="00053863" w:rsidRPr="00457B87" w:rsidRDefault="00053863">
      <w:pPr>
        <w:jc w:val="both"/>
        <w:rPr>
          <w:rFonts w:ascii="Arial" w:eastAsia="Arial" w:hAnsi="Arial" w:cs="Arial"/>
          <w:sz w:val="22"/>
          <w:szCs w:val="22"/>
          <w:lang w:val="cs-CZ"/>
        </w:rPr>
      </w:pPr>
    </w:p>
    <w:p w:rsidR="00053863" w:rsidRPr="00457B87" w:rsidRDefault="00053863">
      <w:pPr>
        <w:pStyle w:val="Nadpis6"/>
        <w:spacing w:before="0" w:after="0"/>
        <w:jc w:val="both"/>
        <w:rPr>
          <w:rFonts w:ascii="Arial" w:eastAsia="Arial" w:hAnsi="Arial" w:cs="Arial"/>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VI.  Přechod nebezpečí a vlastnické právo</w:t>
      </w:r>
    </w:p>
    <w:p w:rsidR="00053863" w:rsidRPr="00457B87" w:rsidRDefault="00053863">
      <w:pPr>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1) Zhotovitel na sebe přejímá zodpovědnost za škody způsobené všemi účastníky realizace díla na památce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objektů, prostranství) je zhotovitel povinen bez zbytečného odkladu tuto škodu odstranit a není-li to možné, tak finančně uhradit. Zodpovědnost zhotovitele dle předchozí věty trvá od převzetí památky zhotovitelem podpisem předávacího protokolu před samotným zahájením nakládky a transportu památky, do podpisu přijímacího protokolu (viz článek X. této smlouvy) po návratu veškerých dřevěných prvků vnějšího pláště na původní místo.  </w:t>
      </w:r>
    </w:p>
    <w:p w:rsidR="00053863" w:rsidRPr="00457B87" w:rsidRDefault="00053863">
      <w:pPr>
        <w:pStyle w:val="Zkladntext3"/>
        <w:spacing w:after="0"/>
        <w:jc w:val="both"/>
        <w:rPr>
          <w:rFonts w:ascii="Arial" w:eastAsia="Arial" w:hAnsi="Arial" w:cs="Arial"/>
          <w:sz w:val="22"/>
          <w:szCs w:val="22"/>
          <w:lang w:val="cs-CZ"/>
        </w:rPr>
      </w:pPr>
    </w:p>
    <w:p w:rsidR="00053863" w:rsidRPr="00457B87" w:rsidRDefault="00457B87">
      <w:pPr>
        <w:pStyle w:val="Zkladntext3"/>
        <w:spacing w:after="0"/>
        <w:jc w:val="both"/>
        <w:rPr>
          <w:rFonts w:ascii="Arial" w:eastAsia="Arial" w:hAnsi="Arial" w:cs="Arial"/>
          <w:sz w:val="22"/>
          <w:szCs w:val="22"/>
          <w:lang w:val="cs-CZ"/>
        </w:rPr>
      </w:pPr>
      <w:r w:rsidRPr="00457B87">
        <w:rPr>
          <w:rFonts w:ascii="Arial" w:hAnsi="Arial"/>
          <w:sz w:val="22"/>
          <w:szCs w:val="22"/>
          <w:lang w:val="cs-CZ"/>
        </w:rPr>
        <w:t>2) V souladu s ustanovením bodu 1 tohoto článku a s obdobným použitím ust. §§ 2602 a 2603 občanského zákoníku bude mezi smluvními stranami provedeno potřebné finanční vypořádání v případech, kdy závazek provést dílo zanikne, a to podle toho zda k tomuto zániku dojde z důvodu, za který objednatel odpovídá, nebo z důvodu, za který neodpovídá.</w:t>
      </w:r>
    </w:p>
    <w:p w:rsidR="00053863" w:rsidRPr="00457B87" w:rsidRDefault="00053863">
      <w:pPr>
        <w:rPr>
          <w:rFonts w:ascii="Arial" w:eastAsia="Arial" w:hAnsi="Arial" w:cs="Arial"/>
          <w:b/>
          <w:bCs/>
          <w:sz w:val="22"/>
          <w:szCs w:val="22"/>
          <w:lang w:val="cs-CZ"/>
        </w:rPr>
      </w:pPr>
    </w:p>
    <w:p w:rsidR="00053863" w:rsidRPr="00457B87" w:rsidRDefault="00053863">
      <w:pPr>
        <w:rPr>
          <w:lang w:val="cs-CZ"/>
        </w:rPr>
      </w:pPr>
    </w:p>
    <w:p w:rsidR="00053863" w:rsidRPr="00457B87" w:rsidRDefault="00053863">
      <w:pPr>
        <w:pStyle w:val="Nadpis6"/>
        <w:spacing w:before="0" w:after="0"/>
        <w:jc w:val="both"/>
        <w:rPr>
          <w:rFonts w:ascii="Arial" w:eastAsia="Arial" w:hAnsi="Arial" w:cs="Arial"/>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VII.  Cena za provedení díla</w:t>
      </w:r>
    </w:p>
    <w:p w:rsidR="00053863" w:rsidRPr="00457B87" w:rsidRDefault="00053863">
      <w:pPr>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1) Cena za provedení díla byla určena dohodou smluvních stran na základě cenového rozpočtu, který je nedílnou součástí této smlouvy (příloha č. 1). Cena za provedení díla činí celkem 280 000 bez DPH, DPH ve výši 21 % je 58 800Kč, tj. cena včetně DPH je </w:t>
      </w:r>
      <w:r w:rsidRPr="00457B87">
        <w:rPr>
          <w:rFonts w:ascii="Arial" w:hAnsi="Arial"/>
          <w:b/>
          <w:bCs/>
          <w:sz w:val="22"/>
          <w:szCs w:val="22"/>
          <w:lang w:val="cs-CZ"/>
        </w:rPr>
        <w:t>338 800,- Kč</w:t>
      </w:r>
      <w:r w:rsidRPr="00457B87">
        <w:rPr>
          <w:rFonts w:ascii="Arial" w:hAnsi="Arial"/>
          <w:sz w:val="22"/>
          <w:szCs w:val="22"/>
          <w:lang w:val="cs-CZ"/>
        </w:rPr>
        <w:t>.</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2) Dohodnou-li se smluvní strany po uzavření smlouvy na omezení nebo rozšíření obsahu díla nebo na změně způsobu jejího provedení, sjednají vždy příslušné důsledky na výši dohodnuté ceny, tj. změny její výše, a to příslušným písemným dodatkem k uzavřené smlouvě. Pokud by v uvedeném dodatku o změně smlouvy nesjednaly důsledky ve vztahu na původní cenu, je objednatel povinen zaplatit cenu zvýšenou nebo sníženou s přihlédnutím k rozdílu v rozsahu nutné činnosti a v účelných nákladech spojených se změněným prováděním díla.</w:t>
      </w:r>
    </w:p>
    <w:p w:rsidR="00053863" w:rsidRPr="00457B87" w:rsidRDefault="00053863">
      <w:pPr>
        <w:pStyle w:val="Nadpis6"/>
        <w:spacing w:before="0" w:after="0"/>
        <w:jc w:val="both"/>
        <w:rPr>
          <w:rFonts w:ascii="Arial" w:eastAsia="Arial" w:hAnsi="Arial" w:cs="Arial"/>
          <w:lang w:val="cs-CZ"/>
        </w:rPr>
      </w:pPr>
    </w:p>
    <w:p w:rsidR="00053863" w:rsidRPr="00457B87" w:rsidRDefault="00053863">
      <w:pPr>
        <w:pStyle w:val="Nadpis6"/>
        <w:spacing w:before="0" w:after="0"/>
        <w:jc w:val="both"/>
        <w:rPr>
          <w:rFonts w:ascii="Arial" w:eastAsia="Arial" w:hAnsi="Arial" w:cs="Arial"/>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VIII. Platební podmínky</w:t>
      </w:r>
    </w:p>
    <w:p w:rsidR="00053863" w:rsidRPr="00457B87" w:rsidRDefault="00053863">
      <w:pPr>
        <w:jc w:val="both"/>
        <w:rPr>
          <w:rFonts w:ascii="Arial" w:eastAsia="Arial" w:hAnsi="Arial" w:cs="Arial"/>
          <w:sz w:val="22"/>
          <w:szCs w:val="22"/>
          <w:lang w:val="cs-CZ"/>
        </w:rPr>
      </w:pPr>
    </w:p>
    <w:p w:rsidR="00053863" w:rsidRPr="00457B87" w:rsidRDefault="00457B87">
      <w:pPr>
        <w:pStyle w:val="Zkladntext3"/>
        <w:spacing w:after="0"/>
        <w:jc w:val="both"/>
        <w:rPr>
          <w:rFonts w:ascii="Arial" w:eastAsia="Arial" w:hAnsi="Arial" w:cs="Arial"/>
          <w:sz w:val="22"/>
          <w:szCs w:val="22"/>
          <w:lang w:val="cs-CZ"/>
        </w:rPr>
      </w:pPr>
      <w:r w:rsidRPr="00457B87">
        <w:rPr>
          <w:rFonts w:ascii="Arial" w:hAnsi="Arial"/>
          <w:sz w:val="22"/>
          <w:szCs w:val="22"/>
          <w:lang w:val="cs-CZ"/>
        </w:rPr>
        <w:t>1) Nárok na zaplacení ceny za dílo dle článku VII. této smlouvy vzniká zhotoviteli řádným ukončením a předáním i dílčí části sjednaného díla bez vad.</w:t>
      </w:r>
    </w:p>
    <w:p w:rsidR="00053863" w:rsidRPr="00457B87" w:rsidRDefault="00053863">
      <w:pPr>
        <w:pStyle w:val="Zkladntext"/>
        <w:rPr>
          <w:rFonts w:ascii="Arial" w:eastAsia="Arial" w:hAnsi="Arial" w:cs="Arial"/>
          <w:sz w:val="22"/>
          <w:szCs w:val="22"/>
        </w:rPr>
      </w:pPr>
    </w:p>
    <w:p w:rsidR="00053863" w:rsidRPr="00457B87" w:rsidRDefault="00457B87">
      <w:pPr>
        <w:pStyle w:val="Zkladntext"/>
        <w:rPr>
          <w:rFonts w:ascii="Arial" w:eastAsia="Arial" w:hAnsi="Arial" w:cs="Arial"/>
          <w:sz w:val="22"/>
          <w:szCs w:val="22"/>
        </w:rPr>
      </w:pPr>
      <w:r w:rsidRPr="00457B87">
        <w:rPr>
          <w:rFonts w:ascii="Arial" w:hAnsi="Arial"/>
          <w:sz w:val="22"/>
          <w:szCs w:val="22"/>
        </w:rPr>
        <w:t>2) Po dokončení a předání díla objednateli a po odstranění všech vad a nedodělků je oprávněn zhotovitel vystavit konečnou fakturu na cenu díla se splatností 14 dnů ode dne jejího doručení objednateli. Cena za dílo bude ze strany objednatele uhrazena bezhotovostně na účet zhotovitele uvedený v záhlaví této smlouvy.</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3) V případě, že dojde ke zrušení smlouvy anebo k odstoupení od smlouvy z důvodů na straně objednatele, je zhotovitel oprávněn rozpracované restaurátorské práce ke dni zrušení nebo odstoupení fakturovat objednateli ve výši vzájemně smluvními stranami dohodnutého rozsahu vykonaných prací příslušným podílem z dohodnuté ceny podle čl. VII. této smlouvy.</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4) Objednatel uhradí zhotoviteli cenu za provedení díla dle článku VII. této smlouvy na základě daňového dokladu – faktury se splatností 14 dnů vystavené zhotovitelem. Dále budou hrazeny dílčí faktury za provedené práce do výše 90% ceny díla bez DPH a konečná faktura bude vystavena minimálně na 10% ceny díla bez DPH, dle cenového rozpočtu restaurátorských prací, který je součástí přílohy č. 1 této smlouvy.</w:t>
      </w:r>
    </w:p>
    <w:p w:rsidR="00053863" w:rsidRPr="00457B87" w:rsidRDefault="00053863">
      <w:pPr>
        <w:jc w:val="both"/>
        <w:rPr>
          <w:rFonts w:ascii="Arial" w:eastAsia="Arial" w:hAnsi="Arial" w:cs="Arial"/>
          <w:sz w:val="22"/>
          <w:szCs w:val="22"/>
          <w:lang w:val="cs-CZ"/>
        </w:rPr>
      </w:pPr>
    </w:p>
    <w:p w:rsidR="00053863" w:rsidRPr="00457B87" w:rsidRDefault="00053863">
      <w:pPr>
        <w:pStyle w:val="Nadpis6"/>
        <w:spacing w:before="0" w:after="0"/>
        <w:jc w:val="center"/>
        <w:rPr>
          <w:rFonts w:ascii="Arial" w:eastAsia="Arial" w:hAnsi="Arial" w:cs="Arial"/>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IX. Konzultace a zápisy</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1) Zhotovitel je povinen ode dne převzetí památky, na níž dílo bude prováděno, do ukončení a řádného předání díla provádět s objednatelem konzultace, a pořizovat z nich zápisy, a to v rozsahu a způsobem, na němž se smluvní strany písemně dohodnou. Správnost zápisu stvrdí smluvní strany svými podpisy. Zápisy budou pořizovány ve dvou stejnopisech, z nichž každá smluvní strana obdrží po jednom.</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2) Potřebné konzultace s pověřeným zástupcem objednatele se provádějí obdobně v souladu s bodem 1 shora.</w:t>
      </w:r>
    </w:p>
    <w:p w:rsidR="00053863" w:rsidRPr="00457B87" w:rsidRDefault="00053863">
      <w:pPr>
        <w:pStyle w:val="Nadpis6"/>
        <w:spacing w:before="0" w:after="0"/>
        <w:jc w:val="both"/>
        <w:rPr>
          <w:rFonts w:ascii="Arial" w:eastAsia="Arial" w:hAnsi="Arial" w:cs="Arial"/>
          <w:lang w:val="cs-CZ"/>
        </w:rPr>
      </w:pPr>
    </w:p>
    <w:p w:rsidR="00053863" w:rsidRPr="00457B87" w:rsidRDefault="00053863">
      <w:pPr>
        <w:pStyle w:val="Nadpis6"/>
        <w:spacing w:before="0" w:after="0"/>
        <w:jc w:val="both"/>
        <w:rPr>
          <w:b w:val="0"/>
          <w:bCs w:val="0"/>
          <w:sz w:val="24"/>
          <w:szCs w:val="24"/>
          <w:lang w:val="cs-CZ"/>
        </w:rPr>
      </w:pPr>
    </w:p>
    <w:p w:rsidR="00053863" w:rsidRPr="00457B87" w:rsidRDefault="00053863">
      <w:pPr>
        <w:rPr>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X. Ukončení a předání díla</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1) O předání dokončeného díla se sepíše předávací protokol, který podepíší obě smluvní strany. Spolu s předávacím protokolem je možno předat podepsanou závěrečnou restaurátorskou zprávu, jejíž řádné zpracování je součástí předmětu díla, nejpozději však do doby dle č. II odst. 3.</w:t>
      </w:r>
    </w:p>
    <w:p w:rsidR="00053863" w:rsidRPr="00457B87" w:rsidRDefault="00053863">
      <w:pPr>
        <w:jc w:val="both"/>
        <w:rPr>
          <w:rFonts w:ascii="Arial" w:eastAsia="Arial" w:hAnsi="Arial" w:cs="Arial"/>
          <w:sz w:val="22"/>
          <w:szCs w:val="22"/>
          <w:lang w:val="cs-CZ"/>
        </w:rPr>
      </w:pPr>
    </w:p>
    <w:p w:rsidR="00053863" w:rsidRPr="00457B87" w:rsidRDefault="00053863">
      <w:pPr>
        <w:jc w:val="both"/>
        <w:rPr>
          <w:rFonts w:ascii="Arial" w:eastAsia="Arial" w:hAnsi="Arial" w:cs="Arial"/>
          <w:sz w:val="22"/>
          <w:szCs w:val="22"/>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XI. Odpovědnost za řádné provedení díla</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1) Zhotovitel odpovídá za řádné provedení sjednaného díla v souladu s dokumentací </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2) Objednatel je povinen památku, na níž bylo dílo provedeno, v rámci jeho předání a převzetí prohlédnout nebo zařídit její prohlídku podle možnosti co nejdříve po předání díla. Zjevné vady provedeného díla je objednatel povinen písemně reklamovat zhotovitele bez zbytečného odkladu poté, kdy je zjistil, nejdéle však do 15 dnů po předání díla podle čl. X. shora.</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3) Zhotovitel poskytuje objednateli záruku za jakost provedeného díla ve smyslu ust. § 2619 odst. 1 občanského zákoníku, a to po dobu 36 měsíců ode dne předání díla.</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4) Nedodrží-li objednatel shora uvedené lhůty v bodě 2 a 3 tohoto článku, nebudou mu reklamační nároky přiznány v soudním řízení, jestliže zhotovitel namítne nedodržení těchto lhůt.</w:t>
      </w:r>
    </w:p>
    <w:p w:rsidR="00053863" w:rsidRPr="00457B87" w:rsidRDefault="00053863">
      <w:pPr>
        <w:pStyle w:val="Zkladntext"/>
        <w:rPr>
          <w:rFonts w:ascii="Arial" w:eastAsia="Arial" w:hAnsi="Arial" w:cs="Arial"/>
          <w:sz w:val="22"/>
          <w:szCs w:val="22"/>
        </w:rPr>
      </w:pPr>
    </w:p>
    <w:p w:rsidR="00053863" w:rsidRPr="00457B87" w:rsidRDefault="00457B87">
      <w:pPr>
        <w:pStyle w:val="Zkladntext"/>
        <w:rPr>
          <w:rFonts w:ascii="Arial" w:eastAsia="Arial" w:hAnsi="Arial" w:cs="Arial"/>
          <w:sz w:val="22"/>
          <w:szCs w:val="22"/>
        </w:rPr>
      </w:pPr>
      <w:r w:rsidRPr="00457B87">
        <w:rPr>
          <w:rFonts w:ascii="Arial" w:hAnsi="Arial"/>
          <w:sz w:val="22"/>
          <w:szCs w:val="22"/>
        </w:rPr>
        <w:t>5) Zhotovitel neodpovídá za vady díla, jestliže tyto byly způsobeny použitím věcí, které mu byly předkládány v rámci provedení díla objednatelem v případě, že zhotovitel upozornil objednatele na jejich nevhodnost a objednatel na jejich použití trval. Zhotovitel rovněž neodpovídá za vady způsobené dodržením nevhodných pokynů daných mu objednatelem, jestliže zhotovitel objednatele na nevhodnost těchto pokynů upozornil a objednatel na jejich dodržení trval nebo jestliže zhotovitel tuto nevhodnost nemohl zjistit.</w:t>
      </w:r>
    </w:p>
    <w:p w:rsidR="00053863" w:rsidRPr="00457B87" w:rsidRDefault="00053863">
      <w:pPr>
        <w:pStyle w:val="Zkladntext2"/>
        <w:spacing w:after="0" w:line="240" w:lineRule="auto"/>
        <w:jc w:val="both"/>
        <w:rPr>
          <w:rFonts w:ascii="Arial" w:eastAsia="Arial" w:hAnsi="Arial" w:cs="Arial"/>
          <w:sz w:val="22"/>
          <w:szCs w:val="22"/>
        </w:rPr>
      </w:pPr>
    </w:p>
    <w:p w:rsidR="00053863" w:rsidRPr="00457B87" w:rsidRDefault="00457B87">
      <w:pPr>
        <w:pStyle w:val="Zkladntext2"/>
        <w:spacing w:after="0" w:line="240" w:lineRule="auto"/>
        <w:jc w:val="both"/>
        <w:rPr>
          <w:rFonts w:ascii="Arial" w:eastAsia="Arial" w:hAnsi="Arial" w:cs="Arial"/>
          <w:sz w:val="22"/>
          <w:szCs w:val="22"/>
        </w:rPr>
      </w:pPr>
      <w:r w:rsidRPr="00457B87">
        <w:rPr>
          <w:rFonts w:ascii="Arial" w:hAnsi="Arial"/>
          <w:sz w:val="22"/>
          <w:szCs w:val="22"/>
        </w:rPr>
        <w:t>6) Odpovědnost zhotovitele za vady, na které se vztahuje záruka za jakost provedeného díla, nevzniká, jestliže tyto vady byly způsobeny vnějšími vlivy tj. vlivem objednatele, třetí osoby nebo nahodilou událostí. Pokud však vadu způsobil zhotovitel, nebo ten koho zhotovitel použil k plnění svých závazků, tak zhotovitel za vady odpovídá.</w:t>
      </w:r>
    </w:p>
    <w:p w:rsidR="00053863" w:rsidRPr="00457B87" w:rsidRDefault="00053863">
      <w:pPr>
        <w:jc w:val="both"/>
        <w:rPr>
          <w:rFonts w:ascii="Arial" w:eastAsia="Arial" w:hAnsi="Arial" w:cs="Arial"/>
          <w:sz w:val="22"/>
          <w:szCs w:val="22"/>
          <w:lang w:val="cs-CZ"/>
        </w:rPr>
      </w:pPr>
    </w:p>
    <w:p w:rsidR="00053863" w:rsidRPr="00457B87" w:rsidRDefault="00053863">
      <w:pPr>
        <w:pStyle w:val="Nadpis6"/>
        <w:spacing w:before="0" w:after="0"/>
        <w:jc w:val="both"/>
        <w:rPr>
          <w:rFonts w:ascii="Arial" w:eastAsia="Arial" w:hAnsi="Arial" w:cs="Arial"/>
          <w:lang w:val="cs-CZ"/>
        </w:rPr>
      </w:pPr>
    </w:p>
    <w:p w:rsidR="00053863" w:rsidRPr="00457B87" w:rsidRDefault="00457B87">
      <w:pPr>
        <w:pStyle w:val="Nadpis6"/>
        <w:spacing w:before="0" w:after="0"/>
        <w:jc w:val="center"/>
        <w:rPr>
          <w:rFonts w:ascii="Arial" w:eastAsia="Arial" w:hAnsi="Arial" w:cs="Arial"/>
          <w:lang w:val="cs-CZ"/>
        </w:rPr>
      </w:pPr>
      <w:r w:rsidRPr="00457B87">
        <w:rPr>
          <w:rFonts w:ascii="Arial" w:hAnsi="Arial"/>
          <w:lang w:val="cs-CZ"/>
        </w:rPr>
        <w:t>XII. Sjednání smluvních pokut</w:t>
      </w:r>
    </w:p>
    <w:p w:rsidR="00053863" w:rsidRPr="00457B87" w:rsidRDefault="00053863">
      <w:pPr>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1) Při prodlení zhotovitele s řádným ukončením díla a předáním díla a památky, na níž bylo dílo prováděno, má objednatel vůči zhotoviteli nárok na smluvní pokutu ve výši 0,5 % z ceny předmětu smlouvy a to za každý započtený den z prodlení.</w:t>
      </w:r>
    </w:p>
    <w:p w:rsidR="00053863" w:rsidRPr="00457B87" w:rsidRDefault="00053863">
      <w:pPr>
        <w:tabs>
          <w:tab w:val="left" w:pos="284"/>
        </w:tabs>
        <w:jc w:val="both"/>
        <w:rPr>
          <w:rFonts w:ascii="Arial" w:eastAsia="Arial" w:hAnsi="Arial" w:cs="Arial"/>
          <w:sz w:val="22"/>
          <w:szCs w:val="22"/>
          <w:lang w:val="cs-CZ"/>
        </w:rPr>
      </w:pPr>
    </w:p>
    <w:p w:rsidR="00053863" w:rsidRPr="00457B87" w:rsidRDefault="00457B87">
      <w:pPr>
        <w:tabs>
          <w:tab w:val="left" w:pos="284"/>
        </w:tabs>
        <w:jc w:val="both"/>
        <w:rPr>
          <w:rFonts w:ascii="Arial" w:eastAsia="Arial" w:hAnsi="Arial" w:cs="Arial"/>
          <w:sz w:val="22"/>
          <w:szCs w:val="22"/>
          <w:lang w:val="cs-CZ"/>
        </w:rPr>
      </w:pPr>
      <w:r w:rsidRPr="00457B87">
        <w:rPr>
          <w:rFonts w:ascii="Arial" w:hAnsi="Arial"/>
          <w:sz w:val="22"/>
          <w:szCs w:val="22"/>
          <w:lang w:val="cs-CZ"/>
        </w:rPr>
        <w:t>2) Smluvní pokuta za prodlení z odstraněním prokázaných vad díla činí 500 Kč za každý den prodlení v dohodnutém termínu k odstranění vad a to až do dne, kdy budou vady zhotovitelem odstraněny.</w:t>
      </w:r>
    </w:p>
    <w:p w:rsidR="00053863" w:rsidRPr="00457B87" w:rsidRDefault="00053863">
      <w:pPr>
        <w:tabs>
          <w:tab w:val="left" w:pos="284"/>
        </w:tabs>
        <w:jc w:val="both"/>
        <w:rPr>
          <w:rFonts w:ascii="Arial" w:eastAsia="Arial" w:hAnsi="Arial" w:cs="Arial"/>
          <w:sz w:val="22"/>
          <w:szCs w:val="22"/>
          <w:lang w:val="cs-CZ"/>
        </w:rPr>
      </w:pPr>
    </w:p>
    <w:p w:rsidR="00053863" w:rsidRPr="00457B87" w:rsidRDefault="00457B87">
      <w:pPr>
        <w:tabs>
          <w:tab w:val="left" w:pos="284"/>
        </w:tabs>
        <w:jc w:val="both"/>
        <w:rPr>
          <w:rFonts w:ascii="Arial" w:eastAsia="Arial" w:hAnsi="Arial" w:cs="Arial"/>
          <w:sz w:val="22"/>
          <w:szCs w:val="22"/>
          <w:lang w:val="cs-CZ"/>
        </w:rPr>
      </w:pPr>
      <w:r w:rsidRPr="00457B87">
        <w:rPr>
          <w:rFonts w:ascii="Arial" w:hAnsi="Arial"/>
          <w:sz w:val="22"/>
          <w:szCs w:val="22"/>
          <w:lang w:val="cs-CZ"/>
        </w:rPr>
        <w:t>3) V případě, že nebudou zhotovitelem dodrženy smlouvou stanovené a zejména dále uvedené podmínky provádění díla (zejména dodržování příslušných předpisů a rozhodnutí orgánů státní správy, minimalizace negativních vlivů na okolí výstavby, použití a provádění zkoušek předepsaných památkovými orgány a dokládání předepsaných atestů, zpracování restaurátorské zprávy, odstranění vad a nedodělků díla, oznamovací povinnost o subdodavatelích) je objednatel oprávněn uplatnit smluvní pokutu ve výši 5000 Kč, a to za každé porušení smlouvy zvlášť.</w:t>
      </w:r>
    </w:p>
    <w:p w:rsidR="00053863" w:rsidRPr="00457B87" w:rsidRDefault="00053863">
      <w:pPr>
        <w:tabs>
          <w:tab w:val="left" w:pos="284"/>
        </w:tabs>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4) V případě, že nebudou zhotovitelem dodrženy smlouvou stanovené dále uvedené podmínky provádění díla (dodržování bezpečnosti práce, zajištění osvětlení, dopravního značení a zábran na staveništi zajištění úkonů k ochraně životního prostředí na staveništi i v jeho okolí), je objednatel oprávněn uplatnit smluvní pokutu ve výši 5000 Kč, a to za každé porušení smlouvy.</w:t>
      </w:r>
    </w:p>
    <w:p w:rsidR="00053863" w:rsidRPr="00457B87" w:rsidRDefault="00053863">
      <w:pPr>
        <w:jc w:val="both"/>
        <w:rPr>
          <w:rFonts w:ascii="Arial" w:eastAsia="Arial" w:hAnsi="Arial" w:cs="Arial"/>
          <w:sz w:val="22"/>
          <w:szCs w:val="22"/>
          <w:lang w:val="cs-CZ"/>
        </w:rPr>
      </w:pPr>
    </w:p>
    <w:p w:rsidR="00053863" w:rsidRPr="00457B87" w:rsidRDefault="00457B87">
      <w:pPr>
        <w:tabs>
          <w:tab w:val="left" w:pos="284"/>
        </w:tabs>
        <w:jc w:val="both"/>
        <w:rPr>
          <w:rFonts w:ascii="Arial" w:eastAsia="Arial" w:hAnsi="Arial" w:cs="Arial"/>
          <w:sz w:val="22"/>
          <w:szCs w:val="22"/>
          <w:lang w:val="cs-CZ"/>
        </w:rPr>
      </w:pPr>
      <w:r w:rsidRPr="00457B87">
        <w:rPr>
          <w:rFonts w:ascii="Arial" w:hAnsi="Arial"/>
          <w:sz w:val="22"/>
          <w:szCs w:val="22"/>
          <w:lang w:val="cs-CZ"/>
        </w:rPr>
        <w:t>5) Splatnost smluvních pokut sjednaných je 30 dnů od doručení faktury, kterou bude smluvní pokuta účtována.</w:t>
      </w:r>
    </w:p>
    <w:p w:rsidR="00053863" w:rsidRPr="00457B87" w:rsidRDefault="00053863">
      <w:pPr>
        <w:jc w:val="both"/>
        <w:rPr>
          <w:rFonts w:ascii="Arial" w:eastAsia="Arial" w:hAnsi="Arial" w:cs="Arial"/>
          <w:b/>
          <w:bCs/>
          <w:sz w:val="22"/>
          <w:szCs w:val="22"/>
          <w:lang w:val="cs-CZ"/>
        </w:rPr>
      </w:pPr>
    </w:p>
    <w:p w:rsidR="00053863" w:rsidRPr="00457B87" w:rsidRDefault="00053863">
      <w:pPr>
        <w:jc w:val="both"/>
        <w:rPr>
          <w:rFonts w:ascii="Arial" w:eastAsia="Arial" w:hAnsi="Arial" w:cs="Arial"/>
          <w:b/>
          <w:bCs/>
          <w:sz w:val="22"/>
          <w:szCs w:val="22"/>
          <w:lang w:val="cs-CZ"/>
        </w:rPr>
      </w:pPr>
    </w:p>
    <w:p w:rsidR="00053863" w:rsidRPr="00457B87" w:rsidRDefault="00053863">
      <w:pPr>
        <w:jc w:val="both"/>
        <w:rPr>
          <w:rFonts w:ascii="Arial" w:eastAsia="Arial" w:hAnsi="Arial" w:cs="Arial"/>
          <w:b/>
          <w:bCs/>
          <w:sz w:val="22"/>
          <w:szCs w:val="22"/>
          <w:lang w:val="cs-CZ"/>
        </w:rPr>
      </w:pPr>
    </w:p>
    <w:p w:rsidR="00053863" w:rsidRPr="00457B87" w:rsidRDefault="00053863">
      <w:pPr>
        <w:jc w:val="both"/>
        <w:rPr>
          <w:rFonts w:ascii="Arial" w:eastAsia="Arial" w:hAnsi="Arial" w:cs="Arial"/>
          <w:b/>
          <w:bCs/>
          <w:sz w:val="22"/>
          <w:szCs w:val="22"/>
          <w:lang w:val="cs-CZ"/>
        </w:rPr>
      </w:pPr>
    </w:p>
    <w:p w:rsidR="00053863" w:rsidRPr="00457B87" w:rsidRDefault="00457B87">
      <w:pPr>
        <w:jc w:val="center"/>
        <w:rPr>
          <w:rFonts w:ascii="Arial" w:eastAsia="Arial" w:hAnsi="Arial" w:cs="Arial"/>
          <w:b/>
          <w:bCs/>
          <w:sz w:val="22"/>
          <w:szCs w:val="22"/>
          <w:lang w:val="cs-CZ"/>
        </w:rPr>
      </w:pPr>
      <w:r w:rsidRPr="00457B87">
        <w:rPr>
          <w:rFonts w:ascii="Arial" w:hAnsi="Arial"/>
          <w:b/>
          <w:bCs/>
          <w:sz w:val="22"/>
          <w:szCs w:val="22"/>
          <w:lang w:val="cs-CZ"/>
        </w:rPr>
        <w:t>XIII. Závěrečná ustanovení</w:t>
      </w:r>
    </w:p>
    <w:p w:rsidR="00053863" w:rsidRPr="00457B87" w:rsidRDefault="00053863">
      <w:pPr>
        <w:jc w:val="both"/>
        <w:rPr>
          <w:rFonts w:ascii="Arial" w:eastAsia="Arial" w:hAnsi="Arial" w:cs="Arial"/>
          <w:b/>
          <w:bCs/>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1) Tato smlouva může být změněna, případně i zrušena, pouze písemnými dodatky, přičemž v takových případech musí být dohodnuty důsledky příslušné změny nebo zrušení.</w:t>
      </w:r>
    </w:p>
    <w:p w:rsidR="00053863" w:rsidRPr="00457B87" w:rsidRDefault="00053863">
      <w:pPr>
        <w:tabs>
          <w:tab w:val="left" w:pos="142"/>
        </w:tabs>
        <w:jc w:val="both"/>
        <w:rPr>
          <w:rFonts w:ascii="Arial" w:eastAsia="Arial" w:hAnsi="Arial" w:cs="Arial"/>
          <w:sz w:val="22"/>
          <w:szCs w:val="22"/>
          <w:lang w:val="cs-CZ"/>
        </w:rPr>
      </w:pPr>
    </w:p>
    <w:p w:rsidR="00053863" w:rsidRPr="00457B87" w:rsidRDefault="00457B87">
      <w:pPr>
        <w:tabs>
          <w:tab w:val="left" w:pos="142"/>
        </w:tabs>
        <w:jc w:val="both"/>
        <w:rPr>
          <w:rFonts w:ascii="Arial" w:eastAsia="Arial" w:hAnsi="Arial" w:cs="Arial"/>
          <w:sz w:val="22"/>
          <w:szCs w:val="22"/>
          <w:lang w:val="cs-CZ"/>
        </w:rPr>
      </w:pPr>
      <w:r w:rsidRPr="00457B87">
        <w:rPr>
          <w:rFonts w:ascii="Arial" w:hAnsi="Arial"/>
          <w:sz w:val="22"/>
          <w:szCs w:val="22"/>
          <w:lang w:val="cs-CZ"/>
        </w:rPr>
        <w:t>2) Na změnu uzavřené smlouvy v dotčených částech je objednatel povinen přistoupit v případech, kdy splnění závazků zhotovitele je závislé na jeho součinnosti (spolupůsobení) a včasné splnění zhotovitele je ztíženo nebo znemožněno tím, že objednatel své povinnosti ani v dohodnuté náhradní lhůtě nesplnil. Objednatel však není povinen přistoupit na změnu smlouvy, jestliže o to zhotovitel nepožádal bez zbytečného odkladu poté, kdy zjistil nebo mohl zjistit skutečnosti rozhodné pro změnu závazku.</w:t>
      </w:r>
    </w:p>
    <w:p w:rsidR="00053863" w:rsidRPr="00457B87" w:rsidRDefault="00053863">
      <w:pPr>
        <w:tabs>
          <w:tab w:val="left" w:pos="284"/>
        </w:tabs>
        <w:jc w:val="both"/>
        <w:rPr>
          <w:rFonts w:ascii="Arial" w:eastAsia="Arial" w:hAnsi="Arial" w:cs="Arial"/>
          <w:sz w:val="22"/>
          <w:szCs w:val="22"/>
          <w:lang w:val="cs-CZ"/>
        </w:rPr>
      </w:pPr>
    </w:p>
    <w:p w:rsidR="00053863" w:rsidRPr="00457B87" w:rsidRDefault="00457B87">
      <w:pPr>
        <w:tabs>
          <w:tab w:val="left" w:pos="284"/>
        </w:tabs>
        <w:jc w:val="both"/>
        <w:rPr>
          <w:rFonts w:ascii="Arial" w:eastAsia="Arial" w:hAnsi="Arial" w:cs="Arial"/>
          <w:sz w:val="22"/>
          <w:szCs w:val="22"/>
          <w:lang w:val="cs-CZ"/>
        </w:rPr>
      </w:pPr>
      <w:r w:rsidRPr="00457B87">
        <w:rPr>
          <w:rFonts w:ascii="Arial" w:hAnsi="Arial"/>
          <w:sz w:val="22"/>
          <w:szCs w:val="22"/>
          <w:lang w:val="cs-CZ"/>
        </w:rPr>
        <w:t>3) Pokud v průběhu přípravy nebo v rámci restaurátorského průzkumu či realizace restaurátorského díla vzniknou na straně zhotovitele nové tvůrčí poznatky chráněné autorským zákonem čís.121/2000 Sb., o právu autorském, o právech souvisejících s právem autorským a o změně některých zákonů (autorský zákon) ve znění pozdějších předpisů, zůstávají příslušné autorské nároky touto smlouvou nedotčeny. Týká se to především poznatků vyjádřených ve zprávě o restaurátorském průzkumu a jeho částí a závěrečné restaurátorské zprávě s dokumentací (srov. § 10 odst. 4 vyhl. čís. 66/88 Sb.).</w:t>
      </w:r>
    </w:p>
    <w:p w:rsidR="00053863" w:rsidRPr="00457B87" w:rsidRDefault="00053863">
      <w:pPr>
        <w:tabs>
          <w:tab w:val="left" w:pos="284"/>
        </w:tabs>
        <w:jc w:val="both"/>
        <w:rPr>
          <w:rFonts w:ascii="Arial" w:eastAsia="Arial" w:hAnsi="Arial" w:cs="Arial"/>
          <w:sz w:val="22"/>
          <w:szCs w:val="22"/>
          <w:lang w:val="cs-CZ"/>
        </w:rPr>
      </w:pPr>
    </w:p>
    <w:p w:rsidR="00053863" w:rsidRPr="00457B87" w:rsidRDefault="00457B87">
      <w:pPr>
        <w:tabs>
          <w:tab w:val="left" w:pos="284"/>
        </w:tabs>
        <w:jc w:val="both"/>
        <w:rPr>
          <w:rFonts w:ascii="Arial" w:eastAsia="Arial" w:hAnsi="Arial" w:cs="Arial"/>
          <w:sz w:val="22"/>
          <w:szCs w:val="22"/>
          <w:lang w:val="cs-CZ"/>
        </w:rPr>
      </w:pPr>
      <w:r w:rsidRPr="00457B87">
        <w:rPr>
          <w:rFonts w:ascii="Arial" w:hAnsi="Arial"/>
          <w:sz w:val="22"/>
          <w:szCs w:val="22"/>
          <w:lang w:val="cs-CZ"/>
        </w:rPr>
        <w:t>4) Zhotovitel bere na vědomí, že uzavřená smlouva o dílo bude zveřejněna dle zák. č. 134/2016 Sb., o zadávání veřejných zakázek, v platném znění.</w:t>
      </w:r>
    </w:p>
    <w:p w:rsidR="00053863" w:rsidRPr="00457B87" w:rsidRDefault="00053863">
      <w:pPr>
        <w:tabs>
          <w:tab w:val="left" w:pos="284"/>
        </w:tabs>
        <w:jc w:val="both"/>
        <w:rPr>
          <w:rFonts w:ascii="Arial" w:eastAsia="Arial" w:hAnsi="Arial" w:cs="Arial"/>
          <w:sz w:val="22"/>
          <w:szCs w:val="22"/>
          <w:lang w:val="cs-CZ"/>
        </w:rPr>
      </w:pPr>
    </w:p>
    <w:p w:rsidR="00053863" w:rsidRPr="00457B87" w:rsidRDefault="00457B87">
      <w:pPr>
        <w:tabs>
          <w:tab w:val="left" w:pos="284"/>
        </w:tabs>
        <w:jc w:val="both"/>
        <w:rPr>
          <w:rFonts w:ascii="Arial" w:eastAsia="Arial" w:hAnsi="Arial" w:cs="Arial"/>
          <w:sz w:val="22"/>
          <w:szCs w:val="22"/>
          <w:lang w:val="cs-CZ"/>
        </w:rPr>
      </w:pPr>
      <w:r w:rsidRPr="00457B87">
        <w:rPr>
          <w:rFonts w:ascii="Arial" w:hAnsi="Arial"/>
          <w:sz w:val="22"/>
          <w:szCs w:val="22"/>
          <w:lang w:val="cs-CZ"/>
        </w:rPr>
        <w:t>5) Zhotovitel prohlašuje, že nic z obsahu této smlouvy a dotčené smlouvy nepovažuje za obchodní tajemství a také souhlasí se zveřejněním osobních údajů ve smlouvě a dotčené smlouvě obsažených.</w:t>
      </w:r>
    </w:p>
    <w:p w:rsidR="00053863" w:rsidRPr="00457B87" w:rsidRDefault="00053863">
      <w:pPr>
        <w:tabs>
          <w:tab w:val="left" w:pos="284"/>
        </w:tabs>
        <w:jc w:val="both"/>
        <w:rPr>
          <w:rFonts w:ascii="Arial" w:eastAsia="Arial" w:hAnsi="Arial" w:cs="Arial"/>
          <w:sz w:val="22"/>
          <w:szCs w:val="22"/>
          <w:lang w:val="cs-CZ"/>
        </w:rPr>
      </w:pPr>
    </w:p>
    <w:p w:rsidR="00053863" w:rsidRPr="00457B87" w:rsidRDefault="00457B87">
      <w:pPr>
        <w:tabs>
          <w:tab w:val="left" w:pos="284"/>
        </w:tabs>
        <w:jc w:val="both"/>
        <w:rPr>
          <w:rFonts w:ascii="Arial" w:eastAsia="Arial" w:hAnsi="Arial" w:cs="Arial"/>
          <w:sz w:val="22"/>
          <w:szCs w:val="22"/>
          <w:lang w:val="cs-CZ"/>
        </w:rPr>
      </w:pPr>
      <w:r w:rsidRPr="00457B87">
        <w:rPr>
          <w:rFonts w:ascii="Arial" w:hAnsi="Arial"/>
          <w:sz w:val="22"/>
          <w:szCs w:val="22"/>
          <w:lang w:val="cs-CZ"/>
        </w:rPr>
        <w:t>6) Smluvní strany souhlasí se zveřejněním této smlouvy v plném rozsahu včetně osobních údajů ve smlouvě obsažených, jakož i všech úkonů a okolností s touto smlouvou souvisejících,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smlouvy nepovažují za obchodní tajemství.</w:t>
      </w:r>
    </w:p>
    <w:p w:rsidR="00053863" w:rsidRPr="00457B87" w:rsidRDefault="00053863">
      <w:pPr>
        <w:tabs>
          <w:tab w:val="left" w:pos="284"/>
        </w:tabs>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7) V ostatním se řídí práva a povinnosti smluvních stran příslušnými ustanoveními zákona č. 89/2012 Sb., občanský zákoník.</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8) Účastníci této smlouvy po jejím přečtení prohlašují, že souhlasí s jejím obsahem, že smlouva byla sepsána na základě pravdivých údajů, jejich pravé a svobodné vůle.</w:t>
      </w:r>
    </w:p>
    <w:p w:rsidR="00053863" w:rsidRPr="00457B87" w:rsidRDefault="00053863">
      <w:pPr>
        <w:pStyle w:val="Zkladntext2"/>
        <w:spacing w:after="0" w:line="240" w:lineRule="auto"/>
        <w:jc w:val="both"/>
        <w:rPr>
          <w:rFonts w:ascii="Arial" w:eastAsia="Arial" w:hAnsi="Arial" w:cs="Arial"/>
          <w:sz w:val="22"/>
          <w:szCs w:val="22"/>
        </w:rPr>
      </w:pPr>
    </w:p>
    <w:p w:rsidR="00053863" w:rsidRPr="00457B87" w:rsidRDefault="00457B87">
      <w:pPr>
        <w:pStyle w:val="Zkladntext2"/>
        <w:spacing w:after="0" w:line="240" w:lineRule="auto"/>
        <w:jc w:val="both"/>
        <w:rPr>
          <w:rFonts w:ascii="Arial" w:eastAsia="Arial" w:hAnsi="Arial" w:cs="Arial"/>
          <w:sz w:val="22"/>
          <w:szCs w:val="22"/>
        </w:rPr>
      </w:pPr>
      <w:r w:rsidRPr="00457B87">
        <w:rPr>
          <w:rFonts w:ascii="Arial" w:hAnsi="Arial"/>
          <w:sz w:val="22"/>
          <w:szCs w:val="22"/>
        </w:rPr>
        <w:t>9) Smlouva je vypracována ve dvou vyhotoveních, z nichž obdrží objednatel a zhotovitel každý jeden výtisk.</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10) Příloha č. 1 je nedílnou součástí této smlouvy.</w:t>
      </w:r>
    </w:p>
    <w:p w:rsidR="00053863" w:rsidRPr="00457B87" w:rsidRDefault="00053863">
      <w:pPr>
        <w:jc w:val="both"/>
        <w:rPr>
          <w:rFonts w:ascii="Arial" w:eastAsia="Arial" w:hAnsi="Arial" w:cs="Arial"/>
          <w:sz w:val="22"/>
          <w:szCs w:val="22"/>
          <w:lang w:val="cs-CZ"/>
        </w:rPr>
      </w:pPr>
    </w:p>
    <w:p w:rsidR="00053863" w:rsidRPr="00457B87" w:rsidRDefault="00053863">
      <w:pPr>
        <w:pStyle w:val="Zhlav"/>
        <w:tabs>
          <w:tab w:val="clear" w:pos="4536"/>
          <w:tab w:val="clear" w:pos="9072"/>
        </w:tabs>
        <w:jc w:val="both"/>
        <w:rPr>
          <w:rFonts w:ascii="Arial" w:eastAsia="Arial" w:hAnsi="Arial" w:cs="Arial"/>
          <w:caps/>
          <w:sz w:val="22"/>
          <w:szCs w:val="22"/>
        </w:rPr>
      </w:pPr>
    </w:p>
    <w:p w:rsidR="00053863" w:rsidRPr="00457B87" w:rsidRDefault="00053863">
      <w:pPr>
        <w:pStyle w:val="Zhlav"/>
        <w:tabs>
          <w:tab w:val="clear" w:pos="4536"/>
          <w:tab w:val="clear" w:pos="9072"/>
        </w:tabs>
        <w:jc w:val="both"/>
        <w:rPr>
          <w:rFonts w:ascii="Arial" w:eastAsia="Arial" w:hAnsi="Arial" w:cs="Arial"/>
          <w:caps/>
          <w:sz w:val="22"/>
          <w:szCs w:val="22"/>
        </w:rPr>
      </w:pPr>
    </w:p>
    <w:p w:rsidR="00053863" w:rsidRPr="00457B87" w:rsidRDefault="00053863">
      <w:pPr>
        <w:pStyle w:val="Zhlav"/>
        <w:tabs>
          <w:tab w:val="clear" w:pos="4536"/>
          <w:tab w:val="clear" w:pos="9072"/>
        </w:tabs>
        <w:jc w:val="both"/>
        <w:rPr>
          <w:rFonts w:ascii="Arial" w:eastAsia="Arial" w:hAnsi="Arial" w:cs="Arial"/>
          <w:caps/>
          <w:sz w:val="22"/>
          <w:szCs w:val="22"/>
        </w:rPr>
      </w:pPr>
    </w:p>
    <w:p w:rsidR="00053863" w:rsidRPr="00457B87" w:rsidRDefault="00457B87">
      <w:pPr>
        <w:pStyle w:val="Zhlav"/>
        <w:tabs>
          <w:tab w:val="clear" w:pos="4536"/>
          <w:tab w:val="clear" w:pos="9072"/>
        </w:tabs>
        <w:jc w:val="both"/>
        <w:rPr>
          <w:rFonts w:ascii="Arial" w:eastAsia="Arial" w:hAnsi="Arial" w:cs="Arial"/>
          <w:sz w:val="22"/>
          <w:szCs w:val="22"/>
        </w:rPr>
      </w:pPr>
      <w:r w:rsidRPr="00457B87">
        <w:rPr>
          <w:rFonts w:ascii="Arial" w:hAnsi="Arial"/>
          <w:caps/>
          <w:sz w:val="22"/>
          <w:szCs w:val="22"/>
        </w:rPr>
        <w:t xml:space="preserve">V </w:t>
      </w:r>
      <w:r w:rsidRPr="00457B87">
        <w:rPr>
          <w:rFonts w:ascii="Arial" w:hAnsi="Arial"/>
          <w:sz w:val="22"/>
          <w:szCs w:val="22"/>
        </w:rPr>
        <w:t xml:space="preserve">Bezemíně dne </w:t>
      </w:r>
      <w:r w:rsidRPr="00457B87">
        <w:rPr>
          <w:rFonts w:ascii="Arial" w:hAnsi="Arial"/>
          <w:sz w:val="22"/>
          <w:szCs w:val="22"/>
        </w:rPr>
        <w:tab/>
        <w:t xml:space="preserve"> </w:t>
      </w:r>
      <w:r w:rsidRPr="00457B87">
        <w:rPr>
          <w:rFonts w:ascii="Arial" w:hAnsi="Arial"/>
          <w:sz w:val="22"/>
          <w:szCs w:val="22"/>
        </w:rPr>
        <w:tab/>
      </w:r>
      <w:r w:rsidRPr="00457B87">
        <w:rPr>
          <w:rFonts w:ascii="Arial" w:hAnsi="Arial"/>
          <w:sz w:val="22"/>
          <w:szCs w:val="22"/>
        </w:rPr>
        <w:tab/>
      </w:r>
      <w:r w:rsidRPr="00457B87">
        <w:rPr>
          <w:rFonts w:ascii="Arial" w:hAnsi="Arial"/>
          <w:sz w:val="22"/>
          <w:szCs w:val="22"/>
        </w:rPr>
        <w:tab/>
      </w:r>
      <w:r w:rsidRPr="00457B87">
        <w:rPr>
          <w:rFonts w:ascii="Arial" w:hAnsi="Arial"/>
          <w:sz w:val="22"/>
          <w:szCs w:val="22"/>
        </w:rPr>
        <w:tab/>
      </w:r>
      <w:r w:rsidRPr="00457B87">
        <w:rPr>
          <w:rFonts w:ascii="Arial" w:hAnsi="Arial"/>
          <w:sz w:val="22"/>
          <w:szCs w:val="22"/>
        </w:rPr>
        <w:tab/>
        <w:t>V Plzni dne</w:t>
      </w:r>
    </w:p>
    <w:p w:rsidR="00053863" w:rsidRPr="00457B87" w:rsidRDefault="00053863">
      <w:pPr>
        <w:pStyle w:val="Zhlav"/>
        <w:tabs>
          <w:tab w:val="clear" w:pos="4536"/>
          <w:tab w:val="clear" w:pos="9072"/>
        </w:tabs>
        <w:jc w:val="both"/>
        <w:rPr>
          <w:rFonts w:ascii="Arial" w:eastAsia="Arial" w:hAnsi="Arial" w:cs="Arial"/>
          <w:sz w:val="22"/>
          <w:szCs w:val="22"/>
        </w:rPr>
      </w:pPr>
    </w:p>
    <w:p w:rsidR="00053863" w:rsidRPr="00457B87" w:rsidRDefault="00053863">
      <w:pPr>
        <w:pStyle w:val="Nadpis7"/>
        <w:spacing w:before="0" w:after="0"/>
        <w:jc w:val="both"/>
        <w:rPr>
          <w:rFonts w:ascii="Arial" w:eastAsia="Arial" w:hAnsi="Arial" w:cs="Arial"/>
          <w:b/>
          <w:bCs/>
          <w:caps/>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xml:space="preserve">   </w:t>
      </w:r>
    </w:p>
    <w:p w:rsidR="00053863" w:rsidRPr="00457B87" w:rsidRDefault="00053863">
      <w:pPr>
        <w:jc w:val="both"/>
        <w:rPr>
          <w:rFonts w:ascii="Arial" w:eastAsia="Arial" w:hAnsi="Arial" w:cs="Arial"/>
          <w:sz w:val="22"/>
          <w:szCs w:val="22"/>
          <w:lang w:val="cs-CZ"/>
        </w:rPr>
      </w:pPr>
    </w:p>
    <w:p w:rsidR="00053863" w:rsidRPr="00457B87" w:rsidRDefault="00457B87">
      <w:pPr>
        <w:jc w:val="both"/>
        <w:rPr>
          <w:rFonts w:ascii="Arial" w:eastAsia="Arial" w:hAnsi="Arial" w:cs="Arial"/>
          <w:sz w:val="22"/>
          <w:szCs w:val="22"/>
          <w:lang w:val="cs-CZ"/>
        </w:rPr>
      </w:pPr>
      <w:r w:rsidRPr="00457B87">
        <w:rPr>
          <w:rFonts w:ascii="Arial" w:hAnsi="Arial"/>
          <w:sz w:val="22"/>
          <w:szCs w:val="22"/>
          <w:lang w:val="cs-CZ"/>
        </w:rPr>
        <w:t>----------------------------------------------                                     -----------------------------------------</w:t>
      </w:r>
    </w:p>
    <w:p w:rsidR="00053863" w:rsidRPr="00457B87" w:rsidRDefault="00457B87">
      <w:pPr>
        <w:jc w:val="both"/>
        <w:rPr>
          <w:lang w:val="cs-CZ"/>
        </w:rPr>
      </w:pPr>
      <w:r w:rsidRPr="00457B87">
        <w:rPr>
          <w:rFonts w:ascii="Arial" w:hAnsi="Arial"/>
          <w:sz w:val="22"/>
          <w:szCs w:val="22"/>
          <w:lang w:val="cs-CZ"/>
        </w:rPr>
        <w:t>Jan Dlouhý, umělecký truhlář a restaurátor</w:t>
      </w:r>
      <w:r w:rsidRPr="00457B87">
        <w:rPr>
          <w:rFonts w:ascii="Arial" w:hAnsi="Arial"/>
          <w:sz w:val="22"/>
          <w:szCs w:val="22"/>
          <w:lang w:val="cs-CZ"/>
        </w:rPr>
        <w:tab/>
      </w:r>
      <w:r w:rsidRPr="00457B87">
        <w:rPr>
          <w:rFonts w:ascii="Arial" w:hAnsi="Arial"/>
          <w:sz w:val="22"/>
          <w:szCs w:val="22"/>
          <w:lang w:val="cs-CZ"/>
        </w:rPr>
        <w:tab/>
      </w:r>
      <w:r w:rsidRPr="00457B87">
        <w:rPr>
          <w:rFonts w:ascii="Arial" w:hAnsi="Arial"/>
          <w:sz w:val="22"/>
          <w:szCs w:val="22"/>
          <w:lang w:val="cs-CZ"/>
        </w:rPr>
        <w:tab/>
        <w:t xml:space="preserve">    </w:t>
      </w:r>
      <w:r w:rsidRPr="00457B87">
        <w:rPr>
          <w:lang w:val="cs-CZ"/>
        </w:rPr>
        <w:t>Mgr. Jiří Orna, ředitel</w:t>
      </w:r>
    </w:p>
    <w:sectPr w:rsidR="00053863" w:rsidRPr="00457B8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7A" w:rsidRDefault="00457B87">
      <w:r>
        <w:separator/>
      </w:r>
    </w:p>
  </w:endnote>
  <w:endnote w:type="continuationSeparator" w:id="0">
    <w:p w:rsidR="007A707A" w:rsidRDefault="0045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7A" w:rsidRDefault="00457B87">
      <w:r>
        <w:separator/>
      </w:r>
    </w:p>
  </w:footnote>
  <w:footnote w:type="continuationSeparator" w:id="0">
    <w:p w:rsidR="007A707A" w:rsidRDefault="00457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C2A95"/>
    <w:multiLevelType w:val="hybridMultilevel"/>
    <w:tmpl w:val="98FC9D64"/>
    <w:styleLink w:val="Importovanstyl1"/>
    <w:lvl w:ilvl="0" w:tplc="80D855C4">
      <w:start w:val="1"/>
      <w:numFmt w:val="decimal"/>
      <w:lvlText w:val="%1)"/>
      <w:lvlJc w:val="left"/>
      <w:pPr>
        <w:tabs>
          <w:tab w:val="left" w:pos="50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A3E33CA">
      <w:start w:val="1"/>
      <w:numFmt w:val="lowerLetter"/>
      <w:lvlText w:val="%2."/>
      <w:lvlJc w:val="left"/>
      <w:pPr>
        <w:tabs>
          <w:tab w:val="left" w:pos="502"/>
        </w:tabs>
        <w:ind w:left="938" w:hanging="478"/>
      </w:pPr>
      <w:rPr>
        <w:rFonts w:hAnsi="Arial Unicode MS"/>
        <w:caps w:val="0"/>
        <w:smallCaps w:val="0"/>
        <w:strike w:val="0"/>
        <w:dstrike w:val="0"/>
        <w:outline w:val="0"/>
        <w:emboss w:val="0"/>
        <w:imprint w:val="0"/>
        <w:spacing w:val="0"/>
        <w:w w:val="100"/>
        <w:kern w:val="0"/>
        <w:position w:val="0"/>
        <w:highlight w:val="none"/>
        <w:vertAlign w:val="baseline"/>
      </w:rPr>
    </w:lvl>
    <w:lvl w:ilvl="2" w:tplc="5AB68DF2">
      <w:start w:val="1"/>
      <w:numFmt w:val="lowerRoman"/>
      <w:lvlText w:val="%3."/>
      <w:lvlJc w:val="left"/>
      <w:pPr>
        <w:tabs>
          <w:tab w:val="left" w:pos="502"/>
        </w:tabs>
        <w:ind w:left="1658" w:hanging="408"/>
      </w:pPr>
      <w:rPr>
        <w:rFonts w:hAnsi="Arial Unicode MS"/>
        <w:caps w:val="0"/>
        <w:smallCaps w:val="0"/>
        <w:strike w:val="0"/>
        <w:dstrike w:val="0"/>
        <w:outline w:val="0"/>
        <w:emboss w:val="0"/>
        <w:imprint w:val="0"/>
        <w:spacing w:val="0"/>
        <w:w w:val="100"/>
        <w:kern w:val="0"/>
        <w:position w:val="0"/>
        <w:highlight w:val="none"/>
        <w:vertAlign w:val="baseline"/>
      </w:rPr>
    </w:lvl>
    <w:lvl w:ilvl="3" w:tplc="EFF2ACA4">
      <w:start w:val="1"/>
      <w:numFmt w:val="decimal"/>
      <w:lvlText w:val="%4."/>
      <w:lvlJc w:val="left"/>
      <w:pPr>
        <w:tabs>
          <w:tab w:val="left" w:pos="502"/>
        </w:tabs>
        <w:ind w:left="2378"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9FC24752">
      <w:start w:val="1"/>
      <w:numFmt w:val="lowerLetter"/>
      <w:lvlText w:val="%5."/>
      <w:lvlJc w:val="left"/>
      <w:pPr>
        <w:tabs>
          <w:tab w:val="left" w:pos="502"/>
        </w:tabs>
        <w:ind w:left="3098" w:hanging="442"/>
      </w:pPr>
      <w:rPr>
        <w:rFonts w:hAnsi="Arial Unicode MS"/>
        <w:caps w:val="0"/>
        <w:smallCaps w:val="0"/>
        <w:strike w:val="0"/>
        <w:dstrike w:val="0"/>
        <w:outline w:val="0"/>
        <w:emboss w:val="0"/>
        <w:imprint w:val="0"/>
        <w:spacing w:val="0"/>
        <w:w w:val="100"/>
        <w:kern w:val="0"/>
        <w:position w:val="0"/>
        <w:highlight w:val="none"/>
        <w:vertAlign w:val="baseline"/>
      </w:rPr>
    </w:lvl>
    <w:lvl w:ilvl="5" w:tplc="9AE4B2F8">
      <w:start w:val="1"/>
      <w:numFmt w:val="lowerRoman"/>
      <w:lvlText w:val="%6."/>
      <w:lvlJc w:val="left"/>
      <w:pPr>
        <w:tabs>
          <w:tab w:val="left" w:pos="502"/>
        </w:tabs>
        <w:ind w:left="3818" w:hanging="372"/>
      </w:pPr>
      <w:rPr>
        <w:rFonts w:hAnsi="Arial Unicode MS"/>
        <w:caps w:val="0"/>
        <w:smallCaps w:val="0"/>
        <w:strike w:val="0"/>
        <w:dstrike w:val="0"/>
        <w:outline w:val="0"/>
        <w:emboss w:val="0"/>
        <w:imprint w:val="0"/>
        <w:spacing w:val="0"/>
        <w:w w:val="100"/>
        <w:kern w:val="0"/>
        <w:position w:val="0"/>
        <w:highlight w:val="none"/>
        <w:vertAlign w:val="baseline"/>
      </w:rPr>
    </w:lvl>
    <w:lvl w:ilvl="6" w:tplc="7E0E72DC">
      <w:start w:val="1"/>
      <w:numFmt w:val="decimal"/>
      <w:lvlText w:val="%7."/>
      <w:lvlJc w:val="left"/>
      <w:pPr>
        <w:tabs>
          <w:tab w:val="left" w:pos="502"/>
        </w:tabs>
        <w:ind w:left="4538" w:hanging="418"/>
      </w:pPr>
      <w:rPr>
        <w:rFonts w:hAnsi="Arial Unicode MS"/>
        <w:caps w:val="0"/>
        <w:smallCaps w:val="0"/>
        <w:strike w:val="0"/>
        <w:dstrike w:val="0"/>
        <w:outline w:val="0"/>
        <w:emboss w:val="0"/>
        <w:imprint w:val="0"/>
        <w:spacing w:val="0"/>
        <w:w w:val="100"/>
        <w:kern w:val="0"/>
        <w:position w:val="0"/>
        <w:highlight w:val="none"/>
        <w:vertAlign w:val="baseline"/>
      </w:rPr>
    </w:lvl>
    <w:lvl w:ilvl="7" w:tplc="E45A13B8">
      <w:start w:val="1"/>
      <w:numFmt w:val="lowerLetter"/>
      <w:lvlText w:val="%8."/>
      <w:lvlJc w:val="left"/>
      <w:pPr>
        <w:tabs>
          <w:tab w:val="left" w:pos="502"/>
        </w:tabs>
        <w:ind w:left="5258" w:hanging="406"/>
      </w:pPr>
      <w:rPr>
        <w:rFonts w:hAnsi="Arial Unicode MS"/>
        <w:caps w:val="0"/>
        <w:smallCaps w:val="0"/>
        <w:strike w:val="0"/>
        <w:dstrike w:val="0"/>
        <w:outline w:val="0"/>
        <w:emboss w:val="0"/>
        <w:imprint w:val="0"/>
        <w:spacing w:val="0"/>
        <w:w w:val="100"/>
        <w:kern w:val="0"/>
        <w:position w:val="0"/>
        <w:highlight w:val="none"/>
        <w:vertAlign w:val="baseline"/>
      </w:rPr>
    </w:lvl>
    <w:lvl w:ilvl="8" w:tplc="C0B44470">
      <w:start w:val="1"/>
      <w:numFmt w:val="lowerRoman"/>
      <w:lvlText w:val="%9."/>
      <w:lvlJc w:val="left"/>
      <w:pPr>
        <w:tabs>
          <w:tab w:val="left" w:pos="502"/>
        </w:tabs>
        <w:ind w:left="5978"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A2557F"/>
    <w:multiLevelType w:val="hybridMultilevel"/>
    <w:tmpl w:val="6158D094"/>
    <w:styleLink w:val="Importovanstyl2"/>
    <w:lvl w:ilvl="0" w:tplc="59DA7B06">
      <w:start w:val="1"/>
      <w:numFmt w:val="decimal"/>
      <w:suff w:val="nothing"/>
      <w:lvlText w:val="%1)"/>
      <w:lvlJc w:val="left"/>
      <w:pPr>
        <w:tabs>
          <w:tab w:val="left" w:pos="284"/>
        </w:tabs>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1" w:tplc="1BC0EF0A">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C2E6C1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9A0B708">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A5EDF8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7DCA79A">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AF24C4A">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742571C">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3B6CFCC">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C95E36"/>
    <w:multiLevelType w:val="hybridMultilevel"/>
    <w:tmpl w:val="98FC9D64"/>
    <w:numStyleLink w:val="Importovanstyl1"/>
  </w:abstractNum>
  <w:abstractNum w:abstractNumId="3" w15:restartNumberingAfterBreak="0">
    <w:nsid w:val="7D864D19"/>
    <w:multiLevelType w:val="hybridMultilevel"/>
    <w:tmpl w:val="6158D094"/>
    <w:numStyleLink w:val="Importovanstyl2"/>
  </w:abstractNum>
  <w:num w:numId="1">
    <w:abstractNumId w:val="0"/>
  </w:num>
  <w:num w:numId="2">
    <w:abstractNumId w:val="2"/>
  </w:num>
  <w:num w:numId="3">
    <w:abstractNumId w:val="1"/>
  </w:num>
  <w:num w:numId="4">
    <w:abstractNumId w:val="3"/>
  </w:num>
  <w:num w:numId="5">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63"/>
    <w:rsid w:val="00053863"/>
    <w:rsid w:val="00457B87"/>
    <w:rsid w:val="007A707A"/>
    <w:rsid w:val="00A31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6F5D9-4D23-41FD-9951-944F872B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cs="Arial Unicode MS"/>
      <w:color w:val="000000"/>
      <w:sz w:val="24"/>
      <w:szCs w:val="24"/>
      <w:u w:color="000000"/>
      <w:lang w:val="de-DE"/>
    </w:rPr>
  </w:style>
  <w:style w:type="paragraph" w:styleId="Nadpis5">
    <w:name w:val="heading 5"/>
    <w:next w:val="Normln"/>
    <w:pPr>
      <w:keepNext/>
      <w:jc w:val="both"/>
      <w:outlineLvl w:val="4"/>
    </w:pPr>
    <w:rPr>
      <w:rFonts w:ascii="Bookman Old Style" w:hAnsi="Bookman Old Style" w:cs="Arial Unicode MS"/>
      <w:color w:val="000000"/>
      <w:sz w:val="24"/>
      <w:szCs w:val="24"/>
      <w:u w:color="000000"/>
    </w:rPr>
  </w:style>
  <w:style w:type="paragraph" w:styleId="Nadpis6">
    <w:name w:val="heading 6"/>
    <w:next w:val="Normln"/>
    <w:pPr>
      <w:spacing w:before="240" w:after="60"/>
      <w:outlineLvl w:val="5"/>
    </w:pPr>
    <w:rPr>
      <w:rFonts w:cs="Arial Unicode MS"/>
      <w:b/>
      <w:bCs/>
      <w:color w:val="000000"/>
      <w:sz w:val="22"/>
      <w:szCs w:val="22"/>
      <w:u w:color="000000"/>
      <w:lang w:val="de-DE"/>
    </w:rPr>
  </w:style>
  <w:style w:type="paragraph" w:styleId="Nadpis7">
    <w:name w:val="heading 7"/>
    <w:next w:val="Normln"/>
    <w:pPr>
      <w:spacing w:before="240" w:after="60"/>
      <w:outlineLvl w:val="6"/>
    </w:pPr>
    <w:rPr>
      <w:rFonts w:eastAsia="Times New Roman"/>
      <w:color w:val="000000"/>
      <w:sz w:val="24"/>
      <w:szCs w:val="24"/>
      <w:u w:color="000000"/>
      <w:lang w:val="de-DE"/>
    </w:rPr>
  </w:style>
  <w:style w:type="paragraph" w:styleId="Nadpis9">
    <w:name w:val="heading 9"/>
    <w:next w:val="Normln"/>
    <w:pPr>
      <w:spacing w:before="240" w:after="60"/>
      <w:outlineLvl w:val="8"/>
    </w:pPr>
    <w:rPr>
      <w:rFonts w:ascii="Arial" w:hAnsi="Arial" w:cs="Arial Unicode MS"/>
      <w:color w:val="000000"/>
      <w:sz w:val="22"/>
      <w:szCs w:val="22"/>
      <w:u w:color="000000"/>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
    <w:name w:val="Body Text"/>
    <w:pPr>
      <w:jc w:val="both"/>
    </w:pPr>
    <w:rPr>
      <w:rFonts w:eastAsia="Times New Roman"/>
      <w:color w:val="000000"/>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paragraph" w:styleId="Zkladntext3">
    <w:name w:val="Body Text 3"/>
    <w:pPr>
      <w:spacing w:after="120"/>
    </w:pPr>
    <w:rPr>
      <w:rFonts w:eastAsia="Times New Roman"/>
      <w:color w:val="000000"/>
      <w:sz w:val="16"/>
      <w:szCs w:val="16"/>
      <w:u w:color="000000"/>
      <w:lang w:val="de-DE"/>
    </w:rPr>
  </w:style>
  <w:style w:type="paragraph" w:styleId="Zkladntext2">
    <w:name w:val="Body Text 2"/>
    <w:pPr>
      <w:spacing w:after="120" w:line="480" w:lineRule="auto"/>
    </w:pPr>
    <w:rPr>
      <w:rFonts w:eastAsia="Times New Roman"/>
      <w:color w:val="000000"/>
      <w:sz w:val="24"/>
      <w:szCs w:val="24"/>
      <w:u w:color="000000"/>
    </w:rPr>
  </w:style>
  <w:style w:type="paragraph" w:styleId="Zhlav">
    <w:name w:val="header"/>
    <w:pPr>
      <w:tabs>
        <w:tab w:val="center" w:pos="4536"/>
        <w:tab w:val="right" w:pos="9072"/>
      </w:tabs>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2427</Words>
  <Characters>14324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Hanáčková  Jana</dc:creator>
  <cp:lastModifiedBy>Hanáčková  Jana</cp:lastModifiedBy>
  <cp:revision>3</cp:revision>
  <dcterms:created xsi:type="dcterms:W3CDTF">2025-07-21T08:26:00Z</dcterms:created>
  <dcterms:modified xsi:type="dcterms:W3CDTF">2025-07-22T06:10:00Z</dcterms:modified>
</cp:coreProperties>
</file>