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6B26" w14:textId="77777777"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14:paraId="7A014926" w14:textId="7A0B73CA" w:rsidR="00AF2FB4" w:rsidRPr="00F94FE4" w:rsidRDefault="00092EC4" w:rsidP="00AF2FB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</w:t>
      </w:r>
      <w:r w:rsidR="0087665F">
        <w:rPr>
          <w:rFonts w:ascii="Garamond" w:hAnsi="Garamond"/>
          <w:b/>
          <w:sz w:val="24"/>
          <w:szCs w:val="24"/>
        </w:rPr>
        <w:t>republika – Okresní</w:t>
      </w:r>
      <w:r w:rsidR="000C3411">
        <w:rPr>
          <w:rFonts w:ascii="Garamond" w:hAnsi="Garamond"/>
          <w:b/>
          <w:sz w:val="24"/>
          <w:szCs w:val="24"/>
        </w:rPr>
        <w:t xml:space="preserve"> soud v Děčíně</w:t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  <w:t xml:space="preserve"> </w:t>
      </w:r>
    </w:p>
    <w:p w14:paraId="1E60276D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0C3411">
        <w:rPr>
          <w:rFonts w:ascii="Garamond" w:hAnsi="Garamond"/>
          <w:sz w:val="24"/>
          <w:szCs w:val="24"/>
        </w:rPr>
        <w:t>00024830</w:t>
      </w:r>
    </w:p>
    <w:p w14:paraId="69D5345F" w14:textId="77777777" w:rsidR="00AF2FB4" w:rsidRDefault="000C3411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Masarykovo náměstí 1</w:t>
      </w:r>
    </w:p>
    <w:p w14:paraId="33470E0F" w14:textId="77777777" w:rsidR="00AF2FB4" w:rsidRDefault="00AF2FB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40</w:t>
      </w:r>
      <w:r w:rsidR="000C3411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79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Děčín 1</w:t>
      </w:r>
    </w:p>
    <w:p w14:paraId="47F31E5B" w14:textId="163FED42" w:rsidR="00A0730A" w:rsidRDefault="0085121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2D1FC7" w:rsidRPr="002D1FC7">
        <w:rPr>
          <w:rFonts w:ascii="Garamond" w:hAnsi="Garamond"/>
          <w:sz w:val="24"/>
          <w:szCs w:val="24"/>
        </w:rPr>
        <w:t>Mgr. Janem Tichým, předsedou okresního soudu</w:t>
      </w:r>
    </w:p>
    <w:p w14:paraId="54E058C8" w14:textId="544E8BF3"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o</w:t>
      </w:r>
      <w:r w:rsidR="00003361">
        <w:rPr>
          <w:rFonts w:ascii="Garamond" w:hAnsi="Garamond"/>
          <w:sz w:val="24"/>
          <w:szCs w:val="24"/>
        </w:rPr>
        <w:t>bjednatel</w:t>
      </w:r>
      <w:r>
        <w:rPr>
          <w:rFonts w:ascii="Garamond" w:hAnsi="Garamond"/>
          <w:sz w:val="24"/>
          <w:szCs w:val="24"/>
        </w:rPr>
        <w:t>)</w:t>
      </w:r>
    </w:p>
    <w:p w14:paraId="3DBAD4B0" w14:textId="77777777"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437E2A38" w14:textId="77777777" w:rsidR="00092EC4" w:rsidRDefault="00092EC4" w:rsidP="000C3411">
      <w:pPr>
        <w:spacing w:after="0"/>
        <w:rPr>
          <w:rFonts w:ascii="Garamond" w:hAnsi="Garamond"/>
          <w:b/>
          <w:sz w:val="24"/>
          <w:szCs w:val="24"/>
        </w:rPr>
      </w:pPr>
    </w:p>
    <w:p w14:paraId="227EE385" w14:textId="7E490686" w:rsidR="002D1FC7" w:rsidRDefault="00922237" w:rsidP="009312BF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ITS akciová společnost</w:t>
      </w:r>
    </w:p>
    <w:p w14:paraId="20C39F14" w14:textId="1DBB1CF9" w:rsidR="002D1FC7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922237">
        <w:rPr>
          <w:rFonts w:ascii="Garamond" w:hAnsi="Garamond"/>
          <w:sz w:val="24"/>
          <w:szCs w:val="24"/>
        </w:rPr>
        <w:t>14889811</w:t>
      </w:r>
    </w:p>
    <w:p w14:paraId="407ED0D9" w14:textId="6548B0BA" w:rsidR="002D1FC7" w:rsidRDefault="002D1FC7" w:rsidP="009312BF">
      <w:pPr>
        <w:spacing w:after="0"/>
        <w:rPr>
          <w:rFonts w:ascii="Garamond" w:hAnsi="Garamond"/>
          <w:sz w:val="24"/>
          <w:szCs w:val="24"/>
        </w:rPr>
      </w:pPr>
      <w:r w:rsidRPr="002D1FC7">
        <w:rPr>
          <w:rFonts w:ascii="Garamond" w:hAnsi="Garamond"/>
          <w:sz w:val="24"/>
          <w:szCs w:val="24"/>
        </w:rPr>
        <w:t>V</w:t>
      </w:r>
      <w:r w:rsidR="00922237">
        <w:rPr>
          <w:rFonts w:ascii="Garamond" w:hAnsi="Garamond"/>
          <w:sz w:val="24"/>
          <w:szCs w:val="24"/>
        </w:rPr>
        <w:t>inohradská 2396/184</w:t>
      </w:r>
    </w:p>
    <w:p w14:paraId="5EC21913" w14:textId="3F230FE0" w:rsidR="002D1FC7" w:rsidRDefault="00922237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130</w:t>
      </w:r>
      <w:r w:rsidR="002D1FC7" w:rsidRPr="002D1FC7">
        <w:rPr>
          <w:rFonts w:ascii="Garamond" w:hAnsi="Garamond"/>
          <w:sz w:val="24"/>
          <w:szCs w:val="24"/>
        </w:rPr>
        <w:t xml:space="preserve"> 0</w:t>
      </w:r>
      <w:r>
        <w:rPr>
          <w:rFonts w:ascii="Garamond" w:hAnsi="Garamond"/>
          <w:sz w:val="24"/>
          <w:szCs w:val="24"/>
        </w:rPr>
        <w:t>0</w:t>
      </w:r>
      <w:r w:rsidR="002D1FC7" w:rsidRPr="002D1FC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Praha 3</w:t>
      </w:r>
      <w:r w:rsidR="002D1FC7" w:rsidRPr="002D1FC7">
        <w:rPr>
          <w:rFonts w:ascii="Garamond" w:hAnsi="Garamond"/>
          <w:sz w:val="24"/>
          <w:szCs w:val="24"/>
        </w:rPr>
        <w:t xml:space="preserve"> </w:t>
      </w:r>
    </w:p>
    <w:p w14:paraId="429913A7" w14:textId="30AD83F1" w:rsidR="00583C6C" w:rsidRDefault="00583C6C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922237" w:rsidRPr="00922237">
        <w:rPr>
          <w:rFonts w:ascii="Garamond" w:hAnsi="Garamond"/>
          <w:sz w:val="24"/>
          <w:szCs w:val="24"/>
        </w:rPr>
        <w:t>Ing. L</w:t>
      </w:r>
      <w:r w:rsidR="00922237">
        <w:rPr>
          <w:rFonts w:ascii="Garamond" w:hAnsi="Garamond"/>
          <w:sz w:val="24"/>
          <w:szCs w:val="24"/>
        </w:rPr>
        <w:t>umírem</w:t>
      </w:r>
      <w:r w:rsidR="00922237" w:rsidRPr="00922237">
        <w:rPr>
          <w:rFonts w:ascii="Garamond" w:hAnsi="Garamond"/>
          <w:sz w:val="24"/>
          <w:szCs w:val="24"/>
        </w:rPr>
        <w:t xml:space="preserve"> S</w:t>
      </w:r>
      <w:r w:rsidR="00922237">
        <w:rPr>
          <w:rFonts w:ascii="Garamond" w:hAnsi="Garamond"/>
          <w:sz w:val="24"/>
          <w:szCs w:val="24"/>
        </w:rPr>
        <w:t>rchem,</w:t>
      </w:r>
      <w:r w:rsidR="002D1FC7" w:rsidRPr="002D1FC7">
        <w:rPr>
          <w:rFonts w:ascii="Garamond" w:hAnsi="Garamond"/>
          <w:sz w:val="24"/>
          <w:szCs w:val="24"/>
        </w:rPr>
        <w:t xml:space="preserve"> </w:t>
      </w:r>
      <w:r w:rsidR="00D96D88">
        <w:rPr>
          <w:rFonts w:ascii="Garamond" w:hAnsi="Garamond"/>
          <w:sz w:val="24"/>
          <w:szCs w:val="24"/>
        </w:rPr>
        <w:t>místo</w:t>
      </w:r>
      <w:r w:rsidR="00922237">
        <w:rPr>
          <w:rFonts w:ascii="Garamond" w:hAnsi="Garamond"/>
          <w:sz w:val="24"/>
          <w:szCs w:val="24"/>
        </w:rPr>
        <w:t>předsedou představenstva</w:t>
      </w:r>
    </w:p>
    <w:p w14:paraId="0593D85F" w14:textId="44F9A2C6"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(jako </w:t>
      </w:r>
      <w:r w:rsidR="0043194E">
        <w:rPr>
          <w:rFonts w:ascii="Garamond" w:hAnsi="Garamond"/>
          <w:sz w:val="24"/>
          <w:szCs w:val="24"/>
        </w:rPr>
        <w:t>dodavatel</w:t>
      </w:r>
      <w:r>
        <w:rPr>
          <w:rFonts w:ascii="Garamond" w:hAnsi="Garamond"/>
          <w:sz w:val="24"/>
          <w:szCs w:val="24"/>
        </w:rPr>
        <w:t>)</w:t>
      </w:r>
    </w:p>
    <w:p w14:paraId="13E05ACE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14:paraId="21083D58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54262EC3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57DCC7DB" w14:textId="09843EAF" w:rsidR="00901811" w:rsidRPr="00901811" w:rsidRDefault="00901811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  <w:r w:rsidR="00922237">
        <w:rPr>
          <w:rFonts w:ascii="Garamond" w:hAnsi="Garamond"/>
          <w:sz w:val="24"/>
          <w:szCs w:val="24"/>
        </w:rPr>
        <w:t>24</w:t>
      </w:r>
      <w:r w:rsidR="00404792">
        <w:rPr>
          <w:rFonts w:ascii="Garamond" w:hAnsi="Garamond"/>
          <w:sz w:val="24"/>
          <w:szCs w:val="24"/>
        </w:rPr>
        <w:t>. </w:t>
      </w:r>
      <w:r w:rsidR="00922237">
        <w:rPr>
          <w:rFonts w:ascii="Garamond" w:hAnsi="Garamond"/>
          <w:sz w:val="24"/>
          <w:szCs w:val="24"/>
        </w:rPr>
        <w:t>2</w:t>
      </w:r>
      <w:r w:rsidR="0087665F">
        <w:rPr>
          <w:rFonts w:ascii="Garamond" w:hAnsi="Garamond"/>
          <w:sz w:val="24"/>
          <w:szCs w:val="24"/>
        </w:rPr>
        <w:t>.</w:t>
      </w:r>
      <w:r w:rsidR="00404792">
        <w:rPr>
          <w:rFonts w:ascii="Garamond" w:hAnsi="Garamond"/>
          <w:sz w:val="24"/>
          <w:szCs w:val="24"/>
        </w:rPr>
        <w:t> 20</w:t>
      </w:r>
      <w:r w:rsidR="000C3411">
        <w:rPr>
          <w:rFonts w:ascii="Garamond" w:hAnsi="Garamond"/>
          <w:sz w:val="24"/>
          <w:szCs w:val="24"/>
        </w:rPr>
        <w:t>2</w:t>
      </w:r>
      <w:r w:rsidR="0087665F">
        <w:rPr>
          <w:rFonts w:ascii="Garamond" w:hAnsi="Garamond"/>
          <w:sz w:val="24"/>
          <w:szCs w:val="24"/>
        </w:rPr>
        <w:t>5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0F2197">
        <w:rPr>
          <w:rFonts w:ascii="Garamond" w:hAnsi="Garamond"/>
          <w:sz w:val="24"/>
          <w:szCs w:val="24"/>
        </w:rPr>
        <w:t xml:space="preserve">došlo k vytvoření </w:t>
      </w:r>
      <w:r w:rsidR="000C3411">
        <w:rPr>
          <w:rFonts w:ascii="Garamond" w:hAnsi="Garamond"/>
          <w:sz w:val="24"/>
          <w:szCs w:val="24"/>
        </w:rPr>
        <w:t>závazku na základě</w:t>
      </w:r>
      <w:r w:rsidR="00A23571">
        <w:rPr>
          <w:rFonts w:ascii="Garamond" w:hAnsi="Garamond"/>
          <w:sz w:val="24"/>
          <w:szCs w:val="24"/>
        </w:rPr>
        <w:t xml:space="preserve"> </w:t>
      </w:r>
      <w:r w:rsidR="00922237">
        <w:rPr>
          <w:rFonts w:ascii="Garamond" w:hAnsi="Garamond"/>
          <w:sz w:val="24"/>
          <w:szCs w:val="24"/>
        </w:rPr>
        <w:t>objednávky</w:t>
      </w:r>
      <w:r w:rsidR="00003361">
        <w:rPr>
          <w:rFonts w:ascii="Garamond" w:hAnsi="Garamond"/>
          <w:sz w:val="24"/>
          <w:szCs w:val="24"/>
        </w:rPr>
        <w:t xml:space="preserve"> </w:t>
      </w:r>
      <w:r w:rsidR="00922237">
        <w:rPr>
          <w:rFonts w:ascii="Garamond" w:hAnsi="Garamond"/>
          <w:sz w:val="24"/>
          <w:szCs w:val="24"/>
        </w:rPr>
        <w:t>2025/OBJ/16</w:t>
      </w:r>
      <w:r w:rsidR="006822F7">
        <w:rPr>
          <w:rFonts w:ascii="Garamond" w:hAnsi="Garamond"/>
          <w:sz w:val="24"/>
          <w:szCs w:val="24"/>
        </w:rPr>
        <w:t xml:space="preserve"> na </w:t>
      </w:r>
      <w:r w:rsidR="00922237">
        <w:rPr>
          <w:rFonts w:ascii="Garamond" w:hAnsi="Garamond"/>
          <w:sz w:val="24"/>
          <w:szCs w:val="24"/>
        </w:rPr>
        <w:t xml:space="preserve">pořízení 95 ks PC Lenovo </w:t>
      </w:r>
      <w:proofErr w:type="spellStart"/>
      <w:r w:rsidR="00922237">
        <w:rPr>
          <w:rFonts w:ascii="Garamond" w:hAnsi="Garamond"/>
          <w:sz w:val="24"/>
          <w:szCs w:val="24"/>
        </w:rPr>
        <w:t>ThinkCentre</w:t>
      </w:r>
      <w:proofErr w:type="spellEnd"/>
      <w:r w:rsidR="00922237">
        <w:rPr>
          <w:rFonts w:ascii="Garamond" w:hAnsi="Garamond"/>
          <w:sz w:val="24"/>
          <w:szCs w:val="24"/>
        </w:rPr>
        <w:t xml:space="preserve"> M75s Gen2 z rámcové smlouvy 25/2021-MSP-CES a jejích dodatků č. 1 a 2</w:t>
      </w:r>
      <w:r w:rsidR="002D1FC7" w:rsidRPr="002D1FC7">
        <w:rPr>
          <w:rFonts w:ascii="Garamond" w:hAnsi="Garamond"/>
          <w:sz w:val="24"/>
          <w:szCs w:val="24"/>
        </w:rPr>
        <w:t xml:space="preserve">, </w:t>
      </w:r>
      <w:r w:rsidR="005C7E3C" w:rsidRPr="00901811">
        <w:rPr>
          <w:rFonts w:ascii="Garamond" w:hAnsi="Garamond"/>
          <w:sz w:val="24"/>
          <w:szCs w:val="24"/>
        </w:rPr>
        <w:t xml:space="preserve">v celkové </w:t>
      </w:r>
      <w:r w:rsidR="00574183">
        <w:rPr>
          <w:rFonts w:ascii="Garamond" w:hAnsi="Garamond"/>
          <w:sz w:val="24"/>
          <w:szCs w:val="24"/>
        </w:rPr>
        <w:t>výši</w:t>
      </w:r>
      <w:r w:rsidR="00CC1B65" w:rsidRPr="00901811">
        <w:rPr>
          <w:rFonts w:ascii="Garamond" w:hAnsi="Garamond"/>
          <w:sz w:val="24"/>
          <w:szCs w:val="24"/>
        </w:rPr>
        <w:t xml:space="preserve"> </w:t>
      </w:r>
      <w:r w:rsidR="00922237">
        <w:rPr>
          <w:rFonts w:ascii="Garamond" w:hAnsi="Garamond"/>
          <w:sz w:val="24"/>
          <w:szCs w:val="24"/>
        </w:rPr>
        <w:t>1 601 639</w:t>
      </w:r>
      <w:r w:rsidR="002D1FC7">
        <w:rPr>
          <w:rFonts w:ascii="Garamond" w:hAnsi="Garamond"/>
          <w:sz w:val="24"/>
          <w:szCs w:val="24"/>
        </w:rPr>
        <w:t>,</w:t>
      </w:r>
      <w:r w:rsidR="00922237">
        <w:rPr>
          <w:rFonts w:ascii="Garamond" w:hAnsi="Garamond"/>
          <w:sz w:val="24"/>
          <w:szCs w:val="24"/>
        </w:rPr>
        <w:t>73</w:t>
      </w:r>
      <w:r w:rsidR="00CC1B65" w:rsidRPr="00901811">
        <w:rPr>
          <w:rFonts w:ascii="Garamond" w:hAnsi="Garamond"/>
          <w:sz w:val="24"/>
          <w:szCs w:val="24"/>
        </w:rPr>
        <w:t> Kč</w:t>
      </w:r>
      <w:r w:rsidR="00F025E8">
        <w:rPr>
          <w:rFonts w:ascii="Garamond" w:hAnsi="Garamond"/>
          <w:sz w:val="24"/>
          <w:szCs w:val="24"/>
        </w:rPr>
        <w:t xml:space="preserve"> </w:t>
      </w:r>
      <w:r w:rsidR="00003361">
        <w:rPr>
          <w:rFonts w:ascii="Garamond" w:hAnsi="Garamond"/>
          <w:sz w:val="24"/>
          <w:szCs w:val="24"/>
        </w:rPr>
        <w:t>včetně</w:t>
      </w:r>
      <w:r w:rsidR="00F025E8">
        <w:rPr>
          <w:rFonts w:ascii="Garamond" w:hAnsi="Garamond"/>
          <w:sz w:val="24"/>
          <w:szCs w:val="24"/>
        </w:rPr>
        <w:t xml:space="preserve"> DPH</w:t>
      </w:r>
      <w:r w:rsidR="00766CED" w:rsidRPr="00901811">
        <w:rPr>
          <w:rFonts w:ascii="Garamond" w:hAnsi="Garamond"/>
          <w:sz w:val="24"/>
          <w:szCs w:val="24"/>
        </w:rPr>
        <w:t>.</w:t>
      </w:r>
    </w:p>
    <w:p w14:paraId="4BEBEE4E" w14:textId="09E57B54" w:rsidR="00766CED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</w:t>
      </w:r>
      <w:r w:rsidR="006822F7">
        <w:rPr>
          <w:rFonts w:ascii="Garamond" w:hAnsi="Garamond"/>
          <w:sz w:val="24"/>
          <w:szCs w:val="24"/>
        </w:rPr>
        <w:t xml:space="preserve"> (</w:t>
      </w:r>
      <w:r w:rsidR="0059092A">
        <w:rPr>
          <w:rFonts w:ascii="Garamond" w:hAnsi="Garamond"/>
          <w:sz w:val="24"/>
          <w:szCs w:val="24"/>
        </w:rPr>
        <w:t xml:space="preserve">zveřejnění </w:t>
      </w:r>
      <w:r w:rsidR="0043194E">
        <w:rPr>
          <w:rFonts w:ascii="Garamond" w:hAnsi="Garamond"/>
          <w:sz w:val="24"/>
          <w:szCs w:val="24"/>
        </w:rPr>
        <w:t>objednávky</w:t>
      </w:r>
      <w:r w:rsidR="00003361">
        <w:rPr>
          <w:rFonts w:ascii="Garamond" w:hAnsi="Garamond"/>
          <w:sz w:val="24"/>
          <w:szCs w:val="24"/>
        </w:rPr>
        <w:t xml:space="preserve"> ve strojově nečitelném formátu</w:t>
      </w:r>
      <w:r w:rsidR="006822F7">
        <w:rPr>
          <w:rFonts w:ascii="Garamond" w:hAnsi="Garamond"/>
          <w:sz w:val="24"/>
          <w:szCs w:val="24"/>
        </w:rPr>
        <w:t>)</w:t>
      </w:r>
      <w:r w:rsidRPr="00901811">
        <w:rPr>
          <w:rFonts w:ascii="Garamond" w:hAnsi="Garamond"/>
          <w:sz w:val="24"/>
          <w:szCs w:val="24"/>
        </w:rPr>
        <w:t>, ke kterým</w:t>
      </w:r>
      <w:r w:rsidR="000815DF" w:rsidRPr="00901811">
        <w:rPr>
          <w:rFonts w:ascii="Garamond" w:hAnsi="Garamond"/>
          <w:sz w:val="24"/>
          <w:szCs w:val="24"/>
        </w:rPr>
        <w:t xml:space="preserve"> </w:t>
      </w:r>
      <w:r w:rsidR="006C5CB9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0815DF" w:rsidRPr="00901811">
        <w:rPr>
          <w:rFonts w:ascii="Garamond" w:hAnsi="Garamond"/>
          <w:sz w:val="24"/>
          <w:szCs w:val="24"/>
        </w:rPr>
        <w:t xml:space="preserve"> (dále jen</w:t>
      </w:r>
      <w:r w:rsidR="000C3411">
        <w:rPr>
          <w:rFonts w:ascii="Garamond" w:hAnsi="Garamond"/>
          <w:sz w:val="24"/>
          <w:szCs w:val="24"/>
        </w:rPr>
        <w:t xml:space="preserve"> </w:t>
      </w:r>
      <w:r w:rsidR="000815DF" w:rsidRPr="00901811">
        <w:rPr>
          <w:rFonts w:ascii="Garamond" w:hAnsi="Garamond"/>
          <w:sz w:val="24"/>
          <w:szCs w:val="24"/>
        </w:rPr>
        <w:t>zákon o registru smluv“)</w:t>
      </w:r>
      <w:r w:rsidRPr="00901811">
        <w:rPr>
          <w:rFonts w:ascii="Garamond" w:hAnsi="Garamond"/>
          <w:sz w:val="24"/>
          <w:szCs w:val="24"/>
        </w:rPr>
        <w:t xml:space="preserve">, </w:t>
      </w:r>
      <w:r w:rsidR="00B66E99" w:rsidRPr="00901811">
        <w:rPr>
          <w:rFonts w:ascii="Garamond" w:hAnsi="Garamond"/>
          <w:sz w:val="24"/>
          <w:szCs w:val="24"/>
        </w:rPr>
        <w:t>strany n</w:t>
      </w:r>
      <w:r w:rsidR="00B66E99">
        <w:rPr>
          <w:rFonts w:ascii="Garamond" w:hAnsi="Garamond"/>
          <w:sz w:val="24"/>
          <w:szCs w:val="24"/>
        </w:rPr>
        <w:t>emohou zcela vyloučit pochybnosti</w:t>
      </w:r>
      <w:r w:rsidRPr="00901811">
        <w:rPr>
          <w:rFonts w:ascii="Garamond" w:hAnsi="Garamond"/>
          <w:sz w:val="24"/>
          <w:szCs w:val="24"/>
        </w:rPr>
        <w:t xml:space="preserve">, zda </w:t>
      </w:r>
      <w:r w:rsidR="0043194E">
        <w:rPr>
          <w:rFonts w:ascii="Garamond" w:hAnsi="Garamond"/>
          <w:sz w:val="24"/>
          <w:szCs w:val="24"/>
        </w:rPr>
        <w:t>smluvní vztah</w:t>
      </w:r>
      <w:r w:rsidRPr="00901811">
        <w:rPr>
          <w:rFonts w:ascii="Garamond" w:hAnsi="Garamond"/>
          <w:sz w:val="24"/>
          <w:szCs w:val="24"/>
        </w:rPr>
        <w:t xml:space="preserve"> nabyl účinnosti a zda je platn</w:t>
      </w:r>
      <w:r w:rsidR="0043194E">
        <w:rPr>
          <w:rFonts w:ascii="Garamond" w:hAnsi="Garamond"/>
          <w:sz w:val="24"/>
          <w:szCs w:val="24"/>
        </w:rPr>
        <w:t>ý</w:t>
      </w:r>
      <w:r w:rsidRPr="00901811">
        <w:rPr>
          <w:rFonts w:ascii="Garamond" w:hAnsi="Garamond"/>
          <w:sz w:val="24"/>
          <w:szCs w:val="24"/>
        </w:rPr>
        <w:t>, či dodatečně došlo k je</w:t>
      </w:r>
      <w:r w:rsidR="0043194E">
        <w:rPr>
          <w:rFonts w:ascii="Garamond" w:hAnsi="Garamond"/>
          <w:sz w:val="24"/>
          <w:szCs w:val="24"/>
        </w:rPr>
        <w:t>ho</w:t>
      </w:r>
      <w:r w:rsidRPr="00901811">
        <w:rPr>
          <w:rFonts w:ascii="Garamond" w:hAnsi="Garamond"/>
          <w:sz w:val="24"/>
          <w:szCs w:val="24"/>
        </w:rPr>
        <w:t xml:space="preserve">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 xml:space="preserve">v budoucnu. </w:t>
      </w:r>
    </w:p>
    <w:p w14:paraId="352206B2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7567A4C4" w14:textId="77777777"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2428E5B2" w14:textId="2F1961CF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Současně strany shodně prohlašují, že to, co si v </w:t>
      </w:r>
      <w:r w:rsidR="0043194E">
        <w:rPr>
          <w:rFonts w:ascii="Garamond" w:hAnsi="Garamond"/>
          <w:sz w:val="24"/>
          <w:szCs w:val="24"/>
        </w:rPr>
        <w:t>objednávce</w:t>
      </w:r>
      <w:r w:rsidRPr="00901811">
        <w:rPr>
          <w:rFonts w:ascii="Garamond" w:hAnsi="Garamond"/>
          <w:sz w:val="24"/>
          <w:szCs w:val="24"/>
        </w:rPr>
        <w:t xml:space="preserve">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F025E8">
        <w:rPr>
          <w:rFonts w:ascii="Garamond" w:hAnsi="Garamond"/>
          <w:sz w:val="24"/>
          <w:szCs w:val="24"/>
        </w:rPr>
        <w:t>výše uvedené objednávky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14:paraId="5000A61E" w14:textId="1F3776D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Aby však předešly případným sporům či vzniku sankčních a jiných i bezesmluvních nároků, narovnávají všechny nároky, které vznikly či vzniknout mohly v souvislosti s dříve uzavřenou a výše citovanou </w:t>
      </w:r>
      <w:r w:rsidR="0043194E">
        <w:rPr>
          <w:rFonts w:ascii="Garamond" w:hAnsi="Garamond"/>
          <w:sz w:val="24"/>
          <w:szCs w:val="24"/>
        </w:rPr>
        <w:t>objednávkou</w:t>
      </w:r>
      <w:r w:rsidRPr="00901811">
        <w:rPr>
          <w:rFonts w:ascii="Garamond" w:hAnsi="Garamond"/>
          <w:sz w:val="24"/>
          <w:szCs w:val="24"/>
        </w:rPr>
        <w:t xml:space="preserve"> takto:</w:t>
      </w:r>
    </w:p>
    <w:p w14:paraId="43F1BF8A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2C4DE787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14:paraId="43B7EA14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019BD869" w14:textId="6E58616C"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 xml:space="preserve">obě strany v budoucnu splní veškeré povinnosti další, které v pochybné </w:t>
      </w:r>
      <w:r w:rsidR="0019447C">
        <w:rPr>
          <w:rFonts w:ascii="Garamond" w:hAnsi="Garamond"/>
          <w:sz w:val="24"/>
          <w:szCs w:val="24"/>
        </w:rPr>
        <w:t>objednávce</w:t>
      </w:r>
      <w:r w:rsidRPr="00766CED">
        <w:rPr>
          <w:rFonts w:ascii="Garamond" w:hAnsi="Garamond"/>
          <w:sz w:val="24"/>
          <w:szCs w:val="24"/>
        </w:rPr>
        <w:t xml:space="preserve">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</w:t>
      </w:r>
      <w:r w:rsidR="0043194E">
        <w:rPr>
          <w:rFonts w:ascii="Garamond" w:hAnsi="Garamond"/>
          <w:sz w:val="24"/>
          <w:szCs w:val="24"/>
        </w:rPr>
        <w:t xml:space="preserve">objednávky </w:t>
      </w:r>
      <w:r w:rsidRPr="00766CED">
        <w:rPr>
          <w:rFonts w:ascii="Garamond" w:hAnsi="Garamond"/>
          <w:sz w:val="24"/>
          <w:szCs w:val="24"/>
        </w:rPr>
        <w:t>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14:paraId="52C9F123" w14:textId="77777777"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14:paraId="2834A003" w14:textId="77777777"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05EB5F4C" w14:textId="77777777"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31B38FAC" w14:textId="433A10F4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Dohoda je vyhotovena </w:t>
      </w:r>
      <w:r w:rsidR="0043194E">
        <w:rPr>
          <w:rFonts w:ascii="Garamond" w:hAnsi="Garamond"/>
          <w:sz w:val="24"/>
          <w:szCs w:val="24"/>
        </w:rPr>
        <w:t>dvou</w:t>
      </w:r>
      <w:r>
        <w:rPr>
          <w:rFonts w:ascii="Garamond" w:hAnsi="Garamond"/>
          <w:sz w:val="24"/>
          <w:szCs w:val="24"/>
        </w:rPr>
        <w:t xml:space="preserve"> stejnopisech, z nichž každá ze smluvních stran obdrží po </w:t>
      </w:r>
      <w:r w:rsidR="0043194E">
        <w:rPr>
          <w:rFonts w:ascii="Garamond" w:hAnsi="Garamond"/>
          <w:sz w:val="24"/>
          <w:szCs w:val="24"/>
        </w:rPr>
        <w:t>jednom</w:t>
      </w:r>
      <w:r>
        <w:rPr>
          <w:rFonts w:ascii="Garamond" w:hAnsi="Garamond"/>
          <w:sz w:val="24"/>
          <w:szCs w:val="24"/>
        </w:rPr>
        <w:t xml:space="preserve"> vyhotovení. </w:t>
      </w:r>
    </w:p>
    <w:p w14:paraId="509B81A4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prohlašují, že dohoda byla sjednána na základě jejich pravé a svobodné vůle, že si její obsah přečetli a bezvýhradně s ním souhlasí, což stvrzují svými vlastnoručními podpisy. </w:t>
      </w:r>
    </w:p>
    <w:p w14:paraId="78C94758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5CC2E1D8" w14:textId="77777777"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3B5F0472" w14:textId="22D29CE4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1466F4">
        <w:rPr>
          <w:rFonts w:ascii="Garamond" w:hAnsi="Garamond"/>
          <w:sz w:val="24"/>
          <w:szCs w:val="24"/>
        </w:rPr>
        <w:t>bjednatel</w:t>
      </w:r>
      <w:r>
        <w:rPr>
          <w:rFonts w:ascii="Garamond" w:hAnsi="Garamond"/>
          <w:sz w:val="24"/>
          <w:szCs w:val="24"/>
        </w:rPr>
        <w:t xml:space="preserve"> zajistí zveřejnění této dohody v registru smluv podle zákona o registru smluv. </w:t>
      </w:r>
    </w:p>
    <w:p w14:paraId="473A4F3F" w14:textId="77777777" w:rsidR="00122710" w:rsidRDefault="00901811" w:rsidP="00E87C6C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22FF08D1" w14:textId="32AC2222" w:rsidR="00122710" w:rsidRDefault="00A2357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Děčín</w:t>
      </w:r>
      <w:r w:rsidR="00122710">
        <w:rPr>
          <w:rFonts w:ascii="Garamond" w:hAnsi="Garamond"/>
          <w:sz w:val="24"/>
          <w:szCs w:val="24"/>
        </w:rPr>
        <w:t xml:space="preserve"> dne </w:t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43194E">
        <w:rPr>
          <w:rFonts w:ascii="Garamond" w:hAnsi="Garamond"/>
          <w:sz w:val="24"/>
          <w:szCs w:val="24"/>
        </w:rPr>
        <w:t>Praha</w:t>
      </w:r>
      <w:r w:rsidR="00CE4B09">
        <w:rPr>
          <w:rFonts w:ascii="Garamond" w:hAnsi="Garamond"/>
          <w:sz w:val="24"/>
          <w:szCs w:val="24"/>
        </w:rPr>
        <w:t xml:space="preserve"> dne </w:t>
      </w:r>
    </w:p>
    <w:p w14:paraId="2D02071A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41D74DBB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7BCDDE3D" w14:textId="77777777" w:rsidR="00CE4B09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</w:t>
      </w:r>
      <w:r w:rsidR="007B612E">
        <w:rPr>
          <w:rFonts w:ascii="Garamond" w:hAnsi="Garamond"/>
          <w:sz w:val="24"/>
          <w:szCs w:val="24"/>
        </w:rPr>
        <w:t>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</w:t>
      </w:r>
    </w:p>
    <w:p w14:paraId="23D3CC2A" w14:textId="5039D86C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o</w:t>
      </w:r>
      <w:r w:rsidR="0087665F">
        <w:rPr>
          <w:rFonts w:ascii="Garamond" w:hAnsi="Garamond"/>
          <w:sz w:val="24"/>
          <w:szCs w:val="24"/>
        </w:rPr>
        <w:t>bjedna</w:t>
      </w:r>
      <w:r>
        <w:rPr>
          <w:rFonts w:ascii="Garamond" w:hAnsi="Garamond"/>
          <w:sz w:val="24"/>
          <w:szCs w:val="24"/>
        </w:rPr>
        <w:t xml:space="preserve">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</w:t>
      </w:r>
      <w:r w:rsidR="0043194E">
        <w:rPr>
          <w:rFonts w:ascii="Garamond" w:hAnsi="Garamond"/>
          <w:sz w:val="24"/>
          <w:szCs w:val="24"/>
        </w:rPr>
        <w:t>dodavatele</w:t>
      </w:r>
      <w:r w:rsidR="00CE4B09">
        <w:rPr>
          <w:rFonts w:ascii="Garamond" w:hAnsi="Garamond"/>
          <w:sz w:val="24"/>
          <w:szCs w:val="24"/>
        </w:rPr>
        <w:t xml:space="preserve">: </w:t>
      </w:r>
    </w:p>
    <w:p w14:paraId="0F4C206E" w14:textId="568D49A8" w:rsidR="00CE4B09" w:rsidRPr="00C228F1" w:rsidRDefault="00CE4B09" w:rsidP="00C228F1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</w:t>
      </w:r>
      <w:r w:rsidR="0087665F">
        <w:rPr>
          <w:rFonts w:ascii="Garamond" w:hAnsi="Garamond"/>
          <w:b/>
          <w:sz w:val="24"/>
          <w:szCs w:val="24"/>
        </w:rPr>
        <w:t>republika – Okresní soud v Děčíně</w:t>
      </w:r>
      <w:r w:rsidR="00A741C4">
        <w:rPr>
          <w:rFonts w:ascii="Garamond" w:hAnsi="Garamond"/>
          <w:b/>
          <w:sz w:val="24"/>
          <w:szCs w:val="24"/>
        </w:rPr>
        <w:tab/>
      </w:r>
      <w:r w:rsidR="0087665F">
        <w:rPr>
          <w:rFonts w:ascii="Garamond" w:hAnsi="Garamond"/>
          <w:b/>
          <w:sz w:val="24"/>
          <w:szCs w:val="24"/>
        </w:rPr>
        <w:tab/>
      </w:r>
      <w:r w:rsidR="0043194E" w:rsidRPr="0043194E">
        <w:rPr>
          <w:rFonts w:ascii="Garamond" w:hAnsi="Garamond"/>
          <w:b/>
          <w:sz w:val="24"/>
          <w:szCs w:val="24"/>
        </w:rPr>
        <w:t>ITS akciová společnost</w:t>
      </w:r>
      <w:r w:rsidR="00C228F1">
        <w:rPr>
          <w:rFonts w:ascii="Garamond" w:hAnsi="Garamond"/>
          <w:b/>
          <w:sz w:val="24"/>
          <w:szCs w:val="24"/>
        </w:rPr>
        <w:tab/>
      </w:r>
    </w:p>
    <w:p w14:paraId="7684E623" w14:textId="7BB3A2D6" w:rsidR="00E87C6C" w:rsidRDefault="0087665F" w:rsidP="006822F7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příjmení: Mgr. Jan Tichý</w:t>
      </w:r>
      <w:r w:rsidR="008B486D">
        <w:rPr>
          <w:rFonts w:ascii="Garamond" w:hAnsi="Garamond"/>
          <w:b/>
          <w:sz w:val="24"/>
          <w:szCs w:val="24"/>
        </w:rPr>
        <w:tab/>
      </w:r>
      <w:r w:rsidR="00E827E4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Jméno, příjmení: </w:t>
      </w:r>
      <w:r w:rsidR="0043194E">
        <w:rPr>
          <w:rFonts w:ascii="Garamond" w:hAnsi="Garamond"/>
          <w:sz w:val="24"/>
          <w:szCs w:val="24"/>
        </w:rPr>
        <w:t xml:space="preserve">Ing. </w:t>
      </w:r>
      <w:r w:rsidR="0043194E" w:rsidRPr="0043194E">
        <w:rPr>
          <w:rFonts w:ascii="Garamond" w:hAnsi="Garamond"/>
          <w:sz w:val="24"/>
          <w:szCs w:val="24"/>
        </w:rPr>
        <w:t>Lumír Srch</w:t>
      </w:r>
    </w:p>
    <w:p w14:paraId="637DC62C" w14:textId="53003E70" w:rsidR="00CE4B09" w:rsidRPr="00C228F1" w:rsidRDefault="0087665F" w:rsidP="00D96D88">
      <w:pPr>
        <w:spacing w:before="120" w:after="120"/>
        <w:ind w:left="4950" w:hanging="495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Funkce: předseda okresního soudu</w:t>
      </w:r>
      <w:r w:rsidR="00C228F1"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Funkce: </w:t>
      </w:r>
      <w:r w:rsidR="00D96D88">
        <w:rPr>
          <w:rFonts w:ascii="Garamond" w:hAnsi="Garamond"/>
          <w:sz w:val="24"/>
          <w:szCs w:val="24"/>
        </w:rPr>
        <w:t>místopředseda</w:t>
      </w:r>
      <w:r w:rsidR="0043194E">
        <w:rPr>
          <w:rFonts w:ascii="Garamond" w:hAnsi="Garamond"/>
          <w:sz w:val="24"/>
          <w:szCs w:val="24"/>
        </w:rPr>
        <w:t xml:space="preserve"> představenstva</w:t>
      </w:r>
      <w:r w:rsidR="002D1FC7" w:rsidRPr="002D1FC7">
        <w:rPr>
          <w:rFonts w:ascii="Garamond" w:hAnsi="Garamond"/>
          <w:sz w:val="24"/>
          <w:szCs w:val="24"/>
        </w:rPr>
        <w:t xml:space="preserve"> </w:t>
      </w:r>
    </w:p>
    <w:p w14:paraId="6B2870C1" w14:textId="3E154038" w:rsidR="00A0730A" w:rsidRPr="00CE4B09" w:rsidRDefault="00E827E4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6822F7">
        <w:rPr>
          <w:rFonts w:ascii="Garamond" w:hAnsi="Garamond"/>
          <w:sz w:val="24"/>
          <w:szCs w:val="24"/>
        </w:rPr>
        <w:tab/>
      </w:r>
      <w:r w:rsidR="00A741C4">
        <w:rPr>
          <w:rFonts w:ascii="Garamond" w:hAnsi="Garamond"/>
          <w:sz w:val="24"/>
          <w:szCs w:val="24"/>
        </w:rPr>
        <w:tab/>
      </w:r>
    </w:p>
    <w:p w14:paraId="097A961A" w14:textId="77777777" w:rsidR="00BB3078" w:rsidRPr="00766CED" w:rsidRDefault="00BB3078" w:rsidP="00766CED"/>
    <w:sectPr w:rsidR="00BB3078" w:rsidRPr="00766CED" w:rsidSect="00092EC4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594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022510">
    <w:abstractNumId w:val="5"/>
  </w:num>
  <w:num w:numId="3" w16cid:durableId="584385624">
    <w:abstractNumId w:val="3"/>
  </w:num>
  <w:num w:numId="4" w16cid:durableId="537203533">
    <w:abstractNumId w:val="0"/>
  </w:num>
  <w:num w:numId="5" w16cid:durableId="831719074">
    <w:abstractNumId w:val="1"/>
  </w:num>
  <w:num w:numId="6" w16cid:durableId="377626654">
    <w:abstractNumId w:val="2"/>
  </w:num>
  <w:num w:numId="7" w16cid:durableId="188791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ED"/>
    <w:rsid w:val="00003361"/>
    <w:rsid w:val="000039CC"/>
    <w:rsid w:val="0002215B"/>
    <w:rsid w:val="000815DF"/>
    <w:rsid w:val="00092EC4"/>
    <w:rsid w:val="000C3411"/>
    <w:rsid w:val="000F2197"/>
    <w:rsid w:val="0012110E"/>
    <w:rsid w:val="00122710"/>
    <w:rsid w:val="001466F4"/>
    <w:rsid w:val="001540D1"/>
    <w:rsid w:val="0019447C"/>
    <w:rsid w:val="001E3EFD"/>
    <w:rsid w:val="00263D75"/>
    <w:rsid w:val="002D1FC7"/>
    <w:rsid w:val="003504A9"/>
    <w:rsid w:val="003C0728"/>
    <w:rsid w:val="00404792"/>
    <w:rsid w:val="0043194E"/>
    <w:rsid w:val="004B2EA3"/>
    <w:rsid w:val="0053050B"/>
    <w:rsid w:val="00533CD1"/>
    <w:rsid w:val="00564110"/>
    <w:rsid w:val="00574183"/>
    <w:rsid w:val="00583C6C"/>
    <w:rsid w:val="0059092A"/>
    <w:rsid w:val="005C7E3C"/>
    <w:rsid w:val="005D361E"/>
    <w:rsid w:val="00601A4F"/>
    <w:rsid w:val="00612497"/>
    <w:rsid w:val="006822F7"/>
    <w:rsid w:val="006C462B"/>
    <w:rsid w:val="006C5CB9"/>
    <w:rsid w:val="00766CED"/>
    <w:rsid w:val="00770920"/>
    <w:rsid w:val="007A2726"/>
    <w:rsid w:val="007A2B4C"/>
    <w:rsid w:val="007B612E"/>
    <w:rsid w:val="00813408"/>
    <w:rsid w:val="00851214"/>
    <w:rsid w:val="00872A40"/>
    <w:rsid w:val="0087395C"/>
    <w:rsid w:val="0087665F"/>
    <w:rsid w:val="008B486D"/>
    <w:rsid w:val="00901811"/>
    <w:rsid w:val="00922237"/>
    <w:rsid w:val="009312BF"/>
    <w:rsid w:val="009B56A0"/>
    <w:rsid w:val="009C5E13"/>
    <w:rsid w:val="009C7E4C"/>
    <w:rsid w:val="009F3685"/>
    <w:rsid w:val="009F7289"/>
    <w:rsid w:val="00A0730A"/>
    <w:rsid w:val="00A23571"/>
    <w:rsid w:val="00A65A22"/>
    <w:rsid w:val="00A741C4"/>
    <w:rsid w:val="00A95214"/>
    <w:rsid w:val="00AD0918"/>
    <w:rsid w:val="00AF2FB4"/>
    <w:rsid w:val="00AF3321"/>
    <w:rsid w:val="00B66298"/>
    <w:rsid w:val="00B66E99"/>
    <w:rsid w:val="00B810DE"/>
    <w:rsid w:val="00B94EC3"/>
    <w:rsid w:val="00BB3078"/>
    <w:rsid w:val="00BB5531"/>
    <w:rsid w:val="00BE4119"/>
    <w:rsid w:val="00C228F1"/>
    <w:rsid w:val="00CB1272"/>
    <w:rsid w:val="00CC1B65"/>
    <w:rsid w:val="00CC313B"/>
    <w:rsid w:val="00CE4B09"/>
    <w:rsid w:val="00D814CE"/>
    <w:rsid w:val="00D96D88"/>
    <w:rsid w:val="00DA498C"/>
    <w:rsid w:val="00DD29D2"/>
    <w:rsid w:val="00E827E4"/>
    <w:rsid w:val="00E87C6C"/>
    <w:rsid w:val="00EB42C0"/>
    <w:rsid w:val="00F025E8"/>
    <w:rsid w:val="00F309FE"/>
    <w:rsid w:val="00F91720"/>
    <w:rsid w:val="00F94FE4"/>
    <w:rsid w:val="00F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EA26"/>
  <w15:docId w15:val="{E5C024C3-1FFB-41CE-9E6E-142E33C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12E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9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92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92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9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92A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Balabán Jiří Ing.</cp:lastModifiedBy>
  <cp:revision>5</cp:revision>
  <cp:lastPrinted>2022-02-04T07:49:00Z</cp:lastPrinted>
  <dcterms:created xsi:type="dcterms:W3CDTF">2025-07-16T07:38:00Z</dcterms:created>
  <dcterms:modified xsi:type="dcterms:W3CDTF">2025-07-17T10:08:00Z</dcterms:modified>
</cp:coreProperties>
</file>