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4 SOD č. 724/2025</w:t>
      </w:r>
    </w:p>
    <w:p>
      <w:pPr>
        <w:pStyle w:val="Style8"/>
        <w:keepNext/>
        <w:keepLines/>
        <w:widowControl w:val="0"/>
        <w:shd w:val="clear" w:color="auto" w:fill="auto"/>
        <w:bidi w:val="0"/>
        <w:spacing w:before="0"/>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0"/>
        <w:keepNext/>
        <w:keepLines/>
        <w:widowControl w:val="0"/>
        <w:shd w:val="clear" w:color="auto" w:fill="auto"/>
        <w:tabs>
          <w:tab w:pos="2117" w:val="left"/>
        </w:tabs>
        <w:bidi w:val="0"/>
        <w:spacing w:before="0" w:line="240" w:lineRule="auto"/>
        <w:ind w:left="0" w:right="0" w:firstLine="0"/>
        <w:jc w:val="left"/>
        <w:rPr>
          <w:sz w:val="22"/>
          <w:szCs w:val="22"/>
        </w:rPr>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VD Habrovany - rekonstrukce </w:t>
      </w:r>
      <w:r>
        <w:rPr>
          <w:color w:val="000000"/>
          <w:spacing w:val="0"/>
          <w:w w:val="100"/>
          <w:position w:val="0"/>
          <w:sz w:val="22"/>
          <w:szCs w:val="22"/>
          <w:shd w:val="clear" w:color="auto" w:fill="auto"/>
          <w:lang w:val="cs-CZ" w:eastAsia="cs-CZ" w:bidi="cs-CZ"/>
        </w:rPr>
        <w:t>”</w:t>
      </w:r>
      <w:bookmarkEnd w:id="3"/>
      <w:bookmarkEnd w:id="4"/>
      <w:bookmarkEnd w:id="5"/>
    </w:p>
    <w:p>
      <w:pPr>
        <w:pStyle w:val="Style14"/>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10"/>
        <w:keepNext/>
        <w:keepLines/>
        <w:widowControl w:val="0"/>
        <w:shd w:val="clear" w:color="auto" w:fill="auto"/>
        <w:bidi w:val="0"/>
        <w:spacing w:before="0" w:line="221"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7"/>
        <w:keepNext w:val="0"/>
        <w:keepLines w:val="0"/>
        <w:widowControl w:val="0"/>
        <w:shd w:val="clear" w:color="auto" w:fill="auto"/>
        <w:tabs>
          <w:tab w:leader="dot" w:pos="8122" w:val="lef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Nowastav akciová společnost.. </w:t>
      </w:r>
      <w:r>
        <w:rPr>
          <w:rFonts w:ascii="Arial" w:eastAsia="Arial" w:hAnsi="Arial" w:cs="Arial"/>
          <w:color w:val="000000"/>
          <w:spacing w:val="0"/>
          <w:w w:val="100"/>
          <w:position w:val="0"/>
          <w:sz w:val="22"/>
          <w:szCs w:val="22"/>
          <w:shd w:val="clear" w:color="auto" w:fill="auto"/>
          <w:lang w:val="cs-CZ" w:eastAsia="cs-CZ" w:bidi="cs-CZ"/>
        </w:rPr>
        <w:tab/>
      </w:r>
    </w:p>
    <w:p>
      <w:pPr>
        <w:pStyle w:val="Style14"/>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0"/>
        <w:keepNext/>
        <w:keepLines/>
        <w:widowControl w:val="0"/>
        <w:shd w:val="clear" w:color="auto" w:fill="auto"/>
        <w:bidi w:val="0"/>
        <w:spacing w:before="0" w:line="221"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VD Habrovany - rekonstrukce</w:t>
      </w:r>
      <w:bookmarkEnd w:id="10"/>
      <w:bookmarkEnd w:id="11"/>
      <w:bookmarkEnd w:id="9"/>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[Nowastav akciová společnost, Malešická 49, 130 00 Praha 3; IČ00565679], jednající prostřednictvím</w:t>
      </w:r>
    </w:p>
    <w:p>
      <w:pPr>
        <w:pStyle w:val="Style14"/>
        <w:keepNext w:val="0"/>
        <w:keepLines w:val="0"/>
        <w:widowControl w:val="0"/>
        <w:shd w:val="clear" w:color="auto" w:fill="auto"/>
        <w:bidi w:val="0"/>
        <w:spacing w:before="0" w:after="0" w:line="240" w:lineRule="auto"/>
        <w:ind w:left="1060" w:right="0" w:firstLine="0"/>
        <w:jc w:val="both"/>
      </w:pPr>
      <w:r>
        <w:rPr>
          <w:color w:val="000000"/>
          <w:spacing w:val="0"/>
          <w:w w:val="100"/>
          <w:position w:val="0"/>
          <w:shd w:val="clear" w:color="auto" w:fill="auto"/>
          <w:lang w:val="cs-CZ" w:eastAsia="cs-CZ" w:bidi="cs-CZ"/>
        </w:rPr>
        <w:t>předseda představenstva</w:t>
      </w:r>
    </w:p>
    <w:p>
      <w:pPr>
        <w:pStyle w:val="Style14"/>
        <w:keepNext w:val="0"/>
        <w:keepLines w:val="0"/>
        <w:widowControl w:val="0"/>
        <w:shd w:val="clear" w:color="auto" w:fill="auto"/>
        <w:bidi w:val="0"/>
        <w:spacing w:before="0" w:after="580" w:line="240" w:lineRule="auto"/>
        <w:ind w:left="0" w:right="0" w:firstLine="0"/>
        <w:jc w:val="both"/>
      </w:pPr>
      <w:r>
        <w:rPr>
          <w:color w:val="000000"/>
          <w:spacing w:val="0"/>
          <w:w w:val="100"/>
          <w:position w:val="0"/>
          <w:shd w:val="clear" w:color="auto" w:fill="auto"/>
          <w:lang w:val="cs-CZ" w:eastAsia="cs-CZ" w:bidi="cs-CZ"/>
        </w:rPr>
        <w:t>(dále jen „dodavatel“),</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4"/>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4"/>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4"/>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4"/>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4"/>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left"/>
        <w:tblLayout w:type="fixed"/>
      </w:tblPr>
      <w:tblGrid>
        <w:gridCol w:w="2976"/>
        <w:gridCol w:w="5899"/>
      </w:tblGrid>
      <w:tr>
        <w:trPr>
          <w:trHeight w:val="1397"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22"/>
              <w:keepNext w:val="0"/>
              <w:keepLines w:val="0"/>
              <w:widowControl w:val="0"/>
              <w:shd w:val="clear" w:color="auto" w:fill="auto"/>
              <w:tabs>
                <w:tab w:pos="3387" w:val="left"/>
                <w:tab w:leader="dot" w:pos="5835" w:val="left"/>
              </w:tabs>
              <w:bidi w:val="0"/>
              <w:spacing w:before="0" w:after="0" w:line="240" w:lineRule="auto"/>
              <w:ind w:left="2240" w:right="0" w:firstLine="0"/>
              <w:jc w:val="left"/>
            </w:pPr>
            <w:r>
              <w:rPr>
                <w:color w:val="000000"/>
                <w:spacing w:val="0"/>
                <w:w w:val="100"/>
                <w:position w:val="0"/>
                <w:shd w:val="clear" w:color="auto" w:fill="auto"/>
                <w:lang w:val="cs-CZ" w:eastAsia="cs-CZ" w:bidi="cs-CZ"/>
              </w:rPr>
              <w:t>Podpis:</w:t>
              <w:tab/>
              <w:tab/>
            </w:r>
          </w:p>
          <w:p>
            <w:pPr>
              <w:pStyle w:val="Style22"/>
              <w:keepNext w:val="0"/>
              <w:keepLines w:val="0"/>
              <w:widowControl w:val="0"/>
              <w:shd w:val="clear" w:color="auto" w:fill="auto"/>
              <w:bidi w:val="0"/>
              <w:spacing w:before="0" w:after="220" w:line="240" w:lineRule="auto"/>
              <w:ind w:left="2240" w:right="0" w:firstLine="0"/>
              <w:jc w:val="left"/>
            </w:pPr>
            <w:r>
              <w:rPr>
                <w:color w:val="000000"/>
                <w:spacing w:val="0"/>
                <w:w w:val="100"/>
                <w:position w:val="0"/>
                <w:shd w:val="clear" w:color="auto" w:fill="auto"/>
                <w:lang w:val="cs-CZ" w:eastAsia="cs-CZ" w:bidi="cs-CZ"/>
              </w:rPr>
              <w:t>Digitálně podepsal</w:t>
            </w:r>
          </w:p>
          <w:p>
            <w:pPr>
              <w:pStyle w:val="Style22"/>
              <w:keepNext w:val="0"/>
              <w:keepLines w:val="0"/>
              <w:widowControl w:val="0"/>
              <w:shd w:val="clear" w:color="auto" w:fill="auto"/>
              <w:bidi w:val="0"/>
              <w:spacing w:before="0" w:after="0" w:line="240" w:lineRule="auto"/>
              <w:ind w:left="2240" w:right="0" w:firstLine="0"/>
              <w:jc w:val="left"/>
            </w:pPr>
            <w:r>
              <w:rPr>
                <w:color w:val="000000"/>
                <w:spacing w:val="0"/>
                <w:w w:val="100"/>
                <w:position w:val="0"/>
                <w:shd w:val="clear" w:color="auto" w:fill="auto"/>
                <w:lang w:val="cs-CZ" w:eastAsia="cs-CZ" w:bidi="cs-CZ"/>
              </w:rPr>
              <w:t>Datum: 2025.06.16</w:t>
            </w:r>
          </w:p>
          <w:p>
            <w:pPr>
              <w:pStyle w:val="Style22"/>
              <w:keepNext w:val="0"/>
              <w:keepLines w:val="0"/>
              <w:widowControl w:val="0"/>
              <w:shd w:val="clear" w:color="auto" w:fill="auto"/>
              <w:bidi w:val="0"/>
              <w:spacing w:before="0" w:after="0" w:line="240" w:lineRule="auto"/>
              <w:ind w:left="2240" w:right="0" w:firstLine="0"/>
              <w:jc w:val="left"/>
            </w:pPr>
            <w:r>
              <w:rPr>
                <w:color w:val="000000"/>
                <w:spacing w:val="0"/>
                <w:w w:val="100"/>
                <w:position w:val="0"/>
                <w:shd w:val="clear" w:color="auto" w:fill="auto"/>
                <w:lang w:val="cs-CZ" w:eastAsia="cs-CZ" w:bidi="cs-CZ"/>
              </w:rPr>
              <w:t>08:15:48 +02´00´</w:t>
            </w:r>
          </w:p>
        </w:tc>
      </w:tr>
    </w:tbl>
    <w:sectPr>
      <w:footerReference w:type="default" r:id="rId5"/>
      <w:footnotePr>
        <w:pos w:val="pageBottom"/>
        <w:numFmt w:val="decimal"/>
        <w:numRestart w:val="continuous"/>
      </w:footnotePr>
      <w:pgSz w:w="11909" w:h="16838"/>
      <w:pgMar w:top="797" w:left="1107" w:right="1105" w:bottom="3165" w:header="36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b w:val="0"/>
      <w:bCs w:val="0"/>
      <w:i w:val="0"/>
      <w:iCs w:val="0"/>
      <w:smallCaps w:val="0"/>
      <w:strike w:val="0"/>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line="223" w:lineRule="auto"/>
      <w:outlineLvl w:val="0"/>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200" w:line="230" w:lineRule="auto"/>
      <w:outlineLvl w:val="1"/>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pPr>
    <w:rPr>
      <w:b w:val="0"/>
      <w:bCs w:val="0"/>
      <w:i w:val="0"/>
      <w:iCs w:val="0"/>
      <w:smallCaps w:val="0"/>
      <w:strike w:val="0"/>
      <w:u w:val="none"/>
    </w:rPr>
  </w:style>
  <w:style w:type="paragraph" w:customStyle="1" w:styleId="Style22">
    <w:name w:val="Style 22"/>
    <w:basedOn w:val="Normal"/>
    <w:link w:val="CharStyle23"/>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