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after="42"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9" w:h="16838"/>
          <w:pgMar w:top="0" w:left="4" w:right="1128" w:bottom="1167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5 SOD č. 514/2025</w:t>
      </w:r>
    </w:p>
    <w:tbl>
      <w:tblPr>
        <w:tblOverlap w:val="never"/>
        <w:jc w:val="left"/>
        <w:tblLayout w:type="fixed"/>
      </w:tblPr>
      <w:tblGrid>
        <w:gridCol w:w="1349"/>
        <w:gridCol w:w="6984"/>
      </w:tblGrid>
      <w:tr>
        <w:trPr>
          <w:trHeight w:val="48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ESTNÉ PROHLÁŠENÍ K FINAN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NÍM SANKCÍM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Zakázka: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MVE Kada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– vým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na VN kabel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ů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Povodí Oh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e, státní podnik, Bezru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ova 4219, 430 03 Chomutov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0"/>
        <w:jc w:val="left"/>
        <w:rPr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ESTNÉ PROHLÁŠENÍ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Litostroj Engineering a.s.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astník zadávacího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ízení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ve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ejnou zakázku na akci: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MVE Kada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ň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– vým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VN kabel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ů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– spole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nost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Litostroj Engineering a.s., Technická 3029, 616 00 Brno, I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25305034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 prost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ednictvím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4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len p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ř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edstavenstva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„dodavatel“),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Dodavatel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estn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prohlašuje, že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8" w:val="left"/>
        </w:tabs>
        <w:bidi w:val="0"/>
        <w:spacing w:before="0" w:line="240" w:lineRule="auto"/>
        <w:ind w:left="360" w:right="0" w:hanging="360"/>
        <w:jc w:val="left"/>
      </w:pPr>
      <w:bookmarkStart w:id="0" w:name="bookmark0"/>
      <w:bookmarkEnd w:id="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proti 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mu, jeho 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ímým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 nep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ímým vlastník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m, ani jeho poddodavatel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(v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etn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jejich 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ímých nebo nep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ímých vlastník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), kte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 mu jsou ke dni podání nabídky známi, nejsou uvaleny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5" w:val="left"/>
        </w:tabs>
        <w:bidi w:val="0"/>
        <w:spacing w:before="0" w:line="240" w:lineRule="auto"/>
        <w:ind w:left="360" w:right="0" w:hanging="360"/>
        <w:jc w:val="left"/>
      </w:pPr>
      <w:bookmarkStart w:id="1" w:name="bookmark1"/>
      <w:bookmarkEnd w:id="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mezinárodní finan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sankce ve smyslu rozhodnutí a na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ízení Rady EU vydaných z d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vodu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innosti Ruska narušující nebo ohrožující územní celistvost, svrchovanost a nezávislost Ukrajiny, jakož i destabilizující situaci na Ukrajin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a to zejména ve smyslu na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ízení Rady EU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269/2014 ze dne 17. b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ezna 2014 a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 833/2014 ze dne 31.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ervence 2014 (dále jen „Základní na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ízení“), dalších na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ízení Rady EU, kterým se m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Základní na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ízení, pop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ípad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jež samostatn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zavádí další mezinárodní finan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sankce sledující stejný ú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 jako ty ze Základních na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ízení nebo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3" w:val="left"/>
        </w:tabs>
        <w:bidi w:val="0"/>
        <w:spacing w:before="0" w:line="240" w:lineRule="auto"/>
        <w:ind w:left="360" w:right="0" w:hanging="360"/>
        <w:jc w:val="left"/>
      </w:pPr>
      <w:bookmarkStart w:id="2" w:name="bookmark2"/>
      <w:bookmarkEnd w:id="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jiné aplikovatelné sankce platné v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eské republice nebo zemi sídla dodavatele, kterými je sledován stejný ú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 jako t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 ze Základních na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ízení;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line="240" w:lineRule="auto"/>
        <w:ind w:left="360" w:right="0" w:hanging="360"/>
        <w:jc w:val="left"/>
      </w:pPr>
      <w:bookmarkStart w:id="3" w:name="bookmark3"/>
      <w:bookmarkEnd w:id="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bude-li s ním uzav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ena smlouva na ve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ejnou zakázku, zajistí po celou dobu 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ve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ejné zakázky, že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15" w:val="left"/>
        </w:tabs>
        <w:bidi w:val="0"/>
        <w:spacing w:before="0" w:line="240" w:lineRule="auto"/>
        <w:ind w:left="360" w:right="0" w:hanging="360"/>
        <w:jc w:val="left"/>
      </w:pPr>
      <w:bookmarkStart w:id="4" w:name="bookmark4"/>
      <w:bookmarkEnd w:id="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jejímu 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nevyužije poddodavatele, na 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jž byly takové sankce uvaleny, a to a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ť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už se budou týkat 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ímo osoby poddodavatele nebo jeho 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ímých nebo nep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ímých vlastník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a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3" w:val="left"/>
        </w:tabs>
        <w:bidi w:val="0"/>
        <w:spacing w:before="0" w:line="240" w:lineRule="auto"/>
        <w:ind w:left="360" w:right="0" w:hanging="360"/>
        <w:jc w:val="left"/>
      </w:pPr>
      <w:bookmarkStart w:id="5" w:name="bookmark5"/>
      <w:bookmarkEnd w:id="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ípad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uvalení sankcí na kteréhokoliv svého poddodavatele nebo jeho 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ímého nebo nep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ímého vlastníka v pr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hu jeho poskytování pln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 ve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ejné zakázky takového poddodavatele bez zbyte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ného odkladu nahradí v souladu se zn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ním smlouvy na ve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ejnou zakázku.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0" w:left="1041" w:right="1387" w:bottom="1782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Toto prohlášení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iním na základ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ě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své jasné, srozumitelné a svobodné v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 a jsem si v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dom všech následk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ů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plynoucích z uvedení nepravdivých údaj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0" w:left="0" w:right="0" w:bottom="116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framePr w:w="691" w:h="341" w:wrap="none" w:vAnchor="text" w:hAnchor="page" w:x="111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</w:r>
    </w:p>
    <w:p>
      <w:pPr>
        <w:pStyle w:val="Style16"/>
        <w:keepNext w:val="0"/>
        <w:keepLines w:val="0"/>
        <w:framePr w:w="3667" w:h="341" w:wrap="none" w:vAnchor="text" w:hAnchor="page" w:x="4651" w:y="21"/>
        <w:widowControl w:val="0"/>
        <w:shd w:val="clear" w:color="auto" w:fill="auto"/>
        <w:tabs>
          <w:tab w:pos="1411" w:val="left"/>
          <w:tab w:pos="361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Podpis:</w:t>
        <w:tab/>
      </w:r>
      <w:r>
        <w:rPr>
          <w:u w:val="single"/>
        </w:rPr>
        <w:t xml:space="preserve"> </w:t>
        <w:tab/>
      </w:r>
    </w:p>
    <w:p>
      <w:pPr>
        <w:pStyle w:val="Style16"/>
        <w:keepNext w:val="0"/>
        <w:keepLines w:val="0"/>
        <w:framePr w:w="2462" w:h="341" w:wrap="none" w:vAnchor="text" w:hAnchor="page" w:x="1114" w:y="1009"/>
        <w:widowControl w:val="0"/>
        <w:shd w:val="clear" w:color="auto" w:fill="auto"/>
        <w:tabs>
          <w:tab w:pos="141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29.04.2025</w:t>
      </w:r>
    </w:p>
    <w:p>
      <w:pPr>
        <w:pStyle w:val="Style16"/>
        <w:keepNext w:val="0"/>
        <w:keepLines w:val="0"/>
        <w:framePr w:w="3667" w:h="341" w:wrap="none" w:vAnchor="text" w:hAnchor="page" w:x="4651" w:y="1009"/>
        <w:widowControl w:val="0"/>
        <w:shd w:val="clear" w:color="auto" w:fill="auto"/>
        <w:tabs>
          <w:tab w:pos="1411" w:val="left"/>
          <w:tab w:pos="361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Razítko:</w:t>
        <w:tab/>
      </w:r>
      <w:r>
        <w:rPr>
          <w:u w:val="single"/>
        </w:rPr>
        <w:t xml:space="preserve"> </w:t>
        <w:tab/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0" w:left="4" w:right="1128" w:bottom="116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6177915</wp:posOffset>
              </wp:positionH>
              <wp:positionV relativeFrom="page">
                <wp:posOffset>9887585</wp:posOffset>
              </wp:positionV>
              <wp:extent cx="667385" cy="17653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7385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1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86.44999999999999pt;margin-top:778.55000000000007pt;width:52.550000000000004pt;height:13.9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1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DefaultParagraphFont"/>
    <w:link w:val="Style1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6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6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