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A0B73CA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</w:t>
      </w:r>
      <w:r w:rsidR="000C3411">
        <w:rPr>
          <w:rFonts w:ascii="Garamond" w:hAnsi="Garamond"/>
          <w:b/>
          <w:sz w:val="24"/>
          <w:szCs w:val="24"/>
        </w:rPr>
        <w:t xml:space="preserve">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163FED42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2D1FC7" w:rsidRPr="002D1FC7">
        <w:rPr>
          <w:rFonts w:ascii="Garamond" w:hAnsi="Garamond"/>
          <w:sz w:val="24"/>
          <w:szCs w:val="24"/>
        </w:rPr>
        <w:t>Mgr. Janem Tichým, předsedou okresního soudu</w:t>
      </w:r>
    </w:p>
    <w:p w14:paraId="54E058C8" w14:textId="544E8BF3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</w:t>
      </w:r>
      <w:r w:rsidR="00003361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>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227EE385" w14:textId="3F8B71E2" w:rsidR="002D1FC7" w:rsidRDefault="003977D8" w:rsidP="009312BF">
      <w:pPr>
        <w:spacing w:after="0"/>
        <w:rPr>
          <w:rFonts w:ascii="Garamond" w:hAnsi="Garamond"/>
          <w:b/>
          <w:sz w:val="24"/>
          <w:szCs w:val="24"/>
        </w:rPr>
      </w:pPr>
      <w:bookmarkStart w:id="0" w:name="_Hlk203562509"/>
      <w:r>
        <w:rPr>
          <w:rFonts w:ascii="Garamond" w:hAnsi="Garamond"/>
          <w:b/>
          <w:sz w:val="24"/>
          <w:szCs w:val="24"/>
        </w:rPr>
        <w:t>Petr Šesták</w:t>
      </w:r>
    </w:p>
    <w:bookmarkEnd w:id="0"/>
    <w:p w14:paraId="20C39F14" w14:textId="3A6B83A2" w:rsidR="002D1FC7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BD4AF0">
        <w:rPr>
          <w:rFonts w:ascii="Garamond" w:hAnsi="Garamond"/>
          <w:sz w:val="24"/>
          <w:szCs w:val="24"/>
        </w:rPr>
        <w:t>86749340</w:t>
      </w:r>
    </w:p>
    <w:p w14:paraId="407ED0D9" w14:textId="29BFB8EC" w:rsidR="002D1FC7" w:rsidRDefault="002D1FC7" w:rsidP="009312BF">
      <w:pPr>
        <w:spacing w:after="0"/>
        <w:rPr>
          <w:rFonts w:ascii="Garamond" w:hAnsi="Garamond"/>
          <w:sz w:val="24"/>
          <w:szCs w:val="24"/>
        </w:rPr>
      </w:pPr>
      <w:r w:rsidRPr="002D1FC7">
        <w:rPr>
          <w:rFonts w:ascii="Garamond" w:hAnsi="Garamond"/>
          <w:sz w:val="24"/>
          <w:szCs w:val="24"/>
        </w:rPr>
        <w:t>V</w:t>
      </w:r>
      <w:r w:rsidR="00BD4AF0">
        <w:rPr>
          <w:rFonts w:ascii="Garamond" w:hAnsi="Garamond"/>
          <w:sz w:val="24"/>
          <w:szCs w:val="24"/>
        </w:rPr>
        <w:t>ítězství 114</w:t>
      </w:r>
    </w:p>
    <w:p w14:paraId="5EC21913" w14:textId="4DEDD68A" w:rsidR="002D1FC7" w:rsidRDefault="00BD4AF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407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Děčín 32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</w:p>
    <w:p w14:paraId="0593D85F" w14:textId="4FD779C3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BD4AF0">
        <w:rPr>
          <w:rFonts w:ascii="Garamond" w:hAnsi="Garamond"/>
          <w:sz w:val="24"/>
          <w:szCs w:val="24"/>
        </w:rPr>
        <w:t>zhotovitel</w:t>
      </w:r>
      <w:r>
        <w:rPr>
          <w:rFonts w:ascii="Garamond" w:hAnsi="Garamond"/>
          <w:sz w:val="24"/>
          <w:szCs w:val="24"/>
        </w:rPr>
        <w:t>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420B8591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922237">
        <w:rPr>
          <w:rFonts w:ascii="Garamond" w:hAnsi="Garamond"/>
          <w:sz w:val="24"/>
          <w:szCs w:val="24"/>
        </w:rPr>
        <w:t>2</w:t>
      </w:r>
      <w:r w:rsidR="00BD4AF0">
        <w:rPr>
          <w:rFonts w:ascii="Garamond" w:hAnsi="Garamond"/>
          <w:sz w:val="24"/>
          <w:szCs w:val="24"/>
        </w:rPr>
        <w:t>5</w:t>
      </w:r>
      <w:r w:rsidR="00404792">
        <w:rPr>
          <w:rFonts w:ascii="Garamond" w:hAnsi="Garamond"/>
          <w:sz w:val="24"/>
          <w:szCs w:val="24"/>
        </w:rPr>
        <w:t>. </w:t>
      </w:r>
      <w:r w:rsidR="00BD4AF0">
        <w:rPr>
          <w:rFonts w:ascii="Garamond" w:hAnsi="Garamond"/>
          <w:sz w:val="24"/>
          <w:szCs w:val="24"/>
        </w:rPr>
        <w:t>3</w:t>
      </w:r>
      <w:r w:rsidR="0087665F">
        <w:rPr>
          <w:rFonts w:ascii="Garamond" w:hAnsi="Garamond"/>
          <w:sz w:val="24"/>
          <w:szCs w:val="24"/>
        </w:rPr>
        <w:t>.</w:t>
      </w:r>
      <w:r w:rsidR="00404792">
        <w:rPr>
          <w:rFonts w:ascii="Garamond" w:hAnsi="Garamond"/>
          <w:sz w:val="24"/>
          <w:szCs w:val="24"/>
        </w:rPr>
        <w:t> 20</w:t>
      </w:r>
      <w:r w:rsidR="000C3411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922237">
        <w:rPr>
          <w:rFonts w:ascii="Garamond" w:hAnsi="Garamond"/>
          <w:sz w:val="24"/>
          <w:szCs w:val="24"/>
        </w:rPr>
        <w:t>objednávky</w:t>
      </w:r>
      <w:r w:rsidR="00003361">
        <w:rPr>
          <w:rFonts w:ascii="Garamond" w:hAnsi="Garamond"/>
          <w:sz w:val="24"/>
          <w:szCs w:val="24"/>
        </w:rPr>
        <w:t xml:space="preserve"> </w:t>
      </w:r>
      <w:r w:rsidR="00922237">
        <w:rPr>
          <w:rFonts w:ascii="Garamond" w:hAnsi="Garamond"/>
          <w:sz w:val="24"/>
          <w:szCs w:val="24"/>
        </w:rPr>
        <w:t>2025/OBJ/</w:t>
      </w:r>
      <w:r w:rsidR="00BD4AF0">
        <w:rPr>
          <w:rFonts w:ascii="Garamond" w:hAnsi="Garamond"/>
          <w:sz w:val="24"/>
          <w:szCs w:val="24"/>
        </w:rPr>
        <w:t>35</w:t>
      </w:r>
      <w:r w:rsidR="006822F7">
        <w:rPr>
          <w:rFonts w:ascii="Garamond" w:hAnsi="Garamond"/>
          <w:sz w:val="24"/>
          <w:szCs w:val="24"/>
        </w:rPr>
        <w:t xml:space="preserve"> na </w:t>
      </w:r>
      <w:r w:rsidR="00BD4AF0">
        <w:rPr>
          <w:rFonts w:ascii="Garamond" w:hAnsi="Garamond"/>
          <w:sz w:val="24"/>
          <w:szCs w:val="24"/>
        </w:rPr>
        <w:t>malířské a podlahářské práce</w:t>
      </w:r>
      <w:r w:rsidR="002D1FC7" w:rsidRPr="002D1FC7">
        <w:rPr>
          <w:rFonts w:ascii="Garamond" w:hAnsi="Garamond"/>
          <w:sz w:val="24"/>
          <w:szCs w:val="24"/>
        </w:rPr>
        <w:t xml:space="preserve">,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F721BA">
        <w:rPr>
          <w:rFonts w:ascii="Garamond" w:hAnsi="Garamond"/>
          <w:sz w:val="24"/>
          <w:szCs w:val="24"/>
        </w:rPr>
        <w:t xml:space="preserve">  </w:t>
      </w:r>
      <w:r w:rsidR="00BD4AF0">
        <w:rPr>
          <w:rFonts w:ascii="Garamond" w:hAnsi="Garamond"/>
          <w:sz w:val="24"/>
          <w:szCs w:val="24"/>
        </w:rPr>
        <w:t>151 379,47 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včetně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09E57B54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 xml:space="preserve">zveřejnění </w:t>
      </w:r>
      <w:r w:rsidR="0043194E">
        <w:rPr>
          <w:rFonts w:ascii="Garamond" w:hAnsi="Garamond"/>
          <w:sz w:val="24"/>
          <w:szCs w:val="24"/>
        </w:rPr>
        <w:t>objednávky</w:t>
      </w:r>
      <w:r w:rsidR="00003361">
        <w:rPr>
          <w:rFonts w:ascii="Garamond" w:hAnsi="Garamond"/>
          <w:sz w:val="24"/>
          <w:szCs w:val="24"/>
        </w:rPr>
        <w:t xml:space="preserve"> ve strojově nečitelném formátu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B66E99" w:rsidRPr="00901811">
        <w:rPr>
          <w:rFonts w:ascii="Garamond" w:hAnsi="Garamond"/>
          <w:sz w:val="24"/>
          <w:szCs w:val="24"/>
        </w:rPr>
        <w:t>strany n</w:t>
      </w:r>
      <w:r w:rsidR="00B66E99">
        <w:rPr>
          <w:rFonts w:ascii="Garamond" w:hAnsi="Garamond"/>
          <w:sz w:val="24"/>
          <w:szCs w:val="24"/>
        </w:rPr>
        <w:t>emohou zcela vyloučit pochybnosti</w:t>
      </w:r>
      <w:r w:rsidRPr="00901811">
        <w:rPr>
          <w:rFonts w:ascii="Garamond" w:hAnsi="Garamond"/>
          <w:sz w:val="24"/>
          <w:szCs w:val="24"/>
        </w:rPr>
        <w:t xml:space="preserve">, zda </w:t>
      </w:r>
      <w:r w:rsidR="0043194E">
        <w:rPr>
          <w:rFonts w:ascii="Garamond" w:hAnsi="Garamond"/>
          <w:sz w:val="24"/>
          <w:szCs w:val="24"/>
        </w:rPr>
        <w:t>smluvní vztah</w:t>
      </w:r>
      <w:r w:rsidRPr="00901811">
        <w:rPr>
          <w:rFonts w:ascii="Garamond" w:hAnsi="Garamond"/>
          <w:sz w:val="24"/>
          <w:szCs w:val="24"/>
        </w:rPr>
        <w:t xml:space="preserve"> nabyl účinnosti a zda je platn</w:t>
      </w:r>
      <w:r w:rsidR="0043194E">
        <w:rPr>
          <w:rFonts w:ascii="Garamond" w:hAnsi="Garamond"/>
          <w:sz w:val="24"/>
          <w:szCs w:val="24"/>
        </w:rPr>
        <w:t>ý</w:t>
      </w:r>
      <w:r w:rsidRPr="00901811">
        <w:rPr>
          <w:rFonts w:ascii="Garamond" w:hAnsi="Garamond"/>
          <w:sz w:val="24"/>
          <w:szCs w:val="24"/>
        </w:rPr>
        <w:t>, či dodatečně došlo k je</w:t>
      </w:r>
      <w:r w:rsidR="0043194E">
        <w:rPr>
          <w:rFonts w:ascii="Garamond" w:hAnsi="Garamond"/>
          <w:sz w:val="24"/>
          <w:szCs w:val="24"/>
        </w:rPr>
        <w:t>ho</w:t>
      </w:r>
      <w:r w:rsidRPr="00901811">
        <w:rPr>
          <w:rFonts w:ascii="Garamond" w:hAnsi="Garamond"/>
          <w:sz w:val="24"/>
          <w:szCs w:val="24"/>
        </w:rPr>
        <w:t xml:space="preserve">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2F1961CF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Současně strany shodně prohlašují, že to, co si v </w:t>
      </w:r>
      <w:r w:rsidR="0043194E">
        <w:rPr>
          <w:rFonts w:ascii="Garamond" w:hAnsi="Garamond"/>
          <w:sz w:val="24"/>
          <w:szCs w:val="24"/>
        </w:rPr>
        <w:t>objednávce</w:t>
      </w:r>
      <w:r w:rsidRPr="00901811">
        <w:rPr>
          <w:rFonts w:ascii="Garamond" w:hAnsi="Garamond"/>
          <w:sz w:val="24"/>
          <w:szCs w:val="24"/>
        </w:rPr>
        <w:t xml:space="preserve">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1F3776D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narovnávají všechny nároky, které vznikly či vzniknout mohly v souvislosti s dříve uzavřenou a výše citovanou </w:t>
      </w:r>
      <w:r w:rsidR="0043194E">
        <w:rPr>
          <w:rFonts w:ascii="Garamond" w:hAnsi="Garamond"/>
          <w:sz w:val="24"/>
          <w:szCs w:val="24"/>
        </w:rPr>
        <w:t>objednávkou</w:t>
      </w:r>
      <w:r w:rsidRPr="00901811">
        <w:rPr>
          <w:rFonts w:ascii="Garamond" w:hAnsi="Garamond"/>
          <w:sz w:val="24"/>
          <w:szCs w:val="24"/>
        </w:rPr>
        <w:t xml:space="preserve">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019BD869" w14:textId="1CBEC8E1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</w:t>
      </w:r>
      <w:r w:rsidR="0019447C">
        <w:rPr>
          <w:rFonts w:ascii="Garamond" w:hAnsi="Garamond"/>
          <w:sz w:val="24"/>
          <w:szCs w:val="24"/>
        </w:rPr>
        <w:t>objednávce</w:t>
      </w:r>
      <w:r w:rsidRPr="00766CED">
        <w:rPr>
          <w:rFonts w:ascii="Garamond" w:hAnsi="Garamond"/>
          <w:sz w:val="24"/>
          <w:szCs w:val="24"/>
        </w:rPr>
        <w:t xml:space="preserve"> byly ujednány a dosud by měly ještě existovat, jako jsou nároky z odpovědnosti za vady či ze záruky, sjednané postupy či zachování mlčenlivosti, ke kterému se strany v </w:t>
      </w:r>
      <w:r w:rsidR="00F721BA">
        <w:rPr>
          <w:rFonts w:ascii="Garamond" w:hAnsi="Garamond"/>
          <w:sz w:val="24"/>
          <w:szCs w:val="24"/>
        </w:rPr>
        <w:t>objednávce</w:t>
      </w:r>
      <w:r w:rsidRPr="00766CED">
        <w:rPr>
          <w:rFonts w:ascii="Garamond" w:hAnsi="Garamond"/>
          <w:sz w:val="24"/>
          <w:szCs w:val="24"/>
        </w:rPr>
        <w:t xml:space="preserve">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</w:t>
      </w:r>
      <w:r w:rsidR="0043194E">
        <w:rPr>
          <w:rFonts w:ascii="Garamond" w:hAnsi="Garamond"/>
          <w:sz w:val="24"/>
          <w:szCs w:val="24"/>
        </w:rPr>
        <w:t xml:space="preserve">objednávky </w:t>
      </w:r>
      <w:r w:rsidRPr="00766CED">
        <w:rPr>
          <w:rFonts w:ascii="Garamond" w:hAnsi="Garamond"/>
          <w:sz w:val="24"/>
          <w:szCs w:val="24"/>
        </w:rPr>
        <w:t>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31B38FAC" w14:textId="433A10F4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</w:t>
      </w:r>
      <w:r w:rsidR="0043194E">
        <w:rPr>
          <w:rFonts w:ascii="Garamond" w:hAnsi="Garamond"/>
          <w:sz w:val="24"/>
          <w:szCs w:val="24"/>
        </w:rPr>
        <w:t>dvou</w:t>
      </w:r>
      <w:r>
        <w:rPr>
          <w:rFonts w:ascii="Garamond" w:hAnsi="Garamond"/>
          <w:sz w:val="24"/>
          <w:szCs w:val="24"/>
        </w:rPr>
        <w:t xml:space="preserve"> stejnopisech, z nichž každá ze smluvních stran obdrží po </w:t>
      </w:r>
      <w:r w:rsidR="0043194E">
        <w:rPr>
          <w:rFonts w:ascii="Garamond" w:hAnsi="Garamond"/>
          <w:sz w:val="24"/>
          <w:szCs w:val="24"/>
        </w:rPr>
        <w:t>jednom</w:t>
      </w:r>
      <w:r>
        <w:rPr>
          <w:rFonts w:ascii="Garamond" w:hAnsi="Garamond"/>
          <w:sz w:val="24"/>
          <w:szCs w:val="24"/>
        </w:rPr>
        <w:t xml:space="preserve"> vyhotovení. </w:t>
      </w:r>
    </w:p>
    <w:p w14:paraId="509B81A4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22D29CE4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466F4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18B5180A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D4AF0">
        <w:rPr>
          <w:rFonts w:ascii="Garamond" w:hAnsi="Garamond"/>
          <w:sz w:val="24"/>
          <w:szCs w:val="24"/>
        </w:rPr>
        <w:t>Děčín</w:t>
      </w:r>
      <w:r w:rsidR="00CE4B09">
        <w:rPr>
          <w:rFonts w:ascii="Garamond" w:hAnsi="Garamond"/>
          <w:sz w:val="24"/>
          <w:szCs w:val="24"/>
        </w:rPr>
        <w:t xml:space="preserve"> dne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5039D86C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o</w:t>
      </w:r>
      <w:r w:rsidR="0087665F">
        <w:rPr>
          <w:rFonts w:ascii="Garamond" w:hAnsi="Garamond"/>
          <w:sz w:val="24"/>
          <w:szCs w:val="24"/>
        </w:rPr>
        <w:t>bjedna</w:t>
      </w:r>
      <w:r>
        <w:rPr>
          <w:rFonts w:ascii="Garamond" w:hAnsi="Garamond"/>
          <w:sz w:val="24"/>
          <w:szCs w:val="24"/>
        </w:rPr>
        <w:t xml:space="preserve">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</w:t>
      </w:r>
      <w:r w:rsidR="0043194E">
        <w:rPr>
          <w:rFonts w:ascii="Garamond" w:hAnsi="Garamond"/>
          <w:sz w:val="24"/>
          <w:szCs w:val="24"/>
        </w:rPr>
        <w:t>dodavatele</w:t>
      </w:r>
      <w:r w:rsidR="00CE4B09">
        <w:rPr>
          <w:rFonts w:ascii="Garamond" w:hAnsi="Garamond"/>
          <w:sz w:val="24"/>
          <w:szCs w:val="24"/>
        </w:rPr>
        <w:t xml:space="preserve">: </w:t>
      </w:r>
    </w:p>
    <w:p w14:paraId="0F4C206E" w14:textId="588F76F9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 soud v Děčíně</w:t>
      </w:r>
      <w:r w:rsidR="00A741C4">
        <w:rPr>
          <w:rFonts w:ascii="Garamond" w:hAnsi="Garamond"/>
          <w:b/>
          <w:sz w:val="24"/>
          <w:szCs w:val="24"/>
        </w:rPr>
        <w:tab/>
      </w:r>
      <w:r w:rsidR="0087665F">
        <w:rPr>
          <w:rFonts w:ascii="Garamond" w:hAnsi="Garamond"/>
          <w:b/>
          <w:sz w:val="24"/>
          <w:szCs w:val="24"/>
        </w:rPr>
        <w:tab/>
      </w:r>
      <w:r w:rsidR="00F721BA" w:rsidRPr="00F721BA">
        <w:rPr>
          <w:rFonts w:ascii="Garamond" w:hAnsi="Garamond"/>
          <w:b/>
          <w:sz w:val="24"/>
          <w:szCs w:val="24"/>
        </w:rPr>
        <w:t>Petr Šesták</w:t>
      </w:r>
      <w:r w:rsidR="00C228F1">
        <w:rPr>
          <w:rFonts w:ascii="Garamond" w:hAnsi="Garamond"/>
          <w:b/>
          <w:sz w:val="24"/>
          <w:szCs w:val="24"/>
        </w:rPr>
        <w:tab/>
      </w:r>
    </w:p>
    <w:p w14:paraId="7684E623" w14:textId="2CF88B3F" w:rsidR="00E87C6C" w:rsidRDefault="0087665F" w:rsidP="006822F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příjmení: Mgr. Jan Tichý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Jméno, příjmení: </w:t>
      </w:r>
      <w:r w:rsidR="00F721BA" w:rsidRPr="00F721BA">
        <w:rPr>
          <w:rFonts w:ascii="Garamond" w:hAnsi="Garamond"/>
          <w:sz w:val="24"/>
          <w:szCs w:val="24"/>
        </w:rPr>
        <w:t>Petr Šesták</w:t>
      </w:r>
    </w:p>
    <w:p w14:paraId="637DC62C" w14:textId="1305E309" w:rsidR="00CE4B09" w:rsidRPr="00C228F1" w:rsidRDefault="0087665F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Funkce: předseda okresního soudu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Funkce: </w:t>
      </w:r>
      <w:r w:rsidR="00F721BA">
        <w:rPr>
          <w:rFonts w:ascii="Garamond" w:hAnsi="Garamond"/>
          <w:sz w:val="24"/>
          <w:szCs w:val="24"/>
        </w:rPr>
        <w:t>podnikající fyzická osoba</w:t>
      </w:r>
    </w:p>
    <w:p w14:paraId="6B2870C1" w14:textId="3E154038" w:rsidR="00A0730A" w:rsidRPr="00CE4B09" w:rsidRDefault="00E827E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3361"/>
    <w:rsid w:val="000039CC"/>
    <w:rsid w:val="0002215B"/>
    <w:rsid w:val="000815DF"/>
    <w:rsid w:val="00092EC4"/>
    <w:rsid w:val="000C3411"/>
    <w:rsid w:val="000F2197"/>
    <w:rsid w:val="0012110E"/>
    <w:rsid w:val="00122710"/>
    <w:rsid w:val="001466F4"/>
    <w:rsid w:val="001540D1"/>
    <w:rsid w:val="0019447C"/>
    <w:rsid w:val="001E3EFD"/>
    <w:rsid w:val="00263D75"/>
    <w:rsid w:val="002B5D52"/>
    <w:rsid w:val="002D1FC7"/>
    <w:rsid w:val="003504A9"/>
    <w:rsid w:val="003977D8"/>
    <w:rsid w:val="003C0728"/>
    <w:rsid w:val="003F1672"/>
    <w:rsid w:val="00404792"/>
    <w:rsid w:val="0043194E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601A4F"/>
    <w:rsid w:val="00612497"/>
    <w:rsid w:val="006822F7"/>
    <w:rsid w:val="006C462B"/>
    <w:rsid w:val="006C5CB9"/>
    <w:rsid w:val="006D640F"/>
    <w:rsid w:val="00766CED"/>
    <w:rsid w:val="00770920"/>
    <w:rsid w:val="007A2726"/>
    <w:rsid w:val="007A2B4C"/>
    <w:rsid w:val="007B612E"/>
    <w:rsid w:val="00813408"/>
    <w:rsid w:val="00851214"/>
    <w:rsid w:val="00872A40"/>
    <w:rsid w:val="0087395C"/>
    <w:rsid w:val="0087665F"/>
    <w:rsid w:val="008B486D"/>
    <w:rsid w:val="00901811"/>
    <w:rsid w:val="00922237"/>
    <w:rsid w:val="009312BF"/>
    <w:rsid w:val="009B56A0"/>
    <w:rsid w:val="009C5E13"/>
    <w:rsid w:val="009C7E4C"/>
    <w:rsid w:val="009F3685"/>
    <w:rsid w:val="009F7289"/>
    <w:rsid w:val="00A0730A"/>
    <w:rsid w:val="00A23571"/>
    <w:rsid w:val="00A65A22"/>
    <w:rsid w:val="00A741C4"/>
    <w:rsid w:val="00A95214"/>
    <w:rsid w:val="00AD0918"/>
    <w:rsid w:val="00AF2FB4"/>
    <w:rsid w:val="00AF3321"/>
    <w:rsid w:val="00B66298"/>
    <w:rsid w:val="00B66E99"/>
    <w:rsid w:val="00B80F66"/>
    <w:rsid w:val="00B810DE"/>
    <w:rsid w:val="00B94EC3"/>
    <w:rsid w:val="00BB3078"/>
    <w:rsid w:val="00BB5531"/>
    <w:rsid w:val="00BD4AF0"/>
    <w:rsid w:val="00BE4119"/>
    <w:rsid w:val="00C228F1"/>
    <w:rsid w:val="00CB1272"/>
    <w:rsid w:val="00CC1B65"/>
    <w:rsid w:val="00CE4B09"/>
    <w:rsid w:val="00D814CE"/>
    <w:rsid w:val="00DA498C"/>
    <w:rsid w:val="00DD29D2"/>
    <w:rsid w:val="00E827E4"/>
    <w:rsid w:val="00E87C6C"/>
    <w:rsid w:val="00EB42C0"/>
    <w:rsid w:val="00F025E8"/>
    <w:rsid w:val="00F309FE"/>
    <w:rsid w:val="00F721BA"/>
    <w:rsid w:val="00F91720"/>
    <w:rsid w:val="00F94FE4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Balabán Jiří Ing.</cp:lastModifiedBy>
  <cp:revision>4</cp:revision>
  <cp:lastPrinted>2025-07-17T07:45:00Z</cp:lastPrinted>
  <dcterms:created xsi:type="dcterms:W3CDTF">2025-07-16T09:25:00Z</dcterms:created>
  <dcterms:modified xsi:type="dcterms:W3CDTF">2025-07-17T07:45:00Z</dcterms:modified>
</cp:coreProperties>
</file>