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6B26" w14:textId="77777777" w:rsidR="00AF2FB4" w:rsidRPr="00F94FE4" w:rsidRDefault="00BB3078" w:rsidP="009312BF">
      <w:pPr>
        <w:jc w:val="center"/>
        <w:rPr>
          <w:rFonts w:ascii="Garamond" w:hAnsi="Garamond"/>
          <w:sz w:val="32"/>
          <w:szCs w:val="32"/>
        </w:rPr>
      </w:pPr>
      <w:r w:rsidRPr="00F94FE4">
        <w:rPr>
          <w:rFonts w:ascii="Garamond" w:hAnsi="Garamond"/>
          <w:b/>
          <w:sz w:val="32"/>
          <w:szCs w:val="32"/>
        </w:rPr>
        <w:t>Dohoda smluvních stran</w:t>
      </w:r>
      <w:r w:rsidR="009312BF" w:rsidRPr="00F94FE4">
        <w:rPr>
          <w:rFonts w:ascii="Garamond" w:hAnsi="Garamond"/>
          <w:sz w:val="32"/>
          <w:szCs w:val="32"/>
        </w:rPr>
        <w:tab/>
      </w:r>
    </w:p>
    <w:p w14:paraId="7A014926" w14:textId="7A0B73CA" w:rsidR="00AF2FB4" w:rsidRPr="00F94FE4" w:rsidRDefault="00092EC4" w:rsidP="00AF2FB4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Česká </w:t>
      </w:r>
      <w:r w:rsidR="0087665F">
        <w:rPr>
          <w:rFonts w:ascii="Garamond" w:hAnsi="Garamond"/>
          <w:b/>
          <w:sz w:val="24"/>
          <w:szCs w:val="24"/>
        </w:rPr>
        <w:t>republika – Okresní</w:t>
      </w:r>
      <w:r w:rsidR="000C3411">
        <w:rPr>
          <w:rFonts w:ascii="Garamond" w:hAnsi="Garamond"/>
          <w:b/>
          <w:sz w:val="24"/>
          <w:szCs w:val="24"/>
        </w:rPr>
        <w:t xml:space="preserve"> soud v Děčíně</w:t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  <w:t xml:space="preserve"> </w:t>
      </w:r>
    </w:p>
    <w:p w14:paraId="1E60276D" w14:textId="77777777" w:rsidR="009312BF" w:rsidRDefault="009312BF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</w:t>
      </w:r>
      <w:r w:rsidR="000C3411">
        <w:rPr>
          <w:rFonts w:ascii="Garamond" w:hAnsi="Garamond"/>
          <w:sz w:val="24"/>
          <w:szCs w:val="24"/>
        </w:rPr>
        <w:t>00024830</w:t>
      </w:r>
    </w:p>
    <w:p w14:paraId="69D5345F" w14:textId="77777777" w:rsidR="00AF2FB4" w:rsidRDefault="000C3411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Masarykovo náměstí 1</w:t>
      </w:r>
    </w:p>
    <w:p w14:paraId="33470E0F" w14:textId="77777777" w:rsidR="00AF2FB4" w:rsidRDefault="00AF2FB4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40</w:t>
      </w:r>
      <w:r w:rsidR="000C3411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 </w:t>
      </w:r>
      <w:r w:rsidR="000C3411">
        <w:rPr>
          <w:rFonts w:ascii="Garamond" w:hAnsi="Garamond"/>
          <w:sz w:val="24"/>
          <w:szCs w:val="24"/>
        </w:rPr>
        <w:t>79</w:t>
      </w:r>
      <w:r>
        <w:rPr>
          <w:rFonts w:ascii="Garamond" w:hAnsi="Garamond"/>
          <w:sz w:val="24"/>
          <w:szCs w:val="24"/>
        </w:rPr>
        <w:t xml:space="preserve"> </w:t>
      </w:r>
      <w:r w:rsidR="000C3411">
        <w:rPr>
          <w:rFonts w:ascii="Garamond" w:hAnsi="Garamond"/>
          <w:sz w:val="24"/>
          <w:szCs w:val="24"/>
        </w:rPr>
        <w:t>Děčín 1</w:t>
      </w:r>
    </w:p>
    <w:p w14:paraId="47F31E5B" w14:textId="163FED42" w:rsidR="00A0730A" w:rsidRDefault="00851214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zastoupena: </w:t>
      </w:r>
      <w:r w:rsidR="002D1FC7" w:rsidRPr="002D1FC7">
        <w:rPr>
          <w:rFonts w:ascii="Garamond" w:hAnsi="Garamond"/>
          <w:sz w:val="24"/>
          <w:szCs w:val="24"/>
        </w:rPr>
        <w:t>Mgr. Janem Tichým, předsedou okresního soudu</w:t>
      </w:r>
    </w:p>
    <w:p w14:paraId="54E058C8" w14:textId="544E8BF3" w:rsidR="009312BF" w:rsidRDefault="009312BF" w:rsidP="0090181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(jako o</w:t>
      </w:r>
      <w:r w:rsidR="00003361">
        <w:rPr>
          <w:rFonts w:ascii="Garamond" w:hAnsi="Garamond"/>
          <w:sz w:val="24"/>
          <w:szCs w:val="24"/>
        </w:rPr>
        <w:t>bjednatel</w:t>
      </w:r>
      <w:r>
        <w:rPr>
          <w:rFonts w:ascii="Garamond" w:hAnsi="Garamond"/>
          <w:sz w:val="24"/>
          <w:szCs w:val="24"/>
        </w:rPr>
        <w:t>)</w:t>
      </w:r>
    </w:p>
    <w:p w14:paraId="3DBAD4B0" w14:textId="77777777" w:rsidR="009312BF" w:rsidRPr="00F94FE4" w:rsidRDefault="009312BF" w:rsidP="00901811">
      <w:pPr>
        <w:spacing w:after="0"/>
        <w:rPr>
          <w:rFonts w:ascii="Garamond" w:hAnsi="Garamond"/>
          <w:b/>
          <w:sz w:val="24"/>
          <w:szCs w:val="24"/>
        </w:rPr>
      </w:pPr>
      <w:r w:rsidRPr="00F94FE4">
        <w:rPr>
          <w:rFonts w:ascii="Garamond" w:hAnsi="Garamond"/>
          <w:b/>
          <w:sz w:val="24"/>
          <w:szCs w:val="24"/>
        </w:rPr>
        <w:t>a</w:t>
      </w:r>
    </w:p>
    <w:p w14:paraId="437E2A38" w14:textId="77777777" w:rsidR="00092EC4" w:rsidRDefault="00092EC4" w:rsidP="000C3411">
      <w:pPr>
        <w:spacing w:after="0"/>
        <w:rPr>
          <w:rFonts w:ascii="Garamond" w:hAnsi="Garamond"/>
          <w:b/>
          <w:sz w:val="24"/>
          <w:szCs w:val="24"/>
        </w:rPr>
      </w:pPr>
    </w:p>
    <w:p w14:paraId="227EE385" w14:textId="3F8B71E2" w:rsidR="002D1FC7" w:rsidRDefault="003977D8" w:rsidP="009312BF">
      <w:pPr>
        <w:spacing w:after="0"/>
        <w:rPr>
          <w:rFonts w:ascii="Garamond" w:hAnsi="Garamond"/>
          <w:b/>
          <w:sz w:val="24"/>
          <w:szCs w:val="24"/>
        </w:rPr>
      </w:pPr>
      <w:bookmarkStart w:id="0" w:name="_Hlk203562509"/>
      <w:r>
        <w:rPr>
          <w:rFonts w:ascii="Garamond" w:hAnsi="Garamond"/>
          <w:b/>
          <w:sz w:val="24"/>
          <w:szCs w:val="24"/>
        </w:rPr>
        <w:t>Petr Šesták</w:t>
      </w:r>
    </w:p>
    <w:bookmarkEnd w:id="0"/>
    <w:p w14:paraId="20C39F14" w14:textId="3A6B83A2" w:rsidR="002D1FC7" w:rsidRDefault="00564110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</w:t>
      </w:r>
      <w:r w:rsidR="00BD4AF0">
        <w:rPr>
          <w:rFonts w:ascii="Garamond" w:hAnsi="Garamond"/>
          <w:sz w:val="24"/>
          <w:szCs w:val="24"/>
        </w:rPr>
        <w:t>86749340</w:t>
      </w:r>
    </w:p>
    <w:p w14:paraId="407ED0D9" w14:textId="29BFB8EC" w:rsidR="002D1FC7" w:rsidRDefault="002D1FC7" w:rsidP="009312BF">
      <w:pPr>
        <w:spacing w:after="0"/>
        <w:rPr>
          <w:rFonts w:ascii="Garamond" w:hAnsi="Garamond"/>
          <w:sz w:val="24"/>
          <w:szCs w:val="24"/>
        </w:rPr>
      </w:pPr>
      <w:r w:rsidRPr="002D1FC7">
        <w:rPr>
          <w:rFonts w:ascii="Garamond" w:hAnsi="Garamond"/>
          <w:sz w:val="24"/>
          <w:szCs w:val="24"/>
        </w:rPr>
        <w:t>V</w:t>
      </w:r>
      <w:r w:rsidR="00BD4AF0">
        <w:rPr>
          <w:rFonts w:ascii="Garamond" w:hAnsi="Garamond"/>
          <w:sz w:val="24"/>
          <w:szCs w:val="24"/>
        </w:rPr>
        <w:t>ítězství 114</w:t>
      </w:r>
    </w:p>
    <w:p w14:paraId="5EC21913" w14:textId="4DEDD68A" w:rsidR="002D1FC7" w:rsidRDefault="00BD4AF0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407</w:t>
      </w:r>
      <w:r w:rsidR="002D1FC7" w:rsidRPr="002D1FC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11</w:t>
      </w:r>
      <w:r w:rsidR="002D1FC7" w:rsidRPr="002D1FC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Děčín 32</w:t>
      </w:r>
      <w:r w:rsidR="002D1FC7" w:rsidRPr="002D1FC7">
        <w:rPr>
          <w:rFonts w:ascii="Garamond" w:hAnsi="Garamond"/>
          <w:sz w:val="24"/>
          <w:szCs w:val="24"/>
        </w:rPr>
        <w:t xml:space="preserve"> </w:t>
      </w:r>
    </w:p>
    <w:p w14:paraId="0593D85F" w14:textId="4FD779C3" w:rsidR="00564110" w:rsidRDefault="00564110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(jako </w:t>
      </w:r>
      <w:r w:rsidR="00BD4AF0">
        <w:rPr>
          <w:rFonts w:ascii="Garamond" w:hAnsi="Garamond"/>
          <w:sz w:val="24"/>
          <w:szCs w:val="24"/>
        </w:rPr>
        <w:t>zhotovitel</w:t>
      </w:r>
      <w:r>
        <w:rPr>
          <w:rFonts w:ascii="Garamond" w:hAnsi="Garamond"/>
          <w:sz w:val="24"/>
          <w:szCs w:val="24"/>
        </w:rPr>
        <w:t>)</w:t>
      </w:r>
    </w:p>
    <w:p w14:paraId="13E05ACE" w14:textId="77777777" w:rsidR="009312BF" w:rsidRDefault="009312BF" w:rsidP="00AF2FB4">
      <w:pPr>
        <w:spacing w:after="0"/>
        <w:rPr>
          <w:rFonts w:ascii="Garamond" w:hAnsi="Garamond"/>
          <w:sz w:val="24"/>
          <w:szCs w:val="24"/>
        </w:rPr>
      </w:pPr>
    </w:p>
    <w:p w14:paraId="21083D58" w14:textId="77777777" w:rsidR="00901811" w:rsidRDefault="00901811" w:rsidP="0090181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14:paraId="54262EC3" w14:textId="77777777" w:rsidR="00901811" w:rsidRDefault="00901811" w:rsidP="0090181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Předmět dohody</w:t>
      </w:r>
    </w:p>
    <w:p w14:paraId="57DCC7DB" w14:textId="420B8591" w:rsidR="00901811" w:rsidRPr="00901811" w:rsidRDefault="00901811" w:rsidP="00901811">
      <w:pPr>
        <w:pStyle w:val="Odstavecseseznamem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 xml:space="preserve">Obě smluvní strany shodně </w:t>
      </w:r>
      <w:r w:rsidR="0002215B">
        <w:rPr>
          <w:rFonts w:ascii="Garamond" w:hAnsi="Garamond"/>
          <w:sz w:val="24"/>
          <w:szCs w:val="24"/>
        </w:rPr>
        <w:t>prohlašují, že</w:t>
      </w:r>
      <w:r w:rsidR="00766CED" w:rsidRPr="00901811">
        <w:rPr>
          <w:rFonts w:ascii="Garamond" w:hAnsi="Garamond"/>
          <w:sz w:val="24"/>
          <w:szCs w:val="24"/>
        </w:rPr>
        <w:t xml:space="preserve"> </w:t>
      </w:r>
      <w:r w:rsidR="00CB1272">
        <w:rPr>
          <w:rFonts w:ascii="Garamond" w:hAnsi="Garamond"/>
          <w:sz w:val="24"/>
          <w:szCs w:val="24"/>
        </w:rPr>
        <w:t xml:space="preserve">mezi nimi </w:t>
      </w:r>
      <w:r w:rsidR="00766CED" w:rsidRPr="00901811">
        <w:rPr>
          <w:rFonts w:ascii="Garamond" w:hAnsi="Garamond"/>
          <w:sz w:val="24"/>
          <w:szCs w:val="24"/>
        </w:rPr>
        <w:t xml:space="preserve">dne </w:t>
      </w:r>
      <w:r w:rsidR="00922237">
        <w:rPr>
          <w:rFonts w:ascii="Garamond" w:hAnsi="Garamond"/>
          <w:sz w:val="24"/>
          <w:szCs w:val="24"/>
        </w:rPr>
        <w:t>2</w:t>
      </w:r>
      <w:r w:rsidR="00BD4AF0">
        <w:rPr>
          <w:rFonts w:ascii="Garamond" w:hAnsi="Garamond"/>
          <w:sz w:val="24"/>
          <w:szCs w:val="24"/>
        </w:rPr>
        <w:t>5</w:t>
      </w:r>
      <w:r w:rsidR="00404792">
        <w:rPr>
          <w:rFonts w:ascii="Garamond" w:hAnsi="Garamond"/>
          <w:sz w:val="24"/>
          <w:szCs w:val="24"/>
        </w:rPr>
        <w:t>. </w:t>
      </w:r>
      <w:r w:rsidR="00BD4AF0">
        <w:rPr>
          <w:rFonts w:ascii="Garamond" w:hAnsi="Garamond"/>
          <w:sz w:val="24"/>
          <w:szCs w:val="24"/>
        </w:rPr>
        <w:t>3</w:t>
      </w:r>
      <w:r w:rsidR="0087665F">
        <w:rPr>
          <w:rFonts w:ascii="Garamond" w:hAnsi="Garamond"/>
          <w:sz w:val="24"/>
          <w:szCs w:val="24"/>
        </w:rPr>
        <w:t>.</w:t>
      </w:r>
      <w:r w:rsidR="00404792">
        <w:rPr>
          <w:rFonts w:ascii="Garamond" w:hAnsi="Garamond"/>
          <w:sz w:val="24"/>
          <w:szCs w:val="24"/>
        </w:rPr>
        <w:t> 20</w:t>
      </w:r>
      <w:r w:rsidR="000C3411">
        <w:rPr>
          <w:rFonts w:ascii="Garamond" w:hAnsi="Garamond"/>
          <w:sz w:val="24"/>
          <w:szCs w:val="24"/>
        </w:rPr>
        <w:t>2</w:t>
      </w:r>
      <w:r w:rsidR="0087665F">
        <w:rPr>
          <w:rFonts w:ascii="Garamond" w:hAnsi="Garamond"/>
          <w:sz w:val="24"/>
          <w:szCs w:val="24"/>
        </w:rPr>
        <w:t>5</w:t>
      </w:r>
      <w:r w:rsidR="00766CED" w:rsidRPr="00901811">
        <w:rPr>
          <w:rFonts w:ascii="Garamond" w:hAnsi="Garamond"/>
          <w:sz w:val="24"/>
          <w:szCs w:val="24"/>
        </w:rPr>
        <w:t xml:space="preserve"> </w:t>
      </w:r>
      <w:r w:rsidR="000F2197">
        <w:rPr>
          <w:rFonts w:ascii="Garamond" w:hAnsi="Garamond"/>
          <w:sz w:val="24"/>
          <w:szCs w:val="24"/>
        </w:rPr>
        <w:t xml:space="preserve">došlo k vytvoření </w:t>
      </w:r>
      <w:r w:rsidR="000C3411">
        <w:rPr>
          <w:rFonts w:ascii="Garamond" w:hAnsi="Garamond"/>
          <w:sz w:val="24"/>
          <w:szCs w:val="24"/>
        </w:rPr>
        <w:t>závazku na základě</w:t>
      </w:r>
      <w:r w:rsidR="00A23571">
        <w:rPr>
          <w:rFonts w:ascii="Garamond" w:hAnsi="Garamond"/>
          <w:sz w:val="24"/>
          <w:szCs w:val="24"/>
        </w:rPr>
        <w:t xml:space="preserve"> </w:t>
      </w:r>
      <w:r w:rsidR="00922237">
        <w:rPr>
          <w:rFonts w:ascii="Garamond" w:hAnsi="Garamond"/>
          <w:sz w:val="24"/>
          <w:szCs w:val="24"/>
        </w:rPr>
        <w:t>objednávky</w:t>
      </w:r>
      <w:r w:rsidR="00003361">
        <w:rPr>
          <w:rFonts w:ascii="Garamond" w:hAnsi="Garamond"/>
          <w:sz w:val="24"/>
          <w:szCs w:val="24"/>
        </w:rPr>
        <w:t xml:space="preserve"> </w:t>
      </w:r>
      <w:r w:rsidR="00922237">
        <w:rPr>
          <w:rFonts w:ascii="Garamond" w:hAnsi="Garamond"/>
          <w:sz w:val="24"/>
          <w:szCs w:val="24"/>
        </w:rPr>
        <w:t>2025/OBJ/</w:t>
      </w:r>
      <w:r w:rsidR="00BD4AF0">
        <w:rPr>
          <w:rFonts w:ascii="Garamond" w:hAnsi="Garamond"/>
          <w:sz w:val="24"/>
          <w:szCs w:val="24"/>
        </w:rPr>
        <w:t>35</w:t>
      </w:r>
      <w:r w:rsidR="006822F7">
        <w:rPr>
          <w:rFonts w:ascii="Garamond" w:hAnsi="Garamond"/>
          <w:sz w:val="24"/>
          <w:szCs w:val="24"/>
        </w:rPr>
        <w:t xml:space="preserve"> na </w:t>
      </w:r>
      <w:r w:rsidR="00BD4AF0">
        <w:rPr>
          <w:rFonts w:ascii="Garamond" w:hAnsi="Garamond"/>
          <w:sz w:val="24"/>
          <w:szCs w:val="24"/>
        </w:rPr>
        <w:t>malířské a podlahářské práce</w:t>
      </w:r>
      <w:r w:rsidR="002D1FC7" w:rsidRPr="002D1FC7">
        <w:rPr>
          <w:rFonts w:ascii="Garamond" w:hAnsi="Garamond"/>
          <w:sz w:val="24"/>
          <w:szCs w:val="24"/>
        </w:rPr>
        <w:t xml:space="preserve">, </w:t>
      </w:r>
      <w:r w:rsidR="005C7E3C" w:rsidRPr="00901811">
        <w:rPr>
          <w:rFonts w:ascii="Garamond" w:hAnsi="Garamond"/>
          <w:sz w:val="24"/>
          <w:szCs w:val="24"/>
        </w:rPr>
        <w:t xml:space="preserve">v celkové </w:t>
      </w:r>
      <w:r w:rsidR="00574183">
        <w:rPr>
          <w:rFonts w:ascii="Garamond" w:hAnsi="Garamond"/>
          <w:sz w:val="24"/>
          <w:szCs w:val="24"/>
        </w:rPr>
        <w:t>výši</w:t>
      </w:r>
      <w:r w:rsidR="00CC1B65" w:rsidRPr="00901811">
        <w:rPr>
          <w:rFonts w:ascii="Garamond" w:hAnsi="Garamond"/>
          <w:sz w:val="24"/>
          <w:szCs w:val="24"/>
        </w:rPr>
        <w:t xml:space="preserve"> </w:t>
      </w:r>
      <w:r w:rsidR="00F721BA">
        <w:rPr>
          <w:rFonts w:ascii="Garamond" w:hAnsi="Garamond"/>
          <w:sz w:val="24"/>
          <w:szCs w:val="24"/>
        </w:rPr>
        <w:t xml:space="preserve">  </w:t>
      </w:r>
      <w:r w:rsidR="00BD4AF0">
        <w:rPr>
          <w:rFonts w:ascii="Garamond" w:hAnsi="Garamond"/>
          <w:sz w:val="24"/>
          <w:szCs w:val="24"/>
        </w:rPr>
        <w:t>151 379,47 Kč</w:t>
      </w:r>
      <w:r w:rsidR="00F025E8">
        <w:rPr>
          <w:rFonts w:ascii="Garamond" w:hAnsi="Garamond"/>
          <w:sz w:val="24"/>
          <w:szCs w:val="24"/>
        </w:rPr>
        <w:t xml:space="preserve"> </w:t>
      </w:r>
      <w:r w:rsidR="00003361">
        <w:rPr>
          <w:rFonts w:ascii="Garamond" w:hAnsi="Garamond"/>
          <w:sz w:val="24"/>
          <w:szCs w:val="24"/>
        </w:rPr>
        <w:t>včetně</w:t>
      </w:r>
      <w:r w:rsidR="00F025E8">
        <w:rPr>
          <w:rFonts w:ascii="Garamond" w:hAnsi="Garamond"/>
          <w:sz w:val="24"/>
          <w:szCs w:val="24"/>
        </w:rPr>
        <w:t xml:space="preserve"> DPH</w:t>
      </w:r>
      <w:r w:rsidR="00766CED" w:rsidRPr="00901811">
        <w:rPr>
          <w:rFonts w:ascii="Garamond" w:hAnsi="Garamond"/>
          <w:sz w:val="24"/>
          <w:szCs w:val="24"/>
        </w:rPr>
        <w:t>.</w:t>
      </w:r>
    </w:p>
    <w:p w14:paraId="4BEBEE4E" w14:textId="09E57B54" w:rsidR="00766CED" w:rsidRDefault="00766CED" w:rsidP="00901811">
      <w:pPr>
        <w:pStyle w:val="Odstavecseseznamem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Vzhledem k určitým nejasnostem a problémům</w:t>
      </w:r>
      <w:r w:rsidR="006822F7">
        <w:rPr>
          <w:rFonts w:ascii="Garamond" w:hAnsi="Garamond"/>
          <w:sz w:val="24"/>
          <w:szCs w:val="24"/>
        </w:rPr>
        <w:t xml:space="preserve"> (</w:t>
      </w:r>
      <w:r w:rsidR="0059092A">
        <w:rPr>
          <w:rFonts w:ascii="Garamond" w:hAnsi="Garamond"/>
          <w:sz w:val="24"/>
          <w:szCs w:val="24"/>
        </w:rPr>
        <w:t xml:space="preserve">zveřejnění </w:t>
      </w:r>
      <w:r w:rsidR="0043194E">
        <w:rPr>
          <w:rFonts w:ascii="Garamond" w:hAnsi="Garamond"/>
          <w:sz w:val="24"/>
          <w:szCs w:val="24"/>
        </w:rPr>
        <w:t>objednávky</w:t>
      </w:r>
      <w:r w:rsidR="00003361">
        <w:rPr>
          <w:rFonts w:ascii="Garamond" w:hAnsi="Garamond"/>
          <w:sz w:val="24"/>
          <w:szCs w:val="24"/>
        </w:rPr>
        <w:t xml:space="preserve"> ve strojově nečitelném formátu</w:t>
      </w:r>
      <w:r w:rsidR="006822F7">
        <w:rPr>
          <w:rFonts w:ascii="Garamond" w:hAnsi="Garamond"/>
          <w:sz w:val="24"/>
          <w:szCs w:val="24"/>
        </w:rPr>
        <w:t>)</w:t>
      </w:r>
      <w:r w:rsidRPr="00901811">
        <w:rPr>
          <w:rFonts w:ascii="Garamond" w:hAnsi="Garamond"/>
          <w:sz w:val="24"/>
          <w:szCs w:val="24"/>
        </w:rPr>
        <w:t>, ke kterým</w:t>
      </w:r>
      <w:r w:rsidR="000815DF" w:rsidRPr="00901811">
        <w:rPr>
          <w:rFonts w:ascii="Garamond" w:hAnsi="Garamond"/>
          <w:sz w:val="24"/>
          <w:szCs w:val="24"/>
        </w:rPr>
        <w:t xml:space="preserve"> </w:t>
      </w:r>
      <w:r w:rsidR="006C5CB9">
        <w:rPr>
          <w:rFonts w:ascii="Garamond" w:hAnsi="Garamond"/>
          <w:sz w:val="24"/>
          <w:szCs w:val="24"/>
        </w:rPr>
        <w:t xml:space="preserve">při jejím zveřejňování v Registru smluv </w:t>
      </w:r>
      <w:r w:rsidR="000815DF" w:rsidRPr="00901811">
        <w:rPr>
          <w:rFonts w:ascii="Garamond" w:hAnsi="Garamond"/>
          <w:sz w:val="24"/>
          <w:szCs w:val="24"/>
        </w:rPr>
        <w:t>došlo</w:t>
      </w:r>
      <w:r w:rsidRPr="00901811">
        <w:rPr>
          <w:rFonts w:ascii="Garamond" w:hAnsi="Garamond"/>
          <w:sz w:val="24"/>
          <w:szCs w:val="24"/>
        </w:rPr>
        <w:t xml:space="preserve"> </w:t>
      </w:r>
      <w:r w:rsidR="00813408" w:rsidRPr="00901811">
        <w:rPr>
          <w:rFonts w:ascii="Garamond" w:hAnsi="Garamond"/>
          <w:sz w:val="24"/>
          <w:szCs w:val="24"/>
        </w:rPr>
        <w:t>v důsledku účinnosti zákona č. 340/2015 Sb., o zvláštních podmínkách účinnosti některých smluv, uveřejňování těchto smluv a o registru smluv</w:t>
      </w:r>
      <w:r w:rsidR="000815DF" w:rsidRPr="00901811">
        <w:rPr>
          <w:rFonts w:ascii="Garamond" w:hAnsi="Garamond"/>
          <w:sz w:val="24"/>
          <w:szCs w:val="24"/>
        </w:rPr>
        <w:t xml:space="preserve"> (dále jen</w:t>
      </w:r>
      <w:r w:rsidR="000C3411">
        <w:rPr>
          <w:rFonts w:ascii="Garamond" w:hAnsi="Garamond"/>
          <w:sz w:val="24"/>
          <w:szCs w:val="24"/>
        </w:rPr>
        <w:t xml:space="preserve"> </w:t>
      </w:r>
      <w:r w:rsidR="000815DF" w:rsidRPr="00901811">
        <w:rPr>
          <w:rFonts w:ascii="Garamond" w:hAnsi="Garamond"/>
          <w:sz w:val="24"/>
          <w:szCs w:val="24"/>
        </w:rPr>
        <w:t>zákon o registru smluv“)</w:t>
      </w:r>
      <w:r w:rsidRPr="00901811">
        <w:rPr>
          <w:rFonts w:ascii="Garamond" w:hAnsi="Garamond"/>
          <w:sz w:val="24"/>
          <w:szCs w:val="24"/>
        </w:rPr>
        <w:t xml:space="preserve">, </w:t>
      </w:r>
      <w:r w:rsidR="00B66E99" w:rsidRPr="00901811">
        <w:rPr>
          <w:rFonts w:ascii="Garamond" w:hAnsi="Garamond"/>
          <w:sz w:val="24"/>
          <w:szCs w:val="24"/>
        </w:rPr>
        <w:t>strany n</w:t>
      </w:r>
      <w:r w:rsidR="00B66E99">
        <w:rPr>
          <w:rFonts w:ascii="Garamond" w:hAnsi="Garamond"/>
          <w:sz w:val="24"/>
          <w:szCs w:val="24"/>
        </w:rPr>
        <w:t>emohou zcela vyloučit pochybnosti</w:t>
      </w:r>
      <w:r w:rsidRPr="00901811">
        <w:rPr>
          <w:rFonts w:ascii="Garamond" w:hAnsi="Garamond"/>
          <w:sz w:val="24"/>
          <w:szCs w:val="24"/>
        </w:rPr>
        <w:t xml:space="preserve">, zda </w:t>
      </w:r>
      <w:r w:rsidR="0043194E">
        <w:rPr>
          <w:rFonts w:ascii="Garamond" w:hAnsi="Garamond"/>
          <w:sz w:val="24"/>
          <w:szCs w:val="24"/>
        </w:rPr>
        <w:t>smluvní vztah</w:t>
      </w:r>
      <w:r w:rsidRPr="00901811">
        <w:rPr>
          <w:rFonts w:ascii="Garamond" w:hAnsi="Garamond"/>
          <w:sz w:val="24"/>
          <w:szCs w:val="24"/>
        </w:rPr>
        <w:t xml:space="preserve"> nabyl účinnosti a zda je platn</w:t>
      </w:r>
      <w:r w:rsidR="0043194E">
        <w:rPr>
          <w:rFonts w:ascii="Garamond" w:hAnsi="Garamond"/>
          <w:sz w:val="24"/>
          <w:szCs w:val="24"/>
        </w:rPr>
        <w:t>ý</w:t>
      </w:r>
      <w:r w:rsidRPr="00901811">
        <w:rPr>
          <w:rFonts w:ascii="Garamond" w:hAnsi="Garamond"/>
          <w:sz w:val="24"/>
          <w:szCs w:val="24"/>
        </w:rPr>
        <w:t>, či dodatečně došlo k je</w:t>
      </w:r>
      <w:r w:rsidR="0043194E">
        <w:rPr>
          <w:rFonts w:ascii="Garamond" w:hAnsi="Garamond"/>
          <w:sz w:val="24"/>
          <w:szCs w:val="24"/>
        </w:rPr>
        <w:t>ho</w:t>
      </w:r>
      <w:r w:rsidRPr="00901811">
        <w:rPr>
          <w:rFonts w:ascii="Garamond" w:hAnsi="Garamond"/>
          <w:sz w:val="24"/>
          <w:szCs w:val="24"/>
        </w:rPr>
        <w:t xml:space="preserve"> zrušení, jakož i o tom, jaké všechny v úvahu připadající nároky tak z těchto důvodů mezi nimi mohly vzniknout či by </w:t>
      </w:r>
      <w:r w:rsidR="00770920" w:rsidRPr="00901811">
        <w:rPr>
          <w:rFonts w:ascii="Garamond" w:hAnsi="Garamond"/>
          <w:sz w:val="24"/>
          <w:szCs w:val="24"/>
        </w:rPr>
        <w:t xml:space="preserve">mohly </w:t>
      </w:r>
      <w:r w:rsidRPr="00901811">
        <w:rPr>
          <w:rFonts w:ascii="Garamond" w:hAnsi="Garamond"/>
          <w:sz w:val="24"/>
          <w:szCs w:val="24"/>
        </w:rPr>
        <w:t xml:space="preserve">vzniknout ještě </w:t>
      </w:r>
      <w:r w:rsidR="00770920" w:rsidRPr="00901811">
        <w:rPr>
          <w:rFonts w:ascii="Garamond" w:hAnsi="Garamond"/>
          <w:sz w:val="24"/>
          <w:szCs w:val="24"/>
        </w:rPr>
        <w:t xml:space="preserve">i </w:t>
      </w:r>
      <w:r w:rsidRPr="00901811">
        <w:rPr>
          <w:rFonts w:ascii="Garamond" w:hAnsi="Garamond"/>
          <w:sz w:val="24"/>
          <w:szCs w:val="24"/>
        </w:rPr>
        <w:t xml:space="preserve">v budoucnu. </w:t>
      </w:r>
    </w:p>
    <w:p w14:paraId="352206B2" w14:textId="77777777" w:rsidR="00901811" w:rsidRDefault="00901811" w:rsidP="001540D1">
      <w:pPr>
        <w:pStyle w:val="Odstavecseseznamem"/>
        <w:spacing w:before="120" w:after="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14:paraId="7567A4C4" w14:textId="77777777" w:rsidR="00901811" w:rsidRPr="00901811" w:rsidRDefault="00901811" w:rsidP="00901811">
      <w:pPr>
        <w:pStyle w:val="Odstavecseseznamem"/>
        <w:spacing w:after="12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Dohoda</w:t>
      </w:r>
    </w:p>
    <w:p w14:paraId="2428E5B2" w14:textId="2F1961CF" w:rsidR="00766CED" w:rsidRPr="00901811" w:rsidRDefault="00766CED" w:rsidP="00901811">
      <w:pPr>
        <w:pStyle w:val="Odstavecseseznamem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 xml:space="preserve">Současně strany shodně prohlašují, že to, co si v </w:t>
      </w:r>
      <w:r w:rsidR="0043194E">
        <w:rPr>
          <w:rFonts w:ascii="Garamond" w:hAnsi="Garamond"/>
          <w:sz w:val="24"/>
          <w:szCs w:val="24"/>
        </w:rPr>
        <w:t>objednávce</w:t>
      </w:r>
      <w:r w:rsidRPr="00901811">
        <w:rPr>
          <w:rFonts w:ascii="Garamond" w:hAnsi="Garamond"/>
          <w:sz w:val="24"/>
          <w:szCs w:val="24"/>
        </w:rPr>
        <w:t xml:space="preserve"> ujednaly a mělo již být splněno, oběma stranami splněno</w:t>
      </w:r>
      <w:r w:rsidR="0087395C">
        <w:rPr>
          <w:rFonts w:ascii="Garamond" w:hAnsi="Garamond"/>
          <w:sz w:val="24"/>
          <w:szCs w:val="24"/>
        </w:rPr>
        <w:t xml:space="preserve"> bylo a plnění již splatné</w:t>
      </w:r>
      <w:r w:rsidRPr="00901811">
        <w:rPr>
          <w:rFonts w:ascii="Garamond" w:hAnsi="Garamond"/>
          <w:sz w:val="24"/>
          <w:szCs w:val="24"/>
        </w:rPr>
        <w:t xml:space="preserve"> dle textu </w:t>
      </w:r>
      <w:r w:rsidR="00F025E8">
        <w:rPr>
          <w:rFonts w:ascii="Garamond" w:hAnsi="Garamond"/>
          <w:sz w:val="24"/>
          <w:szCs w:val="24"/>
        </w:rPr>
        <w:t>výše uvedené objednávky</w:t>
      </w:r>
      <w:r w:rsidR="0087395C">
        <w:rPr>
          <w:rFonts w:ascii="Garamond" w:hAnsi="Garamond"/>
          <w:sz w:val="24"/>
          <w:szCs w:val="24"/>
        </w:rPr>
        <w:t xml:space="preserve"> bylo oběma stranami poskytnuto</w:t>
      </w:r>
      <w:r w:rsidRPr="00901811">
        <w:rPr>
          <w:rFonts w:ascii="Garamond" w:hAnsi="Garamond"/>
          <w:sz w:val="24"/>
          <w:szCs w:val="24"/>
        </w:rPr>
        <w:t xml:space="preserve">. </w:t>
      </w:r>
    </w:p>
    <w:p w14:paraId="5000A61E" w14:textId="1F3776D7" w:rsidR="00766CED" w:rsidRPr="00901811" w:rsidRDefault="00766CED" w:rsidP="00901811">
      <w:pPr>
        <w:pStyle w:val="Odstavecseseznamem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 xml:space="preserve">Aby však předešly případným sporům či vzniku sankčních a jiných i bezesmluvních nároků, narovnávají všechny nároky, které vznikly či vzniknout mohly v souvislosti s dříve uzavřenou a výše citovanou </w:t>
      </w:r>
      <w:r w:rsidR="0043194E">
        <w:rPr>
          <w:rFonts w:ascii="Garamond" w:hAnsi="Garamond"/>
          <w:sz w:val="24"/>
          <w:szCs w:val="24"/>
        </w:rPr>
        <w:t>objednávkou</w:t>
      </w:r>
      <w:r w:rsidRPr="00901811">
        <w:rPr>
          <w:rFonts w:ascii="Garamond" w:hAnsi="Garamond"/>
          <w:sz w:val="24"/>
          <w:szCs w:val="24"/>
        </w:rPr>
        <w:t xml:space="preserve"> takto:</w:t>
      </w:r>
    </w:p>
    <w:p w14:paraId="43F1BF8A" w14:textId="77777777"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ani jedna ze stran nebude vracet již přijaté plnění, ani se domáhat náhrady za ně, pokud jeho vydání není možné</w:t>
      </w:r>
      <w:r w:rsidR="00AD0918">
        <w:rPr>
          <w:rFonts w:ascii="Garamond" w:hAnsi="Garamond"/>
          <w:sz w:val="24"/>
          <w:szCs w:val="24"/>
        </w:rPr>
        <w:t>.</w:t>
      </w:r>
    </w:p>
    <w:p w14:paraId="2C4DE787" w14:textId="77777777"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strana, které bylo placeno, si ponechá celou přijatou částku, která je dle této dohody náhradou za poskytnuté plnění, náhradou v plném rozsahu a nemůže tak uplatňovat nárok na jakýkoliv doplatek či dorovnání</w:t>
      </w:r>
      <w:r w:rsidR="00AD0918">
        <w:rPr>
          <w:rFonts w:ascii="Garamond" w:hAnsi="Garamond"/>
          <w:sz w:val="24"/>
          <w:szCs w:val="24"/>
        </w:rPr>
        <w:t>.</w:t>
      </w:r>
    </w:p>
    <w:p w14:paraId="43B7EA14" w14:textId="77777777"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lastRenderedPageBreak/>
        <w:t>strana, která přijala plnění, za něž naopak zaplatila, si dle této dohody plnění ponechá s tím, že již proběhlou platbou jsou strany zcela a v plném rozsahu vyrovnány, nemůže tedy nárokovat vrácení žádné části již poskytnuté platby</w:t>
      </w:r>
      <w:r w:rsidR="00AD0918">
        <w:rPr>
          <w:rFonts w:ascii="Garamond" w:hAnsi="Garamond"/>
          <w:sz w:val="24"/>
          <w:szCs w:val="24"/>
        </w:rPr>
        <w:t>.</w:t>
      </w:r>
    </w:p>
    <w:p w14:paraId="019BD869" w14:textId="1CBEC8E1" w:rsid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 xml:space="preserve">obě strany v budoucnu splní veškeré povinnosti další, které v pochybné </w:t>
      </w:r>
      <w:r w:rsidR="0019447C">
        <w:rPr>
          <w:rFonts w:ascii="Garamond" w:hAnsi="Garamond"/>
          <w:sz w:val="24"/>
          <w:szCs w:val="24"/>
        </w:rPr>
        <w:t>objednávce</w:t>
      </w:r>
      <w:r w:rsidRPr="00766CED">
        <w:rPr>
          <w:rFonts w:ascii="Garamond" w:hAnsi="Garamond"/>
          <w:sz w:val="24"/>
          <w:szCs w:val="24"/>
        </w:rPr>
        <w:t xml:space="preserve"> byly ujednány a dosud by měly ještě existovat, jako jsou nároky z odpovědnosti za vady či ze záruky, sjednané postupy či zachování mlčenlivosti, ke kterému se strany v </w:t>
      </w:r>
      <w:r w:rsidR="00F721BA">
        <w:rPr>
          <w:rFonts w:ascii="Garamond" w:hAnsi="Garamond"/>
          <w:sz w:val="24"/>
          <w:szCs w:val="24"/>
        </w:rPr>
        <w:t>objednávce</w:t>
      </w:r>
      <w:r w:rsidRPr="00766CED">
        <w:rPr>
          <w:rFonts w:ascii="Garamond" w:hAnsi="Garamond"/>
          <w:sz w:val="24"/>
          <w:szCs w:val="24"/>
        </w:rPr>
        <w:t xml:space="preserve"> původně zavázaly, a které buď dosud ještě nebyly splněny, neboť nenastal sjednaný termín realizace nebo jde o povinnosti, které by vzniknout v budoucnu </w:t>
      </w:r>
      <w:r w:rsidR="00AD0918" w:rsidRPr="00766CED">
        <w:rPr>
          <w:rFonts w:ascii="Garamond" w:hAnsi="Garamond"/>
          <w:sz w:val="24"/>
          <w:szCs w:val="24"/>
        </w:rPr>
        <w:t>mohly, ale</w:t>
      </w:r>
      <w:r w:rsidRPr="00766CED">
        <w:rPr>
          <w:rFonts w:ascii="Garamond" w:hAnsi="Garamond"/>
          <w:sz w:val="24"/>
          <w:szCs w:val="24"/>
        </w:rPr>
        <w:t xml:space="preserve"> také vůbec nemusely = tj. na základě této dohody se budou textem </w:t>
      </w:r>
      <w:r w:rsidR="0043194E">
        <w:rPr>
          <w:rFonts w:ascii="Garamond" w:hAnsi="Garamond"/>
          <w:sz w:val="24"/>
          <w:szCs w:val="24"/>
        </w:rPr>
        <w:t xml:space="preserve">objednávky </w:t>
      </w:r>
      <w:r w:rsidRPr="00766CED">
        <w:rPr>
          <w:rFonts w:ascii="Garamond" w:hAnsi="Garamond"/>
          <w:sz w:val="24"/>
          <w:szCs w:val="24"/>
        </w:rPr>
        <w:t>v dosud nerealizovaném rozsahu nadále řídit a přebírají ji jako nedílnou součást této dohody</w:t>
      </w:r>
      <w:r w:rsidR="00AD0918">
        <w:rPr>
          <w:rFonts w:ascii="Garamond" w:hAnsi="Garamond"/>
          <w:sz w:val="24"/>
          <w:szCs w:val="24"/>
        </w:rPr>
        <w:t>.</w:t>
      </w:r>
    </w:p>
    <w:p w14:paraId="52C9F123" w14:textId="77777777" w:rsidR="0087395C" w:rsidRPr="0087395C" w:rsidRDefault="0087395C" w:rsidP="0087395C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Touto dohodou jsou strany z titulu nejen pochybného vztahu samotného, ale případných jakýchkoliv dalších nároků, jako jsou nároky sankční, škodní či jiné mimosmluvní zcela a v plném rozsahu vyrovnány a nemohou kromě zde sjednaných nových nároků a dodržení zde sjednaných pravidel po sobě nic dalšího již požadovat, a to včetně jakýchkoliv nároků z titulu případného porušení zákona o registru smluv.</w:t>
      </w:r>
    </w:p>
    <w:p w14:paraId="2834A003" w14:textId="77777777" w:rsidR="00901811" w:rsidRDefault="00901811" w:rsidP="00901811">
      <w:pPr>
        <w:spacing w:before="120" w:after="0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III.</w:t>
      </w:r>
    </w:p>
    <w:p w14:paraId="05EB5F4C" w14:textId="77777777" w:rsidR="00901811" w:rsidRPr="00901811" w:rsidRDefault="00901811" w:rsidP="00901811">
      <w:pPr>
        <w:spacing w:after="120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Závěrečná ustanovení</w:t>
      </w:r>
    </w:p>
    <w:p w14:paraId="31B38FAC" w14:textId="433A10F4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Dohoda je vyhotovena </w:t>
      </w:r>
      <w:r w:rsidR="0043194E">
        <w:rPr>
          <w:rFonts w:ascii="Garamond" w:hAnsi="Garamond"/>
          <w:sz w:val="24"/>
          <w:szCs w:val="24"/>
        </w:rPr>
        <w:t>dvou</w:t>
      </w:r>
      <w:r>
        <w:rPr>
          <w:rFonts w:ascii="Garamond" w:hAnsi="Garamond"/>
          <w:sz w:val="24"/>
          <w:szCs w:val="24"/>
        </w:rPr>
        <w:t xml:space="preserve"> stejnopisech, z nichž každá ze smluvních stran obdrží po </w:t>
      </w:r>
      <w:r w:rsidR="0043194E">
        <w:rPr>
          <w:rFonts w:ascii="Garamond" w:hAnsi="Garamond"/>
          <w:sz w:val="24"/>
          <w:szCs w:val="24"/>
        </w:rPr>
        <w:t>jednom</w:t>
      </w:r>
      <w:r>
        <w:rPr>
          <w:rFonts w:ascii="Garamond" w:hAnsi="Garamond"/>
          <w:sz w:val="24"/>
          <w:szCs w:val="24"/>
        </w:rPr>
        <w:t xml:space="preserve"> vyhotovení. </w:t>
      </w:r>
    </w:p>
    <w:p w14:paraId="509B81A4" w14:textId="77777777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prohlašují, že dohoda byla sjednána na základě jejich pravé a svobodné vůle, že si její obsah přečetli a bezvýhradně s ním souhlasí, což stvrzují svými vlastnoručními podpisy. </w:t>
      </w:r>
    </w:p>
    <w:p w14:paraId="78C94758" w14:textId="77777777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Tato dohoda vstupuje v platnost dnem jejího podpisu oběma smluvními stranami a v účinnost dnem zveřejnění v registru smluv podle ustanovení § 6 odst. 1 zákona o registru smluv. </w:t>
      </w:r>
    </w:p>
    <w:p w14:paraId="5CC2E1D8" w14:textId="77777777" w:rsidR="004B2EA3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Obě smluvní strany souhlasí s uveřejněním celé této dohody v plném znění na dobu neurčitou v registru smluv podle zákona o registru smluv.  </w:t>
      </w:r>
      <w:r w:rsidR="00AD0918" w:rsidRPr="00901811">
        <w:rPr>
          <w:rFonts w:ascii="Garamond" w:hAnsi="Garamond"/>
          <w:sz w:val="24"/>
          <w:szCs w:val="24"/>
        </w:rPr>
        <w:t xml:space="preserve"> </w:t>
      </w:r>
    </w:p>
    <w:p w14:paraId="3B5F0472" w14:textId="22D29CE4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</w:t>
      </w:r>
      <w:r w:rsidR="001466F4">
        <w:rPr>
          <w:rFonts w:ascii="Garamond" w:hAnsi="Garamond"/>
          <w:sz w:val="24"/>
          <w:szCs w:val="24"/>
        </w:rPr>
        <w:t>bjednatel</w:t>
      </w:r>
      <w:r>
        <w:rPr>
          <w:rFonts w:ascii="Garamond" w:hAnsi="Garamond"/>
          <w:sz w:val="24"/>
          <w:szCs w:val="24"/>
        </w:rPr>
        <w:t xml:space="preserve"> zajistí zveřejnění této dohody v registru smluv podle zákona o registru smluv. </w:t>
      </w:r>
    </w:p>
    <w:p w14:paraId="473A4F3F" w14:textId="77777777" w:rsidR="00122710" w:rsidRDefault="00901811" w:rsidP="00E87C6C">
      <w:pPr>
        <w:pStyle w:val="Odstavecseseznamem"/>
        <w:spacing w:before="120" w:after="120"/>
        <w:ind w:left="28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22FF08D1" w14:textId="18B5180A" w:rsidR="00122710" w:rsidRDefault="00A23571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Děčín</w:t>
      </w:r>
      <w:r w:rsidR="00122710">
        <w:rPr>
          <w:rFonts w:ascii="Garamond" w:hAnsi="Garamond"/>
          <w:sz w:val="24"/>
          <w:szCs w:val="24"/>
        </w:rPr>
        <w:t xml:space="preserve"> dne </w:t>
      </w:r>
      <w:r w:rsidR="00CE4B09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BD4AF0">
        <w:rPr>
          <w:rFonts w:ascii="Garamond" w:hAnsi="Garamond"/>
          <w:sz w:val="24"/>
          <w:szCs w:val="24"/>
        </w:rPr>
        <w:t>Děčín</w:t>
      </w:r>
      <w:r w:rsidR="00CE4B09">
        <w:rPr>
          <w:rFonts w:ascii="Garamond" w:hAnsi="Garamond"/>
          <w:sz w:val="24"/>
          <w:szCs w:val="24"/>
        </w:rPr>
        <w:t xml:space="preserve"> dne</w:t>
      </w:r>
    </w:p>
    <w:p w14:paraId="2D02071A" w14:textId="77777777" w:rsidR="00092EC4" w:rsidRDefault="00092EC4" w:rsidP="00AF2FB4">
      <w:pPr>
        <w:spacing w:before="120" w:after="120"/>
        <w:rPr>
          <w:rFonts w:ascii="Garamond" w:hAnsi="Garamond"/>
          <w:sz w:val="24"/>
          <w:szCs w:val="24"/>
        </w:rPr>
      </w:pPr>
    </w:p>
    <w:p w14:paraId="41D74DBB" w14:textId="77777777" w:rsidR="00092EC4" w:rsidRDefault="00092EC4" w:rsidP="00AF2FB4">
      <w:pPr>
        <w:spacing w:before="120" w:after="120"/>
        <w:rPr>
          <w:rFonts w:ascii="Garamond" w:hAnsi="Garamond"/>
          <w:sz w:val="24"/>
          <w:szCs w:val="24"/>
        </w:rPr>
      </w:pPr>
    </w:p>
    <w:p w14:paraId="7BCDDE3D" w14:textId="77777777" w:rsidR="00CE4B09" w:rsidRDefault="00092EC4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</w:t>
      </w:r>
      <w:r w:rsidR="007B612E">
        <w:rPr>
          <w:rFonts w:ascii="Garamond" w:hAnsi="Garamond"/>
          <w:sz w:val="24"/>
          <w:szCs w:val="24"/>
        </w:rPr>
        <w:t>…..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</w:t>
      </w:r>
    </w:p>
    <w:p w14:paraId="23D3CC2A" w14:textId="5039D86C" w:rsidR="00CE4B09" w:rsidRDefault="00C228F1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 o</w:t>
      </w:r>
      <w:r w:rsidR="0087665F">
        <w:rPr>
          <w:rFonts w:ascii="Garamond" w:hAnsi="Garamond"/>
          <w:sz w:val="24"/>
          <w:szCs w:val="24"/>
        </w:rPr>
        <w:t>bjedna</w:t>
      </w:r>
      <w:r>
        <w:rPr>
          <w:rFonts w:ascii="Garamond" w:hAnsi="Garamond"/>
          <w:sz w:val="24"/>
          <w:szCs w:val="24"/>
        </w:rPr>
        <w:t xml:space="preserve">tele: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 xml:space="preserve">Za </w:t>
      </w:r>
      <w:r w:rsidR="0043194E">
        <w:rPr>
          <w:rFonts w:ascii="Garamond" w:hAnsi="Garamond"/>
          <w:sz w:val="24"/>
          <w:szCs w:val="24"/>
        </w:rPr>
        <w:t>dodavatele</w:t>
      </w:r>
      <w:r w:rsidR="00CE4B09">
        <w:rPr>
          <w:rFonts w:ascii="Garamond" w:hAnsi="Garamond"/>
          <w:sz w:val="24"/>
          <w:szCs w:val="24"/>
        </w:rPr>
        <w:t xml:space="preserve">: </w:t>
      </w:r>
    </w:p>
    <w:p w14:paraId="0F4C206E" w14:textId="588F76F9" w:rsidR="00CE4B09" w:rsidRPr="00C228F1" w:rsidRDefault="00CE4B09" w:rsidP="00C228F1">
      <w:pPr>
        <w:spacing w:before="120" w:after="120"/>
        <w:ind w:left="4248" w:hanging="424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Česká </w:t>
      </w:r>
      <w:r w:rsidR="0087665F">
        <w:rPr>
          <w:rFonts w:ascii="Garamond" w:hAnsi="Garamond"/>
          <w:b/>
          <w:sz w:val="24"/>
          <w:szCs w:val="24"/>
        </w:rPr>
        <w:t>republika – Okresní soud v Děčíně</w:t>
      </w:r>
      <w:r w:rsidR="00A741C4">
        <w:rPr>
          <w:rFonts w:ascii="Garamond" w:hAnsi="Garamond"/>
          <w:b/>
          <w:sz w:val="24"/>
          <w:szCs w:val="24"/>
        </w:rPr>
        <w:tab/>
      </w:r>
      <w:r w:rsidR="0087665F">
        <w:rPr>
          <w:rFonts w:ascii="Garamond" w:hAnsi="Garamond"/>
          <w:b/>
          <w:sz w:val="24"/>
          <w:szCs w:val="24"/>
        </w:rPr>
        <w:tab/>
      </w:r>
      <w:r w:rsidR="00F721BA" w:rsidRPr="00F721BA">
        <w:rPr>
          <w:rFonts w:ascii="Garamond" w:hAnsi="Garamond"/>
          <w:b/>
          <w:sz w:val="24"/>
          <w:szCs w:val="24"/>
        </w:rPr>
        <w:t>Petr Šesták</w:t>
      </w:r>
      <w:r w:rsidR="00C228F1">
        <w:rPr>
          <w:rFonts w:ascii="Garamond" w:hAnsi="Garamond"/>
          <w:b/>
          <w:sz w:val="24"/>
          <w:szCs w:val="24"/>
        </w:rPr>
        <w:tab/>
      </w:r>
    </w:p>
    <w:p w14:paraId="7684E623" w14:textId="2CF88B3F" w:rsidR="00E87C6C" w:rsidRDefault="0087665F" w:rsidP="006822F7">
      <w:pPr>
        <w:spacing w:before="120" w:after="120"/>
        <w:ind w:left="4248" w:hanging="424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Jméno, příjmení: Mgr. Jan Tichý</w:t>
      </w:r>
      <w:r w:rsidR="008B486D">
        <w:rPr>
          <w:rFonts w:ascii="Garamond" w:hAnsi="Garamond"/>
          <w:b/>
          <w:sz w:val="24"/>
          <w:szCs w:val="24"/>
        </w:rPr>
        <w:tab/>
      </w:r>
      <w:r w:rsidR="00E827E4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Jméno, příjmení: </w:t>
      </w:r>
      <w:r w:rsidR="00F721BA" w:rsidRPr="00F721BA">
        <w:rPr>
          <w:rFonts w:ascii="Garamond" w:hAnsi="Garamond"/>
          <w:sz w:val="24"/>
          <w:szCs w:val="24"/>
        </w:rPr>
        <w:t>Petr Šesták</w:t>
      </w:r>
    </w:p>
    <w:p w14:paraId="637DC62C" w14:textId="1305E309" w:rsidR="00CE4B09" w:rsidRPr="00C228F1" w:rsidRDefault="0087665F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Funkce: předseda okresního soudu</w:t>
      </w:r>
      <w:r w:rsidR="00C228F1">
        <w:rPr>
          <w:rFonts w:ascii="Garamond" w:hAnsi="Garamond"/>
          <w:sz w:val="24"/>
          <w:szCs w:val="24"/>
        </w:rPr>
        <w:tab/>
      </w:r>
      <w:r w:rsidR="00E827E4">
        <w:rPr>
          <w:rFonts w:ascii="Garamond" w:hAnsi="Garamond"/>
          <w:sz w:val="24"/>
          <w:szCs w:val="24"/>
        </w:rPr>
        <w:tab/>
      </w:r>
      <w:r w:rsidR="00A741C4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Funkce: </w:t>
      </w:r>
      <w:r w:rsidR="00F721BA">
        <w:rPr>
          <w:rFonts w:ascii="Garamond" w:hAnsi="Garamond"/>
          <w:sz w:val="24"/>
          <w:szCs w:val="24"/>
        </w:rPr>
        <w:t>podnikající fyzická osoba</w:t>
      </w:r>
    </w:p>
    <w:p w14:paraId="6B2870C1" w14:textId="3E154038" w:rsidR="00A0730A" w:rsidRPr="00CE4B09" w:rsidRDefault="00E827E4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6822F7">
        <w:rPr>
          <w:rFonts w:ascii="Garamond" w:hAnsi="Garamond"/>
          <w:sz w:val="24"/>
          <w:szCs w:val="24"/>
        </w:rPr>
        <w:tab/>
      </w:r>
      <w:r w:rsidR="00A741C4">
        <w:rPr>
          <w:rFonts w:ascii="Garamond" w:hAnsi="Garamond"/>
          <w:sz w:val="24"/>
          <w:szCs w:val="24"/>
        </w:rPr>
        <w:tab/>
      </w:r>
    </w:p>
    <w:p w14:paraId="097A961A" w14:textId="77777777" w:rsidR="00BB3078" w:rsidRPr="00766CED" w:rsidRDefault="00BB3078" w:rsidP="00766CED"/>
    <w:sectPr w:rsidR="00BB3078" w:rsidRPr="00766CED" w:rsidSect="00092EC4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75F93"/>
    <w:multiLevelType w:val="hybridMultilevel"/>
    <w:tmpl w:val="B07C0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85901"/>
    <w:multiLevelType w:val="hybridMultilevel"/>
    <w:tmpl w:val="917A6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B1E23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E3852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94145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00DD9"/>
    <w:multiLevelType w:val="hybridMultilevel"/>
    <w:tmpl w:val="AF06E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05949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5022510">
    <w:abstractNumId w:val="5"/>
  </w:num>
  <w:num w:numId="3" w16cid:durableId="584385624">
    <w:abstractNumId w:val="3"/>
  </w:num>
  <w:num w:numId="4" w16cid:durableId="537203533">
    <w:abstractNumId w:val="0"/>
  </w:num>
  <w:num w:numId="5" w16cid:durableId="831719074">
    <w:abstractNumId w:val="1"/>
  </w:num>
  <w:num w:numId="6" w16cid:durableId="377626654">
    <w:abstractNumId w:val="2"/>
  </w:num>
  <w:num w:numId="7" w16cid:durableId="1887913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ED"/>
    <w:rsid w:val="00003361"/>
    <w:rsid w:val="000039CC"/>
    <w:rsid w:val="0002215B"/>
    <w:rsid w:val="000815DF"/>
    <w:rsid w:val="00092EC4"/>
    <w:rsid w:val="000C3411"/>
    <w:rsid w:val="000F2197"/>
    <w:rsid w:val="0012110E"/>
    <w:rsid w:val="00122710"/>
    <w:rsid w:val="001466F4"/>
    <w:rsid w:val="001540D1"/>
    <w:rsid w:val="0019447C"/>
    <w:rsid w:val="001E3EFD"/>
    <w:rsid w:val="00263D75"/>
    <w:rsid w:val="002B5D52"/>
    <w:rsid w:val="002D1FC7"/>
    <w:rsid w:val="003504A9"/>
    <w:rsid w:val="003977D8"/>
    <w:rsid w:val="003C0728"/>
    <w:rsid w:val="003F1672"/>
    <w:rsid w:val="00404792"/>
    <w:rsid w:val="0043194E"/>
    <w:rsid w:val="004B2EA3"/>
    <w:rsid w:val="0053050B"/>
    <w:rsid w:val="00533CD1"/>
    <w:rsid w:val="00564110"/>
    <w:rsid w:val="00574183"/>
    <w:rsid w:val="00583C6C"/>
    <w:rsid w:val="0059092A"/>
    <w:rsid w:val="005C7E3C"/>
    <w:rsid w:val="005D361E"/>
    <w:rsid w:val="00601A4F"/>
    <w:rsid w:val="00612497"/>
    <w:rsid w:val="006822F7"/>
    <w:rsid w:val="006C462B"/>
    <w:rsid w:val="006C5CB9"/>
    <w:rsid w:val="006D640F"/>
    <w:rsid w:val="00766CED"/>
    <w:rsid w:val="00770920"/>
    <w:rsid w:val="007A2726"/>
    <w:rsid w:val="007A2B4C"/>
    <w:rsid w:val="007B612E"/>
    <w:rsid w:val="00813408"/>
    <w:rsid w:val="00851214"/>
    <w:rsid w:val="00872A40"/>
    <w:rsid w:val="0087395C"/>
    <w:rsid w:val="0087665F"/>
    <w:rsid w:val="008B486D"/>
    <w:rsid w:val="00901811"/>
    <w:rsid w:val="00922237"/>
    <w:rsid w:val="009312BF"/>
    <w:rsid w:val="009B56A0"/>
    <w:rsid w:val="009C5E13"/>
    <w:rsid w:val="009C7E4C"/>
    <w:rsid w:val="009F3685"/>
    <w:rsid w:val="009F7289"/>
    <w:rsid w:val="00A0730A"/>
    <w:rsid w:val="00A23571"/>
    <w:rsid w:val="00A65A22"/>
    <w:rsid w:val="00A741C4"/>
    <w:rsid w:val="00A95214"/>
    <w:rsid w:val="00AD0918"/>
    <w:rsid w:val="00AF2FB4"/>
    <w:rsid w:val="00AF3321"/>
    <w:rsid w:val="00B66298"/>
    <w:rsid w:val="00B66E99"/>
    <w:rsid w:val="00B80F66"/>
    <w:rsid w:val="00B810DE"/>
    <w:rsid w:val="00B94EC3"/>
    <w:rsid w:val="00BB3078"/>
    <w:rsid w:val="00BB5531"/>
    <w:rsid w:val="00BD4AF0"/>
    <w:rsid w:val="00BE4119"/>
    <w:rsid w:val="00C228F1"/>
    <w:rsid w:val="00CB1272"/>
    <w:rsid w:val="00CC1B65"/>
    <w:rsid w:val="00CE4B09"/>
    <w:rsid w:val="00D814CE"/>
    <w:rsid w:val="00DA498C"/>
    <w:rsid w:val="00DD29D2"/>
    <w:rsid w:val="00E827E4"/>
    <w:rsid w:val="00E87C6C"/>
    <w:rsid w:val="00EB42C0"/>
    <w:rsid w:val="00F025E8"/>
    <w:rsid w:val="00F309FE"/>
    <w:rsid w:val="00F721BA"/>
    <w:rsid w:val="00F91720"/>
    <w:rsid w:val="00F94FE4"/>
    <w:rsid w:val="00FC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EA26"/>
  <w15:docId w15:val="{E5C024C3-1FFB-41CE-9E6E-142E33C6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6CED"/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4B0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018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6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12E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09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092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092A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09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092A"/>
    <w:rPr>
      <w:rFonts w:ascii="Times New Roman" w:eastAsia="Calibri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594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InstalUL</dc:creator>
  <cp:lastModifiedBy>Balabán Jiří Ing.</cp:lastModifiedBy>
  <cp:revision>4</cp:revision>
  <cp:lastPrinted>2025-07-17T07:45:00Z</cp:lastPrinted>
  <dcterms:created xsi:type="dcterms:W3CDTF">2025-07-16T09:25:00Z</dcterms:created>
  <dcterms:modified xsi:type="dcterms:W3CDTF">2025-07-17T07:45:00Z</dcterms:modified>
</cp:coreProperties>
</file>