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93E" w:rsidRDefault="00E2193E">
      <w:pPr>
        <w:rPr>
          <w:b/>
        </w:rPr>
      </w:pPr>
      <w:r>
        <w:rPr>
          <w:b/>
        </w:rPr>
        <w:t>Služby města Vrchlabí, příspěvková organizace</w:t>
      </w:r>
    </w:p>
    <w:p w:rsidR="00E2193E" w:rsidRDefault="00E2193E">
      <w:pPr>
        <w:rPr>
          <w:b/>
        </w:rPr>
      </w:pPr>
      <w:r>
        <w:t xml:space="preserve">543 01 Vrchlabí, Jihoslovanská 441           </w:t>
      </w:r>
    </w:p>
    <w:p w:rsidR="00E2193E" w:rsidRDefault="00E2193E">
      <w:pPr>
        <w:rPr>
          <w:b/>
        </w:rPr>
      </w:pPr>
      <w:r>
        <w:t>IČ: 71219803    DIČ: CZ71219803</w:t>
      </w:r>
    </w:p>
    <w:p w:rsidR="00E2193E" w:rsidRDefault="00E2193E">
      <w:r>
        <w:t>Zápis do Obchodního rejstříku Krajského soudu v Hradci Králové dne 21.7.2009, pod spisovou značkou Pr 1062</w:t>
      </w:r>
    </w:p>
    <w:p w:rsidR="00E2193E" w:rsidRDefault="00E2193E">
      <w:r>
        <w:t xml:space="preserve">zástupce: Bc. Jiří Prokopec, ředitel,zástupce v technických věcech: Šárka Zívrová, </w:t>
      </w:r>
    </w:p>
    <w:p w:rsidR="00E2193E" w:rsidRDefault="00E2193E">
      <w:pPr>
        <w:rPr>
          <w:bCs/>
        </w:rPr>
      </w:pPr>
      <w:r w:rsidRPr="00257D34">
        <w:rPr>
          <w:bCs/>
        </w:rPr>
        <w:t>e-mail:</w:t>
      </w:r>
      <w:smartTag w:uri="urn:schemas-microsoft-com:office:smarttags" w:element="PersonName">
        <w:r>
          <w:rPr>
            <w:bCs/>
          </w:rPr>
          <w:t>odpady@sluzbymesta.cz</w:t>
        </w:r>
      </w:smartTag>
      <w:r>
        <w:rPr>
          <w:bCs/>
        </w:rPr>
        <w:t>, tel.: 499 692 806</w:t>
      </w:r>
    </w:p>
    <w:p w:rsidR="00E2193E" w:rsidRDefault="00E2193E">
      <w:pPr>
        <w:spacing w:before="120"/>
        <w:rPr>
          <w:b/>
          <w:bCs/>
        </w:rPr>
      </w:pPr>
      <w:r>
        <w:rPr>
          <w:b/>
        </w:rPr>
        <w:t>(</w:t>
      </w:r>
      <w:r>
        <w:rPr>
          <w:bCs/>
        </w:rPr>
        <w:t>dále jen jako „</w:t>
      </w:r>
      <w:r>
        <w:rPr>
          <w:b/>
          <w:bCs/>
        </w:rPr>
        <w:t>dodavatel“)</w:t>
      </w:r>
    </w:p>
    <w:p w:rsidR="00E2193E" w:rsidRDefault="00E2193E">
      <w:pPr>
        <w:spacing w:before="120"/>
        <w:rPr>
          <w:bCs/>
        </w:rPr>
      </w:pPr>
    </w:p>
    <w:p w:rsidR="00E2193E" w:rsidRDefault="00E2193E">
      <w:pPr>
        <w:rPr>
          <w:b/>
          <w:bCs/>
        </w:rPr>
      </w:pPr>
      <w:r>
        <w:rPr>
          <w:b/>
          <w:bCs/>
        </w:rPr>
        <w:t>a</w:t>
      </w:r>
    </w:p>
    <w:p w:rsidR="00E2193E" w:rsidRDefault="00E2193E">
      <w:pPr>
        <w:rPr>
          <w:b/>
          <w:bCs/>
        </w:rPr>
      </w:pPr>
    </w:p>
    <w:p w:rsidR="00E2193E" w:rsidRDefault="00E2193E">
      <w:pPr>
        <w:rPr>
          <w:b/>
          <w:bCs/>
        </w:rPr>
      </w:pPr>
      <w:r>
        <w:rPr>
          <w:b/>
          <w:bCs/>
        </w:rPr>
        <w:t>Domov pro seniory Vrchlabí</w:t>
      </w:r>
    </w:p>
    <w:p w:rsidR="00E2193E" w:rsidRDefault="00E2193E">
      <w:pPr>
        <w:rPr>
          <w:bCs/>
        </w:rPr>
      </w:pPr>
      <w:r>
        <w:rPr>
          <w:bCs/>
        </w:rPr>
        <w:t>Žižkova 590</w:t>
      </w:r>
    </w:p>
    <w:p w:rsidR="00E2193E" w:rsidRDefault="00E2193E">
      <w:pPr>
        <w:rPr>
          <w:bCs/>
        </w:rPr>
      </w:pPr>
      <w:r>
        <w:rPr>
          <w:bCs/>
        </w:rPr>
        <w:t>543 01 Vrchlabí</w:t>
      </w:r>
    </w:p>
    <w:p w:rsidR="00E2193E" w:rsidRDefault="00E2193E">
      <w:pPr>
        <w:rPr>
          <w:b/>
          <w:bCs/>
        </w:rPr>
      </w:pPr>
      <w:r>
        <w:rPr>
          <w:bCs/>
        </w:rPr>
        <w:t>IČ:0194891   DIČ:</w:t>
      </w:r>
    </w:p>
    <w:p w:rsidR="00E2193E" w:rsidRDefault="00E2193E">
      <w:pPr>
        <w:rPr>
          <w:bCs/>
        </w:rPr>
      </w:pPr>
      <w:r>
        <w:rPr>
          <w:bCs/>
        </w:rPr>
        <w:t>Zástupce:</w:t>
      </w:r>
    </w:p>
    <w:p w:rsidR="00E2193E" w:rsidRDefault="00E2193E">
      <w:pPr>
        <w:rPr>
          <w:bCs/>
        </w:rPr>
      </w:pPr>
    </w:p>
    <w:p w:rsidR="00E2193E" w:rsidRDefault="00E2193E">
      <w:pPr>
        <w:spacing w:before="120" w:after="120"/>
        <w:rPr>
          <w:bCs/>
        </w:rPr>
      </w:pPr>
      <w:r>
        <w:rPr>
          <w:bCs/>
        </w:rPr>
        <w:t xml:space="preserve">(původce odpadu, dále jen jako </w:t>
      </w:r>
      <w:r>
        <w:rPr>
          <w:b/>
          <w:bCs/>
        </w:rPr>
        <w:t xml:space="preserve">„objednatel“)  </w:t>
      </w:r>
    </w:p>
    <w:p w:rsidR="00E2193E" w:rsidRDefault="00E2193E">
      <w:pPr>
        <w:rPr>
          <w:bCs/>
        </w:rPr>
      </w:pPr>
      <w:r>
        <w:rPr>
          <w:bCs/>
        </w:rPr>
        <w:t>uzavírají spolu níže uvedeného dne, měsíce a roku tuto</w:t>
      </w:r>
    </w:p>
    <w:p w:rsidR="00E2193E" w:rsidRDefault="00E2193E">
      <w:pPr>
        <w:rPr>
          <w:bCs/>
        </w:rPr>
      </w:pPr>
    </w:p>
    <w:p w:rsidR="00E2193E" w:rsidRDefault="00E2193E">
      <w:pPr>
        <w:jc w:val="center"/>
        <w:rPr>
          <w:b/>
          <w:sz w:val="28"/>
        </w:rPr>
      </w:pPr>
      <w:r>
        <w:rPr>
          <w:b/>
          <w:sz w:val="28"/>
        </w:rPr>
        <w:t>Smlouvu</w:t>
      </w:r>
    </w:p>
    <w:p w:rsidR="00E2193E" w:rsidRDefault="00E2193E">
      <w:pPr>
        <w:jc w:val="center"/>
        <w:rPr>
          <w:b/>
          <w:sz w:val="28"/>
        </w:rPr>
      </w:pPr>
      <w:r>
        <w:rPr>
          <w:b/>
          <w:sz w:val="28"/>
        </w:rPr>
        <w:t xml:space="preserve">o převzetí a likvidaci směsného komunálního odpadu z podnikatelské činnosti </w:t>
      </w:r>
    </w:p>
    <w:p w:rsidR="00E2193E" w:rsidRDefault="00E2193E">
      <w:pPr>
        <w:jc w:val="center"/>
        <w:rPr>
          <w:b/>
        </w:rPr>
      </w:pPr>
      <w:r>
        <w:t>(dále jen jako „Smlouva“)</w:t>
      </w:r>
    </w:p>
    <w:p w:rsidR="00E2193E" w:rsidRDefault="00E2193E">
      <w:pPr>
        <w:rPr>
          <w:b/>
          <w:sz w:val="28"/>
        </w:rPr>
      </w:pPr>
    </w:p>
    <w:p w:rsidR="00E2193E" w:rsidRDefault="00E2193E">
      <w:pPr>
        <w:jc w:val="center"/>
        <w:rPr>
          <w:b/>
          <w:bCs/>
        </w:rPr>
      </w:pPr>
      <w:r>
        <w:rPr>
          <w:b/>
        </w:rPr>
        <w:t>Čl. 1</w:t>
      </w:r>
    </w:p>
    <w:p w:rsidR="00E2193E" w:rsidRDefault="00E2193E">
      <w:pPr>
        <w:jc w:val="center"/>
        <w:rPr>
          <w:b/>
        </w:rPr>
      </w:pPr>
      <w:r>
        <w:rPr>
          <w:b/>
        </w:rPr>
        <w:t>Předmět smlouvy</w:t>
      </w:r>
    </w:p>
    <w:p w:rsidR="00E2193E" w:rsidRDefault="00E2193E">
      <w:pPr>
        <w:pStyle w:val="ListParagraph"/>
        <w:numPr>
          <w:ilvl w:val="0"/>
          <w:numId w:val="11"/>
        </w:numPr>
        <w:spacing w:before="120"/>
        <w:ind w:left="425" w:hanging="425"/>
        <w:contextualSpacing w:val="0"/>
        <w:jc w:val="both"/>
      </w:pPr>
      <w:r>
        <w:t>Dodavatel se touto smlouvou zavazuje zajistit v souladu se zák.č.</w:t>
      </w:r>
      <w:r>
        <w:rPr>
          <w:b/>
        </w:rPr>
        <w:t xml:space="preserve"> </w:t>
      </w:r>
      <w:r>
        <w:t>541/2020 Sb.,</w:t>
      </w:r>
      <w:r>
        <w:rPr>
          <w:b/>
        </w:rPr>
        <w:t xml:space="preserve"> </w:t>
      </w:r>
      <w:r>
        <w:t>o odpadech, ve znění pozdějších předpisů (dále jen jako „zákon o odpadech“), převzetí a likvidaci směsného komunálního odpadu, s výjimkou odpadu nebezpečného, produkovaného objednavatelem v rámci jeho podnikatelské činnosti, který je původcem odpadu ve smyslu § 5 zákona o odpadech.</w:t>
      </w:r>
    </w:p>
    <w:p w:rsidR="00E2193E" w:rsidRDefault="00E2193E">
      <w:pPr>
        <w:pStyle w:val="ListParagraph"/>
        <w:numPr>
          <w:ilvl w:val="0"/>
          <w:numId w:val="11"/>
        </w:numPr>
        <w:spacing w:before="120"/>
        <w:ind w:left="425" w:hanging="425"/>
        <w:contextualSpacing w:val="0"/>
        <w:jc w:val="both"/>
      </w:pPr>
      <w:r>
        <w:t>Objednatel se zavazuje poskytnout poskytovateli nezbytnou součinnost pro plnění smlouvy a za poskytnuté služby poskytovateli zaplatit cenu uvedenou v čl. 4 této Smlouvy.</w:t>
      </w:r>
    </w:p>
    <w:p w:rsidR="00E2193E" w:rsidRDefault="00E2193E">
      <w:pPr>
        <w:pStyle w:val="ListParagraph"/>
        <w:numPr>
          <w:ilvl w:val="0"/>
          <w:numId w:val="11"/>
        </w:numPr>
        <w:spacing w:before="120"/>
        <w:ind w:left="425" w:hanging="425"/>
        <w:contextualSpacing w:val="0"/>
        <w:jc w:val="both"/>
      </w:pPr>
      <w:r>
        <w:t>Dodavatel je povinen tyto odpady přijmout do svého vlastnictví ve smyslu zákona o odpadech a s převzatými odpady naložit v souladu se zákonem o odpadech, a to vše za předpokladu, že objednatel dodrží podmínky uvedené v této Smlouvě. Smluvní strany se dohodly, že odpad se má za převzatý dodavatelem v okamžiku, kdy jej převezme od objednatele přímo dodavatel nebo třetí osoba, jež je smluvně zajištěná dodavatelem k převzetí odpadů a jejich přepravě pro dodavatele.</w:t>
      </w:r>
    </w:p>
    <w:p w:rsidR="00E2193E" w:rsidRDefault="00E2193E"/>
    <w:p w:rsidR="00E2193E" w:rsidRDefault="00E2193E">
      <w:pPr>
        <w:jc w:val="center"/>
        <w:rPr>
          <w:b/>
        </w:rPr>
      </w:pPr>
      <w:r>
        <w:rPr>
          <w:b/>
        </w:rPr>
        <w:t>Čl. 2</w:t>
      </w:r>
    </w:p>
    <w:p w:rsidR="00E2193E" w:rsidRDefault="00E2193E">
      <w:pPr>
        <w:jc w:val="center"/>
        <w:rPr>
          <w:b/>
        </w:rPr>
      </w:pPr>
      <w:r>
        <w:rPr>
          <w:b/>
        </w:rPr>
        <w:t>Práva a povinnosti objednatele</w:t>
      </w:r>
    </w:p>
    <w:p w:rsidR="00E2193E" w:rsidRDefault="00E2193E">
      <w:pPr>
        <w:pStyle w:val="ListParagraph"/>
        <w:numPr>
          <w:ilvl w:val="0"/>
          <w:numId w:val="19"/>
        </w:numPr>
        <w:spacing w:before="120" w:after="120"/>
        <w:ind w:left="425" w:hanging="425"/>
        <w:contextualSpacing w:val="0"/>
        <w:rPr>
          <w:bCs/>
        </w:rPr>
      </w:pPr>
      <w:r>
        <w:rPr>
          <w:bCs/>
        </w:rPr>
        <w:t>Objednatel je zejména povinen:</w:t>
      </w:r>
    </w:p>
    <w:p w:rsidR="00E2193E" w:rsidRDefault="00E2193E">
      <w:pPr>
        <w:numPr>
          <w:ilvl w:val="0"/>
          <w:numId w:val="4"/>
        </w:numPr>
        <w:tabs>
          <w:tab w:val="clear" w:pos="720"/>
          <w:tab w:val="num" w:pos="993"/>
        </w:tabs>
        <w:ind w:hanging="11"/>
        <w:rPr>
          <w:bCs/>
        </w:rPr>
      </w:pPr>
      <w:r>
        <w:rPr>
          <w:bCs/>
        </w:rPr>
        <w:t>odkládat směsný komunální odpad vzniklý z jeho podnikatelské činnosti do sběrných nádob k tomu určených,</w:t>
      </w:r>
    </w:p>
    <w:p w:rsidR="00E2193E" w:rsidRDefault="00E2193E">
      <w:pPr>
        <w:numPr>
          <w:ilvl w:val="0"/>
          <w:numId w:val="4"/>
        </w:numPr>
        <w:tabs>
          <w:tab w:val="clear" w:pos="720"/>
          <w:tab w:val="num" w:pos="993"/>
        </w:tabs>
        <w:ind w:hanging="11"/>
        <w:rPr>
          <w:bCs/>
        </w:rPr>
      </w:pPr>
      <w:r>
        <w:rPr>
          <w:bCs/>
        </w:rPr>
        <w:t>udržovat pořádek a čistotu v okolí sběrných nádob,</w:t>
      </w:r>
    </w:p>
    <w:p w:rsidR="00E2193E" w:rsidRDefault="00E2193E">
      <w:pPr>
        <w:pStyle w:val="BodyTextIndent"/>
        <w:numPr>
          <w:ilvl w:val="0"/>
          <w:numId w:val="4"/>
        </w:numPr>
        <w:tabs>
          <w:tab w:val="clear" w:pos="720"/>
          <w:tab w:val="num" w:pos="993"/>
        </w:tabs>
        <w:ind w:hanging="11"/>
      </w:pPr>
      <w:r>
        <w:t xml:space="preserve">zabezpečit v den svozu přistavení sběrných nádob tak, aby byly bezproblémově přístupné pro sběrné vozy dodavatele a to i v zimním období, maximálně </w:t>
      </w:r>
      <w:smartTag w:uri="urn:schemas-microsoft-com:office:smarttags" w:element="metricconverter">
        <w:smartTagPr>
          <w:attr w:name="ProductID" w:val="1 m"/>
        </w:smartTagPr>
        <w:r>
          <w:t>1 m</w:t>
        </w:r>
      </w:smartTag>
      <w:r>
        <w:t xml:space="preserve"> od možné zastávky sběrného vozu pokud není dále dohodnuto jinak,</w:t>
      </w:r>
    </w:p>
    <w:p w:rsidR="00E2193E" w:rsidRDefault="00E2193E">
      <w:pPr>
        <w:numPr>
          <w:ilvl w:val="0"/>
          <w:numId w:val="4"/>
        </w:numPr>
        <w:tabs>
          <w:tab w:val="clear" w:pos="720"/>
          <w:tab w:val="num" w:pos="993"/>
        </w:tabs>
        <w:ind w:hanging="11"/>
        <w:rPr>
          <w:bCs/>
        </w:rPr>
      </w:pPr>
      <w:r>
        <w:rPr>
          <w:bCs/>
        </w:rPr>
        <w:t>plnit další povinnosti dané zák. č. 541/2020 Sb. o odpadech ve znění pozdějších předpisů.</w:t>
      </w:r>
    </w:p>
    <w:p w:rsidR="00E2193E" w:rsidRDefault="00E2193E">
      <w:pPr>
        <w:pStyle w:val="ListParagraph"/>
        <w:numPr>
          <w:ilvl w:val="0"/>
          <w:numId w:val="19"/>
        </w:numPr>
        <w:spacing w:before="120"/>
        <w:ind w:left="425" w:hanging="425"/>
        <w:contextualSpacing w:val="0"/>
        <w:jc w:val="both"/>
        <w:rPr>
          <w:bCs/>
        </w:rPr>
      </w:pPr>
      <w:r>
        <w:rPr>
          <w:bCs/>
        </w:rPr>
        <w:t>Objednatel bere na vědomí, že převzetí a likvidace směsného komunálního odpadu na základě této smlouvy se netýká odpadu nebezpečného a tříděného komunálního odpadu, jehož likvidaci je povinen si zajistit sám, v souladu se zákonem č. 541/2020 Sb., o odpadech, ve znění pozdějších předpisů.</w:t>
      </w:r>
    </w:p>
    <w:p w:rsidR="00E2193E" w:rsidRDefault="00E2193E">
      <w:pPr>
        <w:ind w:left="720"/>
        <w:rPr>
          <w:bCs/>
        </w:rPr>
      </w:pPr>
    </w:p>
    <w:p w:rsidR="00E2193E" w:rsidRDefault="00E2193E">
      <w:pPr>
        <w:jc w:val="center"/>
        <w:rPr>
          <w:b/>
        </w:rPr>
      </w:pPr>
      <w:r>
        <w:rPr>
          <w:b/>
        </w:rPr>
        <w:t>Čl. 3</w:t>
      </w:r>
    </w:p>
    <w:p w:rsidR="00E2193E" w:rsidRDefault="00E2193E">
      <w:pPr>
        <w:jc w:val="center"/>
        <w:rPr>
          <w:b/>
        </w:rPr>
      </w:pPr>
      <w:r>
        <w:rPr>
          <w:b/>
        </w:rPr>
        <w:t>Práva a povinnosti dodavatele</w:t>
      </w:r>
    </w:p>
    <w:p w:rsidR="00E2193E" w:rsidRDefault="00E2193E">
      <w:pPr>
        <w:pStyle w:val="ListParagraph"/>
        <w:numPr>
          <w:ilvl w:val="0"/>
          <w:numId w:val="16"/>
        </w:numPr>
        <w:spacing w:before="120"/>
        <w:ind w:left="425" w:hanging="425"/>
        <w:contextualSpacing w:val="0"/>
        <w:jc w:val="both"/>
        <w:rPr>
          <w:bCs/>
        </w:rPr>
      </w:pPr>
      <w:r>
        <w:t>Dodavatel je osobu oprávněnou ve smyslu zákona č. 541/2020 Sb., o odpadech, ve znění pozdějších předpisů (dále jen „zákon o odpadech“) k podnikání v oblasti nakládání s odpady a oprávněným provozovatelem zařízení k nakládání s odpady. Podle předmětů podnikání zapsaných v obchodním rejstříku je Dodavatel rovněž oprávněn k provozování silniční motorové dopravy nákladní.</w:t>
      </w:r>
    </w:p>
    <w:p w:rsidR="00E2193E" w:rsidRDefault="00E2193E">
      <w:pPr>
        <w:pStyle w:val="ListParagraph"/>
        <w:numPr>
          <w:ilvl w:val="0"/>
          <w:numId w:val="16"/>
        </w:numPr>
        <w:spacing w:before="120"/>
        <w:ind w:left="425" w:hanging="425"/>
        <w:contextualSpacing w:val="0"/>
        <w:rPr>
          <w:bCs/>
        </w:rPr>
      </w:pPr>
      <w:r>
        <w:rPr>
          <w:bCs/>
        </w:rPr>
        <w:t>Dodavatel je zejména povinen:</w:t>
      </w:r>
    </w:p>
    <w:p w:rsidR="00E2193E" w:rsidRDefault="00E2193E">
      <w:pPr>
        <w:pStyle w:val="ListParagraph"/>
        <w:numPr>
          <w:ilvl w:val="0"/>
          <w:numId w:val="20"/>
        </w:numPr>
        <w:ind w:left="993" w:hanging="284"/>
        <w:rPr>
          <w:bCs/>
        </w:rPr>
      </w:pPr>
      <w:r>
        <w:rPr>
          <w:bCs/>
        </w:rPr>
        <w:t>informovat objednatele o plánovaném dnu svozu směsného komunálního odpadu,</w:t>
      </w:r>
    </w:p>
    <w:p w:rsidR="00E2193E" w:rsidRDefault="00E2193E">
      <w:pPr>
        <w:pStyle w:val="ListParagraph"/>
        <w:numPr>
          <w:ilvl w:val="0"/>
          <w:numId w:val="20"/>
        </w:numPr>
        <w:ind w:left="993" w:hanging="284"/>
        <w:rPr>
          <w:bCs/>
        </w:rPr>
      </w:pPr>
      <w:r>
        <w:rPr>
          <w:bCs/>
        </w:rPr>
        <w:t>zajistit vyprázdnění sběrných nádob dle frekvence sjednané v této smlouvě,</w:t>
      </w:r>
    </w:p>
    <w:p w:rsidR="00E2193E" w:rsidRDefault="00E2193E">
      <w:pPr>
        <w:pStyle w:val="ListParagraph"/>
        <w:numPr>
          <w:ilvl w:val="0"/>
          <w:numId w:val="20"/>
        </w:numPr>
        <w:ind w:left="993" w:hanging="284"/>
        <w:rPr>
          <w:bCs/>
        </w:rPr>
      </w:pPr>
      <w:r>
        <w:rPr>
          <w:bCs/>
        </w:rPr>
        <w:t>plnit další povinnosti dané zák. č. 541/2020 Sb. o odpadech ve znění pozdějších předpisů.</w:t>
      </w:r>
    </w:p>
    <w:p w:rsidR="00E2193E" w:rsidRDefault="00E2193E">
      <w:pPr>
        <w:pStyle w:val="ListParagraph"/>
        <w:numPr>
          <w:ilvl w:val="0"/>
          <w:numId w:val="16"/>
        </w:numPr>
        <w:spacing w:before="120"/>
        <w:ind w:left="425" w:hanging="425"/>
        <w:contextualSpacing w:val="0"/>
        <w:rPr>
          <w:bCs/>
        </w:rPr>
      </w:pPr>
      <w:r>
        <w:rPr>
          <w:bCs/>
        </w:rPr>
        <w:t>Dodavatel je oprávněn odmítnout vyprázdnění sběrné nádoby v případě, že zjevně obsahuje jiný než sjednaný druh odpadu nebo předměty, které by mohly poškodit sběrný vůz (např. železo, stavební suť, horký popel apod.).</w:t>
      </w:r>
    </w:p>
    <w:p w:rsidR="00E2193E" w:rsidRDefault="00E2193E">
      <w:pPr>
        <w:pStyle w:val="ListParagraph"/>
        <w:numPr>
          <w:ilvl w:val="0"/>
          <w:numId w:val="16"/>
        </w:numPr>
        <w:spacing w:before="120"/>
        <w:ind w:left="425" w:hanging="425"/>
        <w:contextualSpacing w:val="0"/>
        <w:rPr>
          <w:bCs/>
        </w:rPr>
      </w:pPr>
      <w:r>
        <w:rPr>
          <w:bCs/>
        </w:rPr>
        <w:t>Dodavatel má právo vstupovat na místo poskytování služeb nacházející se u objednatele pouze v souvislosti s poskytováním služeb dle této Smlouvy.</w:t>
      </w:r>
    </w:p>
    <w:p w:rsidR="00E2193E" w:rsidRDefault="00E2193E"/>
    <w:p w:rsidR="00E2193E" w:rsidRDefault="00E2193E">
      <w:bookmarkStart w:id="0" w:name="_GoBack"/>
      <w:bookmarkEnd w:id="0"/>
    </w:p>
    <w:p w:rsidR="00E2193E" w:rsidRDefault="00E2193E">
      <w:pPr>
        <w:jc w:val="center"/>
        <w:rPr>
          <w:b/>
        </w:rPr>
      </w:pPr>
      <w:r>
        <w:rPr>
          <w:b/>
        </w:rPr>
        <w:t>Čl. 4</w:t>
      </w:r>
    </w:p>
    <w:p w:rsidR="00E2193E" w:rsidRDefault="00E2193E">
      <w:pPr>
        <w:jc w:val="center"/>
        <w:rPr>
          <w:b/>
        </w:rPr>
      </w:pPr>
      <w:r>
        <w:rPr>
          <w:b/>
        </w:rPr>
        <w:t>Cena služby a platební podmínky</w:t>
      </w:r>
    </w:p>
    <w:p w:rsidR="00E2193E" w:rsidRPr="00B60FC0" w:rsidRDefault="00E2193E" w:rsidP="00B60FC0">
      <w:pPr>
        <w:pStyle w:val="ListParagraph"/>
        <w:numPr>
          <w:ilvl w:val="0"/>
          <w:numId w:val="13"/>
        </w:numPr>
        <w:spacing w:before="120"/>
        <w:ind w:left="425" w:hanging="425"/>
        <w:contextualSpacing w:val="0"/>
        <w:jc w:val="both"/>
      </w:pPr>
      <w:r>
        <w:t>Objednatel se zavazuje platit dodavateli za poskytnutí služeb uvedených v čl. 1 této Smlouvy cenu dle objemu sběrné nádoby a frekvence svozu takto:</w:t>
      </w:r>
    </w:p>
    <w:p w:rsidR="00E2193E" w:rsidRDefault="00E2193E">
      <w:pPr>
        <w:spacing w:before="120"/>
        <w:ind w:left="426"/>
        <w:rPr>
          <w:bCs/>
        </w:rPr>
      </w:pPr>
      <w:r>
        <w:rPr>
          <w:bCs/>
        </w:rPr>
        <w:t>Sběrná nádoba (</w:t>
      </w:r>
      <w:smartTag w:uri="urn:schemas-microsoft-com:office:smarttags" w:element="metricconverter">
        <w:smartTagPr>
          <w:attr w:name="ProductID" w:val="1100 l"/>
        </w:smartTagPr>
        <w:r>
          <w:rPr>
            <w:bCs/>
          </w:rPr>
          <w:t>1100 l</w:t>
        </w:r>
      </w:smartTag>
      <w:r>
        <w:rPr>
          <w:bCs/>
        </w:rPr>
        <w:t>)</w:t>
      </w:r>
      <w:r>
        <w:rPr>
          <w:bCs/>
        </w:rPr>
        <w:tab/>
      </w:r>
      <w:r>
        <w:rPr>
          <w:bCs/>
        </w:rPr>
        <w:tab/>
        <w:t xml:space="preserve">svoz 1x týdně  </w:t>
      </w:r>
      <w:r>
        <w:rPr>
          <w:bCs/>
        </w:rPr>
        <w:tab/>
        <w:t>28 350,- Kč bez DPH/rok</w:t>
      </w:r>
    </w:p>
    <w:p w:rsidR="00E2193E" w:rsidRDefault="00E2193E">
      <w:pPr>
        <w:pStyle w:val="ListParagraph"/>
        <w:numPr>
          <w:ilvl w:val="0"/>
          <w:numId w:val="13"/>
        </w:numPr>
        <w:spacing w:before="120"/>
        <w:ind w:left="426" w:hanging="426"/>
        <w:contextualSpacing w:val="0"/>
        <w:jc w:val="both"/>
        <w:rPr>
          <w:bCs/>
        </w:rPr>
      </w:pPr>
      <w:r>
        <w:rPr>
          <w:bCs/>
        </w:rPr>
        <w:t>Dodavatel vystaví objednateli daňový doklad (dále jen „faktura“) 1x ročně. Fakturu odešle dodavatel objednateli do jeho datové schránky nebo na emailovou adresu uvedenou v záhlaví Smlouvy.</w:t>
      </w:r>
    </w:p>
    <w:p w:rsidR="00E2193E" w:rsidRDefault="00E2193E">
      <w:pPr>
        <w:pStyle w:val="ListParagraph"/>
        <w:numPr>
          <w:ilvl w:val="0"/>
          <w:numId w:val="13"/>
        </w:numPr>
        <w:spacing w:before="120"/>
        <w:ind w:left="426" w:hanging="426"/>
        <w:contextualSpacing w:val="0"/>
        <w:jc w:val="both"/>
        <w:rPr>
          <w:bCs/>
        </w:rPr>
      </w:pPr>
      <w:r>
        <w:rPr>
          <w:bCs/>
        </w:rPr>
        <w:t xml:space="preserve">Fakturováno bude na základě paušálně stanovené ceny za počet poskytnutých nádob a dohodnutý počet svozů. Splatnost faktury je 14 dnů od jejího doručení objednateli. Faktura se považuje za uhrazenou okamžikem odepsání fakturované částky z účtu objednatele a směrováním na účet poskytovatele. </w:t>
      </w:r>
    </w:p>
    <w:p w:rsidR="00E2193E" w:rsidRDefault="00E2193E">
      <w:pPr>
        <w:pStyle w:val="ListParagraph"/>
        <w:numPr>
          <w:ilvl w:val="0"/>
          <w:numId w:val="13"/>
        </w:numPr>
        <w:spacing w:before="120"/>
        <w:ind w:left="426" w:hanging="426"/>
        <w:contextualSpacing w:val="0"/>
        <w:jc w:val="both"/>
        <w:rPr>
          <w:bCs/>
        </w:rPr>
      </w:pPr>
      <w:r>
        <w:rPr>
          <w:bCs/>
        </w:rPr>
        <w:t>Objednatel je oprávněn fakturu dodavateli vrátit před uplynutím její splatnosti, neobsahuje-li některý údaj nebo doklad stanovený zákonem nebo Smlouvou nebo má jiné závady v obsahu nebo nedostatečný počet výtisků. Při vrácení faktury objednatel uvede důvod jejího vrácení a v případě oprávněného vrácení dodavatel vystaví fakturu novou. Oprávněným vrácením faktury přestává běžet původní lhůta splatnosti a běží znovu ode dne doručení nové faktury objednateli. Dodavatel je povinen novou fakturu doručit objednateli do 10 dnů ode dne doručení oprávněně vrácené faktury dodavateli.</w:t>
      </w:r>
    </w:p>
    <w:p w:rsidR="00E2193E" w:rsidRDefault="00E2193E">
      <w:pPr>
        <w:pStyle w:val="ListParagraph"/>
        <w:numPr>
          <w:ilvl w:val="0"/>
          <w:numId w:val="13"/>
        </w:numPr>
        <w:spacing w:before="120"/>
        <w:ind w:left="426" w:hanging="426"/>
        <w:contextualSpacing w:val="0"/>
        <w:jc w:val="both"/>
        <w:rPr>
          <w:bCs/>
        </w:rPr>
      </w:pPr>
      <w:r>
        <w:rPr>
          <w:bCs/>
        </w:rPr>
        <w:t>Dodavatel je oprávněn jednostranným úkonem měnit výši sjednané ceny  služby uvedené   v čl. 4 této Smlouvy, dojde-li ke změně výše nákladů dodavatele na poskytování služeb dle této Smlouvy. Jednostranné zvýšení ceny na následující kalendářní rok je dodavatel povinen písemně oznámit objednateli nejpozději do 30. 11. kalendářního roku. Cena uvedená v čl. 4 odst. 1 Smlouvy je garantována dodavatelem garantována do 31. 12. 2025.</w:t>
      </w:r>
    </w:p>
    <w:p w:rsidR="00E2193E" w:rsidRDefault="00E2193E">
      <w:pPr>
        <w:pStyle w:val="ListParagraph"/>
        <w:numPr>
          <w:ilvl w:val="0"/>
          <w:numId w:val="13"/>
        </w:numPr>
        <w:spacing w:before="120"/>
        <w:ind w:left="425" w:hanging="425"/>
        <w:contextualSpacing w:val="0"/>
        <w:jc w:val="both"/>
        <w:rPr>
          <w:bCs/>
        </w:rPr>
      </w:pPr>
      <w:r>
        <w:rPr>
          <w:b/>
          <w:bCs/>
          <w:u w:val="single"/>
        </w:rPr>
        <w:t>Předmět odvozu:</w:t>
      </w:r>
      <w:r>
        <w:rPr>
          <w:b/>
          <w:bCs/>
        </w:rPr>
        <w:t xml:space="preserve"> 2 ks sběrných nádob dodavatele o objemu </w:t>
      </w:r>
      <w:smartTag w:uri="urn:schemas-microsoft-com:office:smarttags" w:element="metricconverter">
        <w:smartTagPr>
          <w:attr w:name="ProductID" w:val="1100 l"/>
        </w:smartTagPr>
        <w:r>
          <w:rPr>
            <w:b/>
            <w:bCs/>
          </w:rPr>
          <w:t>1100 l</w:t>
        </w:r>
      </w:smartTag>
      <w:r>
        <w:rPr>
          <w:b/>
          <w:bCs/>
        </w:rPr>
        <w:t xml:space="preserve">, svoz : 1 x týdně, </w:t>
      </w:r>
    </w:p>
    <w:p w:rsidR="00E2193E" w:rsidRDefault="00E2193E">
      <w:pPr>
        <w:pStyle w:val="ListParagraph"/>
        <w:spacing w:before="120"/>
        <w:ind w:left="425"/>
        <w:contextualSpacing w:val="0"/>
        <w:jc w:val="both"/>
        <w:rPr>
          <w:b/>
          <w:bCs/>
        </w:rPr>
      </w:pPr>
      <w:r>
        <w:rPr>
          <w:b/>
          <w:bCs/>
          <w:u w:val="single"/>
        </w:rPr>
        <w:t>Místo poskytování služeb (umístění sběrných nádob):</w:t>
      </w:r>
      <w:r>
        <w:rPr>
          <w:b/>
          <w:bCs/>
        </w:rPr>
        <w:t xml:space="preserve"> Žižkova 590, 54301 Vrchlabí</w:t>
      </w:r>
    </w:p>
    <w:p w:rsidR="00E2193E" w:rsidRDefault="00E2193E">
      <w:pPr>
        <w:pStyle w:val="ListParagraph"/>
        <w:spacing w:before="120"/>
        <w:ind w:left="425"/>
        <w:contextualSpacing w:val="0"/>
        <w:jc w:val="both"/>
        <w:rPr>
          <w:b/>
          <w:bCs/>
        </w:rPr>
      </w:pPr>
      <w:r>
        <w:rPr>
          <w:b/>
          <w:bCs/>
          <w:u w:val="single"/>
        </w:rPr>
        <w:t>Datum zahájení poskytování služeb:</w:t>
      </w:r>
      <w:r>
        <w:rPr>
          <w:b/>
          <w:bCs/>
        </w:rPr>
        <w:t xml:space="preserve"> 1.7.2025</w:t>
      </w:r>
    </w:p>
    <w:p w:rsidR="00E2193E" w:rsidRDefault="00E2193E">
      <w:pPr>
        <w:pStyle w:val="ListParagraph"/>
        <w:spacing w:before="120"/>
        <w:ind w:left="425"/>
        <w:contextualSpacing w:val="0"/>
        <w:jc w:val="both"/>
        <w:rPr>
          <w:bCs/>
        </w:rPr>
      </w:pPr>
    </w:p>
    <w:p w:rsidR="00E2193E" w:rsidRDefault="00E2193E">
      <w:pPr>
        <w:rPr>
          <w:b/>
          <w:bCs/>
        </w:rPr>
      </w:pPr>
      <w:r>
        <w:rPr>
          <w:b/>
          <w:bCs/>
        </w:rPr>
        <w:t xml:space="preserve">                                                                            Čl. 5  </w:t>
      </w:r>
    </w:p>
    <w:p w:rsidR="00E2193E" w:rsidRDefault="00E2193E">
      <w:pPr>
        <w:rPr>
          <w:bCs/>
        </w:rPr>
      </w:pPr>
      <w:r>
        <w:rPr>
          <w:bCs/>
        </w:rPr>
        <w:t xml:space="preserve">                                                           </w:t>
      </w:r>
      <w:r>
        <w:rPr>
          <w:b/>
          <w:bCs/>
        </w:rPr>
        <w:t>Trvání smlouvy</w:t>
      </w:r>
    </w:p>
    <w:p w:rsidR="00E2193E" w:rsidRDefault="00E2193E">
      <w:pPr>
        <w:pStyle w:val="ListParagraph"/>
        <w:numPr>
          <w:ilvl w:val="0"/>
          <w:numId w:val="12"/>
        </w:numPr>
        <w:spacing w:before="120"/>
        <w:ind w:left="425" w:hanging="425"/>
        <w:contextualSpacing w:val="0"/>
        <w:jc w:val="both"/>
        <w:rPr>
          <w:bCs/>
        </w:rPr>
      </w:pPr>
      <w:r>
        <w:rPr>
          <w:bCs/>
        </w:rPr>
        <w:t xml:space="preserve">Tato smlouva nabývá platnosti a účinnosti podepsáním oběma smluvními stranami a sjednává se na dobu </w:t>
      </w:r>
      <w:r>
        <w:rPr>
          <w:b/>
          <w:bCs/>
        </w:rPr>
        <w:t>neurčitou.</w:t>
      </w:r>
    </w:p>
    <w:p w:rsidR="00E2193E" w:rsidRDefault="00E2193E">
      <w:pPr>
        <w:pStyle w:val="ListParagraph"/>
        <w:numPr>
          <w:ilvl w:val="0"/>
          <w:numId w:val="12"/>
        </w:numPr>
        <w:spacing w:before="120"/>
        <w:ind w:left="425" w:hanging="425"/>
        <w:contextualSpacing w:val="0"/>
        <w:jc w:val="both"/>
      </w:pPr>
      <w:r>
        <w:t>Kterákoliv ze smluvních stran může Smlouvu vypovědět bez udání důvodu písemnou výpovědí, doručenou druhé smluvní straně. Výpovědní lhůta se sjednává v délce tří měsíců a počne běžet od prvého dne měsíce následujícího po doručení výpovědi druhé smluvní straně.</w:t>
      </w:r>
    </w:p>
    <w:p w:rsidR="00E2193E" w:rsidRDefault="00E2193E" w:rsidP="00FA3BB2">
      <w:pPr>
        <w:pStyle w:val="ListParagraph"/>
        <w:spacing w:before="120"/>
        <w:ind w:left="425"/>
        <w:contextualSpacing w:val="0"/>
        <w:jc w:val="both"/>
      </w:pPr>
    </w:p>
    <w:p w:rsidR="00E2193E" w:rsidRDefault="00E2193E">
      <w:r>
        <w:t xml:space="preserve">                                                                   </w:t>
      </w:r>
    </w:p>
    <w:p w:rsidR="00E2193E" w:rsidRDefault="00E2193E" w:rsidP="00FA3BB2">
      <w:pPr>
        <w:ind w:left="4248"/>
        <w:rPr>
          <w:b/>
          <w:bCs/>
        </w:rPr>
      </w:pPr>
      <w:r>
        <w:t xml:space="preserve"> </w:t>
      </w:r>
      <w:r>
        <w:rPr>
          <w:b/>
          <w:bCs/>
        </w:rPr>
        <w:t>Čl. 6</w:t>
      </w:r>
    </w:p>
    <w:p w:rsidR="00E2193E" w:rsidRDefault="00E2193E">
      <w:pPr>
        <w:jc w:val="center"/>
        <w:rPr>
          <w:b/>
          <w:bCs/>
        </w:rPr>
      </w:pPr>
      <w:r>
        <w:rPr>
          <w:b/>
          <w:bCs/>
        </w:rPr>
        <w:t>Sankční ujednání</w:t>
      </w:r>
    </w:p>
    <w:p w:rsidR="00E2193E" w:rsidRDefault="00E2193E">
      <w:pPr>
        <w:pStyle w:val="ListParagraph"/>
        <w:numPr>
          <w:ilvl w:val="0"/>
          <w:numId w:val="14"/>
        </w:numPr>
        <w:spacing w:before="120"/>
        <w:ind w:left="425" w:hanging="425"/>
        <w:contextualSpacing w:val="0"/>
        <w:jc w:val="both"/>
        <w:rPr>
          <w:bCs/>
        </w:rPr>
      </w:pPr>
      <w:r>
        <w:rPr>
          <w:bCs/>
        </w:rPr>
        <w:t>V případě prodlení objednatele s úhradou splatné faktury – daňového dokladu je dodavatel oprávněn požadovat úrok z prodlení ve výši 0,05% z dlužné částky za každý i započatý den prodlení od data splatnosti.</w:t>
      </w:r>
    </w:p>
    <w:p w:rsidR="00E2193E" w:rsidRDefault="00E2193E">
      <w:pPr>
        <w:pStyle w:val="ListParagraph"/>
        <w:numPr>
          <w:ilvl w:val="0"/>
          <w:numId w:val="14"/>
        </w:numPr>
        <w:spacing w:before="120"/>
        <w:ind w:left="425" w:hanging="425"/>
        <w:contextualSpacing w:val="0"/>
        <w:jc w:val="both"/>
        <w:rPr>
          <w:bCs/>
        </w:rPr>
      </w:pPr>
      <w:r>
        <w:rPr>
          <w:bCs/>
        </w:rPr>
        <w:t xml:space="preserve">Smluvní pokuty a úrok z prodlení sjednané touto Smlouvou uhradí povinná strana straně oprávněné na základě faktury vystavené oprávněnou stranou. Splatnost si smluvní strany sjednávají do </w:t>
      </w:r>
      <w:r w:rsidRPr="00B60FC0">
        <w:rPr>
          <w:b/>
          <w:bCs/>
        </w:rPr>
        <w:t>14 dnů</w:t>
      </w:r>
      <w:r>
        <w:rPr>
          <w:bCs/>
        </w:rPr>
        <w:t xml:space="preserve"> po jejím doručení povinné straně. Právo uplatňovat a vymáhat smluvní pokuty a úrok z prodlení vzniká prvním dnem následujícím po marném uplynutí lhůty.</w:t>
      </w:r>
    </w:p>
    <w:p w:rsidR="00E2193E" w:rsidRDefault="00E2193E">
      <w:pPr>
        <w:pStyle w:val="ListParagraph"/>
        <w:numPr>
          <w:ilvl w:val="0"/>
          <w:numId w:val="14"/>
        </w:numPr>
        <w:spacing w:before="120"/>
        <w:ind w:left="425" w:hanging="425"/>
        <w:contextualSpacing w:val="0"/>
        <w:jc w:val="both"/>
        <w:rPr>
          <w:bCs/>
        </w:rPr>
      </w:pPr>
      <w:r>
        <w:rPr>
          <w:bCs/>
        </w:rPr>
        <w:t xml:space="preserve">Smluvní pokuty a úrok z prodlení hradí povinná strana bez ohledu na to, zda a v jaké výši vznikla druhé smluvní straně škoda. Škoda a její náhrada je vymahatelná samostatně vedle smluvní pokuty. Smluvní strany výslovně vylučují použití ustanovení § </w:t>
      </w:r>
      <w:smartTag w:uri="urn:schemas-microsoft-com:office:smarttags" w:element="metricconverter">
        <w:smartTagPr>
          <w:attr w:name="ProductID" w:val="1100 l"/>
        </w:smartTagPr>
        <w:r>
          <w:rPr>
            <w:bCs/>
          </w:rPr>
          <w:t>2050 OZ</w:t>
        </w:r>
      </w:smartTag>
      <w:r>
        <w:rPr>
          <w:bCs/>
        </w:rPr>
        <w:t>.</w:t>
      </w:r>
    </w:p>
    <w:p w:rsidR="00E2193E" w:rsidRDefault="00E2193E" w:rsidP="00FA3BB2">
      <w:pPr>
        <w:pStyle w:val="ListParagraph"/>
        <w:spacing w:before="120"/>
        <w:ind w:left="425"/>
        <w:contextualSpacing w:val="0"/>
        <w:jc w:val="both"/>
        <w:rPr>
          <w:bCs/>
        </w:rPr>
      </w:pPr>
    </w:p>
    <w:p w:rsidR="00E2193E" w:rsidRDefault="00E2193E">
      <w:pPr>
        <w:pStyle w:val="ListParagraph"/>
        <w:spacing w:before="120"/>
        <w:ind w:left="425"/>
        <w:contextualSpacing w:val="0"/>
        <w:jc w:val="both"/>
        <w:rPr>
          <w:bCs/>
        </w:rPr>
      </w:pPr>
    </w:p>
    <w:p w:rsidR="00E2193E" w:rsidRDefault="00E2193E">
      <w:pPr>
        <w:jc w:val="center"/>
        <w:rPr>
          <w:b/>
        </w:rPr>
      </w:pPr>
      <w:r>
        <w:rPr>
          <w:b/>
        </w:rPr>
        <w:t>Čl. 7</w:t>
      </w:r>
    </w:p>
    <w:p w:rsidR="00E2193E" w:rsidRDefault="00E2193E">
      <w:pPr>
        <w:ind w:left="425" w:hanging="425"/>
        <w:jc w:val="center"/>
        <w:rPr>
          <w:b/>
        </w:rPr>
      </w:pPr>
      <w:r>
        <w:rPr>
          <w:b/>
        </w:rPr>
        <w:t>Poskytování sběrných nádob</w:t>
      </w:r>
    </w:p>
    <w:p w:rsidR="00E2193E" w:rsidRDefault="00E2193E">
      <w:pPr>
        <w:pStyle w:val="ListParagraph"/>
        <w:numPr>
          <w:ilvl w:val="0"/>
          <w:numId w:val="15"/>
        </w:numPr>
        <w:spacing w:before="120"/>
        <w:ind w:left="425" w:hanging="425"/>
        <w:contextualSpacing w:val="0"/>
        <w:jc w:val="both"/>
        <w:rPr>
          <w:bCs/>
        </w:rPr>
      </w:pPr>
      <w:r>
        <w:rPr>
          <w:rFonts w:cs="Arial"/>
          <w:lang w:eastAsia="en-US"/>
        </w:rPr>
        <w:t xml:space="preserve">Dodavatel přenechá, objednateli do dočasného </w:t>
      </w:r>
      <w:r w:rsidRPr="00257D34">
        <w:rPr>
          <w:rFonts w:cs="Arial"/>
          <w:lang w:eastAsia="en-US"/>
        </w:rPr>
        <w:t>bezúplatného užívání majetek (dále také jako „sběrnou nádobu“) specifikovanou níže</w:t>
      </w:r>
      <w:r>
        <w:rPr>
          <w:rFonts w:cs="Arial"/>
          <w:lang w:eastAsia="en-US"/>
        </w:rPr>
        <w:t xml:space="preserve"> v této Smlouvě. Přenechané sběrné nádoby jsou majetkem dodavatele, není-li ve Smlouvě ujednáno jinak.</w:t>
      </w:r>
      <w:r>
        <w:rPr>
          <w:bCs/>
        </w:rPr>
        <w:t xml:space="preserve">    </w:t>
      </w:r>
    </w:p>
    <w:p w:rsidR="00E2193E" w:rsidRDefault="00E2193E">
      <w:pPr>
        <w:pStyle w:val="ListParagraph"/>
        <w:numPr>
          <w:ilvl w:val="0"/>
          <w:numId w:val="15"/>
        </w:numPr>
        <w:spacing w:before="120"/>
        <w:ind w:left="425" w:hanging="425"/>
        <w:contextualSpacing w:val="0"/>
        <w:jc w:val="both"/>
        <w:rPr>
          <w:bCs/>
        </w:rPr>
      </w:pPr>
      <w:r>
        <w:rPr>
          <w:bCs/>
        </w:rPr>
        <w:t xml:space="preserve">Objednatel je povinen o sběrnou nádobu řádně pečovat. Dodavatel je povinen zajistit výměnu sběrné nádoby v případě porušení funkčnosti způsobené běžným opotřebením. V ostatních případech odpovídá za škodu vzniklou poškozením nebo ztrátou sběrné nádoby objednatel. </w:t>
      </w:r>
    </w:p>
    <w:p w:rsidR="00E2193E" w:rsidRDefault="00E2193E">
      <w:pPr>
        <w:pStyle w:val="ListParagraph"/>
        <w:numPr>
          <w:ilvl w:val="0"/>
          <w:numId w:val="15"/>
        </w:numPr>
        <w:spacing w:before="120"/>
        <w:ind w:left="425" w:hanging="425"/>
        <w:contextualSpacing w:val="0"/>
        <w:jc w:val="both"/>
        <w:rPr>
          <w:bCs/>
        </w:rPr>
      </w:pPr>
      <w:r>
        <w:rPr>
          <w:rFonts w:cs="Arial"/>
          <w:lang w:eastAsia="en-US"/>
        </w:rPr>
        <w:t xml:space="preserve">K přenechání sběrné nádoby dojde protokolárním předáním sběrné nádoby objednateli v místě sídla dodavatele. Dodavatel se zavazuje zahájit poskytování služby, a to za podmínky, že objednatel poskytne  řádně a včas součinnost, zejména že objednatel zajistí dodavateli neomezený přístup a příjezd na místo umístění (stanoviště). </w:t>
      </w:r>
    </w:p>
    <w:p w:rsidR="00E2193E" w:rsidRDefault="00E2193E">
      <w:pPr>
        <w:pStyle w:val="ListParagraph"/>
        <w:numPr>
          <w:ilvl w:val="0"/>
          <w:numId w:val="15"/>
        </w:numPr>
        <w:spacing w:before="120"/>
        <w:ind w:left="425" w:hanging="425"/>
        <w:contextualSpacing w:val="0"/>
        <w:jc w:val="both"/>
        <w:rPr>
          <w:bCs/>
        </w:rPr>
      </w:pPr>
      <w:r>
        <w:rPr>
          <w:rFonts w:cs="Arial"/>
          <w:lang w:eastAsia="en-US"/>
        </w:rPr>
        <w:t xml:space="preserve">Užívání sběrných nádob objednatelem je sjednáno na dobu v délce trvání této Smlouvy. Dnem ukončení Smlouvy dochází současně bez dalšího ke zrušení užívání sběrných nádob. </w:t>
      </w:r>
      <w:r>
        <w:rPr>
          <w:bCs/>
        </w:rPr>
        <w:t>Objednatel je povinen vrátit sběrnou nádobu dodavateli ke dni zániku této smlouvy.</w:t>
      </w:r>
    </w:p>
    <w:p w:rsidR="00E2193E" w:rsidRDefault="00E2193E">
      <w:pPr>
        <w:pStyle w:val="ListParagraph"/>
        <w:numPr>
          <w:ilvl w:val="0"/>
          <w:numId w:val="15"/>
        </w:numPr>
        <w:spacing w:before="120"/>
        <w:ind w:left="425" w:hanging="425"/>
        <w:contextualSpacing w:val="0"/>
        <w:jc w:val="both"/>
        <w:rPr>
          <w:bCs/>
        </w:rPr>
      </w:pPr>
      <w:r>
        <w:rPr>
          <w:bCs/>
        </w:rPr>
        <w:t>V případě, že si objednatel pořizuje vlastní sběrnou nádobu, musí tato nádoba odpovídat parametrům požadovaným dodavatelem. Objednatel je povinen informovat o této skutečnosti dodavatele a trvale na vlastní náklady zabezpečit funkčnost této sběrné nádoby.</w:t>
      </w:r>
    </w:p>
    <w:p w:rsidR="00E2193E" w:rsidRDefault="00E2193E">
      <w:pPr>
        <w:pStyle w:val="ListParagraph"/>
        <w:numPr>
          <w:ilvl w:val="0"/>
          <w:numId w:val="15"/>
        </w:numPr>
        <w:spacing w:before="120"/>
        <w:ind w:left="425" w:hanging="425"/>
        <w:contextualSpacing w:val="0"/>
        <w:jc w:val="both"/>
        <w:rPr>
          <w:bCs/>
        </w:rPr>
      </w:pPr>
      <w:r>
        <w:rPr>
          <w:b/>
          <w:bCs/>
        </w:rPr>
        <w:t>Dodavatel touto Smlouvou přenechává objednateli k užívání 2 ks sběrných nádob o objemu 1100 l.</w:t>
      </w:r>
    </w:p>
    <w:p w:rsidR="00E2193E" w:rsidRDefault="00E2193E">
      <w:pPr>
        <w:pStyle w:val="ListParagraph"/>
        <w:numPr>
          <w:ilvl w:val="0"/>
          <w:numId w:val="15"/>
        </w:numPr>
        <w:spacing w:before="120"/>
        <w:ind w:left="425" w:hanging="425"/>
        <w:contextualSpacing w:val="0"/>
        <w:jc w:val="both"/>
        <w:rPr>
          <w:bCs/>
        </w:rPr>
      </w:pPr>
      <w:r>
        <w:rPr>
          <w:bCs/>
        </w:rPr>
        <w:t>Objednatel je povinen neprodleně hlásit dodavateli změny v počtu sběrných nádob, zničení či poškození sběrných nádob a další skutečnosti, důležité pro naplnění tohoto smluvního vztahu.</w:t>
      </w:r>
    </w:p>
    <w:p w:rsidR="00E2193E" w:rsidRPr="00FA3BB2" w:rsidRDefault="00E2193E">
      <w:pPr>
        <w:pStyle w:val="ListParagraph"/>
        <w:numPr>
          <w:ilvl w:val="0"/>
          <w:numId w:val="15"/>
        </w:numPr>
        <w:spacing w:before="120"/>
        <w:ind w:left="425" w:hanging="425"/>
        <w:contextualSpacing w:val="0"/>
        <w:jc w:val="both"/>
        <w:rPr>
          <w:bCs/>
        </w:rPr>
      </w:pPr>
      <w:r>
        <w:rPr>
          <w:rFonts w:cs="Arial"/>
          <w:lang w:eastAsia="en-US"/>
        </w:rPr>
        <w:t>Bez předchozího písemného souhlasu dodavatele nesmí objednatel přenechat sběrnou nádobu do podnájmu či jiného užívání třetí osobě a nesmí sběrnou nádobu jakkoli upravovat.</w:t>
      </w:r>
    </w:p>
    <w:p w:rsidR="00E2193E" w:rsidRDefault="00E2193E" w:rsidP="00FA3BB2">
      <w:pPr>
        <w:pStyle w:val="ListParagraph"/>
        <w:spacing w:before="120"/>
        <w:ind w:left="425"/>
        <w:contextualSpacing w:val="0"/>
        <w:jc w:val="both"/>
        <w:rPr>
          <w:bCs/>
        </w:rPr>
      </w:pPr>
    </w:p>
    <w:p w:rsidR="00E2193E" w:rsidRDefault="00E2193E">
      <w:r>
        <w:t xml:space="preserve">                                                                     </w:t>
      </w:r>
    </w:p>
    <w:p w:rsidR="00E2193E" w:rsidRDefault="00E2193E" w:rsidP="00FA3BB2">
      <w:pPr>
        <w:ind w:left="3540"/>
        <w:rPr>
          <w:b/>
        </w:rPr>
      </w:pPr>
      <w:r>
        <w:rPr>
          <w:b/>
        </w:rPr>
        <w:t>Čl. 8</w:t>
      </w:r>
    </w:p>
    <w:p w:rsidR="00E2193E" w:rsidRDefault="00E2193E">
      <w:pPr>
        <w:rPr>
          <w:b/>
        </w:rPr>
      </w:pPr>
      <w:r>
        <w:rPr>
          <w:b/>
        </w:rPr>
        <w:t xml:space="preserve">                                                  Závěrečné ustanovení</w:t>
      </w:r>
    </w:p>
    <w:p w:rsidR="00E2193E" w:rsidRPr="00FA3BB2" w:rsidRDefault="00E2193E" w:rsidP="00FA3BB2">
      <w:pPr>
        <w:pStyle w:val="ListParagraph"/>
        <w:numPr>
          <w:ilvl w:val="0"/>
          <w:numId w:val="18"/>
        </w:numPr>
        <w:spacing w:before="120"/>
        <w:ind w:left="425" w:hanging="425"/>
        <w:contextualSpacing w:val="0"/>
        <w:jc w:val="both"/>
        <w:rPr>
          <w:bCs/>
        </w:rPr>
      </w:pPr>
      <w:r>
        <w:t>Tato smlouva je vypracována ve dvou vyhotoveních, z nichž po jednom obdrží každá ze smluvních stran.</w:t>
      </w:r>
    </w:p>
    <w:p w:rsidR="00E2193E" w:rsidRPr="00FA3BB2" w:rsidRDefault="00E2193E" w:rsidP="00FA3BB2">
      <w:pPr>
        <w:pStyle w:val="ListParagraph"/>
        <w:numPr>
          <w:ilvl w:val="0"/>
          <w:numId w:val="18"/>
        </w:numPr>
        <w:spacing w:before="120"/>
        <w:ind w:left="425" w:hanging="425"/>
        <w:contextualSpacing w:val="0"/>
        <w:jc w:val="both"/>
        <w:rPr>
          <w:bCs/>
        </w:rPr>
      </w:pPr>
      <w:r w:rsidRPr="00FA3BB2">
        <w:rPr>
          <w:bCs/>
        </w:rPr>
        <w:t>Obě smluvní strany prohlašují, že se řádně seznámily s obsahem této smlouvy, souhlasí s ním a na důkaz toho připojují své podpisy.</w:t>
      </w:r>
    </w:p>
    <w:p w:rsidR="00E2193E" w:rsidRDefault="00E2193E">
      <w:pPr>
        <w:pStyle w:val="ListParagraph"/>
        <w:numPr>
          <w:ilvl w:val="0"/>
          <w:numId w:val="18"/>
        </w:numPr>
        <w:spacing w:before="120"/>
        <w:ind w:left="425" w:hanging="425"/>
        <w:contextualSpacing w:val="0"/>
        <w:jc w:val="both"/>
        <w:rPr>
          <w:bCs/>
        </w:rPr>
      </w:pPr>
      <w:r>
        <w:rPr>
          <w:bCs/>
        </w:rPr>
        <w:t>Objednatel bere na vědomí, že dodavatel je ve smyslu § 2 odst. 1 zákona č. 340/2015 Sb., o zvláštních podmínkách účinnosti některých smluv, uveřejňování těchto smluv a o registru smluv (zákon o registru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v jejím plném znění (vyjma osobních údajů kontaktních osob smluvních stran), jakož i všech úkonů a okolností s touto smlouvou přímo souvisejících, pokud tím nedojde k porušení zákonem stanovené povinnosti mlčenlivosti.</w:t>
      </w:r>
    </w:p>
    <w:p w:rsidR="00E2193E" w:rsidRDefault="00E2193E">
      <w:pPr>
        <w:pStyle w:val="ListParagraph"/>
        <w:numPr>
          <w:ilvl w:val="0"/>
          <w:numId w:val="18"/>
        </w:numPr>
        <w:spacing w:before="120"/>
        <w:ind w:left="425" w:hanging="425"/>
        <w:contextualSpacing w:val="0"/>
        <w:jc w:val="both"/>
        <w:rPr>
          <w:bCs/>
        </w:rPr>
      </w:pPr>
      <w:r>
        <w:rPr>
          <w:bCs/>
        </w:rPr>
        <w:t>Tato smlouva nabývá platnosti dnem podpisu poslední smluvní stranou a účinnosti Smlouva nabývá dne 1.7.2025</w:t>
      </w:r>
      <w:r w:rsidRPr="00257D34">
        <w:rPr>
          <w:bCs/>
        </w:rPr>
        <w:t>,</w:t>
      </w:r>
      <w:r>
        <w:rPr>
          <w:bCs/>
        </w:rPr>
        <w:t xml:space="preserve"> anebo dnem zveřejnění této smlouvy v registru smluv dle zákona o registru smluv, a to podle toho, co nastane později.</w:t>
      </w:r>
    </w:p>
    <w:p w:rsidR="00E2193E" w:rsidRDefault="00E2193E">
      <w:pPr>
        <w:rPr>
          <w:bCs/>
        </w:rPr>
      </w:pPr>
    </w:p>
    <w:p w:rsidR="00E2193E" w:rsidRDefault="00E2193E">
      <w:pPr>
        <w:rPr>
          <w:bCs/>
        </w:rPr>
      </w:pPr>
    </w:p>
    <w:p w:rsidR="00E2193E" w:rsidRDefault="00E2193E">
      <w:pPr>
        <w:rPr>
          <w:bCs/>
        </w:rPr>
      </w:pPr>
      <w:r>
        <w:rPr>
          <w:bCs/>
        </w:rPr>
        <w:t>Vrchlabí dne: 1.7.2025</w:t>
      </w:r>
    </w:p>
    <w:p w:rsidR="00E2193E" w:rsidRDefault="00E2193E">
      <w:pPr>
        <w:rPr>
          <w:bCs/>
        </w:rPr>
      </w:pPr>
    </w:p>
    <w:p w:rsidR="00E2193E" w:rsidRDefault="00E2193E">
      <w:pPr>
        <w:rPr>
          <w:bCs/>
        </w:rPr>
      </w:pPr>
    </w:p>
    <w:p w:rsidR="00E2193E" w:rsidRDefault="00E2193E">
      <w:pPr>
        <w:rPr>
          <w:bCs/>
        </w:rPr>
      </w:pPr>
    </w:p>
    <w:p w:rsidR="00E2193E" w:rsidRDefault="00E2193E">
      <w:pPr>
        <w:rPr>
          <w:bCs/>
        </w:rPr>
      </w:pPr>
    </w:p>
    <w:p w:rsidR="00E2193E" w:rsidRDefault="00E2193E">
      <w:pPr>
        <w:rPr>
          <w:bCs/>
        </w:rPr>
      </w:pPr>
      <w:r>
        <w:rPr>
          <w:bCs/>
        </w:rPr>
        <w:t>…………………………..</w:t>
      </w:r>
      <w:r>
        <w:rPr>
          <w:bCs/>
        </w:rPr>
        <w:tab/>
      </w:r>
      <w:r>
        <w:rPr>
          <w:bCs/>
        </w:rPr>
        <w:tab/>
      </w:r>
      <w:r>
        <w:rPr>
          <w:bCs/>
        </w:rPr>
        <w:tab/>
      </w:r>
      <w:r>
        <w:rPr>
          <w:bCs/>
        </w:rPr>
        <w:tab/>
      </w:r>
      <w:r>
        <w:rPr>
          <w:bCs/>
        </w:rPr>
        <w:tab/>
        <w:t xml:space="preserve">…………………………..                                                </w:t>
      </w:r>
    </w:p>
    <w:p w:rsidR="00E2193E" w:rsidRDefault="00E2193E">
      <w:pPr>
        <w:rPr>
          <w:bCs/>
        </w:rPr>
      </w:pPr>
      <w:r>
        <w:rPr>
          <w:bCs/>
        </w:rPr>
        <w:t>Dodavatel</w:t>
      </w:r>
      <w:r>
        <w:rPr>
          <w:bCs/>
        </w:rPr>
        <w:tab/>
      </w:r>
      <w:r>
        <w:rPr>
          <w:bCs/>
        </w:rPr>
        <w:tab/>
      </w:r>
      <w:r>
        <w:rPr>
          <w:bCs/>
        </w:rPr>
        <w:tab/>
      </w:r>
      <w:r>
        <w:rPr>
          <w:bCs/>
        </w:rPr>
        <w:tab/>
      </w:r>
      <w:r>
        <w:rPr>
          <w:bCs/>
        </w:rPr>
        <w:tab/>
      </w:r>
      <w:r>
        <w:rPr>
          <w:bCs/>
        </w:rPr>
        <w:tab/>
      </w:r>
      <w:r>
        <w:rPr>
          <w:bCs/>
        </w:rPr>
        <w:tab/>
        <w:t xml:space="preserve">Objednavatel                                                                                                                                                                                    </w:t>
      </w:r>
    </w:p>
    <w:sectPr w:rsidR="00E2193E" w:rsidSect="00FA3BB2">
      <w:pgSz w:w="11906" w:h="16838"/>
      <w:pgMar w:top="1440" w:right="1080" w:bottom="1440" w:left="1080" w:header="708" w:footer="708"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93E" w:rsidRDefault="00E2193E">
      <w:r>
        <w:separator/>
      </w:r>
    </w:p>
  </w:endnote>
  <w:endnote w:type="continuationSeparator" w:id="0">
    <w:p w:rsidR="00E2193E" w:rsidRDefault="00E219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93E" w:rsidRDefault="00E2193E">
      <w:r>
        <w:separator/>
      </w:r>
    </w:p>
  </w:footnote>
  <w:footnote w:type="continuationSeparator" w:id="0">
    <w:p w:rsidR="00E2193E" w:rsidRDefault="00E21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2F4D"/>
    <w:multiLevelType w:val="multilevel"/>
    <w:tmpl w:val="B9D6FDB8"/>
    <w:lvl w:ilvl="0">
      <w:start w:val="1"/>
      <w:numFmt w:val="bullet"/>
      <w:lvlText w:val=""/>
      <w:lvlJc w:val="left"/>
      <w:pPr>
        <w:tabs>
          <w:tab w:val="num" w:pos="720"/>
        </w:tabs>
        <w:ind w:left="720" w:hanging="360"/>
      </w:pPr>
      <w:rPr>
        <w:rFonts w:ascii="Symbol" w:hAnsi="Symbol"/>
      </w:rPr>
    </w:lvl>
    <w:lvl w:ilvl="1">
      <w:numFmt w:val="bullet"/>
      <w:lvlText w:val="-"/>
      <w:lvlJc w:val="left"/>
      <w:pPr>
        <w:tabs>
          <w:tab w:val="num" w:pos="1440"/>
        </w:tabs>
        <w:ind w:left="1440" w:hanging="360"/>
      </w:pPr>
      <w:rPr>
        <w:rFonts w:ascii="Times New Roman" w:eastAsia="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F056789"/>
    <w:multiLevelType w:val="multilevel"/>
    <w:tmpl w:val="6D549FEA"/>
    <w:lvl w:ilvl="0">
      <w:numFmt w:val="bullet"/>
      <w:lvlText w:val="-"/>
      <w:lvlJc w:val="left"/>
      <w:pPr>
        <w:tabs>
          <w:tab w:val="num" w:pos="720"/>
        </w:tabs>
        <w:ind w:left="720" w:hanging="360"/>
      </w:pPr>
      <w:rPr>
        <w:rFonts w:ascii="Times New Roman" w:eastAsia="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1D6C7450"/>
    <w:multiLevelType w:val="multilevel"/>
    <w:tmpl w:val="F906F502"/>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
    <w:nsid w:val="203C5D4F"/>
    <w:multiLevelType w:val="multilevel"/>
    <w:tmpl w:val="C35AD076"/>
    <w:lvl w:ilvl="0">
      <w:start w:val="3"/>
      <w:numFmt w:val="decimal"/>
      <w:lvlText w:val="%1)"/>
      <w:lvlJc w:val="left"/>
      <w:pPr>
        <w:tabs>
          <w:tab w:val="num" w:pos="915"/>
        </w:tabs>
        <w:ind w:left="915" w:hanging="55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344576E9"/>
    <w:multiLevelType w:val="multilevel"/>
    <w:tmpl w:val="4CBAFE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35A4196A"/>
    <w:multiLevelType w:val="multilevel"/>
    <w:tmpl w:val="5F7EE3F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366A390B"/>
    <w:multiLevelType w:val="multilevel"/>
    <w:tmpl w:val="31C2310C"/>
    <w:lvl w:ilvl="0">
      <w:start w:val="1"/>
      <w:numFmt w:val="decimal"/>
      <w:lvlText w:val="%1."/>
      <w:lvlJc w:val="left"/>
      <w:pPr>
        <w:tabs>
          <w:tab w:val="num" w:pos="360"/>
        </w:tabs>
        <w:ind w:left="360" w:hanging="360"/>
      </w:pPr>
      <w:rPr>
        <w:rFonts w:ascii="Arial" w:eastAsia="Times New Roman" w:hAnsi="Arial" w:cs="Times New Roman"/>
        <w:b w:val="0"/>
        <w:sz w:val="20"/>
        <w:szCs w:val="20"/>
      </w:rPr>
    </w:lvl>
    <w:lvl w:ilvl="1">
      <w:numFmt w:val="bullet"/>
      <w:lvlText w:val="ï坠ऀꠀࣞ멄翻⹀ï멄翻쵰멡翻"/>
      <w:lvlJc w:val="left"/>
    </w:lvl>
    <w:lvl w:ilvl="2">
      <w:numFmt w:val="bullet"/>
      <w:lvlText w:val="ï쵰멡翻멄翻멄翻쵰멡翻"/>
      <w:lvlJc w:val="left"/>
    </w:lvl>
    <w:lvl w:ilvl="3">
      <w:numFmt w:val="bullet"/>
      <w:lvlText w:val="ï쵰멡翻멄翻멄翻쵰멡翻"/>
      <w:lvlJc w:val="left"/>
    </w:lvl>
    <w:lvl w:ilvl="4">
      <w:numFmt w:val="bullet"/>
      <w:lvlText w:val="ï쵰멡翻멄翻멄翻쵰멡翻"/>
      <w:lvlJc w:val="left"/>
    </w:lvl>
    <w:lvl w:ilvl="5">
      <w:numFmt w:val="bullet"/>
      <w:lvlText w:val="ï쵰멡翻멄翻멄翻쵰멡翻"/>
      <w:lvlJc w:val="left"/>
    </w:lvl>
    <w:lvl w:ilvl="6">
      <w:numFmt w:val="bullet"/>
      <w:lvlText w:val="ï쵰멡翻멄翻멄翻쵰멡翻"/>
      <w:lvlJc w:val="left"/>
    </w:lvl>
    <w:lvl w:ilvl="7">
      <w:numFmt w:val="bullet"/>
      <w:lvlText w:val="ï쵰멡翻멄翻멄翻쵰멡翻"/>
      <w:lvlJc w:val="left"/>
    </w:lvl>
    <w:lvl w:ilvl="8">
      <w:numFmt w:val="bullet"/>
      <w:lvlText w:val="ï쵰멡翻멄翻멄翻쵰멡翻"/>
      <w:lvlJc w:val="left"/>
    </w:lvl>
  </w:abstractNum>
  <w:abstractNum w:abstractNumId="7">
    <w:nsid w:val="3A4A762D"/>
    <w:multiLevelType w:val="multilevel"/>
    <w:tmpl w:val="BFF0DAF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3B7F39F1"/>
    <w:multiLevelType w:val="multilevel"/>
    <w:tmpl w:val="01C2BB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3F6F4AC7"/>
    <w:multiLevelType w:val="multilevel"/>
    <w:tmpl w:val="E610AC8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43624363"/>
    <w:multiLevelType w:val="multilevel"/>
    <w:tmpl w:val="E2208106"/>
    <w:lvl w:ilvl="0">
      <w:start w:val="4"/>
      <w:numFmt w:val="decimal"/>
      <w:lvlText w:val="%1)"/>
      <w:lvlJc w:val="left"/>
      <w:pPr>
        <w:tabs>
          <w:tab w:val="num" w:pos="915"/>
        </w:tabs>
        <w:ind w:left="915" w:hanging="55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449E1313"/>
    <w:multiLevelType w:val="multilevel"/>
    <w:tmpl w:val="E436935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4E1D7AC2"/>
    <w:multiLevelType w:val="multilevel"/>
    <w:tmpl w:val="5EEE36AA"/>
    <w:lvl w:ilvl="0">
      <w:start w:val="3"/>
      <w:numFmt w:val="decimal"/>
      <w:lvlText w:val="%1)"/>
      <w:lvlJc w:val="left"/>
      <w:pPr>
        <w:tabs>
          <w:tab w:val="num" w:pos="915"/>
        </w:tabs>
        <w:ind w:left="915" w:hanging="55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5AA65EF1"/>
    <w:multiLevelType w:val="multilevel"/>
    <w:tmpl w:val="0BD8981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5C4C273D"/>
    <w:multiLevelType w:val="multilevel"/>
    <w:tmpl w:val="261076A4"/>
    <w:lvl w:ilvl="0">
      <w:start w:val="1"/>
      <w:numFmt w:val="decimal"/>
      <w:lvlText w:val="%1)"/>
      <w:lvlJc w:val="left"/>
      <w:pPr>
        <w:ind w:left="1713" w:hanging="360"/>
      </w:pPr>
      <w:rPr>
        <w:rFonts w:cs="Times New Roman"/>
      </w:rPr>
    </w:lvl>
    <w:lvl w:ilvl="1">
      <w:start w:val="1"/>
      <w:numFmt w:val="lowerLetter"/>
      <w:lvlText w:val="%2."/>
      <w:lvlJc w:val="left"/>
      <w:pPr>
        <w:ind w:left="2433" w:hanging="360"/>
      </w:pPr>
      <w:rPr>
        <w:rFonts w:cs="Times New Roman"/>
      </w:rPr>
    </w:lvl>
    <w:lvl w:ilvl="2">
      <w:start w:val="1"/>
      <w:numFmt w:val="lowerRoman"/>
      <w:lvlText w:val="%3."/>
      <w:lvlJc w:val="right"/>
      <w:pPr>
        <w:ind w:left="3153" w:hanging="180"/>
      </w:pPr>
      <w:rPr>
        <w:rFonts w:cs="Times New Roman"/>
      </w:rPr>
    </w:lvl>
    <w:lvl w:ilvl="3">
      <w:start w:val="1"/>
      <w:numFmt w:val="decimal"/>
      <w:lvlText w:val="%4."/>
      <w:lvlJc w:val="left"/>
      <w:pPr>
        <w:ind w:left="3873" w:hanging="360"/>
      </w:pPr>
      <w:rPr>
        <w:rFonts w:cs="Times New Roman"/>
      </w:rPr>
    </w:lvl>
    <w:lvl w:ilvl="4">
      <w:start w:val="1"/>
      <w:numFmt w:val="lowerLetter"/>
      <w:lvlText w:val="%5."/>
      <w:lvlJc w:val="left"/>
      <w:pPr>
        <w:ind w:left="4593" w:hanging="360"/>
      </w:pPr>
      <w:rPr>
        <w:rFonts w:cs="Times New Roman"/>
      </w:rPr>
    </w:lvl>
    <w:lvl w:ilvl="5">
      <w:start w:val="1"/>
      <w:numFmt w:val="lowerRoman"/>
      <w:lvlText w:val="%6."/>
      <w:lvlJc w:val="right"/>
      <w:pPr>
        <w:ind w:left="5313" w:hanging="180"/>
      </w:pPr>
      <w:rPr>
        <w:rFonts w:cs="Times New Roman"/>
      </w:rPr>
    </w:lvl>
    <w:lvl w:ilvl="6">
      <w:start w:val="1"/>
      <w:numFmt w:val="decimal"/>
      <w:lvlText w:val="%7."/>
      <w:lvlJc w:val="left"/>
      <w:pPr>
        <w:ind w:left="6033" w:hanging="360"/>
      </w:pPr>
      <w:rPr>
        <w:rFonts w:cs="Times New Roman"/>
      </w:rPr>
    </w:lvl>
    <w:lvl w:ilvl="7">
      <w:start w:val="1"/>
      <w:numFmt w:val="lowerLetter"/>
      <w:lvlText w:val="%8."/>
      <w:lvlJc w:val="left"/>
      <w:pPr>
        <w:ind w:left="6753" w:hanging="360"/>
      </w:pPr>
      <w:rPr>
        <w:rFonts w:cs="Times New Roman"/>
      </w:rPr>
    </w:lvl>
    <w:lvl w:ilvl="8">
      <w:start w:val="1"/>
      <w:numFmt w:val="lowerRoman"/>
      <w:lvlText w:val="%9."/>
      <w:lvlJc w:val="right"/>
      <w:pPr>
        <w:ind w:left="7473" w:hanging="180"/>
      </w:pPr>
      <w:rPr>
        <w:rFonts w:cs="Times New Roman"/>
      </w:rPr>
    </w:lvl>
  </w:abstractNum>
  <w:abstractNum w:abstractNumId="15">
    <w:nsid w:val="6EB9014D"/>
    <w:multiLevelType w:val="multilevel"/>
    <w:tmpl w:val="44840B44"/>
    <w:lvl w:ilvl="0">
      <w:start w:val="543"/>
      <w:numFmt w:val="bullet"/>
      <w:lvlText w:val="-"/>
      <w:lvlJc w:val="left"/>
      <w:pPr>
        <w:tabs>
          <w:tab w:val="num" w:pos="720"/>
        </w:tabs>
        <w:ind w:left="720" w:hanging="360"/>
      </w:pPr>
      <w:rPr>
        <w:rFonts w:ascii="Times New Roman" w:eastAsia="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73E4845"/>
    <w:multiLevelType w:val="multilevel"/>
    <w:tmpl w:val="AABA4B64"/>
    <w:lvl w:ilvl="0">
      <w:start w:val="4"/>
      <w:numFmt w:val="decimal"/>
      <w:lvlText w:val="%1)"/>
      <w:lvlJc w:val="left"/>
      <w:pPr>
        <w:tabs>
          <w:tab w:val="num" w:pos="915"/>
        </w:tabs>
        <w:ind w:left="915" w:hanging="55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77566906"/>
    <w:multiLevelType w:val="multilevel"/>
    <w:tmpl w:val="B3B6CE5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780A6AE7"/>
    <w:multiLevelType w:val="multilevel"/>
    <w:tmpl w:val="FA367518"/>
    <w:lvl w:ilvl="0">
      <w:start w:val="5"/>
      <w:numFmt w:val="decimal"/>
      <w:lvlText w:val="%1)"/>
      <w:lvlJc w:val="left"/>
      <w:pPr>
        <w:tabs>
          <w:tab w:val="num" w:pos="975"/>
        </w:tabs>
        <w:ind w:left="975" w:hanging="61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7C9E1F31"/>
    <w:multiLevelType w:val="multilevel"/>
    <w:tmpl w:val="86CA978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7FB45DE9"/>
    <w:multiLevelType w:val="multilevel"/>
    <w:tmpl w:val="F0E2C17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abstractNumId w:val="15"/>
  </w:num>
  <w:num w:numId="2">
    <w:abstractNumId w:val="13"/>
  </w:num>
  <w:num w:numId="3">
    <w:abstractNumId w:val="2"/>
  </w:num>
  <w:num w:numId="4">
    <w:abstractNumId w:val="0"/>
  </w:num>
  <w:num w:numId="5">
    <w:abstractNumId w:val="1"/>
  </w:num>
  <w:num w:numId="6">
    <w:abstractNumId w:val="3"/>
  </w:num>
  <w:num w:numId="7">
    <w:abstractNumId w:val="12"/>
  </w:num>
  <w:num w:numId="8">
    <w:abstractNumId w:val="16"/>
  </w:num>
  <w:num w:numId="9">
    <w:abstractNumId w:val="10"/>
  </w:num>
  <w:num w:numId="10">
    <w:abstractNumId w:val="18"/>
  </w:num>
  <w:num w:numId="11">
    <w:abstractNumId w:val="7"/>
  </w:num>
  <w:num w:numId="12">
    <w:abstractNumId w:val="17"/>
  </w:num>
  <w:num w:numId="13">
    <w:abstractNumId w:val="19"/>
  </w:num>
  <w:num w:numId="14">
    <w:abstractNumId w:val="11"/>
  </w:num>
  <w:num w:numId="15">
    <w:abstractNumId w:val="5"/>
  </w:num>
  <w:num w:numId="16">
    <w:abstractNumId w:val="9"/>
  </w:num>
  <w:num w:numId="17">
    <w:abstractNumId w:val="6"/>
  </w:num>
  <w:num w:numId="18">
    <w:abstractNumId w:val="8"/>
  </w:num>
  <w:num w:numId="19">
    <w:abstractNumId w:val="4"/>
  </w:num>
  <w:num w:numId="20">
    <w:abstractNumId w:val="20"/>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24DB"/>
    <w:rsid w:val="000C724E"/>
    <w:rsid w:val="00257D34"/>
    <w:rsid w:val="002656B8"/>
    <w:rsid w:val="002C23A8"/>
    <w:rsid w:val="00347A04"/>
    <w:rsid w:val="004D085D"/>
    <w:rsid w:val="00557CC3"/>
    <w:rsid w:val="00593DF1"/>
    <w:rsid w:val="008622FB"/>
    <w:rsid w:val="00991AB0"/>
    <w:rsid w:val="00A50DF8"/>
    <w:rsid w:val="00B60FC0"/>
    <w:rsid w:val="00C6249B"/>
    <w:rsid w:val="00D1594F"/>
    <w:rsid w:val="00E2193E"/>
    <w:rsid w:val="00E224DB"/>
    <w:rsid w:val="00E42FCC"/>
    <w:rsid w:val="00E706FF"/>
    <w:rsid w:val="00FA3BB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57CC3"/>
    <w:rPr>
      <w:sz w:val="24"/>
      <w:szCs w:val="24"/>
    </w:rPr>
  </w:style>
  <w:style w:type="paragraph" w:styleId="Heading1">
    <w:name w:val="heading 1"/>
    <w:basedOn w:val="Normal"/>
    <w:next w:val="Normal"/>
    <w:link w:val="Heading1Char1"/>
    <w:uiPriority w:val="99"/>
    <w:qFormat/>
    <w:rsid w:val="00557CC3"/>
    <w:pPr>
      <w:keepNext/>
      <w:outlineLvl w:val="0"/>
    </w:pPr>
    <w:rPr>
      <w:b/>
    </w:rPr>
  </w:style>
  <w:style w:type="paragraph" w:styleId="Heading2">
    <w:name w:val="heading 2"/>
    <w:basedOn w:val="Normal"/>
    <w:next w:val="Normal"/>
    <w:link w:val="Heading2Char1"/>
    <w:uiPriority w:val="99"/>
    <w:qFormat/>
    <w:rsid w:val="00557CC3"/>
    <w:pPr>
      <w:keepNext/>
      <w:ind w:left="360"/>
      <w:outlineLvl w:val="1"/>
    </w:pPr>
    <w:rPr>
      <w:b/>
    </w:rPr>
  </w:style>
  <w:style w:type="paragraph" w:styleId="Heading3">
    <w:name w:val="heading 3"/>
    <w:basedOn w:val="Normal"/>
    <w:next w:val="Normal"/>
    <w:link w:val="Heading3Char1"/>
    <w:uiPriority w:val="99"/>
    <w:qFormat/>
    <w:rsid w:val="00557CC3"/>
    <w:pPr>
      <w:keepNext/>
      <w:ind w:left="360"/>
      <w:jc w:val="center"/>
      <w:outlineLvl w:val="2"/>
    </w:pPr>
    <w:rPr>
      <w:b/>
    </w:rPr>
  </w:style>
  <w:style w:type="paragraph" w:styleId="Heading4">
    <w:name w:val="heading 4"/>
    <w:basedOn w:val="Normal"/>
    <w:next w:val="Normal"/>
    <w:link w:val="Heading4Char1"/>
    <w:uiPriority w:val="99"/>
    <w:qFormat/>
    <w:rsid w:val="00557CC3"/>
    <w:pPr>
      <w:keepNext/>
      <w:jc w:val="center"/>
      <w:outlineLvl w:val="3"/>
    </w:pPr>
    <w:rPr>
      <w:b/>
      <w:sz w:val="28"/>
    </w:rPr>
  </w:style>
  <w:style w:type="paragraph" w:styleId="Heading5">
    <w:name w:val="heading 5"/>
    <w:basedOn w:val="Normal"/>
    <w:next w:val="Normal"/>
    <w:link w:val="Heading5Char1"/>
    <w:uiPriority w:val="99"/>
    <w:qFormat/>
    <w:rsid w:val="00557CC3"/>
    <w:pPr>
      <w:keepNext/>
      <w:jc w:val="center"/>
      <w:outlineLvl w:val="4"/>
    </w:pPr>
    <w:rPr>
      <w:b/>
    </w:rPr>
  </w:style>
  <w:style w:type="paragraph" w:styleId="Heading6">
    <w:name w:val="heading 6"/>
    <w:basedOn w:val="Normal"/>
    <w:next w:val="Normal"/>
    <w:link w:val="Heading6Char1"/>
    <w:uiPriority w:val="99"/>
    <w:qFormat/>
    <w:rsid w:val="00557CC3"/>
    <w:pPr>
      <w:keepNext/>
      <w:jc w:val="right"/>
      <w:outlineLvl w:val="5"/>
    </w:pPr>
    <w:rPr>
      <w:b/>
      <w:sz w:val="28"/>
    </w:rPr>
  </w:style>
  <w:style w:type="paragraph" w:styleId="Heading7">
    <w:name w:val="heading 7"/>
    <w:basedOn w:val="Normal"/>
    <w:next w:val="Normal"/>
    <w:link w:val="Heading7Char1"/>
    <w:uiPriority w:val="99"/>
    <w:qFormat/>
    <w:rsid w:val="00557CC3"/>
    <w:pPr>
      <w:keepNext/>
      <w:keepLines/>
      <w:spacing w:before="40"/>
      <w:outlineLvl w:val="6"/>
    </w:pPr>
    <w:rPr>
      <w:rFonts w:ascii="Arial" w:hAnsi="Arial" w:cs="Arial"/>
      <w:color w:val="595959"/>
    </w:rPr>
  </w:style>
  <w:style w:type="paragraph" w:styleId="Heading8">
    <w:name w:val="heading 8"/>
    <w:basedOn w:val="Normal"/>
    <w:next w:val="Normal"/>
    <w:link w:val="Heading8Char1"/>
    <w:uiPriority w:val="99"/>
    <w:qFormat/>
    <w:rsid w:val="00557CC3"/>
    <w:pPr>
      <w:keepNext/>
      <w:keepLines/>
      <w:outlineLvl w:val="7"/>
    </w:pPr>
    <w:rPr>
      <w:rFonts w:ascii="Arial" w:hAnsi="Arial" w:cs="Arial"/>
      <w:i/>
      <w:iCs/>
      <w:color w:val="272727"/>
    </w:rPr>
  </w:style>
  <w:style w:type="paragraph" w:styleId="Heading9">
    <w:name w:val="heading 9"/>
    <w:basedOn w:val="Normal"/>
    <w:next w:val="Normal"/>
    <w:link w:val="Heading9Char1"/>
    <w:uiPriority w:val="99"/>
    <w:qFormat/>
    <w:rsid w:val="00557CC3"/>
    <w:pPr>
      <w:keepNext/>
      <w:keepLines/>
      <w:outlineLvl w:val="8"/>
    </w:pPr>
    <w:rPr>
      <w:rFonts w:ascii="Arial" w:hAnsi="Arial" w:cs="Arial"/>
      <w:i/>
      <w:iCs/>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7CC3"/>
    <w:rPr>
      <w:rFonts w:ascii="Arial" w:hAnsi="Arial" w:cs="Arial"/>
      <w:color w:val="365F91"/>
      <w:sz w:val="40"/>
      <w:szCs w:val="40"/>
    </w:rPr>
  </w:style>
  <w:style w:type="character" w:customStyle="1" w:styleId="Heading2Char">
    <w:name w:val="Heading 2 Char"/>
    <w:basedOn w:val="DefaultParagraphFont"/>
    <w:link w:val="Heading2"/>
    <w:uiPriority w:val="99"/>
    <w:locked/>
    <w:rsid w:val="00557CC3"/>
    <w:rPr>
      <w:rFonts w:ascii="Arial" w:hAnsi="Arial" w:cs="Arial"/>
      <w:color w:val="365F91"/>
      <w:sz w:val="32"/>
      <w:szCs w:val="32"/>
    </w:rPr>
  </w:style>
  <w:style w:type="character" w:customStyle="1" w:styleId="Heading3Char">
    <w:name w:val="Heading 3 Char"/>
    <w:basedOn w:val="DefaultParagraphFont"/>
    <w:link w:val="Heading3"/>
    <w:uiPriority w:val="99"/>
    <w:locked/>
    <w:rsid w:val="00557CC3"/>
    <w:rPr>
      <w:rFonts w:ascii="Arial" w:hAnsi="Arial" w:cs="Arial"/>
      <w:color w:val="365F91"/>
      <w:sz w:val="28"/>
      <w:szCs w:val="28"/>
    </w:rPr>
  </w:style>
  <w:style w:type="character" w:customStyle="1" w:styleId="Heading4Char">
    <w:name w:val="Heading 4 Char"/>
    <w:basedOn w:val="DefaultParagraphFont"/>
    <w:link w:val="Heading4"/>
    <w:uiPriority w:val="99"/>
    <w:locked/>
    <w:rsid w:val="00557CC3"/>
    <w:rPr>
      <w:rFonts w:ascii="Arial" w:hAnsi="Arial" w:cs="Arial"/>
      <w:i/>
      <w:iCs/>
      <w:color w:val="365F91"/>
    </w:rPr>
  </w:style>
  <w:style w:type="character" w:customStyle="1" w:styleId="Heading5Char">
    <w:name w:val="Heading 5 Char"/>
    <w:basedOn w:val="DefaultParagraphFont"/>
    <w:link w:val="Heading5"/>
    <w:uiPriority w:val="99"/>
    <w:locked/>
    <w:rsid w:val="00557CC3"/>
    <w:rPr>
      <w:rFonts w:ascii="Arial" w:hAnsi="Arial" w:cs="Arial"/>
      <w:color w:val="365F91"/>
    </w:rPr>
  </w:style>
  <w:style w:type="character" w:customStyle="1" w:styleId="Heading6Char">
    <w:name w:val="Heading 6 Char"/>
    <w:basedOn w:val="DefaultParagraphFont"/>
    <w:link w:val="Heading6"/>
    <w:uiPriority w:val="99"/>
    <w:locked/>
    <w:rsid w:val="00557CC3"/>
    <w:rPr>
      <w:rFonts w:ascii="Arial" w:hAnsi="Arial" w:cs="Arial"/>
      <w:i/>
      <w:iCs/>
      <w:color w:val="595959"/>
    </w:rPr>
  </w:style>
  <w:style w:type="character" w:customStyle="1" w:styleId="Heading7Char">
    <w:name w:val="Heading 7 Char"/>
    <w:basedOn w:val="DefaultParagraphFont"/>
    <w:link w:val="Heading7"/>
    <w:uiPriority w:val="99"/>
    <w:locked/>
    <w:rsid w:val="00557CC3"/>
    <w:rPr>
      <w:rFonts w:ascii="Arial" w:hAnsi="Arial" w:cs="Arial"/>
      <w:color w:val="595959"/>
    </w:rPr>
  </w:style>
  <w:style w:type="character" w:customStyle="1" w:styleId="Heading8Char">
    <w:name w:val="Heading 8 Char"/>
    <w:basedOn w:val="DefaultParagraphFont"/>
    <w:link w:val="Heading8"/>
    <w:uiPriority w:val="99"/>
    <w:locked/>
    <w:rsid w:val="00557CC3"/>
    <w:rPr>
      <w:rFonts w:ascii="Arial" w:hAnsi="Arial" w:cs="Arial"/>
      <w:i/>
      <w:iCs/>
      <w:color w:val="272727"/>
    </w:rPr>
  </w:style>
  <w:style w:type="character" w:customStyle="1" w:styleId="Heading9Char">
    <w:name w:val="Heading 9 Char"/>
    <w:basedOn w:val="DefaultParagraphFont"/>
    <w:link w:val="Heading9"/>
    <w:uiPriority w:val="99"/>
    <w:locked/>
    <w:rsid w:val="00557CC3"/>
    <w:rPr>
      <w:rFonts w:ascii="Arial" w:hAnsi="Arial" w:cs="Arial"/>
      <w:i/>
      <w:iCs/>
      <w:color w:val="272727"/>
    </w:rPr>
  </w:style>
  <w:style w:type="character" w:customStyle="1" w:styleId="TitleChar">
    <w:name w:val="Title Char"/>
    <w:basedOn w:val="DefaultParagraphFont"/>
    <w:uiPriority w:val="99"/>
    <w:rsid w:val="00557CC3"/>
    <w:rPr>
      <w:rFonts w:ascii="Arial" w:hAnsi="Arial" w:cs="Arial"/>
      <w:spacing w:val="-10"/>
      <w:sz w:val="56"/>
      <w:szCs w:val="56"/>
    </w:rPr>
  </w:style>
  <w:style w:type="character" w:customStyle="1" w:styleId="SubtitleChar">
    <w:name w:val="Subtitle Char"/>
    <w:basedOn w:val="DefaultParagraphFont"/>
    <w:uiPriority w:val="99"/>
    <w:rsid w:val="00557CC3"/>
    <w:rPr>
      <w:rFonts w:cs="Times New Roman"/>
      <w:color w:val="595959"/>
      <w:spacing w:val="15"/>
      <w:sz w:val="28"/>
      <w:szCs w:val="28"/>
    </w:rPr>
  </w:style>
  <w:style w:type="character" w:customStyle="1" w:styleId="QuoteChar">
    <w:name w:val="Quote Char"/>
    <w:basedOn w:val="DefaultParagraphFont"/>
    <w:uiPriority w:val="99"/>
    <w:rsid w:val="00557CC3"/>
    <w:rPr>
      <w:rFonts w:cs="Times New Roman"/>
      <w:i/>
      <w:iCs/>
      <w:color w:val="404040"/>
    </w:rPr>
  </w:style>
  <w:style w:type="character" w:customStyle="1" w:styleId="IntenseQuoteChar">
    <w:name w:val="Intense Quote Char"/>
    <w:basedOn w:val="DefaultParagraphFont"/>
    <w:uiPriority w:val="99"/>
    <w:rsid w:val="00557CC3"/>
    <w:rPr>
      <w:rFonts w:cs="Times New Roman"/>
      <w:i/>
      <w:iCs/>
      <w:color w:val="365F91"/>
    </w:rPr>
  </w:style>
  <w:style w:type="character" w:customStyle="1" w:styleId="HeaderChar">
    <w:name w:val="Header Char"/>
    <w:basedOn w:val="DefaultParagraphFont"/>
    <w:uiPriority w:val="99"/>
    <w:rsid w:val="00557CC3"/>
    <w:rPr>
      <w:rFonts w:cs="Times New Roman"/>
    </w:rPr>
  </w:style>
  <w:style w:type="character" w:customStyle="1" w:styleId="FooterChar">
    <w:name w:val="Footer Char"/>
    <w:basedOn w:val="DefaultParagraphFont"/>
    <w:uiPriority w:val="99"/>
    <w:rsid w:val="00557CC3"/>
    <w:rPr>
      <w:rFonts w:cs="Times New Roman"/>
    </w:rPr>
  </w:style>
  <w:style w:type="character" w:customStyle="1" w:styleId="FootnoteTextChar">
    <w:name w:val="Footnote Text Char"/>
    <w:basedOn w:val="DefaultParagraphFont"/>
    <w:uiPriority w:val="99"/>
    <w:semiHidden/>
    <w:rsid w:val="00557CC3"/>
    <w:rPr>
      <w:rFonts w:cs="Times New Roman"/>
      <w:sz w:val="20"/>
      <w:szCs w:val="20"/>
    </w:rPr>
  </w:style>
  <w:style w:type="character" w:customStyle="1" w:styleId="EndnoteTextChar">
    <w:name w:val="Endnote Text Char"/>
    <w:basedOn w:val="DefaultParagraphFont"/>
    <w:uiPriority w:val="99"/>
    <w:semiHidden/>
    <w:rsid w:val="00557CC3"/>
    <w:rPr>
      <w:rFonts w:cs="Times New Roman"/>
      <w:sz w:val="20"/>
      <w:szCs w:val="20"/>
    </w:rPr>
  </w:style>
  <w:style w:type="table" w:styleId="TableGrid">
    <w:name w:val="Table Grid"/>
    <w:basedOn w:val="TableNormal"/>
    <w:uiPriority w:val="99"/>
    <w:rsid w:val="00557CC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99"/>
    <w:rsid w:val="00557CC3"/>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99"/>
    <w:rsid w:val="00557CC3"/>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99"/>
    <w:rsid w:val="00557CC3"/>
    <w:rPr>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PlainTable4">
    <w:name w:val="Plain Table 4"/>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PlainTable5">
    <w:name w:val="Plain Table 5"/>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GridTable1Light">
    <w:name w:val="Grid Table 1 Light"/>
    <w:uiPriority w:val="99"/>
    <w:rsid w:val="00557CC3"/>
    <w:rPr>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557CC3"/>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
    <w:name w:val="Grid Table 1 Light - Accent 2"/>
    <w:uiPriority w:val="99"/>
    <w:rsid w:val="00557CC3"/>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
    <w:name w:val="Grid Table 1 Light - Accent 3"/>
    <w:uiPriority w:val="99"/>
    <w:rsid w:val="00557CC3"/>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
    <w:name w:val="Grid Table 1 Light - Accent 4"/>
    <w:uiPriority w:val="99"/>
    <w:rsid w:val="00557CC3"/>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
    <w:name w:val="Grid Table 1 Light - Accent 5"/>
    <w:uiPriority w:val="99"/>
    <w:rsid w:val="00557CC3"/>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
    <w:name w:val="Grid Table 1 Light - Accent 6"/>
    <w:uiPriority w:val="99"/>
    <w:rsid w:val="00557CC3"/>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GridTable2">
    <w:name w:val="Grid Table 2"/>
    <w:uiPriority w:val="99"/>
    <w:rsid w:val="00557CC3"/>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557CC3"/>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
    <w:name w:val="Grid Table 2 - Accent 2"/>
    <w:uiPriority w:val="99"/>
    <w:rsid w:val="00557CC3"/>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
    <w:name w:val="Grid Table 2 - Accent 3"/>
    <w:uiPriority w:val="99"/>
    <w:rsid w:val="00557CC3"/>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
    <w:name w:val="Grid Table 2 - Accent 4"/>
    <w:uiPriority w:val="99"/>
    <w:rsid w:val="00557CC3"/>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
    <w:name w:val="Grid Table 2 - Accent 5"/>
    <w:uiPriority w:val="99"/>
    <w:rsid w:val="00557CC3"/>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
    <w:name w:val="Grid Table 2 - Accent 6"/>
    <w:uiPriority w:val="99"/>
    <w:rsid w:val="00557CC3"/>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3">
    <w:name w:val="Grid Table 3"/>
    <w:uiPriority w:val="99"/>
    <w:rsid w:val="00557CC3"/>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557CC3"/>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
    <w:name w:val="Grid Table 3 - Accent 2"/>
    <w:uiPriority w:val="99"/>
    <w:rsid w:val="00557CC3"/>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
    <w:name w:val="Grid Table 3 - Accent 3"/>
    <w:uiPriority w:val="99"/>
    <w:rsid w:val="00557CC3"/>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
    <w:name w:val="Grid Table 3 - Accent 4"/>
    <w:uiPriority w:val="99"/>
    <w:rsid w:val="00557CC3"/>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
    <w:name w:val="Grid Table 3 - Accent 5"/>
    <w:uiPriority w:val="99"/>
    <w:rsid w:val="00557CC3"/>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
    <w:name w:val="Grid Table 3 - Accent 6"/>
    <w:uiPriority w:val="99"/>
    <w:rsid w:val="00557CC3"/>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4">
    <w:name w:val="Grid Table 4"/>
    <w:uiPriority w:val="99"/>
    <w:rsid w:val="00557CC3"/>
    <w:rPr>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557CC3"/>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
    <w:name w:val="Grid Table 4 - Accent 2"/>
    <w:uiPriority w:val="99"/>
    <w:rsid w:val="00557CC3"/>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
    <w:name w:val="Grid Table 4 - Accent 3"/>
    <w:uiPriority w:val="99"/>
    <w:rsid w:val="00557CC3"/>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
    <w:name w:val="Grid Table 4 - Accent 4"/>
    <w:uiPriority w:val="99"/>
    <w:rsid w:val="00557CC3"/>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
    <w:name w:val="Grid Table 4 - Accent 5"/>
    <w:uiPriority w:val="99"/>
    <w:rsid w:val="00557CC3"/>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
    <w:name w:val="Grid Table 4 - Accent 6"/>
    <w:uiPriority w:val="99"/>
    <w:rsid w:val="00557CC3"/>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GridTable5Dark">
    <w:name w:val="Grid Table 5 Dark"/>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557CC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6Colorful">
    <w:name w:val="Grid Table 6 Colorful"/>
    <w:uiPriority w:val="99"/>
    <w:rsid w:val="00557CC3"/>
    <w:rPr>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557CC3"/>
    <w:rPr>
      <w:sz w:val="20"/>
      <w:szCs w:val="20"/>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
    <w:name w:val="Grid Table 6 Colorful - Accent 2"/>
    <w:uiPriority w:val="99"/>
    <w:rsid w:val="00557CC3"/>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uiPriority w:val="99"/>
    <w:rsid w:val="00557CC3"/>
    <w:rPr>
      <w:sz w:val="20"/>
      <w:szCs w:val="20"/>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
    <w:name w:val="Grid Table 6 Colorful - Accent 4"/>
    <w:uiPriority w:val="99"/>
    <w:rsid w:val="00557CC3"/>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
    <w:name w:val="Grid Table 6 Colorful - Accent 5"/>
    <w:uiPriority w:val="99"/>
    <w:rsid w:val="00557CC3"/>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
    <w:name w:val="Grid Table 6 Colorful - Accent 6"/>
    <w:uiPriority w:val="99"/>
    <w:rsid w:val="00557CC3"/>
    <w:rPr>
      <w:sz w:val="20"/>
      <w:szCs w:val="20"/>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7Colorful">
    <w:name w:val="Grid Table 7 Colorful"/>
    <w:uiPriority w:val="99"/>
    <w:rsid w:val="00557CC3"/>
    <w:rPr>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557CC3"/>
    <w:rPr>
      <w:sz w:val="20"/>
      <w:szCs w:val="20"/>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
    <w:name w:val="Grid Table 7 Colorful - Accent 2"/>
    <w:uiPriority w:val="99"/>
    <w:rsid w:val="00557CC3"/>
    <w:rPr>
      <w:sz w:val="20"/>
      <w:szCs w:val="20"/>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
    <w:name w:val="Grid Table 7 Colorful - Accent 3"/>
    <w:uiPriority w:val="99"/>
    <w:rsid w:val="00557CC3"/>
    <w:rPr>
      <w:sz w:val="20"/>
      <w:szCs w:val="20"/>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
    <w:name w:val="Grid Table 7 Colorful - Accent 4"/>
    <w:uiPriority w:val="99"/>
    <w:rsid w:val="00557CC3"/>
    <w:rPr>
      <w:sz w:val="20"/>
      <w:szCs w:val="20"/>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
    <w:name w:val="Grid Table 7 Colorful - Accent 5"/>
    <w:uiPriority w:val="99"/>
    <w:rsid w:val="00557CC3"/>
    <w:rPr>
      <w:sz w:val="20"/>
      <w:szCs w:val="20"/>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
    <w:name w:val="Grid Table 7 Colorful - Accent 6"/>
    <w:uiPriority w:val="99"/>
    <w:rsid w:val="00557CC3"/>
    <w:rPr>
      <w:sz w:val="20"/>
      <w:szCs w:val="20"/>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ListTable1Light">
    <w:name w:val="List Table 1 Light"/>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557CC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2">
    <w:name w:val="List Table 2"/>
    <w:uiPriority w:val="99"/>
    <w:rsid w:val="00557CC3"/>
    <w:rPr>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557CC3"/>
    <w:rPr>
      <w:sz w:val="20"/>
      <w:szCs w:val="20"/>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
    <w:name w:val="List Table 2 - Accent 2"/>
    <w:uiPriority w:val="99"/>
    <w:rsid w:val="00557CC3"/>
    <w:rPr>
      <w:sz w:val="20"/>
      <w:szCs w:val="20"/>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
    <w:name w:val="List Table 2 - Accent 3"/>
    <w:uiPriority w:val="99"/>
    <w:rsid w:val="00557CC3"/>
    <w:rPr>
      <w:sz w:val="20"/>
      <w:szCs w:val="20"/>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uiPriority w:val="99"/>
    <w:rsid w:val="00557CC3"/>
    <w:rPr>
      <w:sz w:val="20"/>
      <w:szCs w:val="20"/>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
    <w:name w:val="List Table 2 - Accent 5"/>
    <w:uiPriority w:val="99"/>
    <w:rsid w:val="00557CC3"/>
    <w:rPr>
      <w:sz w:val="20"/>
      <w:szCs w:val="20"/>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
    <w:name w:val="List Table 2 - Accent 6"/>
    <w:uiPriority w:val="99"/>
    <w:rsid w:val="00557CC3"/>
    <w:rPr>
      <w:sz w:val="20"/>
      <w:szCs w:val="20"/>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ListTable3">
    <w:name w:val="List Table 3"/>
    <w:uiPriority w:val="99"/>
    <w:rsid w:val="00557CC3"/>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557CC3"/>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
    <w:name w:val="List Table 3 - Accent 2"/>
    <w:uiPriority w:val="99"/>
    <w:rsid w:val="00557CC3"/>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
    <w:name w:val="List Table 3 - Accent 3"/>
    <w:uiPriority w:val="99"/>
    <w:rsid w:val="00557CC3"/>
    <w:rPr>
      <w:sz w:val="20"/>
      <w:szCs w:val="20"/>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
    <w:name w:val="List Table 3 - Accent 4"/>
    <w:uiPriority w:val="99"/>
    <w:rsid w:val="00557CC3"/>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
    <w:name w:val="List Table 3 - Accent 5"/>
    <w:uiPriority w:val="99"/>
    <w:rsid w:val="00557CC3"/>
    <w:rPr>
      <w:sz w:val="20"/>
      <w:szCs w:val="20"/>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
    <w:name w:val="List Table 3 - Accent 6"/>
    <w:uiPriority w:val="99"/>
    <w:rsid w:val="00557CC3"/>
    <w:rPr>
      <w:sz w:val="20"/>
      <w:szCs w:val="20"/>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ListTable4">
    <w:name w:val="List Table 4"/>
    <w:uiPriority w:val="99"/>
    <w:rsid w:val="00557CC3"/>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557CC3"/>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
    <w:name w:val="List Table 4 - Accent 2"/>
    <w:uiPriority w:val="99"/>
    <w:rsid w:val="00557CC3"/>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
    <w:name w:val="List Table 4 - Accent 3"/>
    <w:uiPriority w:val="99"/>
    <w:rsid w:val="00557CC3"/>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
    <w:name w:val="List Table 4 - Accent 4"/>
    <w:uiPriority w:val="99"/>
    <w:rsid w:val="00557CC3"/>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
    <w:name w:val="List Table 4 - Accent 5"/>
    <w:uiPriority w:val="99"/>
    <w:rsid w:val="00557CC3"/>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
    <w:name w:val="List Table 4 - Accent 6"/>
    <w:uiPriority w:val="99"/>
    <w:rsid w:val="00557CC3"/>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ListTable5Dark">
    <w:name w:val="List Table 5 Dark"/>
    <w:uiPriority w:val="99"/>
    <w:rsid w:val="00557CC3"/>
    <w:rPr>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557CC3"/>
    <w:rPr>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
    <w:name w:val="List Table 5 Dark - Accent 2"/>
    <w:uiPriority w:val="99"/>
    <w:rsid w:val="00557CC3"/>
    <w:rPr>
      <w:sz w:val="20"/>
      <w:szCs w:val="20"/>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
    <w:name w:val="List Table 5 Dark - Accent 3"/>
    <w:uiPriority w:val="99"/>
    <w:rsid w:val="00557CC3"/>
    <w:rPr>
      <w:sz w:val="20"/>
      <w:szCs w:val="20"/>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
    <w:name w:val="List Table 5 Dark - Accent 4"/>
    <w:uiPriority w:val="99"/>
    <w:rsid w:val="00557CC3"/>
    <w:rPr>
      <w:sz w:val="20"/>
      <w:szCs w:val="20"/>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
    <w:name w:val="List Table 5 Dark - Accent 5"/>
    <w:uiPriority w:val="99"/>
    <w:rsid w:val="00557CC3"/>
    <w:rPr>
      <w:sz w:val="20"/>
      <w:szCs w:val="20"/>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
    <w:name w:val="List Table 5 Dark - Accent 6"/>
    <w:uiPriority w:val="99"/>
    <w:rsid w:val="00557CC3"/>
    <w:rPr>
      <w:sz w:val="20"/>
      <w:szCs w:val="20"/>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ListTable6Colorful">
    <w:name w:val="List Table 6 Colorful"/>
    <w:uiPriority w:val="99"/>
    <w:rsid w:val="00557CC3"/>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557CC3"/>
    <w:rPr>
      <w:sz w:val="20"/>
      <w:szCs w:val="20"/>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
    <w:name w:val="List Table 6 Colorful - Accent 2"/>
    <w:uiPriority w:val="99"/>
    <w:rsid w:val="00557CC3"/>
    <w:rPr>
      <w:sz w:val="20"/>
      <w:szCs w:val="20"/>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
    <w:name w:val="List Table 6 Colorful - Accent 3"/>
    <w:uiPriority w:val="99"/>
    <w:rsid w:val="00557CC3"/>
    <w:rPr>
      <w:sz w:val="20"/>
      <w:szCs w:val="20"/>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
    <w:name w:val="List Table 6 Colorful - Accent 4"/>
    <w:uiPriority w:val="99"/>
    <w:rsid w:val="00557CC3"/>
    <w:rPr>
      <w:sz w:val="20"/>
      <w:szCs w:val="20"/>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
    <w:name w:val="List Table 6 Colorful - Accent 5"/>
    <w:uiPriority w:val="99"/>
    <w:rsid w:val="00557CC3"/>
    <w:rPr>
      <w:sz w:val="20"/>
      <w:szCs w:val="20"/>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
    <w:name w:val="List Table 6 Colorful - Accent 6"/>
    <w:uiPriority w:val="99"/>
    <w:rsid w:val="00557CC3"/>
    <w:rPr>
      <w:sz w:val="20"/>
      <w:szCs w:val="20"/>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ListTable7Colorful">
    <w:name w:val="List Table 7 Colorful"/>
    <w:uiPriority w:val="99"/>
    <w:rsid w:val="00557CC3"/>
    <w:rPr>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557CC3"/>
    <w:rPr>
      <w:sz w:val="20"/>
      <w:szCs w:val="20"/>
    </w:rPr>
    <w:tblPr>
      <w:tblStyleRowBandSize w:val="1"/>
      <w:tblStyleColBandSize w:val="1"/>
      <w:tblInd w:w="0" w:type="dxa"/>
      <w:tblBorders>
        <w:right w:val="single" w:sz="4" w:space="0" w:color="4F81BD"/>
      </w:tblBorders>
      <w:tblCellMar>
        <w:top w:w="0" w:type="dxa"/>
        <w:left w:w="108" w:type="dxa"/>
        <w:bottom w:w="0" w:type="dxa"/>
        <w:right w:w="108" w:type="dxa"/>
      </w:tblCellMar>
    </w:tblPr>
  </w:style>
  <w:style w:type="table" w:customStyle="1" w:styleId="ListTable7Colorful-Accent2">
    <w:name w:val="List Table 7 Colorful - Accent 2"/>
    <w:uiPriority w:val="99"/>
    <w:rsid w:val="00557CC3"/>
    <w:rPr>
      <w:sz w:val="20"/>
      <w:szCs w:val="20"/>
    </w:rPr>
    <w:tblPr>
      <w:tblStyleRowBandSize w:val="1"/>
      <w:tblStyleColBandSize w:val="1"/>
      <w:tblInd w:w="0" w:type="dxa"/>
      <w:tblBorders>
        <w:right w:val="single" w:sz="4" w:space="0" w:color="D99695"/>
      </w:tblBorders>
      <w:tblCellMar>
        <w:top w:w="0" w:type="dxa"/>
        <w:left w:w="108" w:type="dxa"/>
        <w:bottom w:w="0" w:type="dxa"/>
        <w:right w:w="108" w:type="dxa"/>
      </w:tblCellMar>
    </w:tblPr>
  </w:style>
  <w:style w:type="table" w:customStyle="1" w:styleId="ListTable7Colorful-Accent3">
    <w:name w:val="List Table 7 Colorful - Accent 3"/>
    <w:uiPriority w:val="99"/>
    <w:rsid w:val="00557CC3"/>
    <w:rPr>
      <w:sz w:val="20"/>
      <w:szCs w:val="20"/>
    </w:rPr>
    <w:tblPr>
      <w:tblStyleRowBandSize w:val="1"/>
      <w:tblStyleColBandSize w:val="1"/>
      <w:tblInd w:w="0" w:type="dxa"/>
      <w:tblBorders>
        <w:right w:val="single" w:sz="4" w:space="0" w:color="C3D69B"/>
      </w:tblBorders>
      <w:tblCellMar>
        <w:top w:w="0" w:type="dxa"/>
        <w:left w:w="108" w:type="dxa"/>
        <w:bottom w:w="0" w:type="dxa"/>
        <w:right w:w="108" w:type="dxa"/>
      </w:tblCellMar>
    </w:tblPr>
  </w:style>
  <w:style w:type="table" w:customStyle="1" w:styleId="ListTable7Colorful-Accent4">
    <w:name w:val="List Table 7 Colorful - Accent 4"/>
    <w:uiPriority w:val="99"/>
    <w:rsid w:val="00557CC3"/>
    <w:rPr>
      <w:sz w:val="20"/>
      <w:szCs w:val="20"/>
    </w:rPr>
    <w:tblPr>
      <w:tblStyleRowBandSize w:val="1"/>
      <w:tblStyleColBandSize w:val="1"/>
      <w:tblInd w:w="0" w:type="dxa"/>
      <w:tblBorders>
        <w:right w:val="single" w:sz="4" w:space="0" w:color="B2A1C6"/>
      </w:tblBorders>
      <w:tblCellMar>
        <w:top w:w="0" w:type="dxa"/>
        <w:left w:w="108" w:type="dxa"/>
        <w:bottom w:w="0" w:type="dxa"/>
        <w:right w:w="108" w:type="dxa"/>
      </w:tblCellMar>
    </w:tblPr>
  </w:style>
  <w:style w:type="table" w:customStyle="1" w:styleId="ListTable7Colorful-Accent5">
    <w:name w:val="List Table 7 Colorful - Accent 5"/>
    <w:uiPriority w:val="99"/>
    <w:rsid w:val="00557CC3"/>
    <w:rPr>
      <w:sz w:val="20"/>
      <w:szCs w:val="20"/>
    </w:rPr>
    <w:tblPr>
      <w:tblStyleRowBandSize w:val="1"/>
      <w:tblStyleColBandSize w:val="1"/>
      <w:tblInd w:w="0" w:type="dxa"/>
      <w:tblBorders>
        <w:right w:val="single" w:sz="4" w:space="0" w:color="92CCDC"/>
      </w:tblBorders>
      <w:tblCellMar>
        <w:top w:w="0" w:type="dxa"/>
        <w:left w:w="108" w:type="dxa"/>
        <w:bottom w:w="0" w:type="dxa"/>
        <w:right w:w="108" w:type="dxa"/>
      </w:tblCellMar>
    </w:tblPr>
  </w:style>
  <w:style w:type="table" w:customStyle="1" w:styleId="ListTable7Colorful-Accent6">
    <w:name w:val="List Table 7 Colorful - Accent 6"/>
    <w:uiPriority w:val="99"/>
    <w:rsid w:val="00557CC3"/>
    <w:rPr>
      <w:sz w:val="20"/>
      <w:szCs w:val="20"/>
    </w:rPr>
    <w:tblPr>
      <w:tblStyleRowBandSize w:val="1"/>
      <w:tblStyleColBandSize w:val="1"/>
      <w:tblInd w:w="0" w:type="dxa"/>
      <w:tblBorders>
        <w:right w:val="single" w:sz="4" w:space="0" w:color="FAC090"/>
      </w:tblBorders>
      <w:tblCellMar>
        <w:top w:w="0" w:type="dxa"/>
        <w:left w:w="108" w:type="dxa"/>
        <w:bottom w:w="0" w:type="dxa"/>
        <w:right w:w="108" w:type="dxa"/>
      </w:tblCellMar>
    </w:tblPr>
  </w:style>
  <w:style w:type="table" w:customStyle="1" w:styleId="Lined-Accent">
    <w:name w:val="Lined - Accent"/>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557CC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557CC3"/>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557CC3"/>
    <w:rPr>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
    <w:name w:val="Bordered &amp; Lined - Accent 2"/>
    <w:uiPriority w:val="99"/>
    <w:rsid w:val="00557CC3"/>
    <w:rPr>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
    <w:name w:val="Bordered &amp; Lined - Accent 3"/>
    <w:uiPriority w:val="99"/>
    <w:rsid w:val="00557CC3"/>
    <w:rPr>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
    <w:name w:val="Bordered &amp; Lined - Accent 4"/>
    <w:uiPriority w:val="99"/>
    <w:rsid w:val="00557CC3"/>
    <w:rPr>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
    <w:name w:val="Bordered &amp; Lined - Accent 5"/>
    <w:uiPriority w:val="99"/>
    <w:rsid w:val="00557CC3"/>
    <w:rPr>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
    <w:name w:val="Bordered &amp; Lined - Accent 6"/>
    <w:uiPriority w:val="99"/>
    <w:rsid w:val="00557CC3"/>
    <w:rPr>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
    <w:name w:val="Bordered"/>
    <w:uiPriority w:val="99"/>
    <w:rsid w:val="00557CC3"/>
    <w:rPr>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557CC3"/>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
    <w:name w:val="Bordered - Accent 2"/>
    <w:uiPriority w:val="99"/>
    <w:rsid w:val="00557CC3"/>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
    <w:name w:val="Bordered - Accent 3"/>
    <w:uiPriority w:val="99"/>
    <w:rsid w:val="00557CC3"/>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
    <w:name w:val="Bordered - Accent 4"/>
    <w:uiPriority w:val="99"/>
    <w:rsid w:val="00557CC3"/>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
    <w:name w:val="Bordered - Accent 5"/>
    <w:uiPriority w:val="99"/>
    <w:rsid w:val="00557CC3"/>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
    <w:name w:val="Bordered - Accent 6"/>
    <w:uiPriority w:val="99"/>
    <w:rsid w:val="00557CC3"/>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character" w:customStyle="1" w:styleId="Heading1Char1">
    <w:name w:val="Heading 1 Char1"/>
    <w:basedOn w:val="DefaultParagraphFont"/>
    <w:link w:val="Heading1"/>
    <w:uiPriority w:val="99"/>
    <w:locked/>
    <w:rsid w:val="00557CC3"/>
    <w:rPr>
      <w:rFonts w:ascii="Arial" w:hAnsi="Arial" w:cs="Arial"/>
      <w:color w:val="365F91"/>
      <w:sz w:val="40"/>
      <w:szCs w:val="40"/>
    </w:rPr>
  </w:style>
  <w:style w:type="character" w:customStyle="1" w:styleId="Heading2Char1">
    <w:name w:val="Heading 2 Char1"/>
    <w:basedOn w:val="DefaultParagraphFont"/>
    <w:link w:val="Heading2"/>
    <w:uiPriority w:val="99"/>
    <w:locked/>
    <w:rsid w:val="00557CC3"/>
    <w:rPr>
      <w:rFonts w:ascii="Arial" w:hAnsi="Arial" w:cs="Arial"/>
      <w:color w:val="365F91"/>
      <w:sz w:val="32"/>
      <w:szCs w:val="32"/>
    </w:rPr>
  </w:style>
  <w:style w:type="character" w:customStyle="1" w:styleId="Heading3Char1">
    <w:name w:val="Heading 3 Char1"/>
    <w:basedOn w:val="DefaultParagraphFont"/>
    <w:link w:val="Heading3"/>
    <w:uiPriority w:val="99"/>
    <w:locked/>
    <w:rsid w:val="00557CC3"/>
    <w:rPr>
      <w:rFonts w:ascii="Arial" w:hAnsi="Arial" w:cs="Arial"/>
      <w:color w:val="365F91"/>
      <w:sz w:val="28"/>
      <w:szCs w:val="28"/>
    </w:rPr>
  </w:style>
  <w:style w:type="character" w:customStyle="1" w:styleId="Heading4Char1">
    <w:name w:val="Heading 4 Char1"/>
    <w:basedOn w:val="DefaultParagraphFont"/>
    <w:link w:val="Heading4"/>
    <w:uiPriority w:val="99"/>
    <w:locked/>
    <w:rsid w:val="00557CC3"/>
    <w:rPr>
      <w:rFonts w:ascii="Arial" w:hAnsi="Arial" w:cs="Arial"/>
      <w:i/>
      <w:iCs/>
      <w:color w:val="365F91"/>
    </w:rPr>
  </w:style>
  <w:style w:type="character" w:customStyle="1" w:styleId="Heading5Char1">
    <w:name w:val="Heading 5 Char1"/>
    <w:basedOn w:val="DefaultParagraphFont"/>
    <w:link w:val="Heading5"/>
    <w:uiPriority w:val="99"/>
    <w:locked/>
    <w:rsid w:val="00557CC3"/>
    <w:rPr>
      <w:rFonts w:ascii="Arial" w:hAnsi="Arial" w:cs="Arial"/>
      <w:color w:val="365F91"/>
    </w:rPr>
  </w:style>
  <w:style w:type="character" w:customStyle="1" w:styleId="Heading6Char1">
    <w:name w:val="Heading 6 Char1"/>
    <w:basedOn w:val="DefaultParagraphFont"/>
    <w:link w:val="Heading6"/>
    <w:uiPriority w:val="99"/>
    <w:locked/>
    <w:rsid w:val="00557CC3"/>
    <w:rPr>
      <w:rFonts w:ascii="Arial" w:hAnsi="Arial" w:cs="Arial"/>
      <w:i/>
      <w:iCs/>
      <w:color w:val="595959"/>
    </w:rPr>
  </w:style>
  <w:style w:type="character" w:customStyle="1" w:styleId="Heading7Char1">
    <w:name w:val="Heading 7 Char1"/>
    <w:basedOn w:val="DefaultParagraphFont"/>
    <w:link w:val="Heading7"/>
    <w:uiPriority w:val="99"/>
    <w:locked/>
    <w:rsid w:val="00557CC3"/>
    <w:rPr>
      <w:rFonts w:ascii="Arial" w:hAnsi="Arial" w:cs="Arial"/>
      <w:color w:val="595959"/>
    </w:rPr>
  </w:style>
  <w:style w:type="character" w:customStyle="1" w:styleId="Heading8Char1">
    <w:name w:val="Heading 8 Char1"/>
    <w:basedOn w:val="DefaultParagraphFont"/>
    <w:link w:val="Heading8"/>
    <w:uiPriority w:val="99"/>
    <w:locked/>
    <w:rsid w:val="00557CC3"/>
    <w:rPr>
      <w:rFonts w:ascii="Arial" w:hAnsi="Arial" w:cs="Arial"/>
      <w:i/>
      <w:iCs/>
      <w:color w:val="272727"/>
    </w:rPr>
  </w:style>
  <w:style w:type="character" w:customStyle="1" w:styleId="Heading9Char1">
    <w:name w:val="Heading 9 Char1"/>
    <w:basedOn w:val="DefaultParagraphFont"/>
    <w:link w:val="Heading9"/>
    <w:uiPriority w:val="99"/>
    <w:locked/>
    <w:rsid w:val="00557CC3"/>
    <w:rPr>
      <w:rFonts w:ascii="Arial" w:hAnsi="Arial" w:cs="Arial"/>
      <w:i/>
      <w:iCs/>
      <w:color w:val="272727"/>
    </w:rPr>
  </w:style>
  <w:style w:type="paragraph" w:styleId="Title">
    <w:name w:val="Title"/>
    <w:basedOn w:val="Normal"/>
    <w:link w:val="TitleChar1"/>
    <w:uiPriority w:val="99"/>
    <w:qFormat/>
    <w:rsid w:val="00557CC3"/>
    <w:pPr>
      <w:jc w:val="center"/>
    </w:pPr>
    <w:rPr>
      <w:b/>
      <w:sz w:val="32"/>
    </w:rPr>
  </w:style>
  <w:style w:type="character" w:customStyle="1" w:styleId="TitleChar1">
    <w:name w:val="Title Char1"/>
    <w:basedOn w:val="DefaultParagraphFont"/>
    <w:link w:val="Title"/>
    <w:uiPriority w:val="99"/>
    <w:locked/>
    <w:rsid w:val="00557CC3"/>
    <w:rPr>
      <w:rFonts w:ascii="Arial" w:hAnsi="Arial" w:cs="Arial"/>
      <w:spacing w:val="-10"/>
      <w:sz w:val="56"/>
      <w:szCs w:val="56"/>
    </w:rPr>
  </w:style>
  <w:style w:type="paragraph" w:styleId="Subtitle">
    <w:name w:val="Subtitle"/>
    <w:basedOn w:val="Normal"/>
    <w:link w:val="SubtitleChar1"/>
    <w:uiPriority w:val="99"/>
    <w:qFormat/>
    <w:rsid w:val="00557CC3"/>
    <w:pPr>
      <w:jc w:val="center"/>
    </w:pPr>
    <w:rPr>
      <w:b/>
    </w:rPr>
  </w:style>
  <w:style w:type="character" w:customStyle="1" w:styleId="SubtitleChar1">
    <w:name w:val="Subtitle Char1"/>
    <w:basedOn w:val="DefaultParagraphFont"/>
    <w:link w:val="Subtitle"/>
    <w:uiPriority w:val="99"/>
    <w:locked/>
    <w:rsid w:val="00557CC3"/>
    <w:rPr>
      <w:rFonts w:cs="Times New Roman"/>
      <w:color w:val="595959"/>
      <w:spacing w:val="15"/>
      <w:sz w:val="28"/>
      <w:szCs w:val="28"/>
    </w:rPr>
  </w:style>
  <w:style w:type="paragraph" w:styleId="Quote">
    <w:name w:val="Quote"/>
    <w:basedOn w:val="Normal"/>
    <w:next w:val="Normal"/>
    <w:link w:val="QuoteChar1"/>
    <w:uiPriority w:val="99"/>
    <w:qFormat/>
    <w:rsid w:val="00557CC3"/>
    <w:pPr>
      <w:spacing w:before="160"/>
      <w:jc w:val="center"/>
    </w:pPr>
    <w:rPr>
      <w:i/>
      <w:iCs/>
      <w:color w:val="404040"/>
    </w:rPr>
  </w:style>
  <w:style w:type="character" w:customStyle="1" w:styleId="QuoteChar1">
    <w:name w:val="Quote Char1"/>
    <w:basedOn w:val="DefaultParagraphFont"/>
    <w:link w:val="Quote"/>
    <w:uiPriority w:val="99"/>
    <w:locked/>
    <w:rsid w:val="00557CC3"/>
    <w:rPr>
      <w:rFonts w:cs="Times New Roman"/>
      <w:i/>
      <w:iCs/>
      <w:color w:val="404040"/>
    </w:rPr>
  </w:style>
  <w:style w:type="paragraph" w:styleId="ListParagraph">
    <w:name w:val="List Paragraph"/>
    <w:basedOn w:val="Normal"/>
    <w:uiPriority w:val="99"/>
    <w:qFormat/>
    <w:rsid w:val="00557CC3"/>
    <w:pPr>
      <w:ind w:left="720"/>
      <w:contextualSpacing/>
    </w:pPr>
  </w:style>
  <w:style w:type="character" w:styleId="IntenseEmphasis">
    <w:name w:val="Intense Emphasis"/>
    <w:basedOn w:val="DefaultParagraphFont"/>
    <w:uiPriority w:val="99"/>
    <w:qFormat/>
    <w:rsid w:val="00557CC3"/>
    <w:rPr>
      <w:rFonts w:cs="Times New Roman"/>
      <w:i/>
      <w:iCs/>
      <w:color w:val="365F91"/>
    </w:rPr>
  </w:style>
  <w:style w:type="paragraph" w:styleId="IntenseQuote">
    <w:name w:val="Intense Quote"/>
    <w:basedOn w:val="Normal"/>
    <w:next w:val="Normal"/>
    <w:link w:val="IntenseQuoteChar1"/>
    <w:uiPriority w:val="99"/>
    <w:qFormat/>
    <w:rsid w:val="00557CC3"/>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1">
    <w:name w:val="Intense Quote Char1"/>
    <w:basedOn w:val="DefaultParagraphFont"/>
    <w:link w:val="IntenseQuote"/>
    <w:uiPriority w:val="99"/>
    <w:locked/>
    <w:rsid w:val="00557CC3"/>
    <w:rPr>
      <w:rFonts w:cs="Times New Roman"/>
      <w:i/>
      <w:iCs/>
      <w:color w:val="365F91"/>
    </w:rPr>
  </w:style>
  <w:style w:type="character" w:styleId="IntenseReference">
    <w:name w:val="Intense Reference"/>
    <w:basedOn w:val="DefaultParagraphFont"/>
    <w:uiPriority w:val="99"/>
    <w:qFormat/>
    <w:rsid w:val="00557CC3"/>
    <w:rPr>
      <w:rFonts w:cs="Times New Roman"/>
      <w:b/>
      <w:bCs/>
      <w:smallCaps/>
      <w:color w:val="365F91"/>
      <w:spacing w:val="5"/>
    </w:rPr>
  </w:style>
  <w:style w:type="paragraph" w:styleId="NoSpacing">
    <w:name w:val="No Spacing"/>
    <w:basedOn w:val="Normal"/>
    <w:uiPriority w:val="99"/>
    <w:qFormat/>
    <w:rsid w:val="00557CC3"/>
  </w:style>
  <w:style w:type="character" w:styleId="SubtleEmphasis">
    <w:name w:val="Subtle Emphasis"/>
    <w:basedOn w:val="DefaultParagraphFont"/>
    <w:uiPriority w:val="99"/>
    <w:qFormat/>
    <w:rsid w:val="00557CC3"/>
    <w:rPr>
      <w:rFonts w:cs="Times New Roman"/>
      <w:i/>
      <w:iCs/>
      <w:color w:val="404040"/>
    </w:rPr>
  </w:style>
  <w:style w:type="character" w:styleId="Emphasis">
    <w:name w:val="Emphasis"/>
    <w:basedOn w:val="DefaultParagraphFont"/>
    <w:uiPriority w:val="99"/>
    <w:qFormat/>
    <w:rsid w:val="00557CC3"/>
    <w:rPr>
      <w:rFonts w:cs="Times New Roman"/>
      <w:i/>
      <w:iCs/>
    </w:rPr>
  </w:style>
  <w:style w:type="character" w:styleId="Strong">
    <w:name w:val="Strong"/>
    <w:basedOn w:val="DefaultParagraphFont"/>
    <w:uiPriority w:val="99"/>
    <w:qFormat/>
    <w:rsid w:val="00557CC3"/>
    <w:rPr>
      <w:rFonts w:cs="Times New Roman"/>
      <w:b/>
      <w:bCs/>
    </w:rPr>
  </w:style>
  <w:style w:type="character" w:styleId="SubtleReference">
    <w:name w:val="Subtle Reference"/>
    <w:basedOn w:val="DefaultParagraphFont"/>
    <w:uiPriority w:val="99"/>
    <w:qFormat/>
    <w:rsid w:val="00557CC3"/>
    <w:rPr>
      <w:rFonts w:cs="Times New Roman"/>
      <w:smallCaps/>
      <w:color w:val="5A5A5A"/>
    </w:rPr>
  </w:style>
  <w:style w:type="character" w:styleId="BookTitle">
    <w:name w:val="Book Title"/>
    <w:basedOn w:val="DefaultParagraphFont"/>
    <w:uiPriority w:val="99"/>
    <w:qFormat/>
    <w:rsid w:val="00557CC3"/>
    <w:rPr>
      <w:rFonts w:cs="Times New Roman"/>
      <w:b/>
      <w:bCs/>
      <w:i/>
      <w:iCs/>
      <w:spacing w:val="5"/>
    </w:rPr>
  </w:style>
  <w:style w:type="paragraph" w:styleId="Header">
    <w:name w:val="header"/>
    <w:basedOn w:val="Normal"/>
    <w:link w:val="HeaderChar1"/>
    <w:uiPriority w:val="99"/>
    <w:rsid w:val="00557CC3"/>
    <w:pPr>
      <w:tabs>
        <w:tab w:val="center" w:pos="4844"/>
        <w:tab w:val="right" w:pos="9689"/>
      </w:tabs>
    </w:pPr>
  </w:style>
  <w:style w:type="character" w:customStyle="1" w:styleId="HeaderChar1">
    <w:name w:val="Header Char1"/>
    <w:basedOn w:val="DefaultParagraphFont"/>
    <w:link w:val="Header"/>
    <w:uiPriority w:val="99"/>
    <w:locked/>
    <w:rsid w:val="00557CC3"/>
    <w:rPr>
      <w:rFonts w:cs="Times New Roman"/>
    </w:rPr>
  </w:style>
  <w:style w:type="paragraph" w:styleId="Footer">
    <w:name w:val="footer"/>
    <w:basedOn w:val="Normal"/>
    <w:link w:val="FooterChar1"/>
    <w:uiPriority w:val="99"/>
    <w:rsid w:val="00557CC3"/>
    <w:pPr>
      <w:tabs>
        <w:tab w:val="center" w:pos="4844"/>
        <w:tab w:val="right" w:pos="9689"/>
      </w:tabs>
    </w:pPr>
  </w:style>
  <w:style w:type="character" w:customStyle="1" w:styleId="FooterChar1">
    <w:name w:val="Footer Char1"/>
    <w:basedOn w:val="DefaultParagraphFont"/>
    <w:link w:val="Footer"/>
    <w:uiPriority w:val="99"/>
    <w:locked/>
    <w:rsid w:val="00557CC3"/>
    <w:rPr>
      <w:rFonts w:cs="Times New Roman"/>
    </w:rPr>
  </w:style>
  <w:style w:type="paragraph" w:styleId="Caption">
    <w:name w:val="caption"/>
    <w:basedOn w:val="Normal"/>
    <w:next w:val="Normal"/>
    <w:uiPriority w:val="99"/>
    <w:qFormat/>
    <w:rsid w:val="00557CC3"/>
    <w:pPr>
      <w:spacing w:after="200"/>
    </w:pPr>
    <w:rPr>
      <w:i/>
      <w:iCs/>
      <w:color w:val="1F497D"/>
      <w:sz w:val="18"/>
      <w:szCs w:val="18"/>
    </w:rPr>
  </w:style>
  <w:style w:type="paragraph" w:styleId="FootnoteText">
    <w:name w:val="footnote text"/>
    <w:basedOn w:val="Normal"/>
    <w:link w:val="FootnoteTextChar1"/>
    <w:uiPriority w:val="99"/>
    <w:semiHidden/>
    <w:rsid w:val="00557CC3"/>
    <w:rPr>
      <w:sz w:val="20"/>
      <w:szCs w:val="20"/>
    </w:rPr>
  </w:style>
  <w:style w:type="character" w:customStyle="1" w:styleId="FootnoteTextChar1">
    <w:name w:val="Footnote Text Char1"/>
    <w:basedOn w:val="DefaultParagraphFont"/>
    <w:link w:val="FootnoteText"/>
    <w:uiPriority w:val="99"/>
    <w:semiHidden/>
    <w:locked/>
    <w:rsid w:val="00557CC3"/>
    <w:rPr>
      <w:rFonts w:cs="Times New Roman"/>
      <w:sz w:val="20"/>
      <w:szCs w:val="20"/>
    </w:rPr>
  </w:style>
  <w:style w:type="character" w:styleId="FootnoteReference">
    <w:name w:val="footnote reference"/>
    <w:basedOn w:val="DefaultParagraphFont"/>
    <w:uiPriority w:val="99"/>
    <w:semiHidden/>
    <w:rsid w:val="00557CC3"/>
    <w:rPr>
      <w:rFonts w:cs="Times New Roman"/>
      <w:vertAlign w:val="superscript"/>
    </w:rPr>
  </w:style>
  <w:style w:type="paragraph" w:styleId="EndnoteText">
    <w:name w:val="endnote text"/>
    <w:basedOn w:val="Normal"/>
    <w:link w:val="EndnoteTextChar1"/>
    <w:uiPriority w:val="99"/>
    <w:semiHidden/>
    <w:rsid w:val="00557CC3"/>
    <w:rPr>
      <w:sz w:val="20"/>
      <w:szCs w:val="20"/>
    </w:rPr>
  </w:style>
  <w:style w:type="character" w:customStyle="1" w:styleId="EndnoteTextChar1">
    <w:name w:val="Endnote Text Char1"/>
    <w:basedOn w:val="DefaultParagraphFont"/>
    <w:link w:val="EndnoteText"/>
    <w:uiPriority w:val="99"/>
    <w:semiHidden/>
    <w:locked/>
    <w:rsid w:val="00557CC3"/>
    <w:rPr>
      <w:rFonts w:cs="Times New Roman"/>
      <w:sz w:val="20"/>
      <w:szCs w:val="20"/>
    </w:rPr>
  </w:style>
  <w:style w:type="character" w:styleId="EndnoteReference">
    <w:name w:val="endnote reference"/>
    <w:basedOn w:val="DefaultParagraphFont"/>
    <w:uiPriority w:val="99"/>
    <w:semiHidden/>
    <w:rsid w:val="00557CC3"/>
    <w:rPr>
      <w:rFonts w:cs="Times New Roman"/>
      <w:vertAlign w:val="superscript"/>
    </w:rPr>
  </w:style>
  <w:style w:type="character" w:styleId="Hyperlink">
    <w:name w:val="Hyperlink"/>
    <w:basedOn w:val="DefaultParagraphFont"/>
    <w:uiPriority w:val="99"/>
    <w:rsid w:val="00557CC3"/>
    <w:rPr>
      <w:rFonts w:cs="Times New Roman"/>
      <w:color w:val="0000FF"/>
      <w:u w:val="single"/>
    </w:rPr>
  </w:style>
  <w:style w:type="character" w:styleId="FollowedHyperlink">
    <w:name w:val="FollowedHyperlink"/>
    <w:basedOn w:val="DefaultParagraphFont"/>
    <w:uiPriority w:val="99"/>
    <w:semiHidden/>
    <w:rsid w:val="00557CC3"/>
    <w:rPr>
      <w:rFonts w:cs="Times New Roman"/>
      <w:color w:val="800080"/>
      <w:u w:val="single"/>
    </w:rPr>
  </w:style>
  <w:style w:type="paragraph" w:styleId="TOC1">
    <w:name w:val="toc 1"/>
    <w:basedOn w:val="Normal"/>
    <w:next w:val="Normal"/>
    <w:uiPriority w:val="99"/>
    <w:rsid w:val="00557CC3"/>
    <w:pPr>
      <w:spacing w:after="100"/>
    </w:pPr>
  </w:style>
  <w:style w:type="paragraph" w:styleId="TOC2">
    <w:name w:val="toc 2"/>
    <w:basedOn w:val="Normal"/>
    <w:next w:val="Normal"/>
    <w:uiPriority w:val="99"/>
    <w:rsid w:val="00557CC3"/>
    <w:pPr>
      <w:spacing w:after="100"/>
      <w:ind w:left="220"/>
    </w:pPr>
  </w:style>
  <w:style w:type="paragraph" w:styleId="TOC3">
    <w:name w:val="toc 3"/>
    <w:basedOn w:val="Normal"/>
    <w:next w:val="Normal"/>
    <w:uiPriority w:val="99"/>
    <w:rsid w:val="00557CC3"/>
    <w:pPr>
      <w:spacing w:after="100"/>
      <w:ind w:left="440"/>
    </w:pPr>
  </w:style>
  <w:style w:type="paragraph" w:styleId="TOC4">
    <w:name w:val="toc 4"/>
    <w:basedOn w:val="Normal"/>
    <w:next w:val="Normal"/>
    <w:uiPriority w:val="99"/>
    <w:rsid w:val="00557CC3"/>
    <w:pPr>
      <w:spacing w:after="100"/>
      <w:ind w:left="660"/>
    </w:pPr>
  </w:style>
  <w:style w:type="paragraph" w:styleId="TOC5">
    <w:name w:val="toc 5"/>
    <w:basedOn w:val="Normal"/>
    <w:next w:val="Normal"/>
    <w:uiPriority w:val="99"/>
    <w:rsid w:val="00557CC3"/>
    <w:pPr>
      <w:spacing w:after="100"/>
      <w:ind w:left="880"/>
    </w:pPr>
  </w:style>
  <w:style w:type="paragraph" w:styleId="TOC6">
    <w:name w:val="toc 6"/>
    <w:basedOn w:val="Normal"/>
    <w:next w:val="Normal"/>
    <w:uiPriority w:val="99"/>
    <w:rsid w:val="00557CC3"/>
    <w:pPr>
      <w:spacing w:after="100"/>
      <w:ind w:left="1100"/>
    </w:pPr>
  </w:style>
  <w:style w:type="paragraph" w:styleId="TOC7">
    <w:name w:val="toc 7"/>
    <w:basedOn w:val="Normal"/>
    <w:next w:val="Normal"/>
    <w:uiPriority w:val="99"/>
    <w:rsid w:val="00557CC3"/>
    <w:pPr>
      <w:spacing w:after="100"/>
      <w:ind w:left="1320"/>
    </w:pPr>
  </w:style>
  <w:style w:type="paragraph" w:styleId="TOC8">
    <w:name w:val="toc 8"/>
    <w:basedOn w:val="Normal"/>
    <w:next w:val="Normal"/>
    <w:uiPriority w:val="99"/>
    <w:rsid w:val="00557CC3"/>
    <w:pPr>
      <w:spacing w:after="100"/>
      <w:ind w:left="1540"/>
    </w:pPr>
  </w:style>
  <w:style w:type="paragraph" w:styleId="TOC9">
    <w:name w:val="toc 9"/>
    <w:basedOn w:val="Normal"/>
    <w:next w:val="Normal"/>
    <w:uiPriority w:val="99"/>
    <w:rsid w:val="00557CC3"/>
    <w:pPr>
      <w:spacing w:after="100"/>
      <w:ind w:left="1760"/>
    </w:pPr>
  </w:style>
  <w:style w:type="paragraph" w:styleId="TOCHeading">
    <w:name w:val="TOC Heading"/>
    <w:basedOn w:val="Heading1"/>
    <w:uiPriority w:val="99"/>
    <w:qFormat/>
    <w:rsid w:val="00557CC3"/>
    <w:pPr>
      <w:keepNext w:val="0"/>
      <w:outlineLvl w:val="9"/>
    </w:pPr>
    <w:rPr>
      <w:b w:val="0"/>
      <w:sz w:val="20"/>
      <w:szCs w:val="20"/>
      <w:lang w:eastAsia="zh-CN"/>
    </w:rPr>
  </w:style>
  <w:style w:type="paragraph" w:styleId="TableofFigures">
    <w:name w:val="table of figures"/>
    <w:basedOn w:val="Normal"/>
    <w:next w:val="Normal"/>
    <w:uiPriority w:val="99"/>
    <w:rsid w:val="00557CC3"/>
  </w:style>
  <w:style w:type="paragraph" w:styleId="BodyTextIndent">
    <w:name w:val="Body Text Indent"/>
    <w:basedOn w:val="Normal"/>
    <w:link w:val="BodyTextIndentChar"/>
    <w:uiPriority w:val="99"/>
    <w:rsid w:val="00557CC3"/>
    <w:pPr>
      <w:ind w:left="708"/>
    </w:pPr>
    <w:rPr>
      <w:bCs/>
    </w:rPr>
  </w:style>
  <w:style w:type="character" w:customStyle="1" w:styleId="BodyTextIndentChar">
    <w:name w:val="Body Text Indent Char"/>
    <w:basedOn w:val="DefaultParagraphFont"/>
    <w:link w:val="BodyTextIndent"/>
    <w:uiPriority w:val="99"/>
    <w:semiHidden/>
    <w:locked/>
    <w:rsid w:val="00347A04"/>
    <w:rPr>
      <w:rFonts w:cs="Times New Roman"/>
      <w:sz w:val="24"/>
      <w:szCs w:val="24"/>
    </w:rPr>
  </w:style>
  <w:style w:type="paragraph" w:styleId="BalloonText">
    <w:name w:val="Balloon Text"/>
    <w:basedOn w:val="Normal"/>
    <w:link w:val="BalloonTextChar"/>
    <w:uiPriority w:val="99"/>
    <w:rsid w:val="00557CC3"/>
    <w:rPr>
      <w:rFonts w:ascii="Tahoma" w:hAnsi="Tahoma"/>
      <w:sz w:val="16"/>
      <w:szCs w:val="16"/>
    </w:rPr>
  </w:style>
  <w:style w:type="character" w:customStyle="1" w:styleId="BalloonTextChar">
    <w:name w:val="Balloon Text Char"/>
    <w:basedOn w:val="DefaultParagraphFont"/>
    <w:link w:val="BalloonText"/>
    <w:uiPriority w:val="99"/>
    <w:locked/>
    <w:rsid w:val="00557CC3"/>
    <w:rPr>
      <w:rFonts w:ascii="Tahoma" w:hAnsi="Tahoma" w:cs="Times New Roman"/>
      <w:sz w:val="16"/>
    </w:rPr>
  </w:style>
  <w:style w:type="character" w:styleId="CommentReference">
    <w:name w:val="annotation reference"/>
    <w:basedOn w:val="DefaultParagraphFont"/>
    <w:uiPriority w:val="99"/>
    <w:rsid w:val="00557CC3"/>
    <w:rPr>
      <w:rFonts w:cs="Times New Roman"/>
      <w:sz w:val="16"/>
    </w:rPr>
  </w:style>
  <w:style w:type="paragraph" w:styleId="CommentText">
    <w:name w:val="annotation text"/>
    <w:basedOn w:val="Normal"/>
    <w:link w:val="CommentTextChar"/>
    <w:uiPriority w:val="99"/>
    <w:rsid w:val="00557CC3"/>
    <w:rPr>
      <w:sz w:val="20"/>
      <w:szCs w:val="20"/>
    </w:rPr>
  </w:style>
  <w:style w:type="character" w:customStyle="1" w:styleId="CommentTextChar">
    <w:name w:val="Comment Text Char"/>
    <w:basedOn w:val="DefaultParagraphFont"/>
    <w:link w:val="CommentText"/>
    <w:uiPriority w:val="99"/>
    <w:locked/>
    <w:rsid w:val="00557CC3"/>
    <w:rPr>
      <w:rFonts w:cs="Times New Roman"/>
    </w:rPr>
  </w:style>
  <w:style w:type="paragraph" w:styleId="CommentSubject">
    <w:name w:val="annotation subject"/>
    <w:basedOn w:val="CommentText"/>
    <w:next w:val="CommentText"/>
    <w:link w:val="CommentSubjectChar"/>
    <w:uiPriority w:val="99"/>
    <w:rsid w:val="00557CC3"/>
    <w:rPr>
      <w:b/>
      <w:bCs/>
    </w:rPr>
  </w:style>
  <w:style w:type="character" w:customStyle="1" w:styleId="CommentSubjectChar">
    <w:name w:val="Comment Subject Char"/>
    <w:basedOn w:val="CommentTextChar"/>
    <w:link w:val="CommentSubject"/>
    <w:uiPriority w:val="99"/>
    <w:locked/>
    <w:rsid w:val="00557CC3"/>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1508</Words>
  <Characters>8904</Characters>
  <Application>Microsoft Office Outlook</Application>
  <DocSecurity>0</DocSecurity>
  <Lines>0</Lines>
  <Paragraphs>0</Paragraphs>
  <ScaleCrop>false</ScaleCrop>
  <Company>Služby města Vrchlabí</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SLUŽBY MĚSTA VRCHLABÍ</dc:title>
  <dc:subject/>
  <dc:creator>Dispecer</dc:creator>
  <cp:keywords/>
  <dc:description/>
  <cp:lastModifiedBy>Odpady</cp:lastModifiedBy>
  <cp:revision>2</cp:revision>
  <cp:lastPrinted>2025-06-17T11:46:00Z</cp:lastPrinted>
  <dcterms:created xsi:type="dcterms:W3CDTF">2025-06-26T07:51:00Z</dcterms:created>
  <dcterms:modified xsi:type="dcterms:W3CDTF">2025-06-26T07:51:00Z</dcterms:modified>
</cp:coreProperties>
</file>