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29C3F" w14:textId="77777777" w:rsidR="009D2B69" w:rsidRPr="00506C2A" w:rsidRDefault="009D2B69" w:rsidP="00506C2A">
      <w:pPr>
        <w:pStyle w:val="Nzev"/>
        <w:rPr>
          <w:rFonts w:ascii="Times New Roman" w:hAnsi="Times New Roman" w:cs="Times New Roman"/>
          <w:b/>
          <w:sz w:val="24"/>
          <w:szCs w:val="24"/>
        </w:rPr>
      </w:pPr>
      <w:bookmarkStart w:id="0" w:name="_GoBack"/>
      <w:bookmarkEnd w:id="0"/>
      <w:r w:rsidRPr="00506C2A">
        <w:rPr>
          <w:rFonts w:ascii="Times New Roman" w:hAnsi="Times New Roman" w:cs="Times New Roman"/>
          <w:b/>
          <w:sz w:val="24"/>
          <w:szCs w:val="24"/>
        </w:rPr>
        <w:t>Smluvní strany:</w:t>
      </w:r>
    </w:p>
    <w:p w14:paraId="16E0D7EF" w14:textId="77777777" w:rsidR="003A4812" w:rsidRDefault="003A4812" w:rsidP="003A4812">
      <w:pPr>
        <w:pStyle w:val="Zkladntext"/>
      </w:pPr>
    </w:p>
    <w:p w14:paraId="4AC8A465" w14:textId="7D96192A" w:rsidR="009D2B69" w:rsidRPr="00506C2A" w:rsidRDefault="009D2B69" w:rsidP="00F73633">
      <w:pPr>
        <w:pStyle w:val="Zkladntext"/>
        <w:tabs>
          <w:tab w:val="left" w:pos="1985"/>
        </w:tabs>
        <w:ind w:left="567" w:hanging="567"/>
      </w:pPr>
      <w:r w:rsidRPr="00F73633">
        <w:rPr>
          <w:b/>
          <w:bCs/>
        </w:rPr>
        <w:t>1.</w:t>
      </w:r>
      <w:r>
        <w:rPr>
          <w:bCs/>
        </w:rPr>
        <w:t xml:space="preserve"> </w:t>
      </w:r>
      <w:r w:rsidR="00506C2A">
        <w:rPr>
          <w:bCs/>
        </w:rPr>
        <w:tab/>
      </w:r>
      <w:r w:rsidR="00A35C08" w:rsidRPr="00506C2A">
        <w:rPr>
          <w:b/>
          <w:szCs w:val="24"/>
        </w:rPr>
        <w:t>Západočeská unive</w:t>
      </w:r>
      <w:r w:rsidR="00A71BAA" w:rsidRPr="00506C2A">
        <w:rPr>
          <w:b/>
          <w:szCs w:val="24"/>
        </w:rPr>
        <w:t>r</w:t>
      </w:r>
      <w:r w:rsidR="00A35C08" w:rsidRPr="00506C2A">
        <w:rPr>
          <w:b/>
          <w:szCs w:val="24"/>
        </w:rPr>
        <w:t>zita v</w:t>
      </w:r>
      <w:r w:rsidR="00A71BAA" w:rsidRPr="00506C2A">
        <w:rPr>
          <w:b/>
          <w:szCs w:val="24"/>
        </w:rPr>
        <w:t> </w:t>
      </w:r>
      <w:r w:rsidR="00A35C08" w:rsidRPr="00506C2A">
        <w:rPr>
          <w:b/>
          <w:szCs w:val="24"/>
        </w:rPr>
        <w:t>Plzni</w:t>
      </w:r>
      <w:r w:rsidR="00A71BAA" w:rsidRPr="00506C2A">
        <w:rPr>
          <w:b/>
          <w:szCs w:val="24"/>
        </w:rPr>
        <w:t xml:space="preserve"> (ZČU)</w:t>
      </w:r>
    </w:p>
    <w:p w14:paraId="0E5795DB" w14:textId="53B41F12" w:rsidR="009D2B69" w:rsidRDefault="00714548" w:rsidP="00F73633">
      <w:pPr>
        <w:pStyle w:val="Zkladntext"/>
        <w:tabs>
          <w:tab w:val="left" w:pos="1985"/>
        </w:tabs>
        <w:ind w:left="567" w:hanging="567"/>
      </w:pPr>
      <w:r>
        <w:tab/>
      </w:r>
      <w:r w:rsidR="009D2B69">
        <w:t xml:space="preserve">adresa sídla: </w:t>
      </w:r>
      <w:r w:rsidR="00A35C08">
        <w:t>Unive</w:t>
      </w:r>
      <w:r w:rsidR="00967D26">
        <w:t>r</w:t>
      </w:r>
      <w:r w:rsidR="00A35C08">
        <w:t>zitní 8, 306 14 Plzeň</w:t>
      </w:r>
      <w:r w:rsidR="009D2B69">
        <w:tab/>
      </w:r>
    </w:p>
    <w:p w14:paraId="511C99E5" w14:textId="060C5725" w:rsidR="009D2B69" w:rsidRDefault="00714548" w:rsidP="00F73633">
      <w:pPr>
        <w:pStyle w:val="Zkladntext"/>
        <w:tabs>
          <w:tab w:val="left" w:pos="1985"/>
        </w:tabs>
        <w:ind w:left="567" w:hanging="567"/>
      </w:pPr>
      <w:r>
        <w:tab/>
      </w:r>
      <w:r w:rsidR="009D2B69">
        <w:t>IČ:</w:t>
      </w:r>
      <w:r w:rsidR="00A35C08">
        <w:t xml:space="preserve"> 49777513</w:t>
      </w:r>
      <w:r w:rsidR="009D2B69">
        <w:tab/>
      </w:r>
    </w:p>
    <w:p w14:paraId="5148CDE4" w14:textId="2277D3A0" w:rsidR="0099272E" w:rsidRDefault="00714548" w:rsidP="0099272E">
      <w:pPr>
        <w:pStyle w:val="Zkladntext"/>
        <w:tabs>
          <w:tab w:val="left" w:pos="1985"/>
        </w:tabs>
        <w:ind w:left="567" w:hanging="567"/>
      </w:pPr>
      <w:r>
        <w:tab/>
      </w:r>
      <w:r w:rsidR="009D2B69">
        <w:t xml:space="preserve">zastoupená: </w:t>
      </w:r>
      <w:r w:rsidR="00A35C08">
        <w:t>prof. RNDr. Tomáš Kaiser, DSc.</w:t>
      </w:r>
      <w:r w:rsidR="002F408A">
        <w:t>, prorektor pro výzkum a vývoj</w:t>
      </w:r>
    </w:p>
    <w:p w14:paraId="710F8CA6" w14:textId="77777777" w:rsidR="003A4812" w:rsidRDefault="005A615B" w:rsidP="0099272E">
      <w:pPr>
        <w:pStyle w:val="Zkladntext"/>
        <w:tabs>
          <w:tab w:val="left" w:pos="1985"/>
        </w:tabs>
        <w:ind w:left="567" w:hanging="567"/>
      </w:pPr>
      <w:r>
        <w:tab/>
      </w:r>
      <w:r w:rsidR="009D2B69">
        <w:rPr>
          <w:bCs/>
        </w:rPr>
        <w:t>(dále jen</w:t>
      </w:r>
      <w:r w:rsidR="009D2B69">
        <w:rPr>
          <w:b/>
        </w:rPr>
        <w:t xml:space="preserve"> „příjemce“</w:t>
      </w:r>
      <w:r w:rsidR="0099272E" w:rsidRPr="0099272E">
        <w:t>)</w:t>
      </w:r>
      <w:r w:rsidR="0070173D">
        <w:rPr>
          <w:b/>
        </w:rPr>
        <w:t xml:space="preserve"> </w:t>
      </w:r>
    </w:p>
    <w:p w14:paraId="7C93C0ED" w14:textId="77777777" w:rsidR="009D2B69" w:rsidRPr="00B910F7" w:rsidRDefault="009D2B69" w:rsidP="00F73633">
      <w:pPr>
        <w:pStyle w:val="Zkladntext"/>
      </w:pPr>
      <w:r w:rsidRPr="00B910F7">
        <w:t>a</w:t>
      </w:r>
    </w:p>
    <w:p w14:paraId="4B5D316B" w14:textId="77777777" w:rsidR="003A4812" w:rsidRDefault="003A4812" w:rsidP="00F73633">
      <w:pPr>
        <w:pStyle w:val="Zkladntext"/>
      </w:pPr>
    </w:p>
    <w:p w14:paraId="513DB04F" w14:textId="69FE68E7" w:rsidR="009D2B69" w:rsidRPr="00981A5E" w:rsidRDefault="009D2B69" w:rsidP="00F73633">
      <w:pPr>
        <w:pStyle w:val="Zkladntext"/>
        <w:tabs>
          <w:tab w:val="left" w:pos="1985"/>
        </w:tabs>
        <w:ind w:left="567" w:hanging="567"/>
        <w:rPr>
          <w:b/>
          <w:szCs w:val="24"/>
        </w:rPr>
      </w:pPr>
      <w:r w:rsidRPr="00F73633">
        <w:rPr>
          <w:b/>
          <w:bCs/>
        </w:rPr>
        <w:t>2.</w:t>
      </w:r>
      <w:r w:rsidR="00714548" w:rsidRPr="00714548">
        <w:rPr>
          <w:szCs w:val="24"/>
        </w:rPr>
        <w:t xml:space="preserve"> </w:t>
      </w:r>
      <w:r w:rsidR="00714548">
        <w:rPr>
          <w:szCs w:val="24"/>
        </w:rPr>
        <w:tab/>
      </w:r>
      <w:r w:rsidR="00A35C08" w:rsidRPr="00506C2A">
        <w:rPr>
          <w:b/>
          <w:szCs w:val="24"/>
        </w:rPr>
        <w:t>Pars Komponenty s.r.o.</w:t>
      </w:r>
      <w:r w:rsidR="00A71BAA" w:rsidRPr="00506C2A">
        <w:rPr>
          <w:b/>
          <w:szCs w:val="24"/>
        </w:rPr>
        <w:t xml:space="preserve"> (Pars)</w:t>
      </w:r>
    </w:p>
    <w:p w14:paraId="46A1A9C1" w14:textId="600B6691" w:rsidR="009D2B69" w:rsidRPr="00981A5E" w:rsidRDefault="00714548" w:rsidP="00F73633">
      <w:pPr>
        <w:pStyle w:val="Zkladntext"/>
        <w:tabs>
          <w:tab w:val="left" w:pos="1985"/>
        </w:tabs>
        <w:ind w:left="567" w:hanging="567"/>
        <w:rPr>
          <w:szCs w:val="24"/>
        </w:rPr>
      </w:pPr>
      <w:r>
        <w:rPr>
          <w:szCs w:val="24"/>
        </w:rPr>
        <w:tab/>
      </w:r>
      <w:r w:rsidR="009D2B69" w:rsidRPr="00981A5E">
        <w:rPr>
          <w:szCs w:val="24"/>
        </w:rPr>
        <w:t>adresa sídla:</w:t>
      </w:r>
      <w:r w:rsidR="00046B58">
        <w:rPr>
          <w:szCs w:val="24"/>
        </w:rPr>
        <w:t xml:space="preserve"> Malá Strana 451, Butovice, 742 13 Studénka</w:t>
      </w:r>
      <w:r w:rsidR="004B4BFE">
        <w:rPr>
          <w:szCs w:val="24"/>
        </w:rPr>
        <w:t xml:space="preserve"> </w:t>
      </w:r>
    </w:p>
    <w:p w14:paraId="42FA2FE6" w14:textId="306AC429" w:rsidR="009D2B69" w:rsidRPr="00981A5E" w:rsidRDefault="00714548" w:rsidP="00F73633">
      <w:pPr>
        <w:pStyle w:val="Zkladntext"/>
        <w:tabs>
          <w:tab w:val="left" w:pos="1985"/>
        </w:tabs>
        <w:ind w:left="567" w:hanging="567"/>
        <w:rPr>
          <w:szCs w:val="24"/>
        </w:rPr>
      </w:pPr>
      <w:r>
        <w:rPr>
          <w:szCs w:val="24"/>
        </w:rPr>
        <w:tab/>
      </w:r>
      <w:r w:rsidR="009D2B69" w:rsidRPr="00981A5E">
        <w:rPr>
          <w:szCs w:val="24"/>
        </w:rPr>
        <w:t>IČ:</w:t>
      </w:r>
      <w:r w:rsidR="00CF7ADF">
        <w:rPr>
          <w:szCs w:val="24"/>
        </w:rPr>
        <w:t xml:space="preserve"> </w:t>
      </w:r>
      <w:r w:rsidR="00046B58">
        <w:rPr>
          <w:szCs w:val="24"/>
        </w:rPr>
        <w:t>25821547</w:t>
      </w:r>
    </w:p>
    <w:p w14:paraId="130C5BC8" w14:textId="338B1525" w:rsidR="009D2B69" w:rsidRPr="00981A5E" w:rsidRDefault="00714548" w:rsidP="00F73633">
      <w:pPr>
        <w:pStyle w:val="Zkladntext"/>
        <w:tabs>
          <w:tab w:val="left" w:pos="1985"/>
        </w:tabs>
        <w:ind w:left="567" w:hanging="567"/>
        <w:rPr>
          <w:szCs w:val="24"/>
        </w:rPr>
      </w:pPr>
      <w:r>
        <w:rPr>
          <w:szCs w:val="24"/>
        </w:rPr>
        <w:tab/>
      </w:r>
      <w:r w:rsidR="009D2B69" w:rsidRPr="00981A5E">
        <w:rPr>
          <w:szCs w:val="24"/>
        </w:rPr>
        <w:t>zastoupená:</w:t>
      </w:r>
      <w:r w:rsidR="00046B58" w:rsidRPr="00506C2A">
        <w:rPr>
          <w:szCs w:val="24"/>
        </w:rPr>
        <w:t xml:space="preserve"> Ing.</w:t>
      </w:r>
      <w:r w:rsidR="00046B58">
        <w:rPr>
          <w:szCs w:val="24"/>
        </w:rPr>
        <w:t xml:space="preserve"> Martina Mazancová</w:t>
      </w:r>
      <w:r w:rsidR="00506C2A">
        <w:rPr>
          <w:szCs w:val="24"/>
        </w:rPr>
        <w:t xml:space="preserve">, </w:t>
      </w:r>
      <w:r w:rsidR="00107B56">
        <w:rPr>
          <w:szCs w:val="24"/>
        </w:rPr>
        <w:t>jednatel</w:t>
      </w:r>
    </w:p>
    <w:p w14:paraId="5C29B73C" w14:textId="77777777" w:rsidR="009D2B69" w:rsidRDefault="003A4812" w:rsidP="00F73633">
      <w:pPr>
        <w:pStyle w:val="Zkladntext"/>
        <w:tabs>
          <w:tab w:val="left" w:pos="1985"/>
        </w:tabs>
        <w:ind w:left="567" w:hanging="567"/>
      </w:pPr>
      <w:r>
        <w:tab/>
      </w:r>
      <w:r w:rsidR="009D2B69">
        <w:rPr>
          <w:bCs/>
        </w:rPr>
        <w:t>(dále jen</w:t>
      </w:r>
      <w:r w:rsidR="009D2B69">
        <w:rPr>
          <w:b/>
        </w:rPr>
        <w:t xml:space="preserve"> „</w:t>
      </w:r>
      <w:r w:rsidR="003C7A6B">
        <w:rPr>
          <w:b/>
        </w:rPr>
        <w:t xml:space="preserve">další </w:t>
      </w:r>
      <w:r w:rsidR="0065282D">
        <w:rPr>
          <w:b/>
        </w:rPr>
        <w:t>účastník projektu</w:t>
      </w:r>
      <w:r w:rsidR="009D2B69">
        <w:rPr>
          <w:b/>
        </w:rPr>
        <w:t>“</w:t>
      </w:r>
      <w:r w:rsidR="00A22B2A" w:rsidRPr="00A22B2A">
        <w:t>)</w:t>
      </w:r>
    </w:p>
    <w:p w14:paraId="1F905440" w14:textId="77777777" w:rsidR="00506C2A" w:rsidRDefault="00506C2A" w:rsidP="00506C2A">
      <w:pPr>
        <w:pStyle w:val="Zkladntext"/>
        <w:tabs>
          <w:tab w:val="left" w:pos="1985"/>
        </w:tabs>
        <w:ind w:left="567" w:hanging="567"/>
        <w:rPr>
          <w:bCs/>
        </w:rPr>
      </w:pPr>
      <w:r>
        <w:rPr>
          <w:bCs/>
        </w:rPr>
        <w:t>a</w:t>
      </w:r>
    </w:p>
    <w:p w14:paraId="7EFCDC6F" w14:textId="77777777" w:rsidR="00506C2A" w:rsidRDefault="00506C2A" w:rsidP="00506C2A">
      <w:pPr>
        <w:pStyle w:val="Zkladntext"/>
        <w:tabs>
          <w:tab w:val="left" w:pos="1985"/>
        </w:tabs>
        <w:ind w:left="567" w:hanging="567"/>
        <w:rPr>
          <w:bCs/>
        </w:rPr>
      </w:pPr>
    </w:p>
    <w:p w14:paraId="07F2BFDB" w14:textId="1251E595" w:rsidR="000A4152" w:rsidRPr="00506C2A" w:rsidRDefault="00506C2A" w:rsidP="00506C2A">
      <w:pPr>
        <w:pStyle w:val="Zkladntext"/>
        <w:tabs>
          <w:tab w:val="left" w:pos="1985"/>
        </w:tabs>
        <w:ind w:left="567" w:hanging="567"/>
        <w:rPr>
          <w:b/>
          <w:szCs w:val="24"/>
        </w:rPr>
      </w:pPr>
      <w:r>
        <w:rPr>
          <w:b/>
          <w:bCs/>
        </w:rPr>
        <w:t>3</w:t>
      </w:r>
      <w:r w:rsidRPr="00F73633">
        <w:rPr>
          <w:b/>
          <w:bCs/>
        </w:rPr>
        <w:t>.</w:t>
      </w:r>
      <w:r w:rsidRPr="00714548">
        <w:rPr>
          <w:szCs w:val="24"/>
        </w:rPr>
        <w:t xml:space="preserve"> </w:t>
      </w:r>
      <w:r>
        <w:rPr>
          <w:szCs w:val="24"/>
        </w:rPr>
        <w:tab/>
      </w:r>
      <w:r w:rsidR="000A4152" w:rsidRPr="00506C2A">
        <w:rPr>
          <w:b/>
        </w:rPr>
        <w:t>LA composite, s.r.o.</w:t>
      </w:r>
      <w:r w:rsidR="007B5AFB">
        <w:rPr>
          <w:b/>
        </w:rPr>
        <w:t xml:space="preserve"> </w:t>
      </w:r>
      <w:r w:rsidR="00A71BAA" w:rsidRPr="00506C2A">
        <w:rPr>
          <w:b/>
          <w:szCs w:val="24"/>
        </w:rPr>
        <w:t>(LAC)</w:t>
      </w:r>
    </w:p>
    <w:p w14:paraId="06B6DAA0" w14:textId="160A1349" w:rsidR="000A4152" w:rsidRPr="00981A5E" w:rsidRDefault="00506C2A" w:rsidP="000A4152">
      <w:pPr>
        <w:pStyle w:val="Zkladntext"/>
        <w:tabs>
          <w:tab w:val="left" w:pos="1985"/>
        </w:tabs>
        <w:ind w:left="567" w:hanging="567"/>
        <w:rPr>
          <w:szCs w:val="24"/>
        </w:rPr>
      </w:pPr>
      <w:r>
        <w:rPr>
          <w:szCs w:val="24"/>
        </w:rPr>
        <w:tab/>
      </w:r>
      <w:r w:rsidR="000A4152" w:rsidRPr="00981A5E">
        <w:rPr>
          <w:szCs w:val="24"/>
        </w:rPr>
        <w:t>adresa sídla:</w:t>
      </w:r>
      <w:r w:rsidR="000A4152">
        <w:rPr>
          <w:szCs w:val="24"/>
        </w:rPr>
        <w:t xml:space="preserve"> Beranových 65, 199 02 Praha</w:t>
      </w:r>
      <w:r w:rsidR="000A4152">
        <w:t>.</w:t>
      </w:r>
    </w:p>
    <w:p w14:paraId="2FEDEA18" w14:textId="6013687F" w:rsidR="000A4152" w:rsidRPr="00981A5E" w:rsidRDefault="00506C2A" w:rsidP="000A4152">
      <w:pPr>
        <w:pStyle w:val="Zkladntext"/>
        <w:tabs>
          <w:tab w:val="left" w:pos="1985"/>
        </w:tabs>
        <w:ind w:left="567" w:hanging="567"/>
        <w:rPr>
          <w:szCs w:val="24"/>
        </w:rPr>
      </w:pPr>
      <w:r>
        <w:rPr>
          <w:szCs w:val="24"/>
        </w:rPr>
        <w:tab/>
      </w:r>
      <w:r w:rsidR="000A4152" w:rsidRPr="00981A5E">
        <w:rPr>
          <w:szCs w:val="24"/>
        </w:rPr>
        <w:t>IČ:</w:t>
      </w:r>
      <w:r w:rsidR="000A4152">
        <w:rPr>
          <w:szCs w:val="24"/>
        </w:rPr>
        <w:t xml:space="preserve"> 64579336</w:t>
      </w:r>
    </w:p>
    <w:p w14:paraId="553A5683" w14:textId="0EFA8D6C" w:rsidR="000A4152" w:rsidRPr="00981A5E" w:rsidRDefault="00506C2A" w:rsidP="000A4152">
      <w:pPr>
        <w:pStyle w:val="Zkladntext"/>
        <w:tabs>
          <w:tab w:val="left" w:pos="1985"/>
        </w:tabs>
        <w:ind w:left="567" w:hanging="567"/>
        <w:rPr>
          <w:szCs w:val="24"/>
        </w:rPr>
      </w:pPr>
      <w:r>
        <w:rPr>
          <w:szCs w:val="24"/>
        </w:rPr>
        <w:tab/>
      </w:r>
      <w:r w:rsidR="000A4152" w:rsidRPr="00981A5E">
        <w:rPr>
          <w:szCs w:val="24"/>
        </w:rPr>
        <w:t>zastoupená:</w:t>
      </w:r>
      <w:r w:rsidR="000A4152" w:rsidRPr="007F46EB">
        <w:rPr>
          <w:szCs w:val="24"/>
        </w:rPr>
        <w:t xml:space="preserve"> </w:t>
      </w:r>
      <w:r w:rsidR="000A4152">
        <w:rPr>
          <w:szCs w:val="24"/>
        </w:rPr>
        <w:t>Ing. Zbyněk Zavadil, jednatel</w:t>
      </w:r>
    </w:p>
    <w:p w14:paraId="3A15B77B" w14:textId="4735BA3F" w:rsidR="000A4152" w:rsidRDefault="00506C2A" w:rsidP="000A4152">
      <w:pPr>
        <w:pStyle w:val="Zkladntext"/>
        <w:tabs>
          <w:tab w:val="left" w:pos="1985"/>
        </w:tabs>
        <w:ind w:left="567" w:hanging="567"/>
      </w:pPr>
      <w:r>
        <w:rPr>
          <w:bCs/>
        </w:rPr>
        <w:tab/>
      </w:r>
      <w:r w:rsidR="000A4152">
        <w:rPr>
          <w:bCs/>
        </w:rPr>
        <w:t>(dále jen</w:t>
      </w:r>
      <w:r w:rsidR="000A4152">
        <w:rPr>
          <w:b/>
        </w:rPr>
        <w:t xml:space="preserve"> „další účastník projektu“</w:t>
      </w:r>
      <w:r w:rsidR="000A4152" w:rsidRPr="00A22B2A">
        <w:t>)</w:t>
      </w:r>
    </w:p>
    <w:p w14:paraId="1385709F" w14:textId="33C0D687" w:rsidR="00046B58" w:rsidRDefault="00046B58" w:rsidP="00F73633">
      <w:pPr>
        <w:pStyle w:val="Zkladntext"/>
        <w:tabs>
          <w:tab w:val="left" w:pos="1985"/>
        </w:tabs>
        <w:ind w:left="567" w:hanging="567"/>
      </w:pPr>
    </w:p>
    <w:p w14:paraId="63D11241" w14:textId="77777777" w:rsidR="002B2D50" w:rsidRDefault="002B2D50" w:rsidP="003A4812">
      <w:pPr>
        <w:pStyle w:val="Zkladntext"/>
      </w:pPr>
      <w:r>
        <w:t>uzavírají níže uvedené</w:t>
      </w:r>
      <w:r w:rsidR="00C540B5">
        <w:t>ho</w:t>
      </w:r>
      <w:r>
        <w:t xml:space="preserve"> dne, měsíce a roku tuto </w:t>
      </w:r>
    </w:p>
    <w:p w14:paraId="66B628B8" w14:textId="77777777" w:rsidR="00B910F7" w:rsidRPr="00B910F7" w:rsidRDefault="00B910F7" w:rsidP="002B2D50">
      <w:pPr>
        <w:pStyle w:val="Zkladntext"/>
        <w:jc w:val="center"/>
        <w:rPr>
          <w:b/>
          <w:sz w:val="36"/>
          <w:szCs w:val="36"/>
        </w:rPr>
      </w:pPr>
    </w:p>
    <w:p w14:paraId="75450444" w14:textId="77777777" w:rsidR="002B2D50" w:rsidRDefault="002B2D50" w:rsidP="002B2D50">
      <w:pPr>
        <w:pStyle w:val="Zkladntext"/>
        <w:jc w:val="center"/>
        <w:rPr>
          <w:b/>
          <w:sz w:val="36"/>
        </w:rPr>
      </w:pPr>
      <w:r>
        <w:rPr>
          <w:b/>
          <w:sz w:val="36"/>
        </w:rPr>
        <w:t xml:space="preserve">Smlouvu o využití výsledků </w:t>
      </w:r>
    </w:p>
    <w:p w14:paraId="73C19458" w14:textId="77777777" w:rsidR="002B2D50" w:rsidRDefault="002B2D50" w:rsidP="002B2D50">
      <w:pPr>
        <w:pStyle w:val="Zkladntext"/>
        <w:jc w:val="center"/>
        <w:rPr>
          <w:b/>
          <w:sz w:val="36"/>
        </w:rPr>
      </w:pPr>
      <w:r>
        <w:rPr>
          <w:b/>
          <w:sz w:val="36"/>
        </w:rPr>
        <w:t>dosažených při řešení projektu výzkumu a vývoje</w:t>
      </w:r>
    </w:p>
    <w:p w14:paraId="6464E6AF" w14:textId="77777777" w:rsidR="003A4812" w:rsidRDefault="003A4812" w:rsidP="006922EA">
      <w:pPr>
        <w:pStyle w:val="Zkladntext"/>
        <w:jc w:val="both"/>
      </w:pPr>
    </w:p>
    <w:p w14:paraId="0DF2A503" w14:textId="77777777" w:rsidR="009D2B69" w:rsidRDefault="009D2B69" w:rsidP="006922EA">
      <w:pPr>
        <w:pStyle w:val="Zkladntext"/>
        <w:jc w:val="center"/>
        <w:rPr>
          <w:b/>
        </w:rPr>
      </w:pPr>
      <w:r>
        <w:rPr>
          <w:b/>
        </w:rPr>
        <w:t>I.</w:t>
      </w:r>
    </w:p>
    <w:p w14:paraId="30B12AF9" w14:textId="77777777" w:rsidR="009D2B69" w:rsidRDefault="009D2B69">
      <w:pPr>
        <w:pStyle w:val="Zkladntext"/>
        <w:jc w:val="center"/>
        <w:rPr>
          <w:b/>
        </w:rPr>
      </w:pPr>
      <w:r>
        <w:rPr>
          <w:b/>
          <w:bCs/>
        </w:rPr>
        <w:t>Základní údaje o projektu</w:t>
      </w:r>
    </w:p>
    <w:p w14:paraId="17CA65DB" w14:textId="77777777" w:rsidR="002B2D50" w:rsidRDefault="002B2D50" w:rsidP="002B2D50">
      <w:pPr>
        <w:pStyle w:val="Zkladntextodsazen"/>
        <w:ind w:firstLine="0"/>
      </w:pPr>
    </w:p>
    <w:p w14:paraId="4AB23C67" w14:textId="50C60765" w:rsidR="002B2D50" w:rsidRDefault="00A22B2A" w:rsidP="002B2D50">
      <w:pPr>
        <w:pStyle w:val="Zkladntextodsazen"/>
        <w:numPr>
          <w:ilvl w:val="0"/>
          <w:numId w:val="21"/>
        </w:numPr>
        <w:ind w:hanging="720"/>
      </w:pPr>
      <w:r>
        <w:t>Příjemce řeší</w:t>
      </w:r>
      <w:r w:rsidR="00B910F7">
        <w:t xml:space="preserve"> s d</w:t>
      </w:r>
      <w:r w:rsidR="00CF7ADF">
        <w:t>alším</w:t>
      </w:r>
      <w:r w:rsidR="00B910F7">
        <w:t xml:space="preserve"> účastníkem</w:t>
      </w:r>
      <w:r w:rsidR="005558AB">
        <w:t xml:space="preserve"> projektu</w:t>
      </w:r>
      <w:r>
        <w:t xml:space="preserve"> na základě výsledků veřejné soutěže vyhlášené </w:t>
      </w:r>
      <w:r w:rsidR="009E52B1">
        <w:t>Technologickou agenturou České republiky</w:t>
      </w:r>
      <w:r>
        <w:t xml:space="preserve"> (dále jen „</w:t>
      </w:r>
      <w:r w:rsidR="00CF7ADF" w:rsidRPr="0065282D">
        <w:t>poskytovatel</w:t>
      </w:r>
      <w:r>
        <w:t>“)</w:t>
      </w:r>
      <w:r w:rsidR="0099272E">
        <w:t xml:space="preserve"> v rámci programu </w:t>
      </w:r>
      <w:r w:rsidR="009E52B1">
        <w:t>ALFA</w:t>
      </w:r>
      <w:r w:rsidR="00506C2A">
        <w:t xml:space="preserve"> </w:t>
      </w:r>
      <w:r w:rsidR="00CF7ADF" w:rsidRPr="008A733E">
        <w:t xml:space="preserve">projekt výzkumu a vývoje s názvem: </w:t>
      </w:r>
      <w:r w:rsidR="00506C2A">
        <w:t>„</w:t>
      </w:r>
      <w:r w:rsidR="009E52B1">
        <w:t>Výzkum a vývoj optimalizovaných komponentů pro kolejová vozidla</w:t>
      </w:r>
      <w:r w:rsidR="00CF7ADF" w:rsidRPr="008A733E">
        <w:t>“, ev. č.</w:t>
      </w:r>
      <w:r w:rsidR="009E52B1">
        <w:t>TA04030774</w:t>
      </w:r>
      <w:r w:rsidR="00506C2A">
        <w:t xml:space="preserve"> </w:t>
      </w:r>
      <w:r w:rsidR="00CF7ADF" w:rsidRPr="008A733E">
        <w:t>(dále jen „projekt“)</w:t>
      </w:r>
      <w:r w:rsidR="00D0097B">
        <w:t>.</w:t>
      </w:r>
    </w:p>
    <w:p w14:paraId="32C41DF3" w14:textId="77777777" w:rsidR="002B2D50" w:rsidRDefault="002B2D50" w:rsidP="002B2D50">
      <w:pPr>
        <w:pStyle w:val="Zkladntextodsazen"/>
        <w:ind w:left="720" w:firstLine="0"/>
      </w:pPr>
    </w:p>
    <w:p w14:paraId="28BDC7A6" w14:textId="7182D349" w:rsidR="002B2D50" w:rsidRDefault="009D2B69" w:rsidP="002B2D50">
      <w:pPr>
        <w:pStyle w:val="Zkladntextodsazen"/>
        <w:numPr>
          <w:ilvl w:val="0"/>
          <w:numId w:val="21"/>
        </w:numPr>
        <w:ind w:hanging="720"/>
      </w:pPr>
      <w:r>
        <w:t>Termín ukončení řešení p</w:t>
      </w:r>
      <w:r w:rsidR="00D81034">
        <w:t>roj</w:t>
      </w:r>
      <w:r w:rsidR="00A22B2A">
        <w:t xml:space="preserve">ektu byl stanoven </w:t>
      </w:r>
      <w:r w:rsidR="0065282D">
        <w:t xml:space="preserve">na </w:t>
      </w:r>
      <w:r w:rsidR="009E52B1">
        <w:t>30.6.2017</w:t>
      </w:r>
      <w:r w:rsidR="00506C2A">
        <w:t>.</w:t>
      </w:r>
    </w:p>
    <w:p w14:paraId="13A0F304" w14:textId="77777777" w:rsidR="002B2D50" w:rsidRDefault="002B2D50" w:rsidP="002B2D50">
      <w:pPr>
        <w:pStyle w:val="Odstavecseseznamem"/>
      </w:pPr>
    </w:p>
    <w:p w14:paraId="7118CE62" w14:textId="52623CFF" w:rsidR="002B2D50" w:rsidRDefault="00A22B2A" w:rsidP="002B2D50">
      <w:pPr>
        <w:pStyle w:val="Zkladntextodsazen"/>
        <w:numPr>
          <w:ilvl w:val="0"/>
          <w:numId w:val="21"/>
        </w:numPr>
        <w:ind w:hanging="720"/>
      </w:pPr>
      <w:r>
        <w:t>Příjemce:</w:t>
      </w:r>
      <w:r w:rsidR="00396F73">
        <w:t xml:space="preserve"> Západočeská univerzita v</w:t>
      </w:r>
      <w:r w:rsidR="00506C2A">
        <w:t> </w:t>
      </w:r>
      <w:r w:rsidR="00396F73">
        <w:t>Plzni</w:t>
      </w:r>
      <w:r w:rsidR="00506C2A">
        <w:t>.</w:t>
      </w:r>
    </w:p>
    <w:p w14:paraId="1DCADBF4" w14:textId="77777777" w:rsidR="00506C2A" w:rsidRDefault="00506C2A" w:rsidP="00506C2A">
      <w:pPr>
        <w:pStyle w:val="Zkladntextodsazen"/>
        <w:ind w:left="720" w:firstLine="0"/>
      </w:pPr>
    </w:p>
    <w:p w14:paraId="5FB26C40" w14:textId="5D047415" w:rsidR="002B2D50" w:rsidRDefault="002B3734" w:rsidP="002B2D50">
      <w:pPr>
        <w:pStyle w:val="Zkladntextodsazen"/>
        <w:numPr>
          <w:ilvl w:val="0"/>
          <w:numId w:val="21"/>
        </w:numPr>
        <w:ind w:hanging="720"/>
      </w:pPr>
      <w:r>
        <w:t xml:space="preserve">Na základě smlouvy o účasti na řešení projektu </w:t>
      </w:r>
      <w:r w:rsidR="00967D26">
        <w:t>jsou</w:t>
      </w:r>
      <w:r w:rsidR="00AE559E">
        <w:t xml:space="preserve"> dalším</w:t>
      </w:r>
      <w:r w:rsidR="00967D26">
        <w:t>i účastníky</w:t>
      </w:r>
      <w:r w:rsidR="00AE559E">
        <w:t xml:space="preserve"> projektu </w:t>
      </w:r>
      <w:r w:rsidR="00A11C60">
        <w:t xml:space="preserve">Pars Komponenty s.r.o., </w:t>
      </w:r>
      <w:r w:rsidR="00967D26">
        <w:t xml:space="preserve">a </w:t>
      </w:r>
      <w:r w:rsidR="00A11C60">
        <w:t>LA compo</w:t>
      </w:r>
      <w:r w:rsidR="00967D26">
        <w:t>s</w:t>
      </w:r>
      <w:r w:rsidR="00A11C60">
        <w:t>ite s.r.o.</w:t>
      </w:r>
    </w:p>
    <w:p w14:paraId="5AEFCDC2" w14:textId="77777777" w:rsidR="002B2D50" w:rsidRDefault="002B2D50" w:rsidP="002B2D50">
      <w:pPr>
        <w:pStyle w:val="Odstavecseseznamem"/>
      </w:pPr>
    </w:p>
    <w:p w14:paraId="3CB564A4" w14:textId="520EFC5D" w:rsidR="002B2D50" w:rsidRDefault="009D2B69" w:rsidP="002B2D50">
      <w:pPr>
        <w:pStyle w:val="Zkladntextodsazen"/>
        <w:numPr>
          <w:ilvl w:val="0"/>
          <w:numId w:val="21"/>
        </w:numPr>
        <w:ind w:hanging="720"/>
      </w:pPr>
      <w:r w:rsidRPr="0099272E">
        <w:rPr>
          <w:spacing w:val="-8"/>
        </w:rPr>
        <w:t>Údaje o projektu podléhají kódu důvěrnosti údajů:</w:t>
      </w:r>
      <w:r w:rsidR="00B26682">
        <w:rPr>
          <w:spacing w:val="-8"/>
        </w:rPr>
        <w:t xml:space="preserve"> </w:t>
      </w:r>
      <w:r w:rsidR="002F408A" w:rsidRPr="002F408A">
        <w:rPr>
          <w:spacing w:val="-8"/>
        </w:rPr>
        <w:t xml:space="preserve"> </w:t>
      </w:r>
      <w:r w:rsidR="002F408A" w:rsidRPr="00C07459">
        <w:rPr>
          <w:spacing w:val="-8"/>
        </w:rPr>
        <w:t>C-Předmět řešení projektu podléhá obchodnímu tajemství  (</w:t>
      </w:r>
      <w:r w:rsidR="00506C2A">
        <w:rPr>
          <w:spacing w:val="-8"/>
        </w:rPr>
        <w:t xml:space="preserve">§ 504 a související z.č. 89/2012 Sb., občanského </w:t>
      </w:r>
      <w:r w:rsidR="002F408A" w:rsidRPr="00C07459">
        <w:rPr>
          <w:spacing w:val="-8"/>
        </w:rPr>
        <w:t>zákoníku), ale název projektu, anotace projektu a u ukončeného nebo zastaveného projektu</w:t>
      </w:r>
      <w:r w:rsidR="002F408A" w:rsidRPr="0001495D">
        <w:rPr>
          <w:spacing w:val="-8"/>
        </w:rPr>
        <w:t xml:space="preserve"> zhodnocení výsledku řešení projektu dodané do CEP jsou upraveny tak, aby byly zveřejnitelné.</w:t>
      </w:r>
    </w:p>
    <w:p w14:paraId="15E2C744" w14:textId="7CD8AAF3" w:rsidR="0099272E" w:rsidRDefault="0099272E" w:rsidP="0099272E">
      <w:pPr>
        <w:pStyle w:val="Zkladntextodsazen"/>
        <w:ind w:left="720" w:firstLine="0"/>
      </w:pPr>
    </w:p>
    <w:p w14:paraId="394D2F2E" w14:textId="23F46570" w:rsidR="00967D26" w:rsidRDefault="009D2B69" w:rsidP="00506C2A">
      <w:pPr>
        <w:pStyle w:val="Zkladntextodsazen"/>
        <w:numPr>
          <w:ilvl w:val="0"/>
          <w:numId w:val="21"/>
        </w:numPr>
        <w:ind w:hanging="720"/>
      </w:pPr>
      <w:r>
        <w:t>Na základě smlouvy</w:t>
      </w:r>
      <w:r w:rsidR="004A783F">
        <w:t xml:space="preserve"> o poskytnutí účelové podpory</w:t>
      </w:r>
      <w:r>
        <w:t xml:space="preserve"> uzavřené mez</w:t>
      </w:r>
      <w:r w:rsidR="00ED0FD2">
        <w:t xml:space="preserve">i příjemcem a </w:t>
      </w:r>
      <w:r w:rsidR="00D0097B">
        <w:t>poskytovatelem</w:t>
      </w:r>
      <w:r w:rsidR="00ED0FD2">
        <w:t xml:space="preserve"> </w:t>
      </w:r>
      <w:r>
        <w:t>byl projekt financován z veřejných prostředků ve výši</w:t>
      </w:r>
      <w:r w:rsidR="001B1BDF">
        <w:t xml:space="preserve"> 8 155 000 Kč</w:t>
      </w:r>
      <w:r w:rsidR="00506C2A">
        <w:t>.</w:t>
      </w:r>
    </w:p>
    <w:p w14:paraId="7AC588E0" w14:textId="27C15642" w:rsidR="00472F42" w:rsidRDefault="00967D26" w:rsidP="00472F42">
      <w:pPr>
        <w:pStyle w:val="Zkladntextodsazen"/>
        <w:ind w:left="720" w:firstLine="0"/>
      </w:pPr>
      <w:r>
        <w:lastRenderedPageBreak/>
        <w:t xml:space="preserve">ZČU Plzeň obdržela dotaci ve výši </w:t>
      </w:r>
      <w:r w:rsidRPr="00967D26">
        <w:rPr>
          <w:highlight w:val="yellow"/>
        </w:rPr>
        <w:t>.</w:t>
      </w:r>
      <w:r w:rsidR="00915BDF">
        <w:rPr>
          <w:highlight w:val="yellow"/>
        </w:rPr>
        <w:t>92,5</w:t>
      </w:r>
      <w:r w:rsidRPr="00967D26">
        <w:rPr>
          <w:highlight w:val="yellow"/>
        </w:rPr>
        <w:t>%</w:t>
      </w:r>
      <w:r>
        <w:t xml:space="preserve"> svých projektových nákladů, tj. ze strany ZČU Plzeň byl projekt dofinancován z vlastních neveřejných zdrojů.</w:t>
      </w:r>
    </w:p>
    <w:p w14:paraId="1702354B" w14:textId="77777777" w:rsidR="00472F42" w:rsidRDefault="00472F42" w:rsidP="00472F42">
      <w:pPr>
        <w:pStyle w:val="Zkladntextodsazen"/>
        <w:ind w:left="720" w:firstLine="0"/>
      </w:pPr>
    </w:p>
    <w:p w14:paraId="64C76F38" w14:textId="4AC32A9A" w:rsidR="006336EC" w:rsidRPr="006336EC" w:rsidRDefault="006336EC" w:rsidP="00472F42">
      <w:pPr>
        <w:pStyle w:val="Zkladntextodsazen"/>
        <w:ind w:left="720" w:firstLine="0"/>
      </w:pPr>
    </w:p>
    <w:p w14:paraId="2A27E2FD" w14:textId="77777777" w:rsidR="009D2B69" w:rsidRDefault="009D2B69" w:rsidP="00A80E49">
      <w:pPr>
        <w:pStyle w:val="Zkladntext"/>
        <w:jc w:val="center"/>
        <w:rPr>
          <w:b/>
        </w:rPr>
      </w:pPr>
      <w:r>
        <w:rPr>
          <w:b/>
        </w:rPr>
        <w:t>II.</w:t>
      </w:r>
    </w:p>
    <w:p w14:paraId="573BBB82" w14:textId="77777777" w:rsidR="009D2B69" w:rsidRDefault="009D2B69">
      <w:pPr>
        <w:pStyle w:val="Zkladntext"/>
        <w:jc w:val="center"/>
        <w:rPr>
          <w:b/>
          <w:bCs/>
        </w:rPr>
      </w:pPr>
      <w:r>
        <w:rPr>
          <w:b/>
          <w:bCs/>
        </w:rPr>
        <w:t>V</w:t>
      </w:r>
      <w:r w:rsidR="00635D46">
        <w:rPr>
          <w:b/>
          <w:bCs/>
        </w:rPr>
        <w:t>ymezení výsledků a vlastnických práv k nim</w:t>
      </w:r>
      <w:r>
        <w:rPr>
          <w:b/>
          <w:bCs/>
        </w:rPr>
        <w:t xml:space="preserve"> </w:t>
      </w:r>
    </w:p>
    <w:p w14:paraId="29953B87" w14:textId="77777777" w:rsidR="002B2D50" w:rsidRDefault="002B2D50">
      <w:pPr>
        <w:jc w:val="both"/>
        <w:rPr>
          <w:i/>
          <w:color w:val="FF0000"/>
          <w:sz w:val="24"/>
          <w:szCs w:val="24"/>
        </w:rPr>
      </w:pPr>
    </w:p>
    <w:p w14:paraId="5D196097" w14:textId="77777777" w:rsidR="009D2B69" w:rsidRPr="002B2D50" w:rsidRDefault="00F670D1" w:rsidP="002B2D50">
      <w:pPr>
        <w:pStyle w:val="Odstavecseseznamem"/>
        <w:numPr>
          <w:ilvl w:val="0"/>
          <w:numId w:val="19"/>
        </w:numPr>
        <w:ind w:hanging="783"/>
        <w:jc w:val="both"/>
        <w:rPr>
          <w:sz w:val="24"/>
          <w:szCs w:val="24"/>
        </w:rPr>
      </w:pPr>
      <w:r>
        <w:rPr>
          <w:sz w:val="24"/>
          <w:szCs w:val="24"/>
        </w:rPr>
        <w:t>Smluvní strany</w:t>
      </w:r>
      <w:r w:rsidR="009D2B69" w:rsidRPr="002B2D50">
        <w:rPr>
          <w:sz w:val="24"/>
          <w:szCs w:val="24"/>
        </w:rPr>
        <w:t xml:space="preserve"> dosáhl</w:t>
      </w:r>
      <w:r>
        <w:rPr>
          <w:sz w:val="24"/>
          <w:szCs w:val="24"/>
        </w:rPr>
        <w:t>y</w:t>
      </w:r>
      <w:r w:rsidR="009D2B69" w:rsidRPr="002B2D50">
        <w:rPr>
          <w:sz w:val="24"/>
          <w:szCs w:val="24"/>
        </w:rPr>
        <w:t xml:space="preserve"> při řešení projektu následující</w:t>
      </w:r>
      <w:r w:rsidR="005558AB">
        <w:rPr>
          <w:sz w:val="24"/>
          <w:szCs w:val="24"/>
        </w:rPr>
        <w:t>ch výsledků</w:t>
      </w:r>
      <w:r w:rsidR="009D2B69" w:rsidRPr="002B2D50">
        <w:rPr>
          <w:sz w:val="24"/>
          <w:szCs w:val="24"/>
        </w:rPr>
        <w:t>:</w:t>
      </w:r>
    </w:p>
    <w:p w14:paraId="319B63B0" w14:textId="77777777" w:rsidR="00EC748A" w:rsidRPr="00CB05A6" w:rsidRDefault="00EC748A">
      <w:pPr>
        <w:jc w:val="both"/>
        <w:rPr>
          <w:i/>
          <w:color w:val="FF0000"/>
          <w:sz w:val="24"/>
          <w:szCs w:val="24"/>
        </w:rPr>
      </w:pPr>
    </w:p>
    <w:p w14:paraId="314C20D1" w14:textId="77DA0F55" w:rsidR="002A66D8" w:rsidRDefault="00C22ABF" w:rsidP="00506C2A">
      <w:pPr>
        <w:pStyle w:val="Odstavecseseznamem"/>
        <w:numPr>
          <w:ilvl w:val="0"/>
          <w:numId w:val="33"/>
        </w:numPr>
        <w:jc w:val="both"/>
        <w:rPr>
          <w:sz w:val="24"/>
          <w:szCs w:val="24"/>
        </w:rPr>
      </w:pPr>
      <w:r w:rsidRPr="00506C2A">
        <w:rPr>
          <w:sz w:val="24"/>
          <w:szCs w:val="24"/>
        </w:rPr>
        <w:t>Užitný vzor 30 304 Zařízení pro větrání kolejového vozidla</w:t>
      </w:r>
    </w:p>
    <w:p w14:paraId="5093CF83" w14:textId="0E10E3C2" w:rsidR="004C050D" w:rsidRDefault="004C050D" w:rsidP="004C050D">
      <w:pPr>
        <w:ind w:left="705"/>
        <w:jc w:val="both"/>
        <w:rPr>
          <w:sz w:val="24"/>
          <w:szCs w:val="24"/>
        </w:rPr>
      </w:pPr>
      <w:r w:rsidRPr="002A66D8">
        <w:rPr>
          <w:sz w:val="24"/>
          <w:szCs w:val="24"/>
        </w:rPr>
        <w:t xml:space="preserve">Typ výsledku </w:t>
      </w:r>
      <w:r>
        <w:rPr>
          <w:sz w:val="24"/>
          <w:szCs w:val="24"/>
        </w:rPr>
        <w:t>– „</w:t>
      </w:r>
      <w:r w:rsidR="00DA24BC">
        <w:rPr>
          <w:sz w:val="24"/>
          <w:szCs w:val="24"/>
        </w:rPr>
        <w:t>F – Výsledek s právní ochranou</w:t>
      </w:r>
      <w:r w:rsidR="001D682B">
        <w:rPr>
          <w:sz w:val="24"/>
          <w:szCs w:val="24"/>
        </w:rPr>
        <w:t xml:space="preserve"> -</w:t>
      </w:r>
      <w:r w:rsidR="00C22ABF">
        <w:rPr>
          <w:sz w:val="24"/>
          <w:szCs w:val="24"/>
        </w:rPr>
        <w:t xml:space="preserve"> užitný vzor, průmyslový vzor“</w:t>
      </w:r>
      <w:r w:rsidR="00DA24BC">
        <w:rPr>
          <w:sz w:val="24"/>
          <w:szCs w:val="24"/>
        </w:rPr>
        <w:t xml:space="preserve"> </w:t>
      </w:r>
    </w:p>
    <w:p w14:paraId="50AB88E5" w14:textId="6E35A872" w:rsidR="00506C2A" w:rsidRDefault="002B2D50" w:rsidP="00506C2A">
      <w:pPr>
        <w:ind w:left="705"/>
        <w:jc w:val="both"/>
        <w:rPr>
          <w:sz w:val="24"/>
          <w:szCs w:val="24"/>
        </w:rPr>
      </w:pPr>
      <w:r>
        <w:rPr>
          <w:sz w:val="24"/>
          <w:szCs w:val="24"/>
        </w:rPr>
        <w:t>Vlastnictví</w:t>
      </w:r>
      <w:r w:rsidR="004C050D" w:rsidRPr="002A66D8">
        <w:rPr>
          <w:sz w:val="24"/>
          <w:szCs w:val="24"/>
        </w:rPr>
        <w:t xml:space="preserve"> výsledku</w:t>
      </w:r>
      <w:r w:rsidR="004C050D">
        <w:rPr>
          <w:sz w:val="24"/>
          <w:szCs w:val="24"/>
        </w:rPr>
        <w:t xml:space="preserve"> </w:t>
      </w:r>
      <w:r w:rsidR="00D9622C">
        <w:rPr>
          <w:sz w:val="24"/>
          <w:szCs w:val="24"/>
        </w:rPr>
        <w:t>–</w:t>
      </w:r>
      <w:r w:rsidR="004C050D">
        <w:rPr>
          <w:sz w:val="24"/>
          <w:szCs w:val="24"/>
        </w:rPr>
        <w:t xml:space="preserve"> </w:t>
      </w:r>
      <w:r w:rsidR="00DA24BC" w:rsidRPr="00506C2A">
        <w:rPr>
          <w:sz w:val="24"/>
          <w:szCs w:val="24"/>
        </w:rPr>
        <w:t>Západočeská univerzita v Plzni</w:t>
      </w:r>
      <w:r w:rsidR="003D5206">
        <w:rPr>
          <w:sz w:val="24"/>
          <w:szCs w:val="24"/>
        </w:rPr>
        <w:t xml:space="preserve"> - </w:t>
      </w:r>
      <w:r w:rsidR="00915BDF">
        <w:rPr>
          <w:sz w:val="24"/>
          <w:szCs w:val="24"/>
        </w:rPr>
        <w:t>100</w:t>
      </w:r>
      <w:r w:rsidR="003D5206">
        <w:rPr>
          <w:sz w:val="24"/>
          <w:szCs w:val="24"/>
        </w:rPr>
        <w:t xml:space="preserve"> %</w:t>
      </w:r>
    </w:p>
    <w:p w14:paraId="6C4F7B18" w14:textId="77777777" w:rsidR="00506C2A" w:rsidRDefault="00506C2A" w:rsidP="00506C2A">
      <w:pPr>
        <w:ind w:left="705"/>
        <w:jc w:val="both"/>
        <w:rPr>
          <w:sz w:val="24"/>
          <w:szCs w:val="24"/>
        </w:rPr>
      </w:pPr>
    </w:p>
    <w:p w14:paraId="27B50092" w14:textId="5A4C2E6D" w:rsidR="0099272E" w:rsidRPr="00506C2A" w:rsidRDefault="00C22ABF" w:rsidP="00506C2A">
      <w:pPr>
        <w:pStyle w:val="Odstavecseseznamem"/>
        <w:numPr>
          <w:ilvl w:val="0"/>
          <w:numId w:val="33"/>
        </w:numPr>
        <w:jc w:val="both"/>
        <w:rPr>
          <w:sz w:val="24"/>
          <w:szCs w:val="24"/>
        </w:rPr>
      </w:pPr>
      <w:r w:rsidRPr="00506C2A">
        <w:rPr>
          <w:sz w:val="24"/>
          <w:szCs w:val="24"/>
        </w:rPr>
        <w:t xml:space="preserve">FV – 006/2017/21200 </w:t>
      </w:r>
      <w:r w:rsidR="00EB53CE" w:rsidRPr="00506C2A">
        <w:rPr>
          <w:sz w:val="24"/>
          <w:szCs w:val="24"/>
        </w:rPr>
        <w:t xml:space="preserve"> </w:t>
      </w:r>
      <w:r w:rsidRPr="00506C2A">
        <w:rPr>
          <w:sz w:val="24"/>
          <w:szCs w:val="24"/>
        </w:rPr>
        <w:t>Dveřní systém předsuvných dveří</w:t>
      </w:r>
    </w:p>
    <w:p w14:paraId="65E39629" w14:textId="2CC0EF7D" w:rsidR="0099272E" w:rsidRDefault="0099272E" w:rsidP="0099272E">
      <w:pPr>
        <w:ind w:left="705"/>
        <w:jc w:val="both"/>
        <w:rPr>
          <w:sz w:val="24"/>
          <w:szCs w:val="24"/>
        </w:rPr>
      </w:pPr>
      <w:r w:rsidRPr="002A66D8">
        <w:rPr>
          <w:sz w:val="24"/>
          <w:szCs w:val="24"/>
        </w:rPr>
        <w:t xml:space="preserve">Typ výsledku </w:t>
      </w:r>
      <w:r>
        <w:rPr>
          <w:sz w:val="24"/>
          <w:szCs w:val="24"/>
        </w:rPr>
        <w:t>– „</w:t>
      </w:r>
      <w:r w:rsidR="00C22ABF">
        <w:rPr>
          <w:sz w:val="24"/>
          <w:szCs w:val="24"/>
        </w:rPr>
        <w:t>G – technicky realizovaný výsledek, funkční vzore</w:t>
      </w:r>
      <w:r w:rsidR="001D682B">
        <w:rPr>
          <w:sz w:val="24"/>
          <w:szCs w:val="24"/>
        </w:rPr>
        <w:t>k</w:t>
      </w:r>
      <w:r w:rsidRPr="002A66D8">
        <w:rPr>
          <w:sz w:val="24"/>
          <w:szCs w:val="24"/>
        </w:rPr>
        <w:t>“</w:t>
      </w:r>
    </w:p>
    <w:p w14:paraId="6E1D18F3" w14:textId="379E0282" w:rsidR="00787307" w:rsidRDefault="0099272E" w:rsidP="00787307">
      <w:pPr>
        <w:ind w:left="705"/>
        <w:jc w:val="both"/>
        <w:rPr>
          <w:sz w:val="24"/>
          <w:szCs w:val="24"/>
        </w:rPr>
      </w:pPr>
      <w:r>
        <w:rPr>
          <w:sz w:val="24"/>
          <w:szCs w:val="24"/>
        </w:rPr>
        <w:t>Vlastnictví</w:t>
      </w:r>
      <w:r w:rsidRPr="002A66D8">
        <w:rPr>
          <w:sz w:val="24"/>
          <w:szCs w:val="24"/>
        </w:rPr>
        <w:t xml:space="preserve"> výsledku</w:t>
      </w:r>
      <w:r>
        <w:rPr>
          <w:sz w:val="24"/>
          <w:szCs w:val="24"/>
        </w:rPr>
        <w:t xml:space="preserve"> –</w:t>
      </w:r>
      <w:r w:rsidR="00C22ABF">
        <w:rPr>
          <w:sz w:val="24"/>
          <w:szCs w:val="24"/>
        </w:rPr>
        <w:t xml:space="preserve"> Pars Komponenty s.r.o.</w:t>
      </w:r>
      <w:r w:rsidR="00472F42">
        <w:rPr>
          <w:sz w:val="24"/>
          <w:szCs w:val="24"/>
        </w:rPr>
        <w:t xml:space="preserve"> - </w:t>
      </w:r>
      <w:r w:rsidR="00915BDF">
        <w:rPr>
          <w:sz w:val="24"/>
          <w:szCs w:val="24"/>
        </w:rPr>
        <w:t>85</w:t>
      </w:r>
      <w:r w:rsidR="00472F42">
        <w:rPr>
          <w:sz w:val="24"/>
          <w:szCs w:val="24"/>
        </w:rPr>
        <w:t xml:space="preserve"> %</w:t>
      </w:r>
      <w:r w:rsidR="00E53D65">
        <w:rPr>
          <w:sz w:val="24"/>
          <w:szCs w:val="24"/>
        </w:rPr>
        <w:t>, LA composite s.r.o.</w:t>
      </w:r>
      <w:r w:rsidR="00472F42">
        <w:rPr>
          <w:sz w:val="24"/>
          <w:szCs w:val="24"/>
        </w:rPr>
        <w:t xml:space="preserve"> - </w:t>
      </w:r>
      <w:r w:rsidR="00915BDF">
        <w:rPr>
          <w:sz w:val="24"/>
          <w:szCs w:val="24"/>
        </w:rPr>
        <w:t>15</w:t>
      </w:r>
      <w:r w:rsidR="00472F42">
        <w:rPr>
          <w:sz w:val="24"/>
          <w:szCs w:val="24"/>
        </w:rPr>
        <w:t xml:space="preserve"> %</w:t>
      </w:r>
    </w:p>
    <w:p w14:paraId="27E04B8F" w14:textId="77777777" w:rsidR="00787307" w:rsidRDefault="00787307" w:rsidP="00787307">
      <w:pPr>
        <w:ind w:left="705"/>
        <w:jc w:val="both"/>
        <w:rPr>
          <w:sz w:val="24"/>
          <w:szCs w:val="24"/>
        </w:rPr>
      </w:pPr>
    </w:p>
    <w:p w14:paraId="5762E0F7" w14:textId="77777777" w:rsidR="000006FB" w:rsidRDefault="002B2D50" w:rsidP="00344E9E">
      <w:pPr>
        <w:ind w:firstLine="708"/>
        <w:jc w:val="both"/>
        <w:rPr>
          <w:sz w:val="24"/>
          <w:szCs w:val="24"/>
        </w:rPr>
      </w:pPr>
      <w:r>
        <w:rPr>
          <w:sz w:val="24"/>
          <w:szCs w:val="24"/>
        </w:rPr>
        <w:t>(d</w:t>
      </w:r>
      <w:r w:rsidR="000006FB">
        <w:rPr>
          <w:sz w:val="24"/>
          <w:szCs w:val="24"/>
        </w:rPr>
        <w:t xml:space="preserve">ále </w:t>
      </w:r>
      <w:r w:rsidR="00635D46">
        <w:rPr>
          <w:sz w:val="24"/>
          <w:szCs w:val="24"/>
        </w:rPr>
        <w:t xml:space="preserve">společně </w:t>
      </w:r>
      <w:r w:rsidR="000006FB">
        <w:rPr>
          <w:sz w:val="24"/>
          <w:szCs w:val="24"/>
        </w:rPr>
        <w:t>jen „</w:t>
      </w:r>
      <w:r w:rsidR="000006FB" w:rsidRPr="00F73633">
        <w:rPr>
          <w:b/>
          <w:sz w:val="24"/>
          <w:szCs w:val="24"/>
        </w:rPr>
        <w:t>výsledky</w:t>
      </w:r>
      <w:r w:rsidR="000006FB">
        <w:rPr>
          <w:sz w:val="24"/>
          <w:szCs w:val="24"/>
        </w:rPr>
        <w:t>“).</w:t>
      </w:r>
    </w:p>
    <w:p w14:paraId="075D4A89" w14:textId="77777777" w:rsidR="00635D46" w:rsidRDefault="00635D46" w:rsidP="00F73633">
      <w:pPr>
        <w:jc w:val="both"/>
        <w:rPr>
          <w:sz w:val="24"/>
          <w:szCs w:val="24"/>
        </w:rPr>
      </w:pPr>
    </w:p>
    <w:p w14:paraId="21012557" w14:textId="77777777" w:rsidR="00635D46" w:rsidRDefault="00635D46" w:rsidP="002B2D50">
      <w:pPr>
        <w:pStyle w:val="Zkladntext"/>
        <w:numPr>
          <w:ilvl w:val="0"/>
          <w:numId w:val="19"/>
        </w:numPr>
        <w:ind w:hanging="783"/>
        <w:jc w:val="both"/>
        <w:rPr>
          <w:szCs w:val="24"/>
        </w:rPr>
      </w:pPr>
      <w:r w:rsidRPr="00655A1E">
        <w:rPr>
          <w:szCs w:val="24"/>
        </w:rPr>
        <w:t>Uvedené výsledky projektu jsou v souladu s cíl</w:t>
      </w:r>
      <w:r>
        <w:rPr>
          <w:szCs w:val="24"/>
        </w:rPr>
        <w:t>i</w:t>
      </w:r>
      <w:r w:rsidRPr="00655A1E">
        <w:rPr>
          <w:szCs w:val="24"/>
        </w:rPr>
        <w:t xml:space="preserve"> projektu. </w:t>
      </w:r>
    </w:p>
    <w:p w14:paraId="44023D97" w14:textId="77777777" w:rsidR="00635D46" w:rsidRDefault="00635D46" w:rsidP="00635D46">
      <w:pPr>
        <w:pStyle w:val="Zkladntext"/>
        <w:jc w:val="both"/>
      </w:pPr>
    </w:p>
    <w:p w14:paraId="2501B288" w14:textId="77777777" w:rsidR="00635D46" w:rsidRDefault="00635D46" w:rsidP="002B2D50">
      <w:pPr>
        <w:pStyle w:val="Odstavecseseznamem"/>
        <w:numPr>
          <w:ilvl w:val="0"/>
          <w:numId w:val="19"/>
        </w:numPr>
        <w:ind w:hanging="783"/>
        <w:jc w:val="both"/>
        <w:rPr>
          <w:sz w:val="24"/>
          <w:szCs w:val="24"/>
        </w:rPr>
      </w:pPr>
      <w:r w:rsidRPr="002B2D50">
        <w:rPr>
          <w:sz w:val="24"/>
          <w:szCs w:val="24"/>
        </w:rPr>
        <w:t>Výsledky projektu, včetně závěrečné zprávy, podléhají ochraně dle zákona č.</w:t>
      </w:r>
      <w:r w:rsidR="00B05A53">
        <w:rPr>
          <w:sz w:val="24"/>
          <w:szCs w:val="24"/>
        </w:rPr>
        <w:t> </w:t>
      </w:r>
      <w:r w:rsidRPr="002B2D50">
        <w:rPr>
          <w:sz w:val="24"/>
          <w:szCs w:val="24"/>
        </w:rPr>
        <w:t>121/2000</w:t>
      </w:r>
      <w:r w:rsidR="00DA7279">
        <w:rPr>
          <w:sz w:val="24"/>
          <w:szCs w:val="24"/>
        </w:rPr>
        <w:t> </w:t>
      </w:r>
      <w:r w:rsidRPr="002B2D50">
        <w:rPr>
          <w:sz w:val="24"/>
          <w:szCs w:val="24"/>
        </w:rPr>
        <w:t xml:space="preserve">Sb., o právu autorském, o právech souvisejících s právem autorským a o změně některých zákonů (autorský zákon) </w:t>
      </w:r>
      <w:r w:rsidR="00741E56">
        <w:rPr>
          <w:sz w:val="24"/>
          <w:szCs w:val="24"/>
        </w:rPr>
        <w:t>nebo jiných zvláštních předpisů</w:t>
      </w:r>
      <w:r w:rsidR="00741E56" w:rsidRPr="002B2D50">
        <w:rPr>
          <w:sz w:val="24"/>
          <w:szCs w:val="24"/>
        </w:rPr>
        <w:t xml:space="preserve"> </w:t>
      </w:r>
      <w:r w:rsidRPr="002B2D50">
        <w:rPr>
          <w:sz w:val="24"/>
          <w:szCs w:val="24"/>
        </w:rPr>
        <w:t xml:space="preserve">a ve smyslu </w:t>
      </w:r>
      <w:r w:rsidR="008259DF">
        <w:rPr>
          <w:sz w:val="24"/>
          <w:szCs w:val="24"/>
        </w:rPr>
        <w:t>§</w:t>
      </w:r>
      <w:r w:rsidR="00DA7279">
        <w:rPr>
          <w:sz w:val="24"/>
          <w:szCs w:val="24"/>
        </w:rPr>
        <w:t> </w:t>
      </w:r>
      <w:r w:rsidR="008259DF">
        <w:rPr>
          <w:sz w:val="24"/>
          <w:szCs w:val="24"/>
        </w:rPr>
        <w:t xml:space="preserve">58 autorského zákona </w:t>
      </w:r>
      <w:r w:rsidRPr="002B2D50">
        <w:rPr>
          <w:sz w:val="24"/>
          <w:szCs w:val="24"/>
        </w:rPr>
        <w:t xml:space="preserve">se považují za </w:t>
      </w:r>
      <w:r w:rsidRPr="0099272E">
        <w:rPr>
          <w:sz w:val="24"/>
          <w:szCs w:val="24"/>
        </w:rPr>
        <w:t>zaměstnanecká díla</w:t>
      </w:r>
      <w:r w:rsidRPr="002B2D50">
        <w:rPr>
          <w:sz w:val="24"/>
          <w:szCs w:val="24"/>
        </w:rPr>
        <w:t>, k nimž majetková práva vyk</w:t>
      </w:r>
      <w:r w:rsidR="008259DF">
        <w:rPr>
          <w:sz w:val="24"/>
          <w:szCs w:val="24"/>
        </w:rPr>
        <w:t>onává příjemce nebo</w:t>
      </w:r>
      <w:r w:rsidR="00724DFC">
        <w:rPr>
          <w:sz w:val="24"/>
          <w:szCs w:val="24"/>
        </w:rPr>
        <w:t xml:space="preserve"> další účastník</w:t>
      </w:r>
      <w:r w:rsidR="005558AB">
        <w:rPr>
          <w:sz w:val="24"/>
          <w:szCs w:val="24"/>
        </w:rPr>
        <w:t xml:space="preserve"> projektu</w:t>
      </w:r>
      <w:r w:rsidRPr="002B2D50">
        <w:rPr>
          <w:sz w:val="24"/>
          <w:szCs w:val="24"/>
        </w:rPr>
        <w:t xml:space="preserve"> </w:t>
      </w:r>
      <w:r w:rsidR="00724DFC">
        <w:rPr>
          <w:sz w:val="24"/>
          <w:szCs w:val="24"/>
        </w:rPr>
        <w:t>nebo příjemce a další účastník</w:t>
      </w:r>
      <w:r w:rsidR="008259DF">
        <w:rPr>
          <w:sz w:val="24"/>
          <w:szCs w:val="24"/>
        </w:rPr>
        <w:t xml:space="preserve"> projektu společně</w:t>
      </w:r>
      <w:r w:rsidRPr="002B2D50">
        <w:rPr>
          <w:sz w:val="24"/>
          <w:szCs w:val="24"/>
        </w:rPr>
        <w:t>.</w:t>
      </w:r>
    </w:p>
    <w:p w14:paraId="4D2ADBBB" w14:textId="77777777" w:rsidR="002B2D50" w:rsidRPr="002B2D50" w:rsidRDefault="002B2D50" w:rsidP="002B2D50">
      <w:pPr>
        <w:pStyle w:val="Odstavecseseznamem"/>
        <w:ind w:hanging="783"/>
        <w:rPr>
          <w:sz w:val="24"/>
          <w:szCs w:val="24"/>
        </w:rPr>
      </w:pPr>
    </w:p>
    <w:p w14:paraId="003C63FD" w14:textId="77777777" w:rsidR="002B2D50" w:rsidRPr="001D15C1" w:rsidRDefault="00724DFC" w:rsidP="002B2D50">
      <w:pPr>
        <w:pStyle w:val="Odstavecseseznamem"/>
        <w:numPr>
          <w:ilvl w:val="0"/>
          <w:numId w:val="19"/>
        </w:numPr>
        <w:ind w:hanging="783"/>
        <w:jc w:val="both"/>
        <w:rPr>
          <w:sz w:val="24"/>
          <w:szCs w:val="24"/>
        </w:rPr>
      </w:pPr>
      <w:r>
        <w:rPr>
          <w:sz w:val="24"/>
          <w:szCs w:val="24"/>
        </w:rPr>
        <w:t>Příjemce a další účastník</w:t>
      </w:r>
      <w:r w:rsidR="002B2D50">
        <w:rPr>
          <w:sz w:val="24"/>
          <w:szCs w:val="24"/>
        </w:rPr>
        <w:t xml:space="preserve"> projektu prohlašují, že u</w:t>
      </w:r>
      <w:r w:rsidR="002B2D50">
        <w:rPr>
          <w:spacing w:val="6"/>
          <w:sz w:val="24"/>
          <w:szCs w:val="24"/>
        </w:rPr>
        <w:t>vedené výsledky řešení projektu nejsou zároveň výsledky jiného projektu nebo výzkumného záměru.</w:t>
      </w:r>
    </w:p>
    <w:p w14:paraId="27D4863A" w14:textId="77777777" w:rsidR="001D15C1" w:rsidRDefault="001D15C1" w:rsidP="001D15C1">
      <w:pPr>
        <w:jc w:val="both"/>
        <w:rPr>
          <w:sz w:val="24"/>
          <w:szCs w:val="24"/>
        </w:rPr>
      </w:pPr>
    </w:p>
    <w:p w14:paraId="1F2E2415" w14:textId="77777777" w:rsidR="003510B1" w:rsidRDefault="003510B1" w:rsidP="00F73633">
      <w:pPr>
        <w:jc w:val="both"/>
        <w:rPr>
          <w:sz w:val="24"/>
          <w:szCs w:val="24"/>
        </w:rPr>
      </w:pPr>
    </w:p>
    <w:p w14:paraId="482B06A8" w14:textId="77777777" w:rsidR="009D2B69" w:rsidRDefault="009D2B69" w:rsidP="00851E4A">
      <w:pPr>
        <w:pStyle w:val="Zkladntext"/>
        <w:jc w:val="center"/>
        <w:rPr>
          <w:b/>
        </w:rPr>
      </w:pPr>
      <w:r>
        <w:rPr>
          <w:b/>
        </w:rPr>
        <w:t>III.</w:t>
      </w:r>
    </w:p>
    <w:p w14:paraId="35AB2A62" w14:textId="77777777" w:rsidR="009D2B69" w:rsidRDefault="009D2B69">
      <w:pPr>
        <w:pStyle w:val="Zkladntext"/>
        <w:jc w:val="center"/>
        <w:rPr>
          <w:b/>
          <w:bCs/>
        </w:rPr>
      </w:pPr>
      <w:r>
        <w:rPr>
          <w:b/>
          <w:bCs/>
        </w:rPr>
        <w:t>Úprava užívacích práv k výsledkům projektu</w:t>
      </w:r>
    </w:p>
    <w:p w14:paraId="0285B2CB" w14:textId="77777777" w:rsidR="00851E4A" w:rsidRDefault="00851E4A">
      <w:pPr>
        <w:pStyle w:val="Zkladntext"/>
        <w:jc w:val="center"/>
        <w:rPr>
          <w:b/>
        </w:rPr>
      </w:pPr>
    </w:p>
    <w:p w14:paraId="5E28CA45" w14:textId="43D3192E" w:rsidR="00635D46" w:rsidRDefault="00635D46" w:rsidP="002B2D50">
      <w:pPr>
        <w:pStyle w:val="Zkladntext"/>
        <w:numPr>
          <w:ilvl w:val="0"/>
          <w:numId w:val="18"/>
        </w:numPr>
        <w:ind w:hanging="720"/>
        <w:jc w:val="both"/>
        <w:rPr>
          <w:szCs w:val="24"/>
        </w:rPr>
      </w:pPr>
      <w:r>
        <w:rPr>
          <w:szCs w:val="24"/>
        </w:rPr>
        <w:t xml:space="preserve">Smluvní strana, která je výlučným vlastníkem výsledku, jej může užívat sama bez jakéhokoliv omezení. </w:t>
      </w:r>
      <w:r w:rsidR="00D66C88">
        <w:rPr>
          <w:szCs w:val="24"/>
        </w:rPr>
        <w:t>V</w:t>
      </w:r>
      <w:r w:rsidR="00E60F39">
        <w:rPr>
          <w:szCs w:val="24"/>
        </w:rPr>
        <w:t>ýsledky, které jsou v</w:t>
      </w:r>
      <w:r w:rsidR="00D66C88">
        <w:rPr>
          <w:szCs w:val="24"/>
        </w:rPr>
        <w:t>e</w:t>
      </w:r>
      <w:r w:rsidR="00E60F39">
        <w:rPr>
          <w:szCs w:val="24"/>
        </w:rPr>
        <w:t> výlučném vlastnictví</w:t>
      </w:r>
      <w:r w:rsidR="00B844CE">
        <w:t xml:space="preserve"> Západočeské univerzity v Plzni</w:t>
      </w:r>
      <w:r w:rsidR="00E60F39">
        <w:rPr>
          <w:szCs w:val="24"/>
        </w:rPr>
        <w:t xml:space="preserve">, </w:t>
      </w:r>
      <w:r w:rsidR="00D66C88">
        <w:rPr>
          <w:szCs w:val="24"/>
        </w:rPr>
        <w:t xml:space="preserve">budou využity </w:t>
      </w:r>
      <w:r w:rsidR="00E60F39">
        <w:rPr>
          <w:szCs w:val="24"/>
        </w:rPr>
        <w:t xml:space="preserve">nejdéle do </w:t>
      </w:r>
      <w:r w:rsidR="006336EC">
        <w:rPr>
          <w:szCs w:val="24"/>
        </w:rPr>
        <w:t xml:space="preserve">5 </w:t>
      </w:r>
      <w:r w:rsidR="00E60F39">
        <w:rPr>
          <w:szCs w:val="24"/>
        </w:rPr>
        <w:t xml:space="preserve">let </w:t>
      </w:r>
      <w:r w:rsidR="00032C9D">
        <w:rPr>
          <w:szCs w:val="24"/>
        </w:rPr>
        <w:t xml:space="preserve">od </w:t>
      </w:r>
      <w:r w:rsidR="0099272E">
        <w:rPr>
          <w:szCs w:val="24"/>
        </w:rPr>
        <w:t>ukončení projektu</w:t>
      </w:r>
      <w:r w:rsidR="00E60F39">
        <w:rPr>
          <w:szCs w:val="24"/>
        </w:rPr>
        <w:t xml:space="preserve"> při </w:t>
      </w:r>
      <w:r w:rsidR="007F070C">
        <w:rPr>
          <w:szCs w:val="24"/>
        </w:rPr>
        <w:t>výuce, výzkumu a vývoji, ZČU vyvine maximální možné úsilí pro získání zájemců o poskytnutí licence k užití výsledku</w:t>
      </w:r>
      <w:r w:rsidR="00020B52">
        <w:t xml:space="preserve">. </w:t>
      </w:r>
    </w:p>
    <w:p w14:paraId="5DE49F92" w14:textId="77777777" w:rsidR="002B2D50" w:rsidRDefault="002B2D50" w:rsidP="002B2D50">
      <w:pPr>
        <w:pStyle w:val="Zkladntext"/>
        <w:ind w:left="720"/>
        <w:jc w:val="both"/>
        <w:rPr>
          <w:szCs w:val="24"/>
        </w:rPr>
      </w:pPr>
    </w:p>
    <w:p w14:paraId="26CA811A" w14:textId="3D3AD376" w:rsidR="00DB74FF" w:rsidRDefault="00DB74FF" w:rsidP="00724DFC">
      <w:pPr>
        <w:pStyle w:val="Zkladntext"/>
        <w:numPr>
          <w:ilvl w:val="0"/>
          <w:numId w:val="18"/>
        </w:numPr>
        <w:ind w:hanging="720"/>
        <w:jc w:val="both"/>
        <w:rPr>
          <w:szCs w:val="24"/>
        </w:rPr>
      </w:pPr>
      <w:r>
        <w:t>Výsledky, které jsou ve spoluvlastnictví</w:t>
      </w:r>
      <w:r w:rsidR="00020B52">
        <w:t xml:space="preserve"> dalších účastníků projekt</w:t>
      </w:r>
      <w:r w:rsidR="00032C9D">
        <w:t>u</w:t>
      </w:r>
      <w:r>
        <w:t xml:space="preserve">, budou využity nejdéle do </w:t>
      </w:r>
      <w:r w:rsidR="006336EC">
        <w:t xml:space="preserve">5 </w:t>
      </w:r>
      <w:r>
        <w:rPr>
          <w:szCs w:val="24"/>
        </w:rPr>
        <w:t xml:space="preserve">let </w:t>
      </w:r>
      <w:r w:rsidR="00032C9D">
        <w:rPr>
          <w:szCs w:val="24"/>
        </w:rPr>
        <w:t xml:space="preserve">od </w:t>
      </w:r>
      <w:r>
        <w:rPr>
          <w:szCs w:val="24"/>
        </w:rPr>
        <w:t xml:space="preserve">ukončení projektu při </w:t>
      </w:r>
      <w:r w:rsidR="00032C9D">
        <w:rPr>
          <w:szCs w:val="24"/>
        </w:rPr>
        <w:t>výrobě dveří pro kolejová vozidla.</w:t>
      </w:r>
    </w:p>
    <w:p w14:paraId="41C78CD9" w14:textId="77777777" w:rsidR="00DB74FF" w:rsidRDefault="00DB74FF" w:rsidP="00DB74FF">
      <w:pPr>
        <w:pStyle w:val="Zkladntext"/>
        <w:ind w:left="720"/>
        <w:jc w:val="both"/>
        <w:rPr>
          <w:szCs w:val="24"/>
        </w:rPr>
      </w:pPr>
    </w:p>
    <w:p w14:paraId="1F7348D6" w14:textId="01531A4F" w:rsidR="00724DFC" w:rsidRDefault="007F070C" w:rsidP="00724DFC">
      <w:pPr>
        <w:pStyle w:val="Zkladntext"/>
        <w:numPr>
          <w:ilvl w:val="0"/>
          <w:numId w:val="18"/>
        </w:numPr>
        <w:ind w:hanging="720"/>
        <w:jc w:val="both"/>
        <w:rPr>
          <w:szCs w:val="24"/>
        </w:rPr>
      </w:pPr>
      <w:r>
        <w:t>D</w:t>
      </w:r>
      <w:r w:rsidR="00724DFC">
        <w:t>alší účastní</w:t>
      </w:r>
      <w:r>
        <w:t>ci</w:t>
      </w:r>
      <w:r w:rsidR="00724DFC" w:rsidRPr="00F73633">
        <w:t xml:space="preserve"> projektu jsou oprávněni se zájemci o využití </w:t>
      </w:r>
      <w:r w:rsidR="00724DFC">
        <w:t xml:space="preserve">výsledků </w:t>
      </w:r>
      <w:r w:rsidR="00724DFC" w:rsidRPr="00F73633">
        <w:t>uz</w:t>
      </w:r>
      <w:r w:rsidR="00724DFC">
        <w:t>avřít smlouvu o využití výsledků, které jsou</w:t>
      </w:r>
      <w:r w:rsidR="00724DFC" w:rsidRPr="00F73633">
        <w:t xml:space="preserve"> v jejich podílovém spoluvlastnictví</w:t>
      </w:r>
      <w:r w:rsidR="00724DFC">
        <w:t>,</w:t>
      </w:r>
      <w:r w:rsidR="00724DFC" w:rsidRPr="00F73633">
        <w:t xml:space="preserve"> pouze po předchozím písemném souhlasu </w:t>
      </w:r>
      <w:r w:rsidR="00724DFC">
        <w:t xml:space="preserve">druhé smluvní </w:t>
      </w:r>
      <w:r w:rsidR="00724DFC" w:rsidRPr="00F73633">
        <w:t>stran</w:t>
      </w:r>
      <w:r w:rsidR="00724DFC">
        <w:t xml:space="preserve">y, </w:t>
      </w:r>
      <w:r w:rsidR="00724DFC" w:rsidRPr="00F73633">
        <w:t>jinak odpovídají za způsobenou škodu.</w:t>
      </w:r>
      <w:r w:rsidR="003367C7">
        <w:t xml:space="preserve"> </w:t>
      </w:r>
      <w:r w:rsidR="003367C7">
        <w:rPr>
          <w:szCs w:val="24"/>
        </w:rPr>
        <w:t xml:space="preserve">Příjmy z užívání řešení plynoucí z takové smlouvy budou rozdělovány mezi smluvní strany v poměru spoluvlastnických podílů a upraveny zvláštní smlouvou. </w:t>
      </w:r>
      <w:r w:rsidR="003367C7" w:rsidRPr="00F1777D">
        <w:rPr>
          <w:szCs w:val="24"/>
        </w:rPr>
        <w:t>Jednání o podmínkách komerč</w:t>
      </w:r>
      <w:r w:rsidR="003367C7">
        <w:rPr>
          <w:szCs w:val="24"/>
        </w:rPr>
        <w:t>ního využití s případnými zájemci</w:t>
      </w:r>
      <w:r w:rsidR="003367C7" w:rsidRPr="00F1777D">
        <w:rPr>
          <w:szCs w:val="24"/>
        </w:rPr>
        <w:t xml:space="preserve"> může vést každá strana samostatně, o výsledku jednání informuje bezodkladně</w:t>
      </w:r>
      <w:r w:rsidR="003367C7">
        <w:rPr>
          <w:szCs w:val="24"/>
        </w:rPr>
        <w:t xml:space="preserve"> ostatní</w:t>
      </w:r>
      <w:r w:rsidR="003367C7" w:rsidRPr="00F1777D">
        <w:rPr>
          <w:szCs w:val="24"/>
        </w:rPr>
        <w:t xml:space="preserve"> </w:t>
      </w:r>
      <w:r w:rsidR="003367C7">
        <w:rPr>
          <w:szCs w:val="24"/>
        </w:rPr>
        <w:t>smluvní strany</w:t>
      </w:r>
      <w:r w:rsidR="003367C7" w:rsidRPr="00F1777D">
        <w:rPr>
          <w:szCs w:val="24"/>
        </w:rPr>
        <w:t>.</w:t>
      </w:r>
    </w:p>
    <w:p w14:paraId="3A9DBF69" w14:textId="77777777" w:rsidR="00D53EA0" w:rsidRPr="00645E93" w:rsidRDefault="00D53EA0" w:rsidP="00612917">
      <w:pPr>
        <w:pStyle w:val="Zkladntext"/>
        <w:ind w:left="720"/>
        <w:jc w:val="both"/>
        <w:rPr>
          <w:szCs w:val="24"/>
        </w:rPr>
      </w:pPr>
    </w:p>
    <w:p w14:paraId="24BDF1B7" w14:textId="77777777" w:rsidR="00645E93" w:rsidRPr="00645E93" w:rsidRDefault="00645E93" w:rsidP="00645E93">
      <w:pPr>
        <w:pStyle w:val="Zkladntext"/>
        <w:numPr>
          <w:ilvl w:val="0"/>
          <w:numId w:val="18"/>
        </w:numPr>
        <w:ind w:hanging="720"/>
        <w:jc w:val="both"/>
        <w:rPr>
          <w:szCs w:val="24"/>
        </w:rPr>
      </w:pPr>
      <w:r>
        <w:lastRenderedPageBreak/>
        <w:t>Smluvní strany mohou výsledky, které jsou v jejich spoluvlastnictví (dále jen „společné výsledky“), užívat komerčně i nekomerčně. Kome</w:t>
      </w:r>
      <w:r w:rsidR="003367C7">
        <w:t>rčním užitím výsledku se rozumí</w:t>
      </w:r>
      <w:r w:rsidR="003367C7">
        <w:rPr>
          <w:szCs w:val="24"/>
        </w:rPr>
        <w:t xml:space="preserve"> jeho užití v rámci stávajícího či nového výrobku, technologie či služby a jejich uplatnění na trhu nebo použití pro koncepci a poskytování služby.</w:t>
      </w:r>
    </w:p>
    <w:p w14:paraId="25EEC742" w14:textId="77777777" w:rsidR="00645E93" w:rsidRPr="00645E93" w:rsidRDefault="00645E93" w:rsidP="00645E93">
      <w:pPr>
        <w:pStyle w:val="Zkladntext"/>
        <w:ind w:left="720"/>
        <w:jc w:val="both"/>
        <w:rPr>
          <w:szCs w:val="24"/>
        </w:rPr>
      </w:pPr>
    </w:p>
    <w:p w14:paraId="545EF748" w14:textId="5771BBE7" w:rsidR="00645E93" w:rsidRDefault="00645E93" w:rsidP="00645E93">
      <w:pPr>
        <w:pStyle w:val="Zkladntext"/>
        <w:numPr>
          <w:ilvl w:val="0"/>
          <w:numId w:val="18"/>
        </w:numPr>
        <w:ind w:hanging="720"/>
        <w:jc w:val="both"/>
        <w:rPr>
          <w:szCs w:val="24"/>
        </w:rPr>
      </w:pPr>
      <w:r w:rsidRPr="00645E93">
        <w:rPr>
          <w:szCs w:val="24"/>
        </w:rPr>
        <w:t xml:space="preserve">V případě komerčního využití </w:t>
      </w:r>
      <w:r>
        <w:rPr>
          <w:szCs w:val="24"/>
        </w:rPr>
        <w:t>společného výsledku</w:t>
      </w:r>
      <w:r w:rsidRPr="00645E93">
        <w:rPr>
          <w:szCs w:val="24"/>
        </w:rPr>
        <w:t xml:space="preserve"> jednou ze smluvních stran, náleží </w:t>
      </w:r>
      <w:r>
        <w:rPr>
          <w:szCs w:val="24"/>
        </w:rPr>
        <w:t>druhé smluvní straně</w:t>
      </w:r>
      <w:r w:rsidRPr="00645E93">
        <w:rPr>
          <w:szCs w:val="24"/>
        </w:rPr>
        <w:t xml:space="preserve"> část příjmů ve výši </w:t>
      </w:r>
      <w:r w:rsidR="003A0ADA" w:rsidRPr="003A0ADA">
        <w:rPr>
          <w:szCs w:val="24"/>
          <w:highlight w:val="yellow"/>
        </w:rPr>
        <w:t>2</w:t>
      </w:r>
      <w:r w:rsidRPr="003A0ADA">
        <w:rPr>
          <w:szCs w:val="24"/>
          <w:highlight w:val="yellow"/>
        </w:rPr>
        <w:t xml:space="preserve"> %</w:t>
      </w:r>
      <w:r w:rsidRPr="00645E93">
        <w:rPr>
          <w:szCs w:val="24"/>
        </w:rPr>
        <w:t xml:space="preserve"> z čisté prodejní ceny produktu či služby, ve kterých </w:t>
      </w:r>
      <w:r>
        <w:rPr>
          <w:szCs w:val="24"/>
        </w:rPr>
        <w:t>byl</w:t>
      </w:r>
      <w:r w:rsidRPr="00645E93">
        <w:rPr>
          <w:szCs w:val="24"/>
        </w:rPr>
        <w:t xml:space="preserve"> </w:t>
      </w:r>
      <w:r>
        <w:rPr>
          <w:szCs w:val="24"/>
        </w:rPr>
        <w:t>společný výsledek užit</w:t>
      </w:r>
      <w:r w:rsidRPr="00645E93">
        <w:rPr>
          <w:szCs w:val="24"/>
        </w:rPr>
        <w:t>.</w:t>
      </w:r>
      <w:r w:rsidR="00612917">
        <w:rPr>
          <w:szCs w:val="24"/>
        </w:rPr>
        <w:t xml:space="preserve"> </w:t>
      </w:r>
      <w:r w:rsidRPr="00645E93">
        <w:rPr>
          <w:szCs w:val="24"/>
        </w:rPr>
        <w:t>Čistou prodejní cenou se rozumí cena, za kterou smluvní strana prodá produkt či službu, ve kterých byl</w:t>
      </w:r>
      <w:r>
        <w:rPr>
          <w:szCs w:val="24"/>
        </w:rPr>
        <w:t xml:space="preserve"> společný výsledek užit</w:t>
      </w:r>
      <w:r w:rsidRPr="00645E93">
        <w:rPr>
          <w:szCs w:val="24"/>
        </w:rPr>
        <w:t xml:space="preserve">, od které budou odečteny veškeré daně či poplatky stanovené právním předpisem. </w:t>
      </w:r>
    </w:p>
    <w:p w14:paraId="5A4169DC" w14:textId="77777777" w:rsidR="00645E93" w:rsidRDefault="00645E93" w:rsidP="00645E93">
      <w:pPr>
        <w:pStyle w:val="Zkladntext"/>
        <w:ind w:left="720"/>
        <w:jc w:val="both"/>
        <w:rPr>
          <w:szCs w:val="24"/>
        </w:rPr>
      </w:pPr>
    </w:p>
    <w:p w14:paraId="1A86FB8F" w14:textId="0F73B13A" w:rsidR="00645E93" w:rsidRDefault="00645E93" w:rsidP="00645E93">
      <w:pPr>
        <w:pStyle w:val="Zkladntext"/>
        <w:numPr>
          <w:ilvl w:val="0"/>
          <w:numId w:val="18"/>
        </w:numPr>
        <w:ind w:hanging="720"/>
        <w:jc w:val="both"/>
        <w:rPr>
          <w:szCs w:val="24"/>
        </w:rPr>
      </w:pPr>
      <w:r w:rsidRPr="00645E93">
        <w:rPr>
          <w:szCs w:val="24"/>
        </w:rPr>
        <w:t xml:space="preserve">Smluvní strana před tím, než začne společný výsledek užívat komerčně, bude o této skutečnosti informovat druhou smluvní stranu. Smluvní strana, která komerčně užívá společný výsledek, je povinna předložit </w:t>
      </w:r>
      <w:r w:rsidR="007F070C">
        <w:rPr>
          <w:szCs w:val="24"/>
        </w:rPr>
        <w:t xml:space="preserve">vždy </w:t>
      </w:r>
      <w:r w:rsidRPr="00645E93">
        <w:rPr>
          <w:szCs w:val="24"/>
        </w:rPr>
        <w:t>nejpozději do 31. ledna</w:t>
      </w:r>
      <w:r w:rsidR="007F070C" w:rsidRPr="007F070C">
        <w:rPr>
          <w:szCs w:val="24"/>
        </w:rPr>
        <w:t xml:space="preserve"> </w:t>
      </w:r>
      <w:r w:rsidR="007F070C">
        <w:rPr>
          <w:szCs w:val="24"/>
        </w:rPr>
        <w:t>každého následujícího kalendářního roku po roce, ve kterém společný výsledek využívala,</w:t>
      </w:r>
      <w:r w:rsidRPr="00645E93">
        <w:rPr>
          <w:szCs w:val="24"/>
        </w:rPr>
        <w:t xml:space="preserve"> </w:t>
      </w:r>
      <w:r w:rsidR="007F070C">
        <w:rPr>
          <w:szCs w:val="24"/>
        </w:rPr>
        <w:t>druhé</w:t>
      </w:r>
      <w:r w:rsidR="007F070C" w:rsidRPr="00645E93">
        <w:rPr>
          <w:szCs w:val="24"/>
        </w:rPr>
        <w:t xml:space="preserve"> </w:t>
      </w:r>
      <w:r w:rsidRPr="00645E93">
        <w:rPr>
          <w:szCs w:val="24"/>
        </w:rPr>
        <w:t>smluvní stran</w:t>
      </w:r>
      <w:r w:rsidR="007F070C">
        <w:rPr>
          <w:szCs w:val="24"/>
        </w:rPr>
        <w:t>ě</w:t>
      </w:r>
      <w:r w:rsidRPr="00645E93">
        <w:rPr>
          <w:szCs w:val="24"/>
        </w:rPr>
        <w:t xml:space="preserve"> vyúčtování části příjmů dle předchozího odstavce. V případě pochybností o předloženém vyúčtování má smluvní strana právo požadovat předložení účetnictví a dalších dokladů k ověření správnosti předloženého vyúčtování části příjmů. K části příjmů určené dle předcházejícího odstavce bude připočtena DPH a bude uhrazena na základě faktury vystavené příslušnou smluvní stranou se splatností 30 dní. </w:t>
      </w:r>
    </w:p>
    <w:p w14:paraId="476D603C" w14:textId="77777777" w:rsidR="00645E93" w:rsidRDefault="00645E93" w:rsidP="00645E93">
      <w:pPr>
        <w:pStyle w:val="Zkladntext"/>
        <w:ind w:left="720"/>
        <w:jc w:val="both"/>
        <w:rPr>
          <w:szCs w:val="24"/>
        </w:rPr>
      </w:pPr>
    </w:p>
    <w:p w14:paraId="4A11BBFB" w14:textId="77777777" w:rsidR="00645E93" w:rsidRPr="00645E93" w:rsidRDefault="00645E93" w:rsidP="00645E93">
      <w:pPr>
        <w:pStyle w:val="Zkladntext"/>
        <w:numPr>
          <w:ilvl w:val="0"/>
          <w:numId w:val="18"/>
        </w:numPr>
        <w:ind w:hanging="720"/>
        <w:jc w:val="both"/>
        <w:rPr>
          <w:szCs w:val="24"/>
        </w:rPr>
      </w:pPr>
      <w:r w:rsidRPr="00645E93">
        <w:rPr>
          <w:szCs w:val="24"/>
        </w:rPr>
        <w:t xml:space="preserve">V případě prodlení s předložením vyúčtování části příjmů nebo s úhradou části příjmů je porušující smluvní strana povinna dotčené smluvní straně smluvní pokutu ve výši 300,- Kč za každý, byť započatý den prodlení. Smluvní pokuta nemá vliv na náhradu škody. </w:t>
      </w:r>
    </w:p>
    <w:p w14:paraId="25657263" w14:textId="77777777" w:rsidR="00DF0B4A" w:rsidRDefault="00DF0B4A">
      <w:pPr>
        <w:pStyle w:val="Zkladntext"/>
        <w:jc w:val="center"/>
        <w:rPr>
          <w:b/>
        </w:rPr>
      </w:pPr>
    </w:p>
    <w:p w14:paraId="3FE21083" w14:textId="77777777" w:rsidR="00744F3A" w:rsidRDefault="00744F3A" w:rsidP="00D26A98">
      <w:pPr>
        <w:jc w:val="both"/>
        <w:rPr>
          <w:b/>
        </w:rPr>
      </w:pPr>
    </w:p>
    <w:p w14:paraId="5EA0558B" w14:textId="77777777" w:rsidR="009D2B69" w:rsidRDefault="008259DF">
      <w:pPr>
        <w:pStyle w:val="Zkladntext"/>
        <w:jc w:val="center"/>
        <w:rPr>
          <w:b/>
        </w:rPr>
      </w:pPr>
      <w:r>
        <w:rPr>
          <w:b/>
        </w:rPr>
        <w:t>I</w:t>
      </w:r>
      <w:r w:rsidR="009D2B69">
        <w:rPr>
          <w:b/>
        </w:rPr>
        <w:t>V.</w:t>
      </w:r>
    </w:p>
    <w:p w14:paraId="47FE9B2C" w14:textId="77777777" w:rsidR="009D2B69" w:rsidRDefault="009D2B69">
      <w:pPr>
        <w:pStyle w:val="Zkladntext"/>
        <w:jc w:val="center"/>
        <w:rPr>
          <w:b/>
        </w:rPr>
      </w:pPr>
      <w:r>
        <w:rPr>
          <w:b/>
        </w:rPr>
        <w:t>Důvěrnost informací</w:t>
      </w:r>
    </w:p>
    <w:p w14:paraId="0D93D37C" w14:textId="77777777" w:rsidR="009D2B69" w:rsidRDefault="009D2B69" w:rsidP="00D26A98">
      <w:pPr>
        <w:jc w:val="both"/>
        <w:rPr>
          <w:sz w:val="24"/>
        </w:rPr>
      </w:pPr>
    </w:p>
    <w:p w14:paraId="7B24F01E" w14:textId="42C4A03B" w:rsidR="009D2B69" w:rsidRDefault="009D2B69" w:rsidP="00612917">
      <w:pPr>
        <w:pStyle w:val="Odstavecseseznamem"/>
        <w:numPr>
          <w:ilvl w:val="0"/>
          <w:numId w:val="32"/>
        </w:numPr>
        <w:spacing w:after="120"/>
        <w:ind w:hanging="720"/>
        <w:jc w:val="both"/>
        <w:rPr>
          <w:sz w:val="24"/>
          <w:szCs w:val="24"/>
        </w:rPr>
      </w:pPr>
      <w:r w:rsidRPr="00612917">
        <w:rPr>
          <w:sz w:val="24"/>
          <w:szCs w:val="24"/>
        </w:rPr>
        <w:t>Výsledky řešení projektu</w:t>
      </w:r>
      <w:r w:rsidR="00DC02B1" w:rsidRPr="00612917">
        <w:rPr>
          <w:sz w:val="24"/>
          <w:szCs w:val="24"/>
        </w:rPr>
        <w:t xml:space="preserve"> uvedené v čl. II. odst. 1 písm.</w:t>
      </w:r>
      <w:r w:rsidR="00107B56">
        <w:rPr>
          <w:sz w:val="24"/>
          <w:szCs w:val="24"/>
        </w:rPr>
        <w:t xml:space="preserve"> </w:t>
      </w:r>
      <w:r w:rsidR="00107B56" w:rsidRPr="00612917">
        <w:rPr>
          <w:sz w:val="24"/>
          <w:szCs w:val="24"/>
        </w:rPr>
        <w:t>a, b</w:t>
      </w:r>
      <w:r w:rsidR="00612917">
        <w:rPr>
          <w:b/>
          <w:sz w:val="24"/>
          <w:szCs w:val="24"/>
        </w:rPr>
        <w:t xml:space="preserve"> </w:t>
      </w:r>
      <w:r w:rsidRPr="00612917">
        <w:rPr>
          <w:sz w:val="24"/>
          <w:szCs w:val="24"/>
        </w:rPr>
        <w:t>tvoří duševní vlastnictví a obchodní tajemství smluvních stran ve smyslu ust</w:t>
      </w:r>
      <w:r w:rsidR="00B05A53" w:rsidRPr="00612917">
        <w:rPr>
          <w:sz w:val="24"/>
          <w:szCs w:val="24"/>
        </w:rPr>
        <w:t>anovení</w:t>
      </w:r>
      <w:r w:rsidRPr="00612917">
        <w:rPr>
          <w:sz w:val="24"/>
          <w:szCs w:val="24"/>
        </w:rPr>
        <w:t xml:space="preserve"> § 504 zákona č. 89/2012 Sb., občanský zákoník, v platném znění, a smluvní strany se zavazují obsah tohoto obchodního tajemství nevyzradit žádné třetí osobě bez předchozího písemného souhlasu druhé smluvní strany</w:t>
      </w:r>
      <w:r w:rsidR="00516F75" w:rsidRPr="00612917">
        <w:rPr>
          <w:sz w:val="24"/>
          <w:szCs w:val="24"/>
        </w:rPr>
        <w:t>.</w:t>
      </w:r>
      <w:r w:rsidRPr="00612917">
        <w:rPr>
          <w:sz w:val="24"/>
          <w:szCs w:val="24"/>
        </w:rPr>
        <w:t xml:space="preserve"> Výsledky řešení projektu netvoří žádné jiné důvěrné informace, se kterými by bylo třeba nakládat podle zvláštních právních předpisů. </w:t>
      </w:r>
    </w:p>
    <w:p w14:paraId="07C0B175" w14:textId="77777777" w:rsidR="00D53EA0" w:rsidRPr="007B5AFB" w:rsidRDefault="00D53EA0" w:rsidP="007B5AFB">
      <w:pPr>
        <w:pStyle w:val="Odstavecseseznamem"/>
        <w:spacing w:after="120"/>
        <w:jc w:val="both"/>
        <w:rPr>
          <w:sz w:val="24"/>
          <w:szCs w:val="24"/>
        </w:rPr>
      </w:pPr>
    </w:p>
    <w:p w14:paraId="57F5E374" w14:textId="2A65CE6F" w:rsidR="00DC02B1" w:rsidRPr="00D53EA0" w:rsidRDefault="00DC02B1" w:rsidP="007B5AFB">
      <w:pPr>
        <w:pStyle w:val="Odstavecseseznamem"/>
        <w:numPr>
          <w:ilvl w:val="0"/>
          <w:numId w:val="32"/>
        </w:numPr>
        <w:spacing w:after="120"/>
        <w:ind w:hanging="720"/>
        <w:jc w:val="both"/>
        <w:rPr>
          <w:szCs w:val="24"/>
        </w:rPr>
      </w:pPr>
      <w:r w:rsidRPr="007B5AFB">
        <w:rPr>
          <w:sz w:val="24"/>
          <w:szCs w:val="24"/>
        </w:rPr>
        <w:t xml:space="preserve">Výsledky nevyjmenované v odst. 1 tohoto článku netvoří obchodní tajemství smluvních stran a informace o nich je možné volně šířit. </w:t>
      </w:r>
    </w:p>
    <w:p w14:paraId="531CB851" w14:textId="77777777" w:rsidR="007A7C5E" w:rsidRDefault="007A7C5E" w:rsidP="00D26A98">
      <w:pPr>
        <w:jc w:val="both"/>
      </w:pPr>
    </w:p>
    <w:p w14:paraId="0FD7DA5D" w14:textId="77777777" w:rsidR="009D2B69" w:rsidRDefault="008259DF">
      <w:pPr>
        <w:pStyle w:val="Zkladntext"/>
        <w:jc w:val="center"/>
        <w:rPr>
          <w:b/>
        </w:rPr>
      </w:pPr>
      <w:r>
        <w:rPr>
          <w:b/>
        </w:rPr>
        <w:t>V</w:t>
      </w:r>
      <w:r w:rsidR="009D2B69">
        <w:rPr>
          <w:b/>
        </w:rPr>
        <w:t>.</w:t>
      </w:r>
    </w:p>
    <w:p w14:paraId="66E0DA94" w14:textId="77777777" w:rsidR="009D2B69" w:rsidRDefault="009D2B69">
      <w:pPr>
        <w:jc w:val="center"/>
        <w:rPr>
          <w:b/>
          <w:bCs/>
          <w:sz w:val="24"/>
        </w:rPr>
      </w:pPr>
      <w:r>
        <w:rPr>
          <w:b/>
          <w:bCs/>
          <w:sz w:val="24"/>
        </w:rPr>
        <w:t>Sankce</w:t>
      </w:r>
    </w:p>
    <w:p w14:paraId="5B2E53D4" w14:textId="77777777" w:rsidR="009D2B69" w:rsidRDefault="009D2B69">
      <w:pPr>
        <w:tabs>
          <w:tab w:val="num" w:pos="284"/>
        </w:tabs>
        <w:spacing w:after="120"/>
        <w:jc w:val="both"/>
        <w:rPr>
          <w:szCs w:val="24"/>
        </w:rPr>
      </w:pPr>
    </w:p>
    <w:p w14:paraId="1B52D3B8" w14:textId="77777777" w:rsidR="009D2B69" w:rsidRDefault="009D2B69">
      <w:pPr>
        <w:tabs>
          <w:tab w:val="num" w:pos="284"/>
        </w:tabs>
        <w:spacing w:after="120"/>
        <w:jc w:val="both"/>
        <w:rPr>
          <w:szCs w:val="24"/>
        </w:rPr>
      </w:pPr>
      <w:r w:rsidRPr="0063628D">
        <w:rPr>
          <w:sz w:val="24"/>
          <w:szCs w:val="24"/>
        </w:rPr>
        <w:t xml:space="preserve">Pokud kterákoliv smluvní strana nesplní svůj </w:t>
      </w:r>
      <w:r w:rsidR="00FA1D8C">
        <w:rPr>
          <w:sz w:val="24"/>
          <w:szCs w:val="24"/>
        </w:rPr>
        <w:t>závazek dle této smlouvy ani po</w:t>
      </w:r>
      <w:r w:rsidRPr="0063628D">
        <w:rPr>
          <w:sz w:val="24"/>
          <w:szCs w:val="24"/>
        </w:rPr>
        <w:t>té, co byla druhou smluvní stranou vyzvána, aby jej splnila v přiměřeném náhradním termínu, je povinna zaplatit druhé smluvní straně jednorázovou smluvní pokutu ve výši 10.000,-</w:t>
      </w:r>
      <w:r w:rsidR="00516F75">
        <w:rPr>
          <w:sz w:val="24"/>
          <w:szCs w:val="24"/>
        </w:rPr>
        <w:t xml:space="preserve"> </w:t>
      </w:r>
      <w:r w:rsidRPr="0063628D">
        <w:rPr>
          <w:sz w:val="24"/>
          <w:szCs w:val="24"/>
        </w:rPr>
        <w:t>Kč</w:t>
      </w:r>
      <w:r w:rsidR="008A2111">
        <w:rPr>
          <w:sz w:val="24"/>
          <w:szCs w:val="24"/>
        </w:rPr>
        <w:t>, pokud není stanovena touto smlouvou jiná smluvní pokuta</w:t>
      </w:r>
      <w:r w:rsidRPr="0063628D">
        <w:rPr>
          <w:sz w:val="24"/>
          <w:szCs w:val="24"/>
        </w:rPr>
        <w:t>. Zaplacením smluvní pokuty nezaniká právo poškozené strany na náhradu škody</w:t>
      </w:r>
      <w:r>
        <w:rPr>
          <w:sz w:val="24"/>
          <w:szCs w:val="24"/>
        </w:rPr>
        <w:t>, a to</w:t>
      </w:r>
      <w:r w:rsidRPr="0063628D">
        <w:rPr>
          <w:sz w:val="24"/>
          <w:szCs w:val="24"/>
        </w:rPr>
        <w:t xml:space="preserve"> v plné výši. </w:t>
      </w:r>
    </w:p>
    <w:p w14:paraId="5390FC4E" w14:textId="77777777" w:rsidR="00744F3A" w:rsidRDefault="00744F3A" w:rsidP="00D26A98">
      <w:pPr>
        <w:jc w:val="both"/>
        <w:rPr>
          <w:b/>
        </w:rPr>
      </w:pPr>
    </w:p>
    <w:p w14:paraId="7C2C1A98" w14:textId="77777777" w:rsidR="009D2B69" w:rsidRDefault="008259DF">
      <w:pPr>
        <w:pStyle w:val="Zkladntext"/>
        <w:jc w:val="center"/>
        <w:rPr>
          <w:b/>
        </w:rPr>
      </w:pPr>
      <w:r>
        <w:rPr>
          <w:b/>
        </w:rPr>
        <w:t>VI</w:t>
      </w:r>
      <w:r w:rsidR="009D2B69">
        <w:rPr>
          <w:b/>
        </w:rPr>
        <w:t>.</w:t>
      </w:r>
    </w:p>
    <w:p w14:paraId="43052664" w14:textId="77777777" w:rsidR="00744F3A" w:rsidRDefault="009D2B69" w:rsidP="00744F3A">
      <w:pPr>
        <w:jc w:val="center"/>
        <w:rPr>
          <w:b/>
          <w:bCs/>
          <w:sz w:val="24"/>
        </w:rPr>
      </w:pPr>
      <w:r>
        <w:rPr>
          <w:b/>
          <w:bCs/>
          <w:sz w:val="24"/>
        </w:rPr>
        <w:t>Závěrečná ustanovení</w:t>
      </w:r>
    </w:p>
    <w:p w14:paraId="379E96D5" w14:textId="77777777" w:rsidR="00E60F39" w:rsidRPr="00744F3A" w:rsidRDefault="00E60F39" w:rsidP="00744F3A">
      <w:pPr>
        <w:jc w:val="center"/>
        <w:rPr>
          <w:b/>
          <w:bCs/>
          <w:sz w:val="24"/>
        </w:rPr>
      </w:pPr>
    </w:p>
    <w:p w14:paraId="46B69119" w14:textId="3A1E8B2E" w:rsidR="008A2111" w:rsidRDefault="00BD5188" w:rsidP="008A2111">
      <w:pPr>
        <w:pStyle w:val="Odstavecseseznamem"/>
        <w:numPr>
          <w:ilvl w:val="0"/>
          <w:numId w:val="20"/>
        </w:numPr>
        <w:ind w:hanging="720"/>
        <w:jc w:val="both"/>
        <w:rPr>
          <w:sz w:val="24"/>
          <w:szCs w:val="24"/>
        </w:rPr>
      </w:pPr>
      <w:r w:rsidRPr="007B5AFB">
        <w:rPr>
          <w:sz w:val="24"/>
          <w:szCs w:val="24"/>
        </w:rPr>
        <w:lastRenderedPageBreak/>
        <w:t>Další účastníci projektu</w:t>
      </w:r>
      <w:r w:rsidR="007B5AFB" w:rsidRPr="007B5AFB">
        <w:rPr>
          <w:sz w:val="24"/>
          <w:szCs w:val="24"/>
        </w:rPr>
        <w:t xml:space="preserve"> </w:t>
      </w:r>
      <w:r w:rsidR="00645E93" w:rsidRPr="007B5AFB">
        <w:rPr>
          <w:sz w:val="24"/>
          <w:szCs w:val="24"/>
        </w:rPr>
        <w:t>ber</w:t>
      </w:r>
      <w:r w:rsidRPr="007B5AFB">
        <w:rPr>
          <w:sz w:val="24"/>
          <w:szCs w:val="24"/>
        </w:rPr>
        <w:t>ou</w:t>
      </w:r>
      <w:r w:rsidR="00645E93" w:rsidRPr="008A2111">
        <w:rPr>
          <w:sz w:val="24"/>
          <w:szCs w:val="24"/>
        </w:rPr>
        <w:t xml:space="preserve"> na vědomí, že Západočeská univerzita v Plzni je subjektem povinným zveřejňovat smlouvy dle zákona č. 340/2015 Sb., a </w:t>
      </w:r>
      <w:r w:rsidR="008A2111" w:rsidRPr="008A2111">
        <w:rPr>
          <w:sz w:val="24"/>
          <w:szCs w:val="24"/>
        </w:rPr>
        <w:t>Západočeská univerzita v Plzni</w:t>
      </w:r>
      <w:r w:rsidR="00645E93" w:rsidRPr="008A2111">
        <w:rPr>
          <w:sz w:val="24"/>
          <w:szCs w:val="24"/>
        </w:rPr>
        <w:t xml:space="preserve"> tuto smlouvu uveřejnění v registru smluv.</w:t>
      </w:r>
    </w:p>
    <w:p w14:paraId="17727EF6" w14:textId="77777777" w:rsidR="007B5AFB" w:rsidRPr="008A2111" w:rsidRDefault="007B5AFB" w:rsidP="007B5AFB">
      <w:pPr>
        <w:pStyle w:val="Odstavecseseznamem"/>
        <w:jc w:val="both"/>
        <w:rPr>
          <w:sz w:val="24"/>
          <w:szCs w:val="24"/>
        </w:rPr>
      </w:pPr>
    </w:p>
    <w:p w14:paraId="64E94458" w14:textId="77777777" w:rsidR="00645E93" w:rsidRPr="008A2111" w:rsidRDefault="00645E93" w:rsidP="008A2111">
      <w:pPr>
        <w:pStyle w:val="Odstavecseseznamem"/>
        <w:numPr>
          <w:ilvl w:val="0"/>
          <w:numId w:val="20"/>
        </w:numPr>
        <w:ind w:hanging="720"/>
        <w:jc w:val="both"/>
        <w:rPr>
          <w:sz w:val="24"/>
          <w:szCs w:val="24"/>
        </w:rPr>
      </w:pPr>
      <w:r w:rsidRPr="008A2111">
        <w:rPr>
          <w:sz w:val="24"/>
          <w:szCs w:val="24"/>
        </w:rPr>
        <w:t>Smlouva nabývá platnosti dnem jejího uzavření, tj. dnem podpisu smlouvy oprávněnými</w:t>
      </w:r>
      <w:r w:rsidR="008A2111" w:rsidRPr="008A2111">
        <w:rPr>
          <w:sz w:val="24"/>
          <w:szCs w:val="24"/>
        </w:rPr>
        <w:t xml:space="preserve"> zástupci obou smluvních stran, a účinnosti </w:t>
      </w:r>
      <w:r w:rsidRPr="008A2111">
        <w:rPr>
          <w:sz w:val="24"/>
          <w:szCs w:val="24"/>
        </w:rPr>
        <w:t>teprve dnem zveřejnění v registru smluv.</w:t>
      </w:r>
    </w:p>
    <w:p w14:paraId="63EFE31F" w14:textId="77777777" w:rsidR="002B2D50" w:rsidRPr="002B2D50" w:rsidRDefault="002B2D50" w:rsidP="002B2D50">
      <w:pPr>
        <w:pStyle w:val="Odstavecseseznamem"/>
        <w:jc w:val="both"/>
        <w:rPr>
          <w:sz w:val="24"/>
          <w:szCs w:val="24"/>
        </w:rPr>
      </w:pPr>
    </w:p>
    <w:p w14:paraId="04E8FF79" w14:textId="77777777" w:rsidR="002B2D50" w:rsidRDefault="009D2B69" w:rsidP="002B2D50">
      <w:pPr>
        <w:pStyle w:val="Odstavecseseznamem"/>
        <w:numPr>
          <w:ilvl w:val="0"/>
          <w:numId w:val="20"/>
        </w:numPr>
        <w:ind w:hanging="720"/>
        <w:jc w:val="both"/>
        <w:rPr>
          <w:sz w:val="24"/>
          <w:szCs w:val="24"/>
        </w:rPr>
      </w:pPr>
      <w:r w:rsidRPr="002B2D50">
        <w:rPr>
          <w:sz w:val="24"/>
          <w:szCs w:val="24"/>
        </w:rPr>
        <w:t>Smlouva se sjednává na dobu</w:t>
      </w:r>
      <w:r w:rsidRPr="002B2D50">
        <w:rPr>
          <w:color w:val="FF0000"/>
          <w:sz w:val="24"/>
          <w:szCs w:val="24"/>
        </w:rPr>
        <w:t xml:space="preserve"> </w:t>
      </w:r>
      <w:r w:rsidRPr="002B2D50">
        <w:rPr>
          <w:sz w:val="24"/>
          <w:szCs w:val="24"/>
        </w:rPr>
        <w:t>neurčitou.</w:t>
      </w:r>
      <w:r w:rsidR="00516F75" w:rsidRPr="002B2D50">
        <w:rPr>
          <w:sz w:val="24"/>
          <w:szCs w:val="24"/>
        </w:rPr>
        <w:t xml:space="preserve"> </w:t>
      </w:r>
    </w:p>
    <w:p w14:paraId="799D64F3" w14:textId="77777777" w:rsidR="002B2D50" w:rsidRPr="002B2D50" w:rsidRDefault="002B2D50" w:rsidP="002B2D50">
      <w:pPr>
        <w:jc w:val="both"/>
        <w:rPr>
          <w:sz w:val="24"/>
          <w:szCs w:val="24"/>
        </w:rPr>
      </w:pPr>
    </w:p>
    <w:p w14:paraId="2636AD9F" w14:textId="77777777" w:rsidR="002B2D50" w:rsidRDefault="009D2B69" w:rsidP="002B2D50">
      <w:pPr>
        <w:pStyle w:val="Odstavecseseznamem"/>
        <w:numPr>
          <w:ilvl w:val="0"/>
          <w:numId w:val="20"/>
        </w:numPr>
        <w:ind w:hanging="720"/>
        <w:jc w:val="both"/>
        <w:rPr>
          <w:sz w:val="24"/>
          <w:szCs w:val="24"/>
        </w:rPr>
      </w:pPr>
      <w:r w:rsidRPr="002B2D50">
        <w:rPr>
          <w:sz w:val="24"/>
          <w:szCs w:val="24"/>
        </w:rPr>
        <w:t>Práva a povinnosti smluvních stran touto smlouvou výslovně neupravená se řídí zákonem č. 130/2002 Sb. o podpoře výzkumu, experimentálního vývoje a inovací, v platném znění, a zákonem č. 89/2012 Sb., občanský zákoník, v platném znění.</w:t>
      </w:r>
    </w:p>
    <w:p w14:paraId="1AAF839B" w14:textId="77777777" w:rsidR="002B2D50" w:rsidRPr="002B2D50" w:rsidRDefault="002B2D50" w:rsidP="002B2D50">
      <w:pPr>
        <w:pStyle w:val="Odstavecseseznamem"/>
        <w:rPr>
          <w:sz w:val="24"/>
          <w:szCs w:val="24"/>
        </w:rPr>
      </w:pPr>
    </w:p>
    <w:p w14:paraId="5A5898CA" w14:textId="77777777" w:rsidR="002B2D50" w:rsidRDefault="009D2B69" w:rsidP="002B2D50">
      <w:pPr>
        <w:pStyle w:val="Odstavecseseznamem"/>
        <w:numPr>
          <w:ilvl w:val="0"/>
          <w:numId w:val="20"/>
        </w:numPr>
        <w:ind w:hanging="720"/>
        <w:jc w:val="both"/>
        <w:rPr>
          <w:sz w:val="24"/>
          <w:szCs w:val="24"/>
        </w:rPr>
      </w:pPr>
      <w:r w:rsidRPr="002B2D50">
        <w:rPr>
          <w:sz w:val="24"/>
          <w:szCs w:val="24"/>
        </w:rPr>
        <w:t>Tuto smlouvu je možno měnit nebo doplňovat jen písemnými dodatky vzájemně potvrzenými oběma smluvními stranami. Za písemnou formu nebude pro tento účel považována výměna e-mailových či jiných elektronických zpráv.</w:t>
      </w:r>
    </w:p>
    <w:p w14:paraId="13EA622A" w14:textId="77777777" w:rsidR="002B2D50" w:rsidRPr="002B2D50" w:rsidRDefault="002B2D50" w:rsidP="002B2D50">
      <w:pPr>
        <w:pStyle w:val="Odstavecseseznamem"/>
        <w:rPr>
          <w:sz w:val="24"/>
          <w:szCs w:val="24"/>
        </w:rPr>
      </w:pPr>
    </w:p>
    <w:p w14:paraId="21C4A480" w14:textId="77777777" w:rsidR="002B2D50" w:rsidRDefault="009D2B69" w:rsidP="002B2D50">
      <w:pPr>
        <w:pStyle w:val="Odstavecseseznamem"/>
        <w:numPr>
          <w:ilvl w:val="0"/>
          <w:numId w:val="20"/>
        </w:numPr>
        <w:ind w:hanging="720"/>
        <w:jc w:val="both"/>
        <w:rPr>
          <w:sz w:val="24"/>
          <w:szCs w:val="24"/>
        </w:rPr>
      </w:pPr>
      <w:r w:rsidRPr="002B2D50">
        <w:rPr>
          <w:sz w:val="24"/>
          <w:szCs w:val="24"/>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0FE781AB" w14:textId="77777777" w:rsidR="002B2D50" w:rsidRPr="002B2D50" w:rsidRDefault="002B2D50" w:rsidP="002B2D50">
      <w:pPr>
        <w:jc w:val="both"/>
        <w:rPr>
          <w:sz w:val="24"/>
          <w:szCs w:val="24"/>
        </w:rPr>
      </w:pPr>
    </w:p>
    <w:p w14:paraId="3F663551" w14:textId="77777777" w:rsidR="002B2D50" w:rsidRDefault="009D2B69" w:rsidP="002B2D50">
      <w:pPr>
        <w:pStyle w:val="Odstavecseseznamem"/>
        <w:numPr>
          <w:ilvl w:val="0"/>
          <w:numId w:val="20"/>
        </w:numPr>
        <w:ind w:hanging="720"/>
        <w:jc w:val="both"/>
        <w:rPr>
          <w:sz w:val="24"/>
          <w:szCs w:val="24"/>
        </w:rPr>
      </w:pPr>
      <w:r w:rsidRPr="002B2D50">
        <w:rPr>
          <w:sz w:val="24"/>
          <w:szCs w:val="24"/>
        </w:rPr>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 se pokud možno co nejvíce blíží hospodářskému účelu původního ustanovení. Ukáže-li se některé z ustanovení této Smlouvy zdánlivým (nicotným), posoudí se vliv této vady na ostatní ustanovení Smlouvy obdobně podle § 576 zákona č. 89/2012</w:t>
      </w:r>
      <w:r w:rsidR="00DA7279">
        <w:rPr>
          <w:sz w:val="24"/>
          <w:szCs w:val="24"/>
        </w:rPr>
        <w:t> </w:t>
      </w:r>
      <w:r w:rsidRPr="002B2D50">
        <w:rPr>
          <w:sz w:val="24"/>
          <w:szCs w:val="24"/>
        </w:rPr>
        <w:t>Sb., občanský zákoník, v platném znění.</w:t>
      </w:r>
    </w:p>
    <w:p w14:paraId="4F18471B" w14:textId="77777777" w:rsidR="002B2D50" w:rsidRPr="002B2D50" w:rsidRDefault="002B2D50" w:rsidP="002B2D50">
      <w:pPr>
        <w:jc w:val="both"/>
        <w:rPr>
          <w:sz w:val="24"/>
          <w:szCs w:val="24"/>
        </w:rPr>
      </w:pPr>
    </w:p>
    <w:p w14:paraId="716CB91D" w14:textId="77777777" w:rsidR="009D2B69" w:rsidRPr="002B2D50" w:rsidRDefault="009D2B69" w:rsidP="002B2D50">
      <w:pPr>
        <w:pStyle w:val="Odstavecseseznamem"/>
        <w:numPr>
          <w:ilvl w:val="0"/>
          <w:numId w:val="20"/>
        </w:numPr>
        <w:ind w:hanging="720"/>
        <w:jc w:val="both"/>
        <w:rPr>
          <w:sz w:val="24"/>
          <w:szCs w:val="24"/>
        </w:rPr>
      </w:pPr>
      <w:r w:rsidRPr="002B2D50">
        <w:rPr>
          <w:sz w:val="24"/>
          <w:szCs w:val="24"/>
        </w:rPr>
        <w:t>Tato smlouva je sepsána v</w:t>
      </w:r>
      <w:r w:rsidR="002B2D50" w:rsidRPr="002B2D50">
        <w:rPr>
          <w:sz w:val="24"/>
          <w:szCs w:val="24"/>
        </w:rPr>
        <w:t xml:space="preserve">e </w:t>
      </w:r>
      <w:r w:rsidR="00FA1D8C">
        <w:rPr>
          <w:sz w:val="24"/>
          <w:szCs w:val="24"/>
        </w:rPr>
        <w:t>třech</w:t>
      </w:r>
      <w:r w:rsidR="00741E56" w:rsidRPr="002B2D50">
        <w:rPr>
          <w:sz w:val="24"/>
          <w:szCs w:val="24"/>
        </w:rPr>
        <w:t xml:space="preserve"> </w:t>
      </w:r>
      <w:r w:rsidRPr="002B2D50">
        <w:rPr>
          <w:sz w:val="24"/>
          <w:szCs w:val="24"/>
        </w:rPr>
        <w:t xml:space="preserve">vyhotoveních, z nichž každá ze smluvních stran obdrží po jednom vyhotovení a jedno vyhotovení je příjemce povinen předložit poskytovateli dotace. </w:t>
      </w:r>
    </w:p>
    <w:p w14:paraId="7306735C" w14:textId="77777777" w:rsidR="009D2B69" w:rsidRDefault="009D2B69">
      <w:pPr>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222"/>
        <w:gridCol w:w="4449"/>
      </w:tblGrid>
      <w:tr w:rsidR="007B5AFB" w:rsidRPr="00880466" w14:paraId="2ED1ABD5" w14:textId="77777777" w:rsidTr="00880466">
        <w:tc>
          <w:tcPr>
            <w:tcW w:w="3794" w:type="dxa"/>
          </w:tcPr>
          <w:p w14:paraId="75822B14" w14:textId="7D2776DE" w:rsidR="007B5AFB" w:rsidRPr="00880466" w:rsidRDefault="007B5AFB">
            <w:pPr>
              <w:jc w:val="both"/>
              <w:rPr>
                <w:sz w:val="24"/>
                <w:szCs w:val="24"/>
              </w:rPr>
            </w:pPr>
            <w:r w:rsidRPr="00880466">
              <w:rPr>
                <w:sz w:val="24"/>
                <w:szCs w:val="24"/>
              </w:rPr>
              <w:t xml:space="preserve">V Plzni dne </w:t>
            </w:r>
            <w:r w:rsidR="00472F42">
              <w:rPr>
                <w:sz w:val="24"/>
                <w:szCs w:val="24"/>
              </w:rPr>
              <w:t>……………</w:t>
            </w:r>
          </w:p>
          <w:p w14:paraId="484DC03B" w14:textId="77777777" w:rsidR="007B5AFB" w:rsidRPr="00880466" w:rsidRDefault="007B5AFB">
            <w:pPr>
              <w:jc w:val="both"/>
              <w:rPr>
                <w:sz w:val="24"/>
                <w:szCs w:val="24"/>
              </w:rPr>
            </w:pPr>
          </w:p>
          <w:p w14:paraId="164C7921" w14:textId="77777777" w:rsidR="007B5AFB" w:rsidRPr="00880466" w:rsidRDefault="007B5AFB">
            <w:pPr>
              <w:jc w:val="both"/>
              <w:rPr>
                <w:sz w:val="24"/>
                <w:szCs w:val="24"/>
              </w:rPr>
            </w:pPr>
            <w:r w:rsidRPr="00880466">
              <w:rPr>
                <w:sz w:val="24"/>
                <w:szCs w:val="24"/>
              </w:rPr>
              <w:t>Za ZČU</w:t>
            </w:r>
          </w:p>
          <w:p w14:paraId="5ED4F201" w14:textId="77777777" w:rsidR="007B5AFB" w:rsidRDefault="007B5AFB">
            <w:pPr>
              <w:jc w:val="both"/>
              <w:rPr>
                <w:sz w:val="24"/>
                <w:szCs w:val="24"/>
              </w:rPr>
            </w:pPr>
          </w:p>
          <w:p w14:paraId="55DA362F" w14:textId="77777777" w:rsidR="00880466" w:rsidRPr="00880466" w:rsidRDefault="00880466">
            <w:pPr>
              <w:jc w:val="both"/>
              <w:rPr>
                <w:sz w:val="24"/>
                <w:szCs w:val="24"/>
              </w:rPr>
            </w:pPr>
          </w:p>
          <w:p w14:paraId="0ECFAE53" w14:textId="40CE4318" w:rsidR="007B5AFB" w:rsidRPr="00880466" w:rsidRDefault="00880466">
            <w:pPr>
              <w:jc w:val="both"/>
              <w:rPr>
                <w:sz w:val="24"/>
                <w:szCs w:val="24"/>
              </w:rPr>
            </w:pPr>
            <w:r w:rsidRPr="00880466">
              <w:rPr>
                <w:sz w:val="24"/>
                <w:szCs w:val="24"/>
              </w:rPr>
              <w:t>………………………………………………</w:t>
            </w:r>
            <w:r w:rsidR="007B5AFB" w:rsidRPr="00880466">
              <w:rPr>
                <w:sz w:val="24"/>
                <w:szCs w:val="24"/>
              </w:rPr>
              <w:t>prof. RNDr. Tomáš Kaiser, DSc.</w:t>
            </w:r>
          </w:p>
          <w:p w14:paraId="567DE5C7" w14:textId="69D472FE" w:rsidR="007B5AFB" w:rsidRPr="00880466" w:rsidRDefault="007B5AFB">
            <w:pPr>
              <w:jc w:val="both"/>
              <w:rPr>
                <w:sz w:val="24"/>
                <w:szCs w:val="24"/>
              </w:rPr>
            </w:pPr>
          </w:p>
        </w:tc>
        <w:tc>
          <w:tcPr>
            <w:tcW w:w="1559" w:type="dxa"/>
          </w:tcPr>
          <w:p w14:paraId="36E4D56A" w14:textId="77777777" w:rsidR="007B5AFB" w:rsidRPr="00880466" w:rsidRDefault="007B5AFB">
            <w:pPr>
              <w:jc w:val="both"/>
              <w:rPr>
                <w:sz w:val="24"/>
                <w:szCs w:val="24"/>
              </w:rPr>
            </w:pPr>
          </w:p>
        </w:tc>
        <w:tc>
          <w:tcPr>
            <w:tcW w:w="4141" w:type="dxa"/>
          </w:tcPr>
          <w:p w14:paraId="4DD63BB5" w14:textId="4DF4908E" w:rsidR="007B5AFB" w:rsidRPr="00880466" w:rsidRDefault="007B5AFB">
            <w:pPr>
              <w:jc w:val="both"/>
              <w:rPr>
                <w:sz w:val="24"/>
                <w:szCs w:val="24"/>
              </w:rPr>
            </w:pPr>
            <w:r w:rsidRPr="00880466">
              <w:rPr>
                <w:sz w:val="24"/>
                <w:szCs w:val="24"/>
              </w:rPr>
              <w:t xml:space="preserve">Ve Studénce dne </w:t>
            </w:r>
            <w:r w:rsidR="00472F42">
              <w:rPr>
                <w:sz w:val="24"/>
                <w:szCs w:val="24"/>
              </w:rPr>
              <w:t>……………</w:t>
            </w:r>
          </w:p>
          <w:p w14:paraId="2EBD7B40" w14:textId="77777777" w:rsidR="007B5AFB" w:rsidRPr="00880466" w:rsidRDefault="007B5AFB">
            <w:pPr>
              <w:jc w:val="both"/>
              <w:rPr>
                <w:sz w:val="24"/>
                <w:szCs w:val="24"/>
              </w:rPr>
            </w:pPr>
          </w:p>
          <w:p w14:paraId="26AB245A" w14:textId="0DE2EE3C" w:rsidR="007B5AFB" w:rsidRPr="00880466" w:rsidRDefault="007B5AFB">
            <w:pPr>
              <w:jc w:val="both"/>
              <w:rPr>
                <w:sz w:val="24"/>
                <w:szCs w:val="24"/>
              </w:rPr>
            </w:pPr>
            <w:r w:rsidRPr="00880466">
              <w:rPr>
                <w:sz w:val="24"/>
                <w:szCs w:val="24"/>
              </w:rPr>
              <w:t>Za Pars</w:t>
            </w:r>
          </w:p>
          <w:p w14:paraId="1E620183" w14:textId="77777777" w:rsidR="007B5AFB" w:rsidRDefault="007B5AFB" w:rsidP="007B5AFB">
            <w:pPr>
              <w:jc w:val="both"/>
              <w:rPr>
                <w:sz w:val="24"/>
                <w:szCs w:val="24"/>
              </w:rPr>
            </w:pPr>
          </w:p>
          <w:p w14:paraId="2F5D805E" w14:textId="77777777" w:rsidR="00880466" w:rsidRPr="00880466" w:rsidRDefault="00880466" w:rsidP="007B5AFB">
            <w:pPr>
              <w:jc w:val="both"/>
              <w:rPr>
                <w:sz w:val="24"/>
                <w:szCs w:val="24"/>
              </w:rPr>
            </w:pPr>
          </w:p>
          <w:p w14:paraId="6A7EA893" w14:textId="5481BB4D" w:rsidR="007B5AFB" w:rsidRPr="00880466" w:rsidRDefault="00880466" w:rsidP="007B5AFB">
            <w:pPr>
              <w:jc w:val="both"/>
              <w:rPr>
                <w:sz w:val="24"/>
                <w:szCs w:val="24"/>
              </w:rPr>
            </w:pPr>
            <w:r w:rsidRPr="00880466">
              <w:rPr>
                <w:sz w:val="24"/>
                <w:szCs w:val="24"/>
              </w:rPr>
              <w:t>………………………………………………</w:t>
            </w:r>
          </w:p>
          <w:p w14:paraId="03DC2059" w14:textId="7D8C35E9" w:rsidR="007B5AFB" w:rsidRPr="00880466" w:rsidRDefault="007B5AFB">
            <w:pPr>
              <w:jc w:val="both"/>
              <w:rPr>
                <w:sz w:val="24"/>
                <w:szCs w:val="24"/>
              </w:rPr>
            </w:pPr>
            <w:r w:rsidRPr="00880466">
              <w:rPr>
                <w:sz w:val="24"/>
                <w:szCs w:val="24"/>
              </w:rPr>
              <w:t xml:space="preserve">Ing. Martina Mazancová </w:t>
            </w:r>
          </w:p>
        </w:tc>
      </w:tr>
      <w:tr w:rsidR="007B5AFB" w:rsidRPr="00880466" w14:paraId="7128F0A7" w14:textId="77777777" w:rsidTr="00880466">
        <w:tc>
          <w:tcPr>
            <w:tcW w:w="3794" w:type="dxa"/>
          </w:tcPr>
          <w:p w14:paraId="3CB9D861" w14:textId="77777777" w:rsidR="007B5AFB" w:rsidRPr="00880466" w:rsidRDefault="007B5AFB">
            <w:pPr>
              <w:jc w:val="both"/>
              <w:rPr>
                <w:sz w:val="24"/>
                <w:szCs w:val="24"/>
              </w:rPr>
            </w:pPr>
          </w:p>
        </w:tc>
        <w:tc>
          <w:tcPr>
            <w:tcW w:w="1559" w:type="dxa"/>
          </w:tcPr>
          <w:p w14:paraId="40AEDE73" w14:textId="77777777" w:rsidR="007B5AFB" w:rsidRPr="00880466" w:rsidRDefault="007B5AFB">
            <w:pPr>
              <w:jc w:val="both"/>
              <w:rPr>
                <w:sz w:val="24"/>
                <w:szCs w:val="24"/>
              </w:rPr>
            </w:pPr>
          </w:p>
        </w:tc>
        <w:tc>
          <w:tcPr>
            <w:tcW w:w="4141" w:type="dxa"/>
          </w:tcPr>
          <w:p w14:paraId="0F98BA1F" w14:textId="77777777" w:rsidR="007B5AFB" w:rsidRPr="00880466" w:rsidRDefault="007B5AFB">
            <w:pPr>
              <w:jc w:val="both"/>
              <w:rPr>
                <w:sz w:val="24"/>
                <w:szCs w:val="24"/>
              </w:rPr>
            </w:pPr>
          </w:p>
        </w:tc>
      </w:tr>
      <w:tr w:rsidR="007B5AFB" w:rsidRPr="00880466" w14:paraId="6136DE0A" w14:textId="77777777" w:rsidTr="00880466">
        <w:tc>
          <w:tcPr>
            <w:tcW w:w="3794" w:type="dxa"/>
          </w:tcPr>
          <w:p w14:paraId="7D6E397A" w14:textId="399BE155" w:rsidR="007B5AFB" w:rsidRPr="00880466" w:rsidRDefault="007B5AFB" w:rsidP="007B5AFB">
            <w:pPr>
              <w:jc w:val="both"/>
              <w:rPr>
                <w:sz w:val="24"/>
                <w:szCs w:val="24"/>
              </w:rPr>
            </w:pPr>
            <w:r w:rsidRPr="00880466">
              <w:rPr>
                <w:sz w:val="24"/>
                <w:szCs w:val="24"/>
              </w:rPr>
              <w:t xml:space="preserve">V Praze dne  </w:t>
            </w:r>
            <w:r w:rsidR="00472F42">
              <w:rPr>
                <w:sz w:val="24"/>
                <w:szCs w:val="24"/>
              </w:rPr>
              <w:t>……………</w:t>
            </w:r>
          </w:p>
          <w:p w14:paraId="31126114" w14:textId="77777777" w:rsidR="00880466" w:rsidRDefault="00880466" w:rsidP="007B5AFB">
            <w:pPr>
              <w:jc w:val="both"/>
              <w:rPr>
                <w:sz w:val="24"/>
                <w:szCs w:val="24"/>
              </w:rPr>
            </w:pPr>
          </w:p>
          <w:p w14:paraId="5BA1CC96" w14:textId="77777777" w:rsidR="007B5AFB" w:rsidRPr="00880466" w:rsidRDefault="007B5AFB" w:rsidP="007B5AFB">
            <w:pPr>
              <w:jc w:val="both"/>
              <w:rPr>
                <w:sz w:val="24"/>
                <w:szCs w:val="24"/>
              </w:rPr>
            </w:pPr>
            <w:r w:rsidRPr="00880466">
              <w:rPr>
                <w:sz w:val="24"/>
                <w:szCs w:val="24"/>
              </w:rPr>
              <w:t>Za LAC</w:t>
            </w:r>
          </w:p>
          <w:p w14:paraId="3AB5E0AA" w14:textId="43F0D253" w:rsidR="00880466" w:rsidRPr="00880466" w:rsidRDefault="00880466" w:rsidP="00880466">
            <w:pPr>
              <w:jc w:val="both"/>
              <w:rPr>
                <w:sz w:val="24"/>
                <w:szCs w:val="24"/>
              </w:rPr>
            </w:pPr>
            <w:r w:rsidRPr="00880466">
              <w:rPr>
                <w:sz w:val="24"/>
                <w:szCs w:val="24"/>
              </w:rPr>
              <w:t>……………………………………………</w:t>
            </w:r>
          </w:p>
          <w:p w14:paraId="4AA53C1D" w14:textId="133B1FEE" w:rsidR="00880466" w:rsidRPr="00880466" w:rsidRDefault="00880466" w:rsidP="007B5AFB">
            <w:pPr>
              <w:jc w:val="both"/>
              <w:rPr>
                <w:sz w:val="24"/>
                <w:szCs w:val="24"/>
              </w:rPr>
            </w:pPr>
            <w:r w:rsidRPr="00880466">
              <w:rPr>
                <w:sz w:val="24"/>
                <w:szCs w:val="24"/>
              </w:rPr>
              <w:t>Ing. Zbyněk Zavadil</w:t>
            </w:r>
          </w:p>
        </w:tc>
        <w:tc>
          <w:tcPr>
            <w:tcW w:w="1559" w:type="dxa"/>
          </w:tcPr>
          <w:p w14:paraId="400011B5" w14:textId="77777777" w:rsidR="007B5AFB" w:rsidRPr="00880466" w:rsidRDefault="007B5AFB">
            <w:pPr>
              <w:jc w:val="both"/>
              <w:rPr>
                <w:sz w:val="24"/>
                <w:szCs w:val="24"/>
              </w:rPr>
            </w:pPr>
          </w:p>
        </w:tc>
        <w:tc>
          <w:tcPr>
            <w:tcW w:w="4141" w:type="dxa"/>
          </w:tcPr>
          <w:p w14:paraId="5DB4192E" w14:textId="77777777" w:rsidR="007B5AFB" w:rsidRPr="00880466" w:rsidRDefault="007B5AFB">
            <w:pPr>
              <w:jc w:val="both"/>
              <w:rPr>
                <w:sz w:val="24"/>
                <w:szCs w:val="24"/>
              </w:rPr>
            </w:pPr>
          </w:p>
        </w:tc>
      </w:tr>
    </w:tbl>
    <w:p w14:paraId="59848AEE" w14:textId="77777777" w:rsidR="00744F3A" w:rsidRDefault="00744F3A">
      <w:pPr>
        <w:jc w:val="both"/>
      </w:pPr>
    </w:p>
    <w:sectPr w:rsidR="00744F3A" w:rsidSect="00DA7279">
      <w:headerReference w:type="default" r:id="rId9"/>
      <w:footerReference w:type="default" r:id="rId10"/>
      <w:pgSz w:w="11906" w:h="16838"/>
      <w:pgMar w:top="1134" w:right="1276" w:bottom="1134" w:left="1276"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416417" w15:done="0"/>
  <w15:commentEx w15:paraId="74DE4CF1" w15:done="0"/>
  <w15:commentEx w15:paraId="731BFEAB" w15:done="0"/>
  <w15:commentEx w15:paraId="0D63C395" w15:done="0"/>
  <w15:commentEx w15:paraId="629A8EDB" w15:done="0"/>
  <w15:commentEx w15:paraId="67475110" w15:done="0"/>
  <w15:commentEx w15:paraId="6165128F" w15:done="0"/>
  <w15:commentEx w15:paraId="573067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DAF2F" w14:textId="77777777" w:rsidR="00D5598A" w:rsidRDefault="00D5598A">
      <w:r>
        <w:separator/>
      </w:r>
    </w:p>
  </w:endnote>
  <w:endnote w:type="continuationSeparator" w:id="0">
    <w:p w14:paraId="499695D6" w14:textId="77777777" w:rsidR="00D5598A" w:rsidRDefault="00D5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FB989" w14:textId="77777777" w:rsidR="009D2B69" w:rsidRDefault="009D2B69">
    <w:pPr>
      <w:pStyle w:val="Zpat"/>
    </w:pPr>
    <w:r>
      <w:tab/>
      <w:t xml:space="preserve">- </w:t>
    </w:r>
    <w:r w:rsidR="007139B6">
      <w:fldChar w:fldCharType="begin"/>
    </w:r>
    <w:r w:rsidR="00EF32AA">
      <w:instrText xml:space="preserve"> PAGE </w:instrText>
    </w:r>
    <w:r w:rsidR="007139B6">
      <w:fldChar w:fldCharType="separate"/>
    </w:r>
    <w:r w:rsidR="002D2AC1">
      <w:rPr>
        <w:noProof/>
      </w:rPr>
      <w:t>2</w:t>
    </w:r>
    <w:r w:rsidR="007139B6">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5D787" w14:textId="77777777" w:rsidR="00D5598A" w:rsidRDefault="00D5598A">
      <w:r>
        <w:separator/>
      </w:r>
    </w:p>
  </w:footnote>
  <w:footnote w:type="continuationSeparator" w:id="0">
    <w:p w14:paraId="015E4BA1" w14:textId="77777777" w:rsidR="00D5598A" w:rsidRDefault="00D55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843AB" w14:textId="77777777" w:rsidR="009D2B69" w:rsidRDefault="009D2B69" w:rsidP="0048436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15D"/>
    <w:multiLevelType w:val="hybridMultilevel"/>
    <w:tmpl w:val="5D68C04E"/>
    <w:lvl w:ilvl="0" w:tplc="04050017">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3">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561166"/>
    <w:multiLevelType w:val="hybridMultilevel"/>
    <w:tmpl w:val="D9C88A80"/>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18">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2">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6">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num w:numId="1">
    <w:abstractNumId w:val="17"/>
  </w:num>
  <w:num w:numId="2">
    <w:abstractNumId w:val="2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9"/>
  </w:num>
  <w:num w:numId="8">
    <w:abstractNumId w:val="30"/>
  </w:num>
  <w:num w:numId="9">
    <w:abstractNumId w:val="15"/>
  </w:num>
  <w:num w:numId="10">
    <w:abstractNumId w:val="31"/>
  </w:num>
  <w:num w:numId="11">
    <w:abstractNumId w:val="23"/>
  </w:num>
  <w:num w:numId="12">
    <w:abstractNumId w:val="1"/>
  </w:num>
  <w:num w:numId="13">
    <w:abstractNumId w:val="3"/>
  </w:num>
  <w:num w:numId="14">
    <w:abstractNumId w:val="5"/>
  </w:num>
  <w:num w:numId="15">
    <w:abstractNumId w:val="10"/>
  </w:num>
  <w:num w:numId="16">
    <w:abstractNumId w:val="9"/>
  </w:num>
  <w:num w:numId="17">
    <w:abstractNumId w:val="18"/>
  </w:num>
  <w:num w:numId="18">
    <w:abstractNumId w:val="20"/>
  </w:num>
  <w:num w:numId="19">
    <w:abstractNumId w:val="2"/>
  </w:num>
  <w:num w:numId="20">
    <w:abstractNumId w:val="24"/>
  </w:num>
  <w:num w:numId="21">
    <w:abstractNumId w:val="14"/>
  </w:num>
  <w:num w:numId="22">
    <w:abstractNumId w:val="16"/>
  </w:num>
  <w:num w:numId="23">
    <w:abstractNumId w:val="6"/>
  </w:num>
  <w:num w:numId="24">
    <w:abstractNumId w:val="29"/>
  </w:num>
  <w:num w:numId="25">
    <w:abstractNumId w:val="11"/>
  </w:num>
  <w:num w:numId="26">
    <w:abstractNumId w:val="27"/>
  </w:num>
  <w:num w:numId="27">
    <w:abstractNumId w:val="4"/>
  </w:num>
  <w:num w:numId="28">
    <w:abstractNumId w:val="8"/>
  </w:num>
  <w:num w:numId="29">
    <w:abstractNumId w:val="13"/>
  </w:num>
  <w:num w:numId="30">
    <w:abstractNumId w:val="26"/>
  </w:num>
  <w:num w:numId="31">
    <w:abstractNumId w:val="7"/>
  </w:num>
  <w:num w:numId="32">
    <w:abstractNumId w:val="22"/>
  </w:num>
  <w:num w:numId="3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gr. Petra KRUPKOVÁ">
    <w15:presenceInfo w15:providerId="AD" w15:userId="S-1-5-21-442353576-1745940087-2736412795-74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60"/>
    <w:rsid w:val="000006FB"/>
    <w:rsid w:val="00002C1D"/>
    <w:rsid w:val="00015B69"/>
    <w:rsid w:val="00020B52"/>
    <w:rsid w:val="00032C9D"/>
    <w:rsid w:val="000370A8"/>
    <w:rsid w:val="00046B58"/>
    <w:rsid w:val="00047F28"/>
    <w:rsid w:val="00050AC5"/>
    <w:rsid w:val="00072696"/>
    <w:rsid w:val="000A0472"/>
    <w:rsid w:val="000A4152"/>
    <w:rsid w:val="000B0270"/>
    <w:rsid w:val="000B26A8"/>
    <w:rsid w:val="000D3A30"/>
    <w:rsid w:val="000E2A5E"/>
    <w:rsid w:val="000E6AA1"/>
    <w:rsid w:val="000F386B"/>
    <w:rsid w:val="000F44F0"/>
    <w:rsid w:val="00107B56"/>
    <w:rsid w:val="00116556"/>
    <w:rsid w:val="00121FF9"/>
    <w:rsid w:val="001233C9"/>
    <w:rsid w:val="0014407B"/>
    <w:rsid w:val="00144C3C"/>
    <w:rsid w:val="0014671A"/>
    <w:rsid w:val="001729B4"/>
    <w:rsid w:val="00187672"/>
    <w:rsid w:val="00197C66"/>
    <w:rsid w:val="001A0F53"/>
    <w:rsid w:val="001A2C55"/>
    <w:rsid w:val="001B1BDF"/>
    <w:rsid w:val="001D15C1"/>
    <w:rsid w:val="001D3AB0"/>
    <w:rsid w:val="001D4799"/>
    <w:rsid w:val="001D682B"/>
    <w:rsid w:val="001E55B9"/>
    <w:rsid w:val="001E66F4"/>
    <w:rsid w:val="001F6D41"/>
    <w:rsid w:val="0021775F"/>
    <w:rsid w:val="00220125"/>
    <w:rsid w:val="00221B12"/>
    <w:rsid w:val="00226DC6"/>
    <w:rsid w:val="00251D7B"/>
    <w:rsid w:val="00262623"/>
    <w:rsid w:val="00294350"/>
    <w:rsid w:val="002A5568"/>
    <w:rsid w:val="002A66D8"/>
    <w:rsid w:val="002B2D50"/>
    <w:rsid w:val="002B3734"/>
    <w:rsid w:val="002C2140"/>
    <w:rsid w:val="002C606C"/>
    <w:rsid w:val="002D18F3"/>
    <w:rsid w:val="002D2AC1"/>
    <w:rsid w:val="002E0C85"/>
    <w:rsid w:val="002F408A"/>
    <w:rsid w:val="0031259E"/>
    <w:rsid w:val="00327235"/>
    <w:rsid w:val="003327E5"/>
    <w:rsid w:val="003367C7"/>
    <w:rsid w:val="00344E9E"/>
    <w:rsid w:val="003477A1"/>
    <w:rsid w:val="003510B1"/>
    <w:rsid w:val="00361744"/>
    <w:rsid w:val="00361F86"/>
    <w:rsid w:val="00363F12"/>
    <w:rsid w:val="00386C09"/>
    <w:rsid w:val="00395DE0"/>
    <w:rsid w:val="00396F73"/>
    <w:rsid w:val="003A0746"/>
    <w:rsid w:val="003A0ADA"/>
    <w:rsid w:val="003A33FB"/>
    <w:rsid w:val="003A391E"/>
    <w:rsid w:val="003A4812"/>
    <w:rsid w:val="003C7A6B"/>
    <w:rsid w:val="003D0594"/>
    <w:rsid w:val="003D5206"/>
    <w:rsid w:val="003E5B2C"/>
    <w:rsid w:val="003F11FD"/>
    <w:rsid w:val="00447DD6"/>
    <w:rsid w:val="00465B51"/>
    <w:rsid w:val="00472F42"/>
    <w:rsid w:val="00475569"/>
    <w:rsid w:val="0048436B"/>
    <w:rsid w:val="004851ED"/>
    <w:rsid w:val="00495E95"/>
    <w:rsid w:val="00496538"/>
    <w:rsid w:val="00497D50"/>
    <w:rsid w:val="004A783F"/>
    <w:rsid w:val="004B4BFE"/>
    <w:rsid w:val="004C050D"/>
    <w:rsid w:val="004E6921"/>
    <w:rsid w:val="00500460"/>
    <w:rsid w:val="00506211"/>
    <w:rsid w:val="00506C2A"/>
    <w:rsid w:val="00516F75"/>
    <w:rsid w:val="0053474E"/>
    <w:rsid w:val="0055048D"/>
    <w:rsid w:val="005558AB"/>
    <w:rsid w:val="00581B4B"/>
    <w:rsid w:val="00581E6B"/>
    <w:rsid w:val="005915C2"/>
    <w:rsid w:val="005A4F5F"/>
    <w:rsid w:val="005A615B"/>
    <w:rsid w:val="005B7A28"/>
    <w:rsid w:val="005C1D1D"/>
    <w:rsid w:val="005D5235"/>
    <w:rsid w:val="005E7503"/>
    <w:rsid w:val="005E7642"/>
    <w:rsid w:val="00612917"/>
    <w:rsid w:val="00620F49"/>
    <w:rsid w:val="00621250"/>
    <w:rsid w:val="00631681"/>
    <w:rsid w:val="006324CA"/>
    <w:rsid w:val="006336EC"/>
    <w:rsid w:val="00635D46"/>
    <w:rsid w:val="0063628D"/>
    <w:rsid w:val="00645E93"/>
    <w:rsid w:val="006474CC"/>
    <w:rsid w:val="00650D35"/>
    <w:rsid w:val="0065282D"/>
    <w:rsid w:val="00655A1E"/>
    <w:rsid w:val="00655FB3"/>
    <w:rsid w:val="00672645"/>
    <w:rsid w:val="0068366E"/>
    <w:rsid w:val="006922EA"/>
    <w:rsid w:val="006938E8"/>
    <w:rsid w:val="00694146"/>
    <w:rsid w:val="006B69CE"/>
    <w:rsid w:val="006C49EB"/>
    <w:rsid w:val="006D0A09"/>
    <w:rsid w:val="006E15A5"/>
    <w:rsid w:val="0070173D"/>
    <w:rsid w:val="0071039D"/>
    <w:rsid w:val="007139B6"/>
    <w:rsid w:val="00714548"/>
    <w:rsid w:val="00722287"/>
    <w:rsid w:val="00724DFC"/>
    <w:rsid w:val="00736DEF"/>
    <w:rsid w:val="00741E56"/>
    <w:rsid w:val="00744F3A"/>
    <w:rsid w:val="0075732C"/>
    <w:rsid w:val="0078252D"/>
    <w:rsid w:val="00787307"/>
    <w:rsid w:val="007A7C5E"/>
    <w:rsid w:val="007B5AFB"/>
    <w:rsid w:val="007D368F"/>
    <w:rsid w:val="007D5273"/>
    <w:rsid w:val="007E0858"/>
    <w:rsid w:val="007E6A6C"/>
    <w:rsid w:val="007F070C"/>
    <w:rsid w:val="008043A9"/>
    <w:rsid w:val="00805334"/>
    <w:rsid w:val="008149E3"/>
    <w:rsid w:val="008259DF"/>
    <w:rsid w:val="0083570F"/>
    <w:rsid w:val="00836209"/>
    <w:rsid w:val="00851E4A"/>
    <w:rsid w:val="00876674"/>
    <w:rsid w:val="00880466"/>
    <w:rsid w:val="008863FD"/>
    <w:rsid w:val="008A2111"/>
    <w:rsid w:val="008C1C5F"/>
    <w:rsid w:val="008D1F26"/>
    <w:rsid w:val="008E01C9"/>
    <w:rsid w:val="008F0E1C"/>
    <w:rsid w:val="00904625"/>
    <w:rsid w:val="0090644C"/>
    <w:rsid w:val="00915BDF"/>
    <w:rsid w:val="00922E54"/>
    <w:rsid w:val="00926EB5"/>
    <w:rsid w:val="00940287"/>
    <w:rsid w:val="00954040"/>
    <w:rsid w:val="0096488D"/>
    <w:rsid w:val="00967D26"/>
    <w:rsid w:val="0098001F"/>
    <w:rsid w:val="00981A5E"/>
    <w:rsid w:val="0099272E"/>
    <w:rsid w:val="009B37D6"/>
    <w:rsid w:val="009B749F"/>
    <w:rsid w:val="009C61DA"/>
    <w:rsid w:val="009D2B69"/>
    <w:rsid w:val="009D3921"/>
    <w:rsid w:val="009E35AD"/>
    <w:rsid w:val="009E52B1"/>
    <w:rsid w:val="009F2A90"/>
    <w:rsid w:val="009F5595"/>
    <w:rsid w:val="00A0028E"/>
    <w:rsid w:val="00A11C60"/>
    <w:rsid w:val="00A20BCD"/>
    <w:rsid w:val="00A213ED"/>
    <w:rsid w:val="00A22B2A"/>
    <w:rsid w:val="00A23B93"/>
    <w:rsid w:val="00A35C08"/>
    <w:rsid w:val="00A53A9D"/>
    <w:rsid w:val="00A71BAA"/>
    <w:rsid w:val="00A80865"/>
    <w:rsid w:val="00A80E49"/>
    <w:rsid w:val="00AA4AE7"/>
    <w:rsid w:val="00AB061E"/>
    <w:rsid w:val="00AB29FD"/>
    <w:rsid w:val="00AC3086"/>
    <w:rsid w:val="00AE559E"/>
    <w:rsid w:val="00AF4D96"/>
    <w:rsid w:val="00B01C94"/>
    <w:rsid w:val="00B04A12"/>
    <w:rsid w:val="00B05A53"/>
    <w:rsid w:val="00B15A26"/>
    <w:rsid w:val="00B23BE8"/>
    <w:rsid w:val="00B26682"/>
    <w:rsid w:val="00B31C51"/>
    <w:rsid w:val="00B67676"/>
    <w:rsid w:val="00B844CE"/>
    <w:rsid w:val="00B910F7"/>
    <w:rsid w:val="00B963C7"/>
    <w:rsid w:val="00BB1A5C"/>
    <w:rsid w:val="00BD5188"/>
    <w:rsid w:val="00C0743F"/>
    <w:rsid w:val="00C14D08"/>
    <w:rsid w:val="00C16BDB"/>
    <w:rsid w:val="00C22ABF"/>
    <w:rsid w:val="00C2376D"/>
    <w:rsid w:val="00C337E1"/>
    <w:rsid w:val="00C40BC1"/>
    <w:rsid w:val="00C435E8"/>
    <w:rsid w:val="00C44E76"/>
    <w:rsid w:val="00C540B5"/>
    <w:rsid w:val="00C56D47"/>
    <w:rsid w:val="00C71FBD"/>
    <w:rsid w:val="00C73210"/>
    <w:rsid w:val="00C80298"/>
    <w:rsid w:val="00C846C5"/>
    <w:rsid w:val="00C9008F"/>
    <w:rsid w:val="00C94127"/>
    <w:rsid w:val="00CB05A6"/>
    <w:rsid w:val="00CC79C6"/>
    <w:rsid w:val="00CE0AE5"/>
    <w:rsid w:val="00CE5423"/>
    <w:rsid w:val="00CF7ADF"/>
    <w:rsid w:val="00D000DB"/>
    <w:rsid w:val="00D0097B"/>
    <w:rsid w:val="00D02515"/>
    <w:rsid w:val="00D11CDE"/>
    <w:rsid w:val="00D11D30"/>
    <w:rsid w:val="00D172D5"/>
    <w:rsid w:val="00D26A98"/>
    <w:rsid w:val="00D350FE"/>
    <w:rsid w:val="00D53EA0"/>
    <w:rsid w:val="00D5598A"/>
    <w:rsid w:val="00D6270D"/>
    <w:rsid w:val="00D65B05"/>
    <w:rsid w:val="00D66AF9"/>
    <w:rsid w:val="00D66C88"/>
    <w:rsid w:val="00D679C9"/>
    <w:rsid w:val="00D81034"/>
    <w:rsid w:val="00D90D37"/>
    <w:rsid w:val="00D9622C"/>
    <w:rsid w:val="00DA11E3"/>
    <w:rsid w:val="00DA24BC"/>
    <w:rsid w:val="00DA7279"/>
    <w:rsid w:val="00DB10F7"/>
    <w:rsid w:val="00DB4E89"/>
    <w:rsid w:val="00DB74FF"/>
    <w:rsid w:val="00DC02B1"/>
    <w:rsid w:val="00DC526F"/>
    <w:rsid w:val="00DD1A18"/>
    <w:rsid w:val="00DE158C"/>
    <w:rsid w:val="00DE6049"/>
    <w:rsid w:val="00DF0B4A"/>
    <w:rsid w:val="00DF5624"/>
    <w:rsid w:val="00E27B86"/>
    <w:rsid w:val="00E43D87"/>
    <w:rsid w:val="00E53D65"/>
    <w:rsid w:val="00E60F39"/>
    <w:rsid w:val="00E62EEF"/>
    <w:rsid w:val="00EB53CE"/>
    <w:rsid w:val="00EC2678"/>
    <w:rsid w:val="00EC748A"/>
    <w:rsid w:val="00ED0FD2"/>
    <w:rsid w:val="00EF1DB6"/>
    <w:rsid w:val="00EF32AA"/>
    <w:rsid w:val="00EF3883"/>
    <w:rsid w:val="00F028D4"/>
    <w:rsid w:val="00F0634B"/>
    <w:rsid w:val="00F105C3"/>
    <w:rsid w:val="00F132CB"/>
    <w:rsid w:val="00F4164E"/>
    <w:rsid w:val="00F47207"/>
    <w:rsid w:val="00F670D1"/>
    <w:rsid w:val="00F73633"/>
    <w:rsid w:val="00F86A3C"/>
    <w:rsid w:val="00F97F1C"/>
    <w:rsid w:val="00FA1D8C"/>
    <w:rsid w:val="00FA4AAC"/>
    <w:rsid w:val="00FB06AC"/>
    <w:rsid w:val="00FC46FE"/>
    <w:rsid w:val="00FC5D93"/>
    <w:rsid w:val="00FE28DC"/>
    <w:rsid w:val="00FF33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B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paragraph" w:styleId="Nzev">
    <w:name w:val="Title"/>
    <w:basedOn w:val="Normln"/>
    <w:next w:val="Normln"/>
    <w:link w:val="NzevChar"/>
    <w:qFormat/>
    <w:locked/>
    <w:rsid w:val="00495E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495E95"/>
    <w:rPr>
      <w:rFonts w:asciiTheme="majorHAnsi" w:eastAsiaTheme="majorEastAsia" w:hAnsiTheme="majorHAnsi" w:cstheme="majorBidi"/>
      <w:color w:val="17365D" w:themeColor="text2" w:themeShade="BF"/>
      <w:spacing w:val="5"/>
      <w:kern w:val="28"/>
      <w:sz w:val="52"/>
      <w:szCs w:val="52"/>
    </w:rPr>
  </w:style>
  <w:style w:type="table" w:styleId="Mkatabulky">
    <w:name w:val="Table Grid"/>
    <w:basedOn w:val="Normlntabulka"/>
    <w:locked/>
    <w:rsid w:val="007B5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paragraph" w:styleId="Nzev">
    <w:name w:val="Title"/>
    <w:basedOn w:val="Normln"/>
    <w:next w:val="Normln"/>
    <w:link w:val="NzevChar"/>
    <w:qFormat/>
    <w:locked/>
    <w:rsid w:val="00495E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495E95"/>
    <w:rPr>
      <w:rFonts w:asciiTheme="majorHAnsi" w:eastAsiaTheme="majorEastAsia" w:hAnsiTheme="majorHAnsi" w:cstheme="majorBidi"/>
      <w:color w:val="17365D" w:themeColor="text2" w:themeShade="BF"/>
      <w:spacing w:val="5"/>
      <w:kern w:val="28"/>
      <w:sz w:val="52"/>
      <w:szCs w:val="52"/>
    </w:rPr>
  </w:style>
  <w:style w:type="table" w:styleId="Mkatabulky">
    <w:name w:val="Table Grid"/>
    <w:basedOn w:val="Normlntabulka"/>
    <w:locked/>
    <w:rsid w:val="007B5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4158A-8A2F-48A4-A872-4A8967E6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8058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Milada Bronská</dc:creator>
  <cp:lastModifiedBy>Blanka GREBEŇOVÁ</cp:lastModifiedBy>
  <cp:revision>2</cp:revision>
  <cp:lastPrinted>2017-07-03T10:28:00Z</cp:lastPrinted>
  <dcterms:created xsi:type="dcterms:W3CDTF">2017-08-25T09:48:00Z</dcterms:created>
  <dcterms:modified xsi:type="dcterms:W3CDTF">2017-08-25T09:48:00Z</dcterms:modified>
</cp:coreProperties>
</file>