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7773FD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E7192E"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DÍLO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6F6ED8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ENERG-SERVIS, a.s.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6F6ED8">
        <w:rPr>
          <w:rFonts w:ascii="Arial" w:hAnsi="Arial" w:cs="Arial"/>
          <w:sz w:val="20"/>
          <w:szCs w:val="20"/>
        </w:rPr>
        <w:t>Řípská 843/4, 602 00 Brno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IČ: </w:t>
      </w:r>
      <w:r w:rsidR="006F6ED8">
        <w:rPr>
          <w:rFonts w:ascii="Arial" w:hAnsi="Arial" w:cs="Arial"/>
          <w:sz w:val="20"/>
          <w:szCs w:val="20"/>
        </w:rPr>
        <w:t>255 51 132</w:t>
      </w:r>
    </w:p>
    <w:p w:rsidR="006F6ED8" w:rsidRDefault="00E7192E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6F6ED8">
        <w:rPr>
          <w:rFonts w:ascii="Arial" w:hAnsi="Arial" w:cs="Arial"/>
          <w:sz w:val="20"/>
          <w:szCs w:val="20"/>
        </w:rPr>
        <w:t xml:space="preserve">Okresním </w:t>
      </w:r>
      <w:r w:rsidRPr="00342B00">
        <w:rPr>
          <w:rFonts w:ascii="Arial" w:hAnsi="Arial" w:cs="Arial"/>
          <w:sz w:val="20"/>
          <w:szCs w:val="20"/>
        </w:rPr>
        <w:t xml:space="preserve">soudem v </w:t>
      </w:r>
      <w:r w:rsidR="006F6ED8">
        <w:rPr>
          <w:rFonts w:ascii="Arial" w:hAnsi="Arial" w:cs="Arial"/>
          <w:sz w:val="20"/>
          <w:szCs w:val="20"/>
        </w:rPr>
        <w:t>Brně</w:t>
      </w:r>
      <w:r w:rsidRPr="00342B00">
        <w:rPr>
          <w:rFonts w:ascii="Arial" w:hAnsi="Arial" w:cs="Arial"/>
          <w:sz w:val="20"/>
          <w:szCs w:val="20"/>
        </w:rPr>
        <w:t xml:space="preserve">, oddíl </w:t>
      </w:r>
      <w:r w:rsidR="006F6ED8">
        <w:rPr>
          <w:rFonts w:ascii="Arial" w:hAnsi="Arial" w:cs="Arial"/>
          <w:sz w:val="20"/>
          <w:szCs w:val="20"/>
        </w:rPr>
        <w:t>B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6F6ED8">
        <w:rPr>
          <w:rFonts w:ascii="Arial" w:hAnsi="Arial" w:cs="Arial"/>
          <w:sz w:val="20"/>
          <w:szCs w:val="20"/>
        </w:rPr>
        <w:t>2334</w:t>
      </w:r>
    </w:p>
    <w:p w:rsidR="006F6ED8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6F6ED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F6ED8">
        <w:rPr>
          <w:rFonts w:ascii="Arial" w:hAnsi="Arial" w:cs="Arial"/>
          <w:sz w:val="20"/>
          <w:szCs w:val="20"/>
        </w:rPr>
        <w:tab/>
      </w:r>
      <w:r w:rsidR="006F6ED8">
        <w:rPr>
          <w:rFonts w:ascii="Arial" w:hAnsi="Arial" w:cs="Arial"/>
          <w:sz w:val="20"/>
          <w:szCs w:val="20"/>
        </w:rPr>
        <w:tab/>
      </w:r>
      <w:r w:rsidR="006F6ED8">
        <w:rPr>
          <w:rFonts w:ascii="Arial" w:hAnsi="Arial" w:cs="Arial"/>
          <w:sz w:val="20"/>
          <w:szCs w:val="20"/>
        </w:rPr>
        <w:tab/>
        <w:t>Česká spořitelna</w:t>
      </w:r>
    </w:p>
    <w:p w:rsidR="00B31C1C" w:rsidRPr="00232762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6F6ED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6F6ED8">
        <w:rPr>
          <w:rFonts w:ascii="Arial" w:hAnsi="Arial" w:cs="Arial"/>
          <w:sz w:val="20"/>
          <w:szCs w:val="20"/>
        </w:rPr>
        <w:tab/>
      </w:r>
      <w:r w:rsidR="006F6ED8">
        <w:rPr>
          <w:rFonts w:ascii="Arial" w:hAnsi="Arial" w:cs="Arial"/>
          <w:sz w:val="20"/>
          <w:szCs w:val="20"/>
        </w:rPr>
        <w:tab/>
      </w:r>
      <w:r w:rsidR="006F6ED8">
        <w:rPr>
          <w:rFonts w:ascii="Arial" w:hAnsi="Arial" w:cs="Arial"/>
          <w:sz w:val="20"/>
          <w:szCs w:val="20"/>
        </w:rPr>
        <w:tab/>
      </w:r>
      <w:r w:rsidR="006F6ED8">
        <w:rPr>
          <w:rFonts w:ascii="Arial" w:hAnsi="Arial" w:cs="Arial"/>
          <w:sz w:val="20"/>
          <w:szCs w:val="20"/>
        </w:rPr>
        <w:tab/>
        <w:t>3917322/0800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 niž jedná: </w:t>
      </w:r>
      <w:r w:rsidR="006F6ED8">
        <w:rPr>
          <w:rFonts w:ascii="Arial" w:hAnsi="Arial" w:cs="Arial"/>
          <w:sz w:val="20"/>
          <w:szCs w:val="20"/>
        </w:rPr>
        <w:t>Mgr. David Dočkal, MBA, předseda představenstva</w:t>
      </w:r>
    </w:p>
    <w:p w:rsidR="00E7192E" w:rsidRPr="00342B00" w:rsidRDefault="00E7192E" w:rsidP="00D26D63">
      <w:pPr>
        <w:contextualSpacing/>
        <w:jc w:val="right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A02953" w:rsidRPr="00342B00">
        <w:rPr>
          <w:rFonts w:ascii="Arial" w:hAnsi="Arial" w:cs="Arial"/>
          <w:b/>
          <w:sz w:val="20"/>
          <w:szCs w:val="20"/>
        </w:rPr>
        <w:t>zhotovitel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B31C1C" w:rsidRPr="006D586D" w:rsidRDefault="00B31C1C" w:rsidP="00B31C1C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Pr="006D586D">
        <w:rPr>
          <w:rFonts w:ascii="Arial" w:hAnsi="Arial" w:cs="Arial"/>
          <w:sz w:val="20"/>
          <w:szCs w:val="20"/>
        </w:rPr>
        <w:t xml:space="preserve"> </w:t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 w:rsidRPr="006D58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B31C1C" w:rsidRPr="00FF0C4F" w:rsidRDefault="00B31C1C" w:rsidP="00FF0C4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F0C4F">
        <w:rPr>
          <w:rFonts w:ascii="Arial" w:hAnsi="Arial" w:cs="Arial"/>
          <w:sz w:val="20"/>
          <w:szCs w:val="20"/>
        </w:rPr>
        <w:t>17602-171/0100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Ing. </w:t>
      </w:r>
      <w:r w:rsidR="001C2D74">
        <w:rPr>
          <w:rFonts w:eastAsiaTheme="minorHAnsi" w:cs="Arial"/>
          <w:sz w:val="20"/>
          <w:szCs w:val="20"/>
          <w:lang w:eastAsia="en-US"/>
        </w:rPr>
        <w:t>Milan Hořák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1C2D74">
        <w:rPr>
          <w:rFonts w:eastAsiaTheme="minorHAnsi" w:cs="Arial"/>
          <w:sz w:val="20"/>
          <w:szCs w:val="20"/>
          <w:lang w:eastAsia="en-US"/>
        </w:rPr>
        <w:t xml:space="preserve">člen </w:t>
      </w:r>
      <w:r w:rsidRPr="00342B00">
        <w:rPr>
          <w:rFonts w:eastAsiaTheme="minorHAnsi" w:cs="Arial"/>
          <w:sz w:val="20"/>
          <w:szCs w:val="20"/>
          <w:lang w:eastAsia="en-US"/>
        </w:rPr>
        <w:t>představenstva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E7192E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="00E7192E"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2586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následujících</w:t>
      </w:r>
      <w:r w:rsidR="00342B00">
        <w:rPr>
          <w:rFonts w:eastAsiaTheme="minorHAnsi" w:cs="Arial"/>
          <w:sz w:val="20"/>
          <w:szCs w:val="20"/>
          <w:lang w:eastAsia="en-US"/>
        </w:rPr>
        <w:t xml:space="preserve"> 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dílo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384D4C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B81E3C" w:rsidRPr="00342B00" w:rsidRDefault="00A02953" w:rsidP="00384D4C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zavazuje provést na svůj náklad a nebezpečí pro objednatele dílo </w:t>
      </w:r>
      <w:r w:rsidR="00343D02" w:rsidRPr="001C2D74">
        <w:rPr>
          <w:rFonts w:eastAsia="MS Mincho" w:cs="Arial"/>
          <w:b/>
          <w:bCs/>
          <w:sz w:val="20"/>
          <w:szCs w:val="20"/>
        </w:rPr>
        <w:t xml:space="preserve">Rekonstrukce </w:t>
      </w:r>
      <w:proofErr w:type="spellStart"/>
      <w:r w:rsidR="00343D02" w:rsidRPr="001C2D74">
        <w:rPr>
          <w:rFonts w:eastAsia="MS Mincho" w:cs="Arial"/>
          <w:b/>
          <w:bCs/>
          <w:sz w:val="20"/>
          <w:szCs w:val="20"/>
        </w:rPr>
        <w:t>servopohonů</w:t>
      </w:r>
      <w:proofErr w:type="spellEnd"/>
      <w:r w:rsidR="00343D02" w:rsidRPr="001C2D74">
        <w:rPr>
          <w:rFonts w:eastAsia="MS Mincho" w:cs="Arial"/>
          <w:b/>
          <w:bCs/>
          <w:sz w:val="20"/>
          <w:szCs w:val="20"/>
        </w:rPr>
        <w:t xml:space="preserve"> odpojovačů na rozvodně VVN 110kV</w:t>
      </w:r>
      <w:r w:rsidR="00343D02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v rozsahu dodávek a prací uvedených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</w:t>
      </w:r>
      <w:r w:rsidR="00AF703F">
        <w:rPr>
          <w:rFonts w:eastAsiaTheme="minorHAnsi" w:cs="Arial"/>
          <w:sz w:val="20"/>
          <w:szCs w:val="20"/>
          <w:lang w:eastAsia="en-US"/>
        </w:rPr>
        <w:t xml:space="preserve"> příloze č. 1 této smlouvy </w:t>
      </w:r>
      <w:r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Pr="00342B00">
        <w:rPr>
          <w:rFonts w:eastAsiaTheme="minorHAnsi" w:cs="Arial"/>
          <w:b/>
          <w:sz w:val="20"/>
          <w:szCs w:val="20"/>
          <w:lang w:eastAsia="en-US"/>
        </w:rPr>
        <w:t>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A02953" w:rsidRPr="00342B00" w:rsidRDefault="00A02953" w:rsidP="00384D4C">
      <w:pPr>
        <w:pStyle w:val="Textdokumentu"/>
        <w:numPr>
          <w:ilvl w:val="1"/>
          <w:numId w:val="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převzít provedené dílo od zhotovitele a zaplatit zhotoviteli cenu za dílo (jak je definována v čl.</w:t>
      </w:r>
      <w:r w:rsidR="00413F05" w:rsidRPr="00342B00">
        <w:rPr>
          <w:rFonts w:eastAsiaTheme="minorHAnsi" w:cs="Arial"/>
          <w:sz w:val="20"/>
          <w:szCs w:val="20"/>
          <w:lang w:eastAsia="en-US"/>
        </w:rPr>
        <w:t xml:space="preserve"> III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A066F1" w:rsidRPr="00342B00" w:rsidRDefault="00A066F1" w:rsidP="00D26D63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413F05" w:rsidP="00384D4C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Pr="00342B00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Provedení díla</w:t>
      </w:r>
    </w:p>
    <w:p w:rsidR="00145605" w:rsidRPr="00342B00" w:rsidRDefault="00145605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se </w:t>
      </w:r>
      <w:r w:rsidRPr="00343D02">
        <w:rPr>
          <w:rFonts w:eastAsiaTheme="minorHAnsi" w:cs="Arial"/>
          <w:sz w:val="20"/>
          <w:szCs w:val="20"/>
          <w:lang w:eastAsia="en-US"/>
        </w:rPr>
        <w:t>zavazuje provádět dílo ve vzájemné spolupráci s objednatelem ve vazbě na provoz CTR Nelahozeves.</w:t>
      </w:r>
    </w:p>
    <w:p w:rsidR="00413F05" w:rsidRPr="00342B00" w:rsidRDefault="00401798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s odbornou péčí, v rozsahu a kvalitě podle této smlouvy a</w:t>
      </w:r>
      <w:r w:rsidR="00B71A0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B71A01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době plnění (jak je definována </w:t>
      </w:r>
      <w:r w:rsidR="002077BC">
        <w:rPr>
          <w:rFonts w:eastAsiaTheme="minorHAnsi" w:cs="Arial"/>
          <w:sz w:val="20"/>
          <w:szCs w:val="20"/>
          <w:lang w:eastAsia="en-US"/>
        </w:rPr>
        <w:t>v čl. IV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="00D26D63"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Pr="00342B00">
        <w:rPr>
          <w:rFonts w:eastAsiaTheme="minorHAnsi" w:cs="Arial"/>
          <w:sz w:val="20"/>
          <w:szCs w:val="20"/>
          <w:lang w:eastAsia="en-US"/>
        </w:rPr>
        <w:t>).</w:t>
      </w:r>
    </w:p>
    <w:p w:rsidR="00145605" w:rsidRPr="00342B00" w:rsidRDefault="00401798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provést dílo osobně.</w:t>
      </w:r>
    </w:p>
    <w:p w:rsidR="00413F05" w:rsidRPr="00342B00" w:rsidRDefault="00401798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opatřit vše, co je zapotřebí k provedení díla podle této smlouvy.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Součástí díla je i dodání všech dokladů, atestů a certifikátů na použité materiály, ověření vlastností dodávaných výrobků, průkazů, dokumentace skutečného provedení díla a kopie zápisů v montážním deníku.</w:t>
      </w:r>
    </w:p>
    <w:p w:rsidR="00413F05" w:rsidRPr="00342B00" w:rsidRDefault="00401798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vázán příkazy objednatele ohledně způsobu provádění díla.</w:t>
      </w:r>
    </w:p>
    <w:p w:rsidR="00413F05" w:rsidRPr="00342B00" w:rsidRDefault="00401798" w:rsidP="00384D4C">
      <w:pPr>
        <w:pStyle w:val="Textdokumentu"/>
        <w:numPr>
          <w:ilvl w:val="1"/>
          <w:numId w:val="4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má právo kontrolovat provádění díla a požadovat po zhotoviteli prokázání skutečného stavu provádění díla kdykoliv v průběhu trvání této smlouvy.</w:t>
      </w:r>
    </w:p>
    <w:p w:rsidR="001C2D74" w:rsidRDefault="001C2D74" w:rsidP="00B71A0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145605" w:rsidRPr="00342B00" w:rsidRDefault="00145605" w:rsidP="00B71A01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Čl. III</w:t>
      </w:r>
    </w:p>
    <w:p w:rsidR="00145605" w:rsidRPr="00342B00" w:rsidRDefault="001456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Místo plnění, termíny plnění díla</w:t>
      </w:r>
    </w:p>
    <w:p w:rsidR="00145605" w:rsidRPr="00342B00" w:rsidRDefault="00145605" w:rsidP="00F44E12">
      <w:pPr>
        <w:pStyle w:val="Textdokumentu"/>
        <w:numPr>
          <w:ilvl w:val="1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Místem plnění </w:t>
      </w:r>
      <w:r w:rsidR="00850FE3" w:rsidRPr="00342B00">
        <w:rPr>
          <w:rFonts w:eastAsiaTheme="minorHAnsi" w:cs="Arial"/>
          <w:sz w:val="20"/>
          <w:szCs w:val="20"/>
          <w:lang w:eastAsia="en-US"/>
        </w:rPr>
        <w:t xml:space="preserve">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je </w:t>
      </w:r>
      <w:r w:rsidR="00343D02" w:rsidRPr="00B71A01">
        <w:rPr>
          <w:rFonts w:eastAsiaTheme="minorHAnsi" w:cs="Arial"/>
          <w:sz w:val="20"/>
          <w:szCs w:val="20"/>
          <w:lang w:eastAsia="en-US"/>
        </w:rPr>
        <w:t xml:space="preserve">Centrální tankoviště ropy Nelahozeves </w:t>
      </w:r>
      <w:r w:rsidR="00343D02">
        <w:rPr>
          <w:rFonts w:eastAsiaTheme="minorHAnsi" w:cs="Arial"/>
          <w:sz w:val="20"/>
          <w:szCs w:val="20"/>
          <w:lang w:eastAsia="en-US"/>
        </w:rPr>
        <w:t xml:space="preserve">souřadnice </w:t>
      </w:r>
      <w:r w:rsidR="00343D02" w:rsidRPr="00E35C50">
        <w:rPr>
          <w:rFonts w:eastAsiaTheme="minorHAnsi" w:cs="Arial"/>
          <w:sz w:val="20"/>
          <w:szCs w:val="20"/>
          <w:lang w:eastAsia="en-US"/>
        </w:rPr>
        <w:t>50.2883236N, 14.2989803E</w:t>
      </w:r>
    </w:p>
    <w:p w:rsidR="00393768" w:rsidRPr="00342B00" w:rsidRDefault="00393768" w:rsidP="00F44E12">
      <w:pPr>
        <w:pStyle w:val="Textdokumentu"/>
        <w:numPr>
          <w:ilvl w:val="1"/>
          <w:numId w:val="5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Předpokládaný termín zahájení realizace díla s</w:t>
      </w:r>
      <w:r w:rsidRPr="00707696">
        <w:rPr>
          <w:rFonts w:eastAsiaTheme="minorHAnsi" w:cs="Arial"/>
          <w:sz w:val="20"/>
          <w:szCs w:val="20"/>
          <w:lang w:eastAsia="en-US"/>
        </w:rPr>
        <w:t xml:space="preserve">e stanovuje na </w:t>
      </w:r>
      <w:r w:rsidR="00343D02" w:rsidRPr="00707696">
        <w:rPr>
          <w:rFonts w:eastAsiaTheme="minorHAnsi" w:cs="Arial"/>
          <w:sz w:val="20"/>
          <w:szCs w:val="20"/>
          <w:lang w:eastAsia="en-US"/>
        </w:rPr>
        <w:t>3 měsíce od podpisu smlouvy o</w:t>
      </w:r>
      <w:r w:rsidR="00E2450D">
        <w:rPr>
          <w:rFonts w:eastAsiaTheme="minorHAnsi" w:cs="Arial"/>
          <w:sz w:val="20"/>
          <w:szCs w:val="20"/>
          <w:lang w:eastAsia="en-US"/>
        </w:rPr>
        <w:t> </w:t>
      </w:r>
      <w:r w:rsidR="00343D02" w:rsidRPr="00707696">
        <w:rPr>
          <w:rFonts w:eastAsiaTheme="minorHAnsi" w:cs="Arial"/>
          <w:sz w:val="20"/>
          <w:szCs w:val="20"/>
          <w:lang w:eastAsia="en-US"/>
        </w:rPr>
        <w:t>dílo</w:t>
      </w:r>
      <w:r w:rsidRPr="00707696">
        <w:rPr>
          <w:rFonts w:eastAsiaTheme="minorHAnsi" w:cs="Arial"/>
          <w:sz w:val="20"/>
          <w:szCs w:val="20"/>
          <w:lang w:eastAsia="en-US"/>
        </w:rPr>
        <w:t>.</w:t>
      </w:r>
    </w:p>
    <w:p w:rsidR="00BE3362" w:rsidRPr="00342B00" w:rsidRDefault="00BE3362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F42A83" w:rsidRPr="00342B00" w:rsidRDefault="00110BFF" w:rsidP="0048661A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48661A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dílo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E7192E" w:rsidRPr="00342B00" w:rsidRDefault="005B69F3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provedení díla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6F6ED8">
        <w:rPr>
          <w:rFonts w:eastAsiaTheme="minorHAnsi" w:cs="Arial"/>
          <w:sz w:val="20"/>
          <w:szCs w:val="20"/>
          <w:lang w:eastAsia="en-US"/>
        </w:rPr>
        <w:t>798</w:t>
      </w:r>
      <w:r w:rsidR="0048661A">
        <w:rPr>
          <w:rFonts w:eastAsiaTheme="minorHAnsi" w:cs="Arial"/>
          <w:sz w:val="20"/>
          <w:szCs w:val="20"/>
          <w:lang w:eastAsia="en-US"/>
        </w:rPr>
        <w:t>.</w:t>
      </w:r>
      <w:r w:rsidR="006F6ED8">
        <w:rPr>
          <w:rFonts w:eastAsiaTheme="minorHAnsi" w:cs="Arial"/>
          <w:sz w:val="20"/>
          <w:szCs w:val="20"/>
          <w:lang w:eastAsia="en-US"/>
        </w:rPr>
        <w:t>952</w:t>
      </w:r>
      <w:r w:rsidR="0048661A">
        <w:rPr>
          <w:rFonts w:eastAsiaTheme="minorHAnsi" w:cs="Arial"/>
          <w:sz w:val="20"/>
          <w:szCs w:val="20"/>
          <w:lang w:eastAsia="en-US"/>
        </w:rPr>
        <w:t>,-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Kč (slovy </w:t>
      </w:r>
      <w:proofErr w:type="spellStart"/>
      <w:r w:rsidR="006F6ED8">
        <w:rPr>
          <w:rFonts w:eastAsiaTheme="minorHAnsi" w:cs="Arial"/>
          <w:sz w:val="20"/>
          <w:szCs w:val="20"/>
          <w:lang w:eastAsia="en-US"/>
        </w:rPr>
        <w:t>sedmsetdevadesátosmtisícdevětsetpadesátdva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 xml:space="preserve"> korun českých) plus případná DPH v zákonné výši (dále jen „</w:t>
      </w:r>
      <w:r w:rsidR="00FC6956" w:rsidRPr="006C3E9F">
        <w:rPr>
          <w:rFonts w:eastAsiaTheme="minorHAnsi" w:cs="Arial"/>
          <w:sz w:val="20"/>
          <w:szCs w:val="20"/>
          <w:lang w:eastAsia="en-US"/>
        </w:rPr>
        <w:t>cena za dílo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342B00" w:rsidRDefault="00FC6956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Cena za dílo je pevnou cenou. Smluvní strany si ujednávají, že kupní cena za věci obstarané zhotovitelem pro účely provedení díla je zahrnuta v ceně za dílo a cena za dílo nebude po dobu trvání této smlouvy žádným způsobem upravována a na její výši nemá žádný vliv výše vynaložených nákladů souvisejících s provedením díla ani jakýchkoliv jiných nákladů či poplatků, k jejichž úhradě je zhotovitel na základě této smlouvy či obecně závazných právních předpisů povinen. Zhotovitel</w:t>
      </w:r>
      <w:r w:rsidR="00C918CE" w:rsidRPr="00342B00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Rozpis ceny za dílo je uveden v nabídce zhotovitele.</w:t>
      </w:r>
    </w:p>
    <w:p w:rsidR="00BC5C44" w:rsidRPr="00342B00" w:rsidRDefault="00BC5C44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Faktura – daňový doklad bude objednateli předložen po dokončení díla bez zjevných vad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nedodělků.</w:t>
      </w:r>
    </w:p>
    <w:p w:rsidR="005B69F3" w:rsidRPr="00342B00" w:rsidRDefault="00BC5C44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dílo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zhotoviteli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B31C1C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="00B31C1C" w:rsidRPr="006C3E9F">
        <w:rPr>
          <w:rFonts w:eastAsiaTheme="minorHAnsi" w:cs="Arial"/>
          <w:sz w:val="20"/>
          <w:szCs w:val="20"/>
          <w:lang w:eastAsia="en-US"/>
        </w:rPr>
        <w:t>zákon o DPH</w:t>
      </w:r>
      <w:r w:rsidR="00B31C1C">
        <w:rPr>
          <w:rFonts w:eastAsiaTheme="minorHAnsi" w:cs="Arial"/>
          <w:sz w:val="20"/>
          <w:szCs w:val="20"/>
          <w:lang w:eastAsia="en-US"/>
        </w:rPr>
        <w:t>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Přílohou faktury – daňového dokladu bude protokol o předání a převzetí díla.</w:t>
      </w:r>
    </w:p>
    <w:p w:rsidR="00BC3EB0" w:rsidRPr="00342B00" w:rsidRDefault="00BC3EB0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včetně oprávněnými zástupci obou smluvních st</w:t>
      </w:r>
      <w:r w:rsidR="00764266">
        <w:rPr>
          <w:rFonts w:eastAsiaTheme="minorHAnsi" w:cs="Arial"/>
          <w:sz w:val="20"/>
          <w:szCs w:val="20"/>
          <w:lang w:eastAsia="en-US"/>
        </w:rPr>
        <w:t>r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an podepsaného protokolu o předání a převzetí díla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doručí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Nebude-li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bodem </w:t>
      </w:r>
      <w:proofErr w:type="gramStart"/>
      <w:r w:rsidR="00E574DE">
        <w:rPr>
          <w:rFonts w:eastAsiaTheme="minorHAnsi" w:cs="Arial"/>
          <w:sz w:val="20"/>
          <w:szCs w:val="20"/>
          <w:lang w:eastAsia="en-US"/>
        </w:rPr>
        <w:t>IV.5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smlouvy, bude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342B00" w:rsidRDefault="00530AF1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Společně s fakturou – daňovým dokladem musí být doručen i protokol o předání a převzetí díla podepsaný oprávněnými zástupci obou smluvních stran.</w:t>
      </w:r>
    </w:p>
    <w:p w:rsidR="00B34BDD" w:rsidRPr="00342B00" w:rsidRDefault="00B34BD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Úhrada faktur bude provedena pouze do výše 90% z fakturované částky.</w:t>
      </w:r>
    </w:p>
    <w:p w:rsidR="00B34BDD" w:rsidRPr="00343D02" w:rsidRDefault="00B34BD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Zádržné ve výši 10% z fakturovaných částek uvolní objednatel zhotoviteli do 15 dnů po odstranění veškerých vad a nedodělků díla, tj. po podpisu Protokolu o převzetí díla bez vad a</w:t>
      </w:r>
      <w:r w:rsidR="00E2450D">
        <w:rPr>
          <w:rFonts w:eastAsiaTheme="minorHAnsi" w:cs="Arial"/>
          <w:sz w:val="20"/>
          <w:szCs w:val="20"/>
          <w:lang w:eastAsia="en-US"/>
        </w:rPr>
        <w:t> </w:t>
      </w:r>
      <w:r w:rsidRPr="00343D02">
        <w:rPr>
          <w:rFonts w:eastAsiaTheme="minorHAnsi" w:cs="Arial"/>
          <w:sz w:val="20"/>
          <w:szCs w:val="20"/>
          <w:lang w:eastAsia="en-US"/>
        </w:rPr>
        <w:t>nedodělků, případně Protokolu o odstranění vad a nedodělků.</w:t>
      </w:r>
    </w:p>
    <w:p w:rsidR="00CA5B0D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díla stanovené podle bodu </w:t>
      </w:r>
      <w:proofErr w:type="gramStart"/>
      <w:r w:rsidR="007949FE">
        <w:rPr>
          <w:rFonts w:eastAsiaTheme="minorHAnsi" w:cs="Arial"/>
          <w:sz w:val="20"/>
          <w:szCs w:val="20"/>
          <w:lang w:eastAsia="en-US"/>
        </w:rPr>
        <w:t>IV.1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 bude připočtena DPH v souladu s předpisy upravujícími uplatnění DPH v České republice. Pokud bude česká DPH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B31C1C">
        <w:rPr>
          <w:rFonts w:eastAsiaTheme="minorHAnsi" w:cs="Arial"/>
          <w:sz w:val="20"/>
          <w:szCs w:val="20"/>
          <w:lang w:eastAsia="en-US"/>
        </w:rPr>
        <w:t>zhotovitel</w:t>
      </w:r>
      <w:r w:rsidR="00B31C1C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</w:t>
      </w:r>
      <w:r w:rsidR="007949FE">
        <w:rPr>
          <w:rFonts w:eastAsiaTheme="minorHAnsi" w:cs="Arial"/>
          <w:sz w:val="20"/>
          <w:szCs w:val="20"/>
          <w:lang w:eastAsia="en-US"/>
        </w:rPr>
        <w:t>díla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ceny za dílo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díla stanovené podle bodu </w:t>
      </w:r>
      <w:proofErr w:type="gramStart"/>
      <w:r w:rsidR="007949FE">
        <w:rPr>
          <w:rFonts w:eastAsiaTheme="minorHAnsi" w:cs="Arial"/>
          <w:sz w:val="20"/>
          <w:szCs w:val="20"/>
          <w:lang w:eastAsia="en-US"/>
        </w:rPr>
        <w:t>IV.1</w:t>
      </w:r>
      <w:r w:rsidR="00EA74E3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 nebude připočtena žádná DPH.</w:t>
      </w:r>
    </w:p>
    <w:p w:rsidR="007949FE" w:rsidRDefault="007949FE" w:rsidP="00E574DE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7949FE">
        <w:rPr>
          <w:rFonts w:eastAsiaTheme="minorHAnsi" w:cs="Arial"/>
          <w:sz w:val="20"/>
          <w:szCs w:val="20"/>
          <w:lang w:eastAsia="en-US"/>
        </w:rPr>
        <w:t>Strany této smlouvy se zavazují, že si poskytnou nezbytnou součinnost při správném uplatnění DPH u plnění uskutečňovaných na základě této smlouvy.</w:t>
      </w:r>
    </w:p>
    <w:p w:rsidR="00E2450D" w:rsidRDefault="00E2450D" w:rsidP="00E2450D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CA5B0D" w:rsidRPr="00342B00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souladu s předpisy upravujícími uplatnění DPH v České republice usazen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7949FE" w:rsidRPr="00342B00" w:rsidRDefault="007949FE" w:rsidP="00E574DE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7949FE">
        <w:rPr>
          <w:rFonts w:eastAsiaTheme="minorHAnsi" w:cs="Arial"/>
          <w:sz w:val="20"/>
          <w:szCs w:val="20"/>
          <w:lang w:eastAsia="en-US"/>
        </w:rPr>
        <w:t>Zhotovitel je povinen na každou fakturu-daňový doklad uvést sdělení, že činnosti, které poskytuje při realizaci příslušného díla, jsou či nejsou považovány za stavební práce, které podle sdělení Českého statistického úřadu o zavedení Klasifikace produkce (CZ-CPA) uveřejněného ve Sbírce zákonů odpovídají číselnému kódu klasifika</w:t>
      </w:r>
      <w:r>
        <w:rPr>
          <w:rFonts w:eastAsiaTheme="minorHAnsi" w:cs="Arial"/>
          <w:sz w:val="20"/>
          <w:szCs w:val="20"/>
          <w:lang w:eastAsia="en-US"/>
        </w:rPr>
        <w:t xml:space="preserve">ce CZ-CPA 41 až 43 platnému od 1. </w:t>
      </w:r>
      <w:r w:rsidRPr="007949FE">
        <w:rPr>
          <w:rFonts w:eastAsiaTheme="minorHAnsi" w:cs="Arial"/>
          <w:sz w:val="20"/>
          <w:szCs w:val="20"/>
          <w:lang w:eastAsia="en-US"/>
        </w:rPr>
        <w:t>ledna 2008. Zhotovitel je povinen na každou fakturu-daňový doklad uvést poskytované stavební práce s uvedením číselného kódu klasifikace produkce CZ-CPA.</w:t>
      </w:r>
    </w:p>
    <w:p w:rsidR="00CA5B0D" w:rsidRPr="00342B00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se zavazuje vrátit bez zbytečného odkladu veškerou neoprávněně vyúčtovanou DPH, kterou objednatel zhotoviteli uhradil. Dále se zhotovitel zavazuje uhradit objednateli škodu, která by objednateli v důsledku nesprávně vyúčtované DPH zhotovitelem vznikla.</w:t>
      </w:r>
    </w:p>
    <w:p w:rsidR="00CA5B0D" w:rsidRPr="00342B00" w:rsidRDefault="006E7DD9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Pr="00342B00" w:rsidRDefault="00CA5B0D" w:rsidP="006C3E9F">
      <w:pPr>
        <w:pStyle w:val="Textdokumentu"/>
        <w:numPr>
          <w:ilvl w:val="1"/>
          <w:numId w:val="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ve znění pozdějších předpisů, popř. obecně závazného právního předpisu nahrazujícího zákon </w:t>
      </w:r>
      <w:r w:rsidR="00B31C1C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0E6B8D" w:rsidRPr="00342B00" w:rsidRDefault="000E6B8D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7A73D4" w:rsidRPr="00342B00" w:rsidRDefault="007A73D4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Pr="00342B00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Podmínky plnění díla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provede dílo na své vlastní náklady a na své nebezpečí.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provádění díla zhotovitelem zajistí a obstará na své vlastní náklady a nebezpečí výlučně objednatel. 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Stroje, zařízení, materiál a jiné věci opatřené objednatelem budou zhotovitelem převzaty a při provádění díla použity po vzájemné dohodě obou smluvních stran, není-li v této smlouvě stanoveno jinak. Použitím těchto věcí se však nemění výše ceny za provedení díla stanovená v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EA74E3">
        <w:rPr>
          <w:rFonts w:eastAsiaTheme="minorHAnsi" w:cs="Arial"/>
          <w:sz w:val="20"/>
          <w:szCs w:val="20"/>
          <w:lang w:eastAsia="en-US"/>
        </w:rPr>
        <w:t xml:space="preserve">článku IV </w:t>
      </w:r>
      <w:proofErr w:type="gramStart"/>
      <w:r w:rsidRPr="00EA74E3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Jestliže zhotovitel nebude moci zajistit určitý materiál či hmoty uvedené ve schválené projektové dokumentaci, souhlasí objednatel s použitím náhradního materiálu či hmot, a to za podmínky, že bude zachována kvalita a vhodnost k účelu díla a cena sjednaná touto smlouvou.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 se zavazuje na své vlastní náklady zajistit technický dozor nad prováděním díla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autorský dozor projektanta.</w:t>
      </w:r>
    </w:p>
    <w:p w:rsidR="007A73D4" w:rsidRPr="00342B00" w:rsidRDefault="007A73D4" w:rsidP="006C3E9F">
      <w:pPr>
        <w:pStyle w:val="Textdokumentu"/>
        <w:numPr>
          <w:ilvl w:val="1"/>
          <w:numId w:val="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je povinen na své náklady při provádění díla dodržovat nebo zajistit dodržování zejména: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veškeré právní a ostatní obecně závazné právní předpisy k zajištění bezpečnosti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343D02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7A73D4" w:rsidRPr="00343D02" w:rsidRDefault="007A73D4" w:rsidP="00D26D63">
      <w:pPr>
        <w:pStyle w:val="Textdokumentu"/>
        <w:numPr>
          <w:ilvl w:val="3"/>
          <w:numId w:val="2"/>
        </w:numPr>
        <w:spacing w:after="0" w:line="276" w:lineRule="auto"/>
        <w:ind w:left="2127" w:hanging="993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SB-GŘ-50-1001 Základní bezpečnostní předpis pro zaměstnance externích firem v prostorách MERO ČR, a.s., který je zveřejněn na webových stránkách objednatele na adrese http://</w:t>
      </w:r>
      <w:proofErr w:type="gramStart"/>
      <w:r w:rsidRPr="00343D02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Pr="00343D02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Pr="00343D02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Pr="00343D02">
        <w:rPr>
          <w:rFonts w:eastAsiaTheme="minorHAnsi" w:cs="Arial"/>
          <w:sz w:val="20"/>
          <w:szCs w:val="20"/>
          <w:lang w:eastAsia="en-US"/>
        </w:rPr>
        <w:t xml:space="preserve">.cz/dokumenty-ke-stazeni/, </w:t>
      </w:r>
    </w:p>
    <w:p w:rsidR="007A73D4" w:rsidRPr="00343D02" w:rsidRDefault="007A73D4" w:rsidP="00D26D63">
      <w:pPr>
        <w:pStyle w:val="Textdokumentu"/>
        <w:numPr>
          <w:ilvl w:val="3"/>
          <w:numId w:val="2"/>
        </w:numPr>
        <w:spacing w:after="0" w:line="276" w:lineRule="auto"/>
        <w:ind w:left="2127" w:hanging="993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SB-GŘ-50-0001 Ekologický předpis pro personál externích firem v objektech MERO ČR, a.s. a na trasách ropovodů, který je zveřejněn na webových stránkách objednatele na adrese http://</w:t>
      </w:r>
      <w:proofErr w:type="gramStart"/>
      <w:r w:rsidRPr="00343D02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Pr="00343D02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Pr="00343D02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Pr="00343D02">
        <w:rPr>
          <w:rFonts w:eastAsiaTheme="minorHAnsi" w:cs="Arial"/>
          <w:sz w:val="20"/>
          <w:szCs w:val="20"/>
          <w:lang w:eastAsia="en-US"/>
        </w:rPr>
        <w:t>.cz/dokumenty-ke-stazeni/,</w:t>
      </w:r>
    </w:p>
    <w:p w:rsidR="007A73D4" w:rsidRPr="00343D02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7A73D4" w:rsidRPr="00342B00" w:rsidRDefault="007A73D4" w:rsidP="00D26D63">
      <w:pPr>
        <w:pStyle w:val="Textdokumentu"/>
        <w:numPr>
          <w:ilvl w:val="2"/>
          <w:numId w:val="2"/>
        </w:numPr>
        <w:spacing w:after="0" w:line="276" w:lineRule="auto"/>
        <w:ind w:left="1134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předpisy pro provozovaná zařízení, která jsou dotčena realizací díla, od objednatele a/nebo vlastníka a provozovatele těchto zařízení. Nebude-li dohodnuto jinak, tyto předpisy poskytne objednatel zhotoviteli při uzavření smlouvy.</w:t>
      </w:r>
    </w:p>
    <w:p w:rsidR="007A73D4" w:rsidRPr="00342B00" w:rsidRDefault="007A73D4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E6B8D" w:rsidRPr="00342B00" w:rsidRDefault="000E6B8D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3C6D88" w:rsidRPr="00342B00">
        <w:rPr>
          <w:rFonts w:eastAsiaTheme="minorHAnsi" w:cs="Arial"/>
          <w:b/>
          <w:sz w:val="20"/>
          <w:szCs w:val="20"/>
          <w:lang w:eastAsia="en-US"/>
        </w:rPr>
        <w:t>VI</w:t>
      </w:r>
    </w:p>
    <w:p w:rsidR="000E6B8D" w:rsidRPr="00342B00" w:rsidRDefault="001B22F8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Předání a převzetí díla</w:t>
      </w:r>
    </w:p>
    <w:p w:rsidR="001B22F8" w:rsidRPr="00342B00" w:rsidRDefault="001B22F8" w:rsidP="006C3E9F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splní svou povinnost provést dílo jeho ukončením a předáním objednateli v místě plnění. </w:t>
      </w:r>
    </w:p>
    <w:p w:rsidR="001B22F8" w:rsidRPr="00342B00" w:rsidRDefault="001B22F8" w:rsidP="006C3E9F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převezme dílo v termínu dle návrhu zhotovitele. Zhotovitel však musí tento termín oznámit objednateli alespoň 5 dnů předem. </w:t>
      </w:r>
    </w:p>
    <w:p w:rsidR="001B22F8" w:rsidRPr="00342B00" w:rsidRDefault="001B22F8" w:rsidP="006C3E9F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 odevzdání a převzetí díla jsou zhotovitel a objednatel povinni sepsat 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>Protokol o předání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>převzetí díla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v jehož závěru objednatel prohlásí, že dílo přejímá. </w:t>
      </w:r>
    </w:p>
    <w:p w:rsidR="001B22F8" w:rsidRPr="00343D02" w:rsidRDefault="001B22F8" w:rsidP="006C3E9F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Zhotovitel se zavazuje odevzdat zároveň s dílem i jedno vyhotovení tzv.</w:t>
      </w:r>
      <w:r w:rsidR="001D16DD" w:rsidRPr="00343D02">
        <w:rPr>
          <w:rFonts w:eastAsiaTheme="minorHAnsi" w:cs="Arial"/>
          <w:sz w:val="20"/>
          <w:szCs w:val="20"/>
          <w:lang w:eastAsia="en-US"/>
        </w:rPr>
        <w:t xml:space="preserve"> průvodně technické dokumentace</w:t>
      </w:r>
      <w:r w:rsidRPr="00343D02">
        <w:rPr>
          <w:rFonts w:eastAsiaTheme="minorHAnsi" w:cs="Arial"/>
          <w:sz w:val="20"/>
          <w:szCs w:val="20"/>
          <w:lang w:eastAsia="en-US"/>
        </w:rPr>
        <w:t xml:space="preserve"> k realizaci díla (revizní zprávy, atesty na použité materiály, protokoly o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3D02">
        <w:rPr>
          <w:rFonts w:eastAsiaTheme="minorHAnsi" w:cs="Arial"/>
          <w:sz w:val="20"/>
          <w:szCs w:val="20"/>
          <w:lang w:eastAsia="en-US"/>
        </w:rPr>
        <w:t xml:space="preserve">provedených zkouškách, atd.) a projektovou dokumentaci se zakreslenými případnými změnami podle skutečného stavu provedených prací. </w:t>
      </w:r>
    </w:p>
    <w:p w:rsidR="000E6B8D" w:rsidRPr="00342B00" w:rsidRDefault="001B22F8" w:rsidP="006C3E9F">
      <w:pPr>
        <w:pStyle w:val="Textdokumentu"/>
        <w:numPr>
          <w:ilvl w:val="1"/>
          <w:numId w:val="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Dílo bude zhotovitelem odevzdáno a objednatelem převzato pouze, jestliže nebudou zjištěny žádné nedostatky.</w:t>
      </w:r>
    </w:p>
    <w:p w:rsidR="008812AB" w:rsidRPr="00342B00" w:rsidRDefault="008812AB" w:rsidP="00D26D63">
      <w:pPr>
        <w:pStyle w:val="Textdokumentu"/>
        <w:spacing w:after="0" w:line="276" w:lineRule="auto"/>
        <w:ind w:left="360"/>
        <w:rPr>
          <w:rFonts w:eastAsiaTheme="minorHAnsi" w:cs="Arial"/>
          <w:b/>
          <w:sz w:val="20"/>
          <w:szCs w:val="20"/>
          <w:lang w:eastAsia="en-US"/>
        </w:rPr>
      </w:pPr>
    </w:p>
    <w:p w:rsidR="002F1A2A" w:rsidRPr="00342B00" w:rsidRDefault="002F1A2A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 xml:space="preserve"> VII</w:t>
      </w:r>
    </w:p>
    <w:p w:rsidR="001B12E3" w:rsidRPr="00342B00" w:rsidRDefault="001B12E3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odpovídá za to, že dílo je provedeno v souladu s projektovou dokumentací a se všemi příslušnými obecně závaznými předpisy a normami.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poskytuje na provedené dílo objednateli záruku za </w:t>
      </w:r>
      <w:r w:rsidRPr="00343D02">
        <w:rPr>
          <w:rFonts w:eastAsiaTheme="minorHAnsi" w:cs="Arial"/>
          <w:sz w:val="20"/>
          <w:szCs w:val="20"/>
          <w:lang w:eastAsia="en-US"/>
        </w:rPr>
        <w:t>jakost v trvání 24 měsíců.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neodpovídá za vady, jestliže tyto byly způsobeny použitím věcí předaných mu ke zpracování objednatelem v případě, že zhotovitel ani při vynaložení potřebné péče nevhodnost těchto věcí nemohl zjistit, nebo na ně objednatele upozornil a objednatel na jejich použití trval. Zhotovitel rovněž neodpovídá za vady způsobené dodržením nevhodných pokynů daných mu objednatelem, jestliže zhotovitel na nevhodnost těchto pokynů objednatele upozornil a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objednatel na jejich dodržení trval, nebo jestliže zhotovitel tuto nevhodnost ani při vynaložení potřebné péče nemohl zjistit.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Vady zjevné při předání a převzetí díla je objednatel oprávněn uplatnit nejpozději v Protokolu o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předání a převzetí díla. Vady, které se projeví v záruční době je objednatel povinen uplatnit písemně bez zbytečného odkladu poté, kdy je zjistí. V případě neuplatnění zjevných vad již v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Protokolu o předání a převzetí díla, zaniká objednateli právo uplatňovat nároky z takových vad.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dohodly, že v případě vady díla, kterou objednatel oprávněně uplatní v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záruční době, má objednatel právo požadovat na zhotoviteli její bezplatné odstranění.</w:t>
      </w:r>
    </w:p>
    <w:p w:rsidR="001D16DD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Zhotovitel se zavazuje zahájit odstraňování případných vad díla do 14 dnů od jejího oprávněného uplatnění objednatelem a tyto vady odstranit v nejkratší možné době přiměřené povaze těchto vad.</w:t>
      </w:r>
    </w:p>
    <w:p w:rsidR="002F1A2A" w:rsidRPr="00342B00" w:rsidRDefault="001D16DD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 případě, že se bude jednat o vadu neodstranitelnou, zavazuje se zhotovitel namísto takové vadné části díla dodat ve lhůtě 30 dnů od zjištění této skutečnosti náhradní plnění.</w:t>
      </w:r>
    </w:p>
    <w:p w:rsidR="001B12E3" w:rsidRPr="00342B00" w:rsidRDefault="001B12E3" w:rsidP="006C3E9F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A066F1" w:rsidRDefault="00A066F1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8E3D07" w:rsidRPr="00342B00" w:rsidRDefault="008E3D07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VIII</w:t>
      </w:r>
    </w:p>
    <w:p w:rsidR="008E3D07" w:rsidRPr="00342B00" w:rsidRDefault="008E3D07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970856" w:rsidRPr="00342B00" w:rsidRDefault="00970856" w:rsidP="006C3E9F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zhotovitele se splněním jakéhokoliv termínu uvedeného v ustanovení čl. III této smlouvy, zaplatí objednateli smluvní pokutu ve výši 0,05 % z celkové ceny díla za každý den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prodlení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584667" w:rsidRPr="00342B00" w:rsidRDefault="00584667" w:rsidP="006C3E9F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Nezávisle na uplatnění nároků dle této smlouvy je zhotovitel povinen v případě vadného plnění uhradit objednateli smluvní </w:t>
      </w:r>
      <w:r w:rsidRPr="00343D02">
        <w:rPr>
          <w:rFonts w:eastAsiaTheme="minorHAnsi" w:cs="Arial"/>
          <w:sz w:val="20"/>
          <w:szCs w:val="20"/>
          <w:lang w:eastAsia="en-US"/>
        </w:rPr>
        <w:t xml:space="preserve">pokutu ve výši </w:t>
      </w:r>
      <w:r w:rsidR="00343D02" w:rsidRPr="009E3630">
        <w:rPr>
          <w:rFonts w:eastAsiaTheme="minorHAnsi" w:cs="Arial"/>
          <w:sz w:val="20"/>
          <w:szCs w:val="20"/>
          <w:lang w:eastAsia="en-US"/>
        </w:rPr>
        <w:t>10</w:t>
      </w:r>
      <w:r w:rsidR="001C2D74">
        <w:rPr>
          <w:rFonts w:eastAsiaTheme="minorHAnsi" w:cs="Arial"/>
          <w:sz w:val="20"/>
          <w:szCs w:val="20"/>
          <w:lang w:eastAsia="en-US"/>
        </w:rPr>
        <w:t>.</w:t>
      </w:r>
      <w:r w:rsidR="00343D02" w:rsidRPr="009E3630">
        <w:rPr>
          <w:rFonts w:eastAsiaTheme="minorHAnsi" w:cs="Arial"/>
          <w:sz w:val="20"/>
          <w:szCs w:val="20"/>
          <w:lang w:eastAsia="en-US"/>
        </w:rPr>
        <w:t>000</w:t>
      </w:r>
      <w:r w:rsidR="001C2D74">
        <w:rPr>
          <w:rFonts w:eastAsiaTheme="minorHAnsi" w:cs="Arial"/>
          <w:sz w:val="20"/>
          <w:szCs w:val="20"/>
          <w:lang w:eastAsia="en-US"/>
        </w:rPr>
        <w:t xml:space="preserve">,- </w:t>
      </w:r>
      <w:r w:rsidR="00342B00" w:rsidRPr="009E3630">
        <w:rPr>
          <w:rFonts w:eastAsiaTheme="minorHAnsi" w:cs="Arial"/>
          <w:sz w:val="20"/>
          <w:szCs w:val="20"/>
          <w:lang w:eastAsia="en-US"/>
        </w:rPr>
        <w:t xml:space="preserve">Kč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každý jednotlivý případ. Zhotovitel je povinen uhradit smluvní pokutu bez ohledu na to, zda porušení dané povinnosti zavinil. </w:t>
      </w:r>
    </w:p>
    <w:p w:rsidR="00584667" w:rsidRPr="00343D02" w:rsidRDefault="00584667" w:rsidP="006C3E9F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 xml:space="preserve">. §1971 občanského zákoníku se, je-li věřitelem </w:t>
      </w:r>
      <w:r w:rsidRPr="00343D02">
        <w:rPr>
          <w:rFonts w:eastAsiaTheme="minorHAnsi" w:cs="Arial"/>
          <w:sz w:val="20"/>
          <w:szCs w:val="20"/>
          <w:lang w:eastAsia="en-US"/>
        </w:rPr>
        <w:t>objednatel, vylučuje.</w:t>
      </w:r>
    </w:p>
    <w:p w:rsidR="00970856" w:rsidRPr="00343D02" w:rsidRDefault="00970856" w:rsidP="006C3E9F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zhotovitele, zaplatí tento pracovník objednateli smluvní pokutu ve výši 500,- Kč (slovy: </w:t>
      </w:r>
      <w:proofErr w:type="spellStart"/>
      <w:r w:rsidRPr="00343D02">
        <w:rPr>
          <w:rFonts w:eastAsiaTheme="minorHAnsi" w:cs="Arial"/>
          <w:sz w:val="20"/>
          <w:szCs w:val="20"/>
          <w:lang w:eastAsia="en-US"/>
        </w:rPr>
        <w:t>pětset</w:t>
      </w:r>
      <w:proofErr w:type="spellEnd"/>
      <w:r w:rsidRPr="00343D02">
        <w:rPr>
          <w:rFonts w:eastAsiaTheme="minorHAnsi" w:cs="Arial"/>
          <w:sz w:val="20"/>
          <w:szCs w:val="20"/>
          <w:lang w:eastAsia="en-US"/>
        </w:rPr>
        <w:t xml:space="preserve"> korun českých) za první porušení bezpečnostních předpisů a to i kumulativně, v případě opětovného porušení může být tento pracovník vyloučen z pracoviště a musí být okamžitě nahrazen novým.</w:t>
      </w:r>
    </w:p>
    <w:p w:rsidR="008E3D07" w:rsidRPr="00343D02" w:rsidRDefault="00970856" w:rsidP="006C3E9F">
      <w:pPr>
        <w:pStyle w:val="Textdokumentu"/>
        <w:numPr>
          <w:ilvl w:val="1"/>
          <w:numId w:val="10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3D02">
        <w:rPr>
          <w:rFonts w:eastAsiaTheme="minorHAnsi" w:cs="Arial"/>
          <w:sz w:val="20"/>
          <w:szCs w:val="20"/>
          <w:lang w:eastAsia="en-US"/>
        </w:rPr>
        <w:t>V případě prodlení objednatele s placením jednotlivých faktur je objednatel povinen zaplatit zhotoviteli úrok z prodlení ve výši 0,05 % z dlužné částky za každý týden prodlení.</w:t>
      </w:r>
    </w:p>
    <w:p w:rsidR="00970856" w:rsidRPr="00342B00" w:rsidRDefault="00970856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IX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A066F1" w:rsidRPr="00342B00" w:rsidRDefault="00584667" w:rsidP="006C3E9F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E2450D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obsažená v etickém kodexu </w:t>
      </w:r>
      <w:r w:rsidRPr="00342B00">
        <w:rPr>
          <w:rFonts w:eastAsiaTheme="minorHAnsi" w:cs="Arial"/>
          <w:sz w:val="20"/>
          <w:szCs w:val="20"/>
          <w:lang w:eastAsia="en-US"/>
        </w:rPr>
        <w:t>objednatele. Zhotovitel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E2450D">
        <w:rPr>
          <w:rFonts w:eastAsiaTheme="minorHAnsi" w:cs="Arial"/>
          <w:sz w:val="20"/>
          <w:szCs w:val="20"/>
          <w:lang w:eastAsia="en-US"/>
        </w:rPr>
        <w:t>zhotovitele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F9631A">
        <w:rPr>
          <w:rFonts w:eastAsiaTheme="minorHAnsi" w:cs="Arial"/>
          <w:sz w:val="20"/>
          <w:szCs w:val="20"/>
          <w:lang w:eastAsia="en-US"/>
        </w:rPr>
        <w:t xml:space="preserve"> </w:t>
      </w:r>
      <w:r w:rsidR="00F9631A">
        <w:rPr>
          <w:rFonts w:cs="Arial"/>
          <w:sz w:val="20"/>
          <w:szCs w:val="20"/>
        </w:rPr>
        <w:t>Etický kodex je dostupný na webových stránkách http://</w:t>
      </w:r>
      <w:proofErr w:type="gramStart"/>
      <w:r w:rsidR="00F9631A">
        <w:rPr>
          <w:rFonts w:cs="Arial"/>
          <w:sz w:val="20"/>
          <w:szCs w:val="20"/>
        </w:rPr>
        <w:t>www</w:t>
      </w:r>
      <w:proofErr w:type="gramEnd"/>
      <w:r w:rsidR="00F9631A">
        <w:rPr>
          <w:rFonts w:cs="Arial"/>
          <w:sz w:val="20"/>
          <w:szCs w:val="20"/>
        </w:rPr>
        <w:t>.</w:t>
      </w:r>
      <w:proofErr w:type="gramStart"/>
      <w:r w:rsidR="00F9631A">
        <w:rPr>
          <w:rFonts w:cs="Arial"/>
          <w:sz w:val="20"/>
          <w:szCs w:val="20"/>
        </w:rPr>
        <w:t>mero</w:t>
      </w:r>
      <w:proofErr w:type="gramEnd"/>
      <w:r w:rsidR="00F9631A">
        <w:rPr>
          <w:rFonts w:cs="Arial"/>
          <w:sz w:val="20"/>
          <w:szCs w:val="20"/>
        </w:rPr>
        <w:t>.cz/o-spolecnosti/eticky-kodex/.</w:t>
      </w:r>
    </w:p>
    <w:p w:rsidR="002A5B58" w:rsidRPr="00342B00" w:rsidRDefault="000D55A5" w:rsidP="006C3E9F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:rsidR="00DA2CED" w:rsidRDefault="00584667" w:rsidP="006C3E9F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  <w:r w:rsidR="00DA2CED">
        <w:rPr>
          <w:rFonts w:eastAsiaTheme="minorHAnsi" w:cs="Arial"/>
          <w:sz w:val="20"/>
          <w:szCs w:val="20"/>
          <w:lang w:eastAsia="en-US"/>
        </w:rPr>
        <w:t>.</w:t>
      </w:r>
    </w:p>
    <w:p w:rsidR="00DA2CED" w:rsidRDefault="00DA2CED" w:rsidP="006C3E9F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Zhotovitel je povinen informovat objednatele</w:t>
      </w:r>
      <w:r w:rsidRPr="00DA2CED">
        <w:rPr>
          <w:sz w:val="20"/>
          <w:szCs w:val="20"/>
        </w:rPr>
        <w:t xml:space="preserve"> o bezpečnostních incidentech nebo jiných mimořádných událostech, které se staly v jeho informačních systémech a přímo souvisí s dodavatelskými službami </w:t>
      </w:r>
      <w:r>
        <w:rPr>
          <w:sz w:val="20"/>
          <w:szCs w:val="20"/>
        </w:rPr>
        <w:t>pro objednatele</w:t>
      </w:r>
      <w:r w:rsidRPr="00DA2CED">
        <w:rPr>
          <w:sz w:val="20"/>
          <w:szCs w:val="20"/>
        </w:rPr>
        <w:t xml:space="preserve">, a které by mohly ve svém důsledku vést k narušení </w:t>
      </w:r>
      <w:r>
        <w:rPr>
          <w:sz w:val="20"/>
          <w:szCs w:val="20"/>
        </w:rPr>
        <w:t>bezpečnosti informací objednatele</w:t>
      </w:r>
      <w:r w:rsidRPr="00DA2CED">
        <w:rPr>
          <w:sz w:val="20"/>
          <w:szCs w:val="20"/>
        </w:rPr>
        <w:t xml:space="preserve"> a/nebo k jejich ohrožení ochrany.</w:t>
      </w:r>
    </w:p>
    <w:p w:rsidR="00DA2CED" w:rsidRPr="00DA2CED" w:rsidRDefault="00DA2CED" w:rsidP="006C3E9F">
      <w:pPr>
        <w:pStyle w:val="Textdokumentu"/>
        <w:numPr>
          <w:ilvl w:val="1"/>
          <w:numId w:val="11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DA2CED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zhotovitele</w:t>
      </w:r>
      <w:r w:rsidRPr="00DA2CED">
        <w:rPr>
          <w:sz w:val="20"/>
          <w:szCs w:val="20"/>
        </w:rPr>
        <w:t>.</w:t>
      </w:r>
    </w:p>
    <w:p w:rsidR="008812AB" w:rsidRPr="00DA2CED" w:rsidRDefault="008812AB" w:rsidP="00DA2CED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D26D63" w:rsidRPr="00342B00" w:rsidRDefault="00D26D63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Smlouva zaniká:</w:t>
      </w:r>
    </w:p>
    <w:p w:rsidR="00D26D63" w:rsidRPr="00342B00" w:rsidRDefault="00D26D63" w:rsidP="006C3E9F">
      <w:pPr>
        <w:pStyle w:val="Textdokumentu"/>
        <w:numPr>
          <w:ilvl w:val="2"/>
          <w:numId w:val="1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6C3E9F">
      <w:pPr>
        <w:pStyle w:val="Textdokumentu"/>
        <w:numPr>
          <w:ilvl w:val="2"/>
          <w:numId w:val="13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>odstoupením od smlouvy.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Odstoupení zhotovitele</w:t>
      </w:r>
    </w:p>
    <w:p w:rsidR="00D26D63" w:rsidRPr="00342B00" w:rsidRDefault="00D26D63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Zhotovitel může od smlouvy odstoupit s okamžitou účinností při podstatném porušení smlouvy objednatelem. Za podstatné porušení smlouvy objednatelem považují smluvní strany </w:t>
      </w:r>
    </w:p>
    <w:p w:rsidR="00D26D63" w:rsidRPr="00342B00" w:rsidRDefault="00D26D63" w:rsidP="006C3E9F">
      <w:pPr>
        <w:pStyle w:val="Textdokumentu"/>
        <w:numPr>
          <w:ilvl w:val="2"/>
          <w:numId w:val="14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prodlení objednatele se splněním oprávněného peněžitého závazku, jež mu vyplývá ze smlouvy, o více než 30 dnů. Zhotovitel je v takovém případě povinen písemně upozornit objednatele na možnost odstoupení a poskytnout mu dodatečnou přiměřenou lhůtu ke splnění peněžitého závazku, která nesmí být kratší než 10 dnů ode dne doručení písemného oznámení zhotovitele. V případě, že objednatel nesplní svoji povinnost zaplatit zhotoviteli splatný peněžitý závazek ani v této dodatečné 10 denní lhůtě, je zhotovitel oprávněn odstoupit od smlouvy.</w:t>
      </w:r>
    </w:p>
    <w:p w:rsidR="00D26D63" w:rsidRPr="00342B00" w:rsidRDefault="00D26D63" w:rsidP="006C3E9F">
      <w:pPr>
        <w:pStyle w:val="Textdokumentu"/>
        <w:numPr>
          <w:ilvl w:val="2"/>
          <w:numId w:val="14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nepředání pracoviště objednatelem zhotoviteli ani v dodatečné přiměřené lhůtě.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 xml:space="preserve">Objednatel může od smlouvy odstoupit s okamžitou účinností v těchto případech (které jsou zároveň považovány smluvními stranami za podstatné porušení smlouvy ze strany zhotovitele): 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 neprovádí dílo řádně;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 zřejmé, že zhotovitel nedodrží dohodnutý termín předání díla;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nedostavení se k předání a převzetí staveniště;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ke zhotovení díla ani v dodatečné přiměřené lhůtě;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pokud zhotovitel ani v dodatečné přiměřené lhůtě neodstraní vady vzniklé vadným prováděním díla nebo prováděním díla v rozporu s podmínkami smlouvy; 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nepřestane dílo provádět nevhodným způsobem nebo v rozporu s podmínkami smlouvy, ačkoli byl na toto objednatelem upozorněn;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bude-li vůči zhotoviteli podán návrh na zahájení insolvenčního řízení dle zákona č.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dojde ke vstupu zhotovitele do likvidace;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zhotoviteli zanikne živnostenské oprávnění dle zákona č. 455/1991 Sb., o živnostenský zákon, ve znění pozdějších předpisů, nebo jiné oprávnění nezbytné pro řádné plnění díla;</w:t>
      </w:r>
    </w:p>
    <w:p w:rsidR="00D26D63" w:rsidRPr="00342B00" w:rsidRDefault="00D26D63" w:rsidP="006C3E9F">
      <w:pPr>
        <w:pStyle w:val="Textdokumentu"/>
        <w:numPr>
          <w:ilvl w:val="2"/>
          <w:numId w:val="15"/>
        </w:numPr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pravomocné odsouzení zhotovitele pro trestný čin podle zákona č. 418/2011 Sb., o</w:t>
      </w:r>
      <w:r w:rsidR="006C3E9F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trestní odpovědnosti právnických osob a řízení proti nim, ve znění pozdějších předpisů. 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Účinným doručením odstoupení od smlouvy druhé smluvní straně se smlouva zrušuje od</w:t>
      </w:r>
      <w:r w:rsidR="006C3E9F">
        <w:rPr>
          <w:sz w:val="20"/>
          <w:szCs w:val="20"/>
        </w:rPr>
        <w:t> </w:t>
      </w:r>
      <w:r w:rsidRPr="006C3E9F">
        <w:rPr>
          <w:sz w:val="20"/>
          <w:szCs w:val="20"/>
        </w:rPr>
        <w:t>počátku. Odstoupením od smlouvy zanikají všechna práva a povinnosti smluvních stran, s</w:t>
      </w:r>
      <w:r w:rsidR="006C3E9F">
        <w:rPr>
          <w:sz w:val="20"/>
          <w:szCs w:val="20"/>
        </w:rPr>
        <w:t> </w:t>
      </w:r>
      <w:r w:rsidRPr="006C3E9F">
        <w:rPr>
          <w:sz w:val="20"/>
          <w:szCs w:val="20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26D63" w:rsidRPr="006C3E9F" w:rsidRDefault="00D26D63" w:rsidP="006C3E9F">
      <w:pPr>
        <w:pStyle w:val="Textdokumentu"/>
        <w:numPr>
          <w:ilvl w:val="1"/>
          <w:numId w:val="12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Ustanovením tohoto článku o zániku smlouvy není dotčeno právo objednatele odstoupit od této smlouvy podle příslušných ustanovení občanského zákoníku a právo na náhradu škody a</w:t>
      </w:r>
      <w:r w:rsidR="006C3E9F">
        <w:rPr>
          <w:sz w:val="20"/>
          <w:szCs w:val="20"/>
        </w:rPr>
        <w:t> </w:t>
      </w:r>
      <w:r w:rsidRPr="006C3E9F">
        <w:rPr>
          <w:sz w:val="20"/>
          <w:szCs w:val="20"/>
        </w:rPr>
        <w:t>případný ušlý zisk, a to v plném rozsahu.</w:t>
      </w:r>
    </w:p>
    <w:p w:rsidR="00D26D63" w:rsidRDefault="00D26D63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E2450D" w:rsidRDefault="00E2450D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E2450D" w:rsidRDefault="00E2450D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E2450D" w:rsidRPr="00342B00" w:rsidRDefault="00E2450D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066F1" w:rsidRPr="00342B00" w:rsidRDefault="00A066F1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 xml:space="preserve">Čl. </w:t>
      </w:r>
      <w:r w:rsidR="00D26D63" w:rsidRPr="00342B00">
        <w:rPr>
          <w:rFonts w:eastAsiaTheme="minorHAnsi" w:cs="Arial"/>
          <w:b/>
          <w:sz w:val="20"/>
          <w:szCs w:val="20"/>
          <w:lang w:eastAsia="en-US"/>
        </w:rPr>
        <w:t>X</w:t>
      </w:r>
      <w:r w:rsidR="001C2D74">
        <w:rPr>
          <w:rFonts w:eastAsiaTheme="minorHAnsi" w:cs="Arial"/>
          <w:b/>
          <w:sz w:val="20"/>
          <w:szCs w:val="20"/>
          <w:lang w:eastAsia="en-US"/>
        </w:rPr>
        <w:t>I</w:t>
      </w:r>
    </w:p>
    <w:p w:rsidR="00A066F1" w:rsidRPr="00342B00" w:rsidRDefault="00A066F1" w:rsidP="006C3E9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3680F" w:rsidRPr="006C3E9F" w:rsidRDefault="0013680F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0C2A89" w:rsidRPr="006C3E9F" w:rsidRDefault="00584667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Smluvní strany</w:t>
      </w:r>
      <w:r w:rsidR="0013680F" w:rsidRPr="006C3E9F">
        <w:rPr>
          <w:sz w:val="20"/>
          <w:szCs w:val="20"/>
        </w:rPr>
        <w:t xml:space="preserve"> se zavazují, že vzájemně svěřené důvěrné informace nezpřístupní třetí osobě bez předchozího písemného souhlasu druhého smluvního partnera. </w:t>
      </w:r>
      <w:r w:rsidRPr="006C3E9F">
        <w:rPr>
          <w:sz w:val="20"/>
          <w:szCs w:val="20"/>
        </w:rPr>
        <w:t>Objednatel</w:t>
      </w:r>
      <w:r w:rsidR="0013680F" w:rsidRPr="006C3E9F">
        <w:rPr>
          <w:sz w:val="20"/>
          <w:szCs w:val="20"/>
        </w:rPr>
        <w:t xml:space="preserve"> tímto upozorňuje </w:t>
      </w:r>
      <w:r w:rsidRPr="006C3E9F">
        <w:rPr>
          <w:sz w:val="20"/>
          <w:szCs w:val="20"/>
        </w:rPr>
        <w:t>zhotovitele</w:t>
      </w:r>
      <w:r w:rsidR="0013680F" w:rsidRPr="006C3E9F">
        <w:rPr>
          <w:sz w:val="20"/>
          <w:szCs w:val="20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6C3E9F">
        <w:rPr>
          <w:sz w:val="20"/>
          <w:szCs w:val="20"/>
        </w:rPr>
        <w:t xml:space="preserve">že je </w:t>
      </w:r>
      <w:r w:rsidR="000E36A8" w:rsidRPr="006C3E9F">
        <w:rPr>
          <w:sz w:val="20"/>
          <w:szCs w:val="20"/>
        </w:rPr>
        <w:t>ve smyslu zákona č.</w:t>
      </w:r>
      <w:r w:rsidR="00E2450D">
        <w:rPr>
          <w:sz w:val="20"/>
          <w:szCs w:val="20"/>
        </w:rPr>
        <w:t> </w:t>
      </w:r>
      <w:r w:rsidR="000E36A8" w:rsidRPr="006C3E9F">
        <w:rPr>
          <w:sz w:val="20"/>
          <w:szCs w:val="20"/>
        </w:rPr>
        <w:t>134</w:t>
      </w:r>
      <w:r w:rsidR="0013680F" w:rsidRPr="006C3E9F">
        <w:rPr>
          <w:sz w:val="20"/>
          <w:szCs w:val="20"/>
        </w:rPr>
        <w:t>/</w:t>
      </w:r>
      <w:r w:rsidR="000E36A8" w:rsidRPr="006C3E9F">
        <w:rPr>
          <w:sz w:val="20"/>
          <w:szCs w:val="20"/>
        </w:rPr>
        <w:t>201</w:t>
      </w:r>
      <w:r w:rsidR="00575714" w:rsidRPr="006C3E9F">
        <w:rPr>
          <w:sz w:val="20"/>
          <w:szCs w:val="20"/>
        </w:rPr>
        <w:t xml:space="preserve">6 Sb., o </w:t>
      </w:r>
      <w:r w:rsidR="000E36A8" w:rsidRPr="006C3E9F">
        <w:rPr>
          <w:sz w:val="20"/>
          <w:szCs w:val="20"/>
        </w:rPr>
        <w:t xml:space="preserve">zadávání </w:t>
      </w:r>
      <w:r w:rsidR="00575714" w:rsidRPr="006C3E9F">
        <w:rPr>
          <w:sz w:val="20"/>
          <w:szCs w:val="20"/>
        </w:rPr>
        <w:t>veřejných zakáz</w:t>
      </w:r>
      <w:r w:rsidR="000E36A8" w:rsidRPr="006C3E9F">
        <w:rPr>
          <w:sz w:val="20"/>
          <w:szCs w:val="20"/>
        </w:rPr>
        <w:t>ek</w:t>
      </w:r>
      <w:r w:rsidR="00575714" w:rsidRPr="006C3E9F">
        <w:rPr>
          <w:sz w:val="20"/>
          <w:szCs w:val="20"/>
        </w:rPr>
        <w:t>, jakožto veřejný zadavatel povinen ke zveřejnění uzavřené smlouvy včetně jejích změn a dodatků, výše sku</w:t>
      </w:r>
      <w:r w:rsidR="000B1FC4" w:rsidRPr="006C3E9F">
        <w:rPr>
          <w:sz w:val="20"/>
          <w:szCs w:val="20"/>
        </w:rPr>
        <w:t>tečně uhrazené</w:t>
      </w:r>
      <w:r w:rsidR="00575714" w:rsidRPr="006C3E9F">
        <w:rPr>
          <w:sz w:val="20"/>
          <w:szCs w:val="20"/>
        </w:rPr>
        <w:t xml:space="preserve"> ceny za plnění veřejné zakázky a seznamu subdodavatelů dodavatele veřejné zakázky.</w:t>
      </w:r>
      <w:r w:rsidR="000C2A89" w:rsidRPr="006C3E9F">
        <w:rPr>
          <w:sz w:val="20"/>
          <w:szCs w:val="20"/>
        </w:rPr>
        <w:t xml:space="preserve"> </w:t>
      </w:r>
    </w:p>
    <w:p w:rsidR="0013680F" w:rsidRPr="006C3E9F" w:rsidRDefault="000C2A89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Objednatel upozorňuje zhotovitele, že je subjektem podléhajícím režimu zákona č. 181/2014 Sb., o kybernetické bezpečnosti a o změně souvisejících zákonů (zákon o kybernetické bezpečnosti) a prováděcím právním předpisům. V této souvislosti bere zhotovitel na vědomí, že je objednatel povinen dostát povinnostem vyplývajícím z uvedených právních předpisů.</w:t>
      </w:r>
    </w:p>
    <w:p w:rsidR="0013680F" w:rsidRPr="006C3E9F" w:rsidRDefault="0013680F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Jakékoli spory vzniklé z této smlouvy nebo v souvislosti s ní budou s konečnou platností rozhodovány příslušnými českými soudy.</w:t>
      </w:r>
    </w:p>
    <w:p w:rsidR="00A066F1" w:rsidRPr="006C3E9F" w:rsidRDefault="00A066F1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 xml:space="preserve">Změny a doplňky této smlouvy lze činit pouze písemně, </w:t>
      </w:r>
      <w:r w:rsidR="00AA3D5A" w:rsidRPr="006C3E9F">
        <w:rPr>
          <w:sz w:val="20"/>
          <w:szCs w:val="20"/>
        </w:rPr>
        <w:t xml:space="preserve">vzestupně číslovanými dodatky </w:t>
      </w:r>
      <w:r w:rsidRPr="006C3E9F">
        <w:rPr>
          <w:sz w:val="20"/>
          <w:szCs w:val="20"/>
        </w:rPr>
        <w:t>podepsanými oběma smluvními stranami.</w:t>
      </w:r>
    </w:p>
    <w:p w:rsidR="00A066F1" w:rsidRPr="006C3E9F" w:rsidRDefault="00A066F1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Smlouva nabývá platnosti a účinnosti podpisem oběma smluvními stranami.</w:t>
      </w:r>
    </w:p>
    <w:p w:rsidR="00A066F1" w:rsidRPr="006C3E9F" w:rsidRDefault="00A066F1" w:rsidP="001C2D74">
      <w:pPr>
        <w:pStyle w:val="Textdokumentu"/>
        <w:numPr>
          <w:ilvl w:val="1"/>
          <w:numId w:val="16"/>
        </w:numPr>
        <w:spacing w:before="120" w:line="240" w:lineRule="auto"/>
        <w:ind w:left="567" w:hanging="567"/>
        <w:rPr>
          <w:sz w:val="20"/>
          <w:szCs w:val="20"/>
        </w:rPr>
      </w:pPr>
      <w:r w:rsidRPr="006C3E9F">
        <w:rPr>
          <w:sz w:val="20"/>
          <w:szCs w:val="20"/>
        </w:rPr>
        <w:t>Smlouva je sepsána ve dvou vyhotoveních, z nichž po jednom obdrží každá smluvní strana.</w:t>
      </w: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AF703F" w:rsidRPr="00342B00" w:rsidRDefault="00AF703F" w:rsidP="00B34FEB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1 – </w:t>
      </w:r>
      <w:r w:rsidR="00E574DE">
        <w:rPr>
          <w:rFonts w:eastAsiaTheme="minorHAnsi" w:cs="Arial"/>
          <w:sz w:val="20"/>
          <w:szCs w:val="20"/>
          <w:lang w:eastAsia="en-US"/>
        </w:rPr>
        <w:t>Projektová dokumentace pro výběr zhotovitele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zhotovitele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="00CE5C08"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</w:t>
      </w:r>
      <w:r w:rsidR="00F80EFB">
        <w:rPr>
          <w:rFonts w:eastAsiaTheme="minorHAnsi" w:cs="Arial"/>
          <w:sz w:val="20"/>
          <w:szCs w:val="20"/>
          <w:lang w:eastAsia="en-US"/>
        </w:rPr>
        <w:t xml:space="preserve"> Brně                     </w:t>
      </w:r>
      <w:r w:rsidRPr="00342B00">
        <w:rPr>
          <w:rFonts w:eastAsiaTheme="minorHAnsi" w:cs="Arial"/>
          <w:sz w:val="20"/>
          <w:szCs w:val="20"/>
          <w:lang w:eastAsia="en-US"/>
        </w:rPr>
        <w:t>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F80EFB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Mgr. David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Dočlal</w:t>
      </w:r>
      <w:proofErr w:type="spellEnd"/>
      <w:r>
        <w:rPr>
          <w:rFonts w:eastAsiaTheme="minorHAnsi" w:cs="Arial"/>
          <w:sz w:val="20"/>
          <w:szCs w:val="20"/>
          <w:lang w:eastAsia="en-US"/>
        </w:rPr>
        <w:t>, MBA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</w:r>
      <w:r w:rsidR="000D55A5"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F80EFB" w:rsidRPr="00342B00" w:rsidRDefault="000D55A5" w:rsidP="00F80EFB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  <w:r w:rsidR="00F80EFB" w:rsidRPr="00F80EFB">
        <w:rPr>
          <w:rFonts w:eastAsiaTheme="minorHAnsi" w:cs="Arial"/>
          <w:sz w:val="20"/>
          <w:szCs w:val="20"/>
          <w:lang w:eastAsia="en-US"/>
        </w:rPr>
        <w:t xml:space="preserve"> </w:t>
      </w:r>
      <w:r w:rsidR="00F80EFB">
        <w:rPr>
          <w:rFonts w:eastAsiaTheme="minorHAnsi" w:cs="Arial"/>
          <w:sz w:val="20"/>
          <w:szCs w:val="20"/>
          <w:lang w:eastAsia="en-US"/>
        </w:rPr>
        <w:tab/>
      </w:r>
      <w:r w:rsidR="00F80EFB">
        <w:rPr>
          <w:rFonts w:eastAsiaTheme="minorHAnsi" w:cs="Arial"/>
          <w:sz w:val="20"/>
          <w:szCs w:val="20"/>
          <w:lang w:eastAsia="en-US"/>
        </w:rPr>
        <w:tab/>
      </w:r>
      <w:r w:rsidR="00F80EFB">
        <w:rPr>
          <w:rFonts w:eastAsiaTheme="minorHAnsi" w:cs="Arial"/>
          <w:sz w:val="20"/>
          <w:szCs w:val="20"/>
          <w:lang w:eastAsia="en-US"/>
        </w:rPr>
        <w:tab/>
      </w:r>
      <w:r w:rsidR="00F80EFB">
        <w:rPr>
          <w:rFonts w:eastAsiaTheme="minorHAnsi" w:cs="Arial"/>
          <w:sz w:val="20"/>
          <w:szCs w:val="20"/>
          <w:lang w:eastAsia="en-US"/>
        </w:rPr>
        <w:tab/>
      </w:r>
      <w:r w:rsidR="00F80EFB"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Pr="00342B00" w:rsidRDefault="000D55A5" w:rsidP="00F80EFB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BF0BFD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707696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Pr="00342B00" w:rsidRDefault="00707696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0D55A5" w:rsidRPr="00342B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242" w:rsidRDefault="00982242" w:rsidP="008812AB">
      <w:pPr>
        <w:spacing w:after="0" w:line="240" w:lineRule="auto"/>
      </w:pPr>
      <w:r>
        <w:separator/>
      </w:r>
    </w:p>
  </w:endnote>
  <w:endnote w:type="continuationSeparator" w:id="0">
    <w:p w:rsidR="00982242" w:rsidRDefault="00982242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12AB" w:rsidRPr="008812AB" w:rsidRDefault="008812AB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FB2B74">
          <w:rPr>
            <w:rFonts w:ascii="Times New Roman" w:hAnsi="Times New Roman" w:cs="Times New Roman"/>
            <w:noProof/>
          </w:rPr>
          <w:t>6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8812AB" w:rsidRDefault="008812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242" w:rsidRDefault="00982242" w:rsidP="008812AB">
      <w:pPr>
        <w:spacing w:after="0" w:line="240" w:lineRule="auto"/>
      </w:pPr>
      <w:r>
        <w:separator/>
      </w:r>
    </w:p>
  </w:footnote>
  <w:footnote w:type="continuationSeparator" w:id="0">
    <w:p w:rsidR="00982242" w:rsidRDefault="00982242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74" w:rsidRPr="001C2D74" w:rsidRDefault="001C2D74" w:rsidP="001C2D74">
    <w:pPr>
      <w:pStyle w:val="Zhlav"/>
      <w:jc w:val="right"/>
      <w:rPr>
        <w:rFonts w:ascii="Arial" w:hAnsi="Arial" w:cs="Arial"/>
        <w:b/>
        <w:sz w:val="32"/>
        <w:szCs w:val="32"/>
      </w:rPr>
    </w:pPr>
    <w:r w:rsidRPr="001C2D74">
      <w:rPr>
        <w:rFonts w:ascii="Arial" w:hAnsi="Arial" w:cs="Arial"/>
        <w:b/>
        <w:sz w:val="32"/>
        <w:szCs w:val="32"/>
      </w:rPr>
      <w:t>00203/INV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28E"/>
    <w:multiLevelType w:val="multilevel"/>
    <w:tmpl w:val="1F600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753D7"/>
    <w:multiLevelType w:val="multilevel"/>
    <w:tmpl w:val="50BED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V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A21D0F"/>
    <w:multiLevelType w:val="multilevel"/>
    <w:tmpl w:val="F4F4B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X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3621F2"/>
    <w:multiLevelType w:val="multilevel"/>
    <w:tmpl w:val="025A7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V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4D60B5"/>
    <w:multiLevelType w:val="multilevel"/>
    <w:tmpl w:val="19E60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X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654B0"/>
    <w:multiLevelType w:val="multilevel"/>
    <w:tmpl w:val="DF66F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957D46"/>
    <w:multiLevelType w:val="multilevel"/>
    <w:tmpl w:val="6FF696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X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D131D9"/>
    <w:multiLevelType w:val="multilevel"/>
    <w:tmpl w:val="FE628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I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EF57F5"/>
    <w:multiLevelType w:val="multilevel"/>
    <w:tmpl w:val="DF66F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5F006E"/>
    <w:multiLevelType w:val="multilevel"/>
    <w:tmpl w:val="DF66F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C066AF8"/>
    <w:multiLevelType w:val="multilevel"/>
    <w:tmpl w:val="F31E4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VI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371569"/>
    <w:multiLevelType w:val="multilevel"/>
    <w:tmpl w:val="4626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VII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61052B"/>
    <w:multiLevelType w:val="multilevel"/>
    <w:tmpl w:val="F44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V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9F21996"/>
    <w:multiLevelType w:val="multilevel"/>
    <w:tmpl w:val="DF66F9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3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B1FC4"/>
    <w:rsid w:val="000B5087"/>
    <w:rsid w:val="000C2A89"/>
    <w:rsid w:val="000D55A5"/>
    <w:rsid w:val="000E36A8"/>
    <w:rsid w:val="000E6B8D"/>
    <w:rsid w:val="001045AC"/>
    <w:rsid w:val="00110BFF"/>
    <w:rsid w:val="0013680F"/>
    <w:rsid w:val="00145605"/>
    <w:rsid w:val="00164647"/>
    <w:rsid w:val="001B12E3"/>
    <w:rsid w:val="001B22F8"/>
    <w:rsid w:val="001C2D74"/>
    <w:rsid w:val="001D16DD"/>
    <w:rsid w:val="001F7A9A"/>
    <w:rsid w:val="002077BC"/>
    <w:rsid w:val="002A5B58"/>
    <w:rsid w:val="002A6C92"/>
    <w:rsid w:val="002C1798"/>
    <w:rsid w:val="002F1A2A"/>
    <w:rsid w:val="0031112F"/>
    <w:rsid w:val="00342B00"/>
    <w:rsid w:val="00343D02"/>
    <w:rsid w:val="00363E62"/>
    <w:rsid w:val="00384D4C"/>
    <w:rsid w:val="00393768"/>
    <w:rsid w:val="003C6D88"/>
    <w:rsid w:val="00401798"/>
    <w:rsid w:val="004057C6"/>
    <w:rsid w:val="00413F05"/>
    <w:rsid w:val="00452B35"/>
    <w:rsid w:val="0048661A"/>
    <w:rsid w:val="00495301"/>
    <w:rsid w:val="00530AF1"/>
    <w:rsid w:val="00562E27"/>
    <w:rsid w:val="00575714"/>
    <w:rsid w:val="00584667"/>
    <w:rsid w:val="005A3959"/>
    <w:rsid w:val="005B69F3"/>
    <w:rsid w:val="005F2E9F"/>
    <w:rsid w:val="00694DAC"/>
    <w:rsid w:val="006C3E9F"/>
    <w:rsid w:val="006E7DD9"/>
    <w:rsid w:val="006F15F8"/>
    <w:rsid w:val="006F6ED8"/>
    <w:rsid w:val="00707696"/>
    <w:rsid w:val="00726CC9"/>
    <w:rsid w:val="0076306D"/>
    <w:rsid w:val="00764266"/>
    <w:rsid w:val="007773FD"/>
    <w:rsid w:val="007949FE"/>
    <w:rsid w:val="007A73D4"/>
    <w:rsid w:val="00845B51"/>
    <w:rsid w:val="00850FE3"/>
    <w:rsid w:val="008812AB"/>
    <w:rsid w:val="008C7607"/>
    <w:rsid w:val="008E3D07"/>
    <w:rsid w:val="00915294"/>
    <w:rsid w:val="0091696D"/>
    <w:rsid w:val="00970856"/>
    <w:rsid w:val="00970ABE"/>
    <w:rsid w:val="00982242"/>
    <w:rsid w:val="009E3630"/>
    <w:rsid w:val="00A02953"/>
    <w:rsid w:val="00A066F1"/>
    <w:rsid w:val="00AA3D5A"/>
    <w:rsid w:val="00AC5066"/>
    <w:rsid w:val="00AE5EAE"/>
    <w:rsid w:val="00AE7E3E"/>
    <w:rsid w:val="00AF703F"/>
    <w:rsid w:val="00B03D87"/>
    <w:rsid w:val="00B31C1C"/>
    <w:rsid w:val="00B34BDD"/>
    <w:rsid w:val="00B34FEB"/>
    <w:rsid w:val="00B71A01"/>
    <w:rsid w:val="00B81E3C"/>
    <w:rsid w:val="00BA5772"/>
    <w:rsid w:val="00BB4D5D"/>
    <w:rsid w:val="00BC3EB0"/>
    <w:rsid w:val="00BC5C44"/>
    <w:rsid w:val="00BE3362"/>
    <w:rsid w:val="00BF0BFD"/>
    <w:rsid w:val="00C918CE"/>
    <w:rsid w:val="00CA5B0D"/>
    <w:rsid w:val="00CE5C08"/>
    <w:rsid w:val="00D26D63"/>
    <w:rsid w:val="00DA2CED"/>
    <w:rsid w:val="00E2450D"/>
    <w:rsid w:val="00E32617"/>
    <w:rsid w:val="00E574DE"/>
    <w:rsid w:val="00E7192E"/>
    <w:rsid w:val="00EA74E3"/>
    <w:rsid w:val="00F42A83"/>
    <w:rsid w:val="00F44E12"/>
    <w:rsid w:val="00F80EFB"/>
    <w:rsid w:val="00F9631A"/>
    <w:rsid w:val="00FA7427"/>
    <w:rsid w:val="00FB2B74"/>
    <w:rsid w:val="00FC6956"/>
    <w:rsid w:val="00FE7ADC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BF83-2FE3-48D9-810A-4D60D7C3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3131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Koukalová Jitka</cp:lastModifiedBy>
  <cp:revision>2</cp:revision>
  <cp:lastPrinted>2017-08-14T10:10:00Z</cp:lastPrinted>
  <dcterms:created xsi:type="dcterms:W3CDTF">2017-08-25T10:49:00Z</dcterms:created>
  <dcterms:modified xsi:type="dcterms:W3CDTF">2017-08-25T10:49:00Z</dcterms:modified>
</cp:coreProperties>
</file>