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- 300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9919250034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MEDIAN, s.r.o.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190 12 Praha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Národních hrdinů 73</w:t>
      </w:r>
    </w:p>
    <w:p>
      <w:pPr>
        <w:pStyle w:val="Row8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48587001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CZ48587001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20.06.2025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2pt;margin-top:18pt;width:0pt;height:155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54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2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5, tj. Dotazníkové šetření - 27. vlna (červenec-srpen 2025), na základě uzavřené Rámcové dohody o realizaci veřejné</w:t>
      </w:r>
    </w:p>
    <w:p>
      <w:pPr>
        <w:pStyle w:val="Row17"/>
      </w:pPr>
      <w:r>
        <w:tab/>
      </w:r>
      <w:r>
        <w:rPr>
          <w:rStyle w:val="Text3"/>
        </w:rPr>
        <w:t xml:space="preserve">zakázky č.UKRUK/544440/2022. Návrh dotazníku a harmonogramu je uveden v příloze.  	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1. Prosíme o uvedení následujícího čísla projektu přímo do textu faktury: 1.4 CEDMO 1 - Z220312000000.</w:t>
      </w:r>
    </w:p>
    <w:p>
      <w:pPr>
        <w:pStyle w:val="Row18"/>
      </w:pPr>
      <w:r>
        <w:tab/>
      </w:r>
      <w:r>
        <w:rPr>
          <w:rStyle w:val="Text3"/>
        </w:rPr>
        <w:t xml:space="preserve">2. Přijetím této objednávky prohlašuji, že naše společnost se zavazuje umožnit provádět kontrolu subjektům oprávněným ke kontrole  dotačních</w:t>
      </w:r>
    </w:p>
    <w:p>
      <w:pPr>
        <w:pStyle w:val="Row19"/>
      </w:pPr>
      <w:r>
        <w:tab/>
      </w:r>
      <w:r>
        <w:rPr>
          <w:rStyle w:val="Text3"/>
        </w:rPr>
        <w:t xml:space="preserve">prostředků poskytnutých na výše uvedený projekt. 	</w:t>
      </w:r>
    </w:p>
    <w:p>
      <w:pPr>
        <w:pStyle w:val="Row18"/>
      </w:pPr>
      <w:r>
        <w:tab/>
      </w:r>
      <w:r>
        <w:rPr>
          <w:rStyle w:val="Text3"/>
        </w:rPr>
        <w:t xml:space="preserve">3. Dodavatel prohlašuje, že on sám i jeho případný subdodavatel (subdodavatelé) není obchodní společností, ve které veřejný funkcionář uvedený</w:t>
      </w:r>
    </w:p>
    <w:p>
      <w:pPr>
        <w:pStyle w:val="Row18"/>
      </w:pPr>
      <w:r>
        <w:tab/>
      </w:r>
      <w:r>
        <w:rPr>
          <w:rStyle w:val="Text3"/>
        </w:rPr>
        <w:t xml:space="preserve">v § 2 odst. 1 písm. c) zákona č. 159/2006 sb., o střetu zájmů nebo, jím ovládaná osoba, vlastní podíl představující alespoň 25% účasti společníka</w:t>
      </w:r>
    </w:p>
    <w:p>
      <w:pPr>
        <w:pStyle w:val="Row18"/>
      </w:pPr>
      <w:r>
        <w:tab/>
      </w:r>
      <w:r>
        <w:rPr>
          <w:rStyle w:val="Text3"/>
        </w:rPr>
        <w:t xml:space="preserve">v obchodní společnosti. Dodavatel prohlašuje, že se na nabízené plnění nevztahují sankce EU a že on ani jeho subdodavatel (subdodavatelé) není</w:t>
      </w:r>
    </w:p>
    <w:p>
      <w:pPr>
        <w:pStyle w:val="Row18"/>
      </w:pPr>
      <w:r>
        <w:tab/>
      </w:r>
      <w:r>
        <w:rPr>
          <w:rStyle w:val="Text3"/>
        </w:rPr>
        <w:t xml:space="preserve">osobou, subjektem či orgánem uvedeným na sankčním seznamu EU, nebo osobu, subjektem či orgánem, na které se vztahuje zákaz zadat nebo</w:t>
      </w:r>
    </w:p>
    <w:p>
      <w:pPr>
        <w:pStyle w:val="Row18"/>
      </w:pPr>
      <w:r>
        <w:tab/>
      </w:r>
      <w:r>
        <w:rPr>
          <w:rStyle w:val="Text3"/>
        </w:rPr>
        <w:t xml:space="preserve">dále plnit veřejnou zakázku (čl.5k Nařízení Rady (EU) č. 2022/576 ze dne 8.4.2022, kterým se mění Nařízení (EU) č. 833/2014, o omezujících</w:t>
      </w:r>
    </w:p>
    <w:p>
      <w:pPr>
        <w:pStyle w:val="Row20"/>
      </w:pPr>
      <w:r>
        <w:tab/>
      </w:r>
      <w:r>
        <w:rPr>
          <w:rStyle w:val="Text3"/>
        </w:rPr>
        <w:t xml:space="preserve">opatřeních vzhledem k činnostem Ruska, destabilizujícím situaci na Ukrajině). 		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Prosím hradit ze zakázek: 214001/909919, 905206/909919.</w:t>
      </w:r>
    </w:p>
    <w:p>
      <w:pPr>
        <w:pStyle w:val="Row21"/>
      </w:pPr>
      <w:r>
        <w:rPr>
          <w:noProof/>
          <w:lang w:val="cs-CZ" w:eastAsia="cs-CZ"/>
        </w:rPr>
        <w:pict>
          <v:rect id="_x0000_s74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2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2"/>
      </w:pP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2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320 000.00</w:t>
      </w:r>
      <w:r>
        <w:tab/>
      </w:r>
      <w:r>
        <w:rPr>
          <w:rStyle w:val="Text3"/>
        </w:rPr>
        <w:t xml:space="preserve">67 200.00</w:t>
      </w:r>
      <w:r>
        <w:tab/>
      </w:r>
      <w:r>
        <w:rPr>
          <w:rStyle w:val="Text3"/>
        </w:rPr>
        <w:t xml:space="preserve">387 200.00</w:t>
      </w:r>
    </w:p>
    <w:p>
      <w:pPr>
        <w:pStyle w:val="Row23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7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387 200.00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4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86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2pt;margin-top:13pt;width:0pt;height:114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5" o:connectortype="straight" strokeweight="1pt" strokecolor="#000000" style="position:absolute;left:0;margin-left:551pt;margin-top:14pt;width:0pt;height:114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5"/>
      </w:pPr>
      <w:r>
        <w:tab/>
      </w:r>
      <w:r>
        <w:rPr>
          <w:rStyle w:val="Text3"/>
        </w:rPr>
        <w:t xml:space="preserve">Příkazce operace: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Správce rozpočtu: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18"/>
      </w:pPr>
      <w:r>
        <w:tab/>
      </w:r>
      <w:r>
        <w:rPr>
          <w:rStyle w:val="Text3"/>
        </w:rPr>
        <w:t xml:space="preserve">Dodavatel objednávku akceptuje:</w:t>
      </w:r>
    </w:p>
    <w:p>
      <w:pPr>
        <w:pStyle w:val="Row28"/>
      </w:pPr>
      <w:r>
        <w:rPr>
          <w:noProof/>
          <w:lang w:val="cs-CZ" w:eastAsia="cs-CZ"/>
        </w:rPr>
        <w:pict>
          <v:shape id="_x0000_s118" o:connectortype="straight" strokeweight="1pt" strokecolor="#000000" style="position:absolute;left:0;margin-left:2pt;margin-top:3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119" o:connectortype="straight" strokeweight="1pt" strokecolor="#000000" style="position:absolute;left:0;margin-left:2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30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9919250034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  <w:tab w:val="left" w:pos="6594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left" w:pos="3762"/>
      </w:tabs>
      <w:spacing w:lineRule="exact" w:line="180" w:after="0" w:before="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785"/>
        <w:tab w:val="left" w:pos="6190"/>
      </w:tabs>
      <w:spacing w:lineRule="exact" w:line="180" w:after="0" w:before="0"/>
    </w:pPr>
  </w:style>
  <w:style w:styleId="Row21" w:type="paragraph" w:customStyle="1">
    <w:name w:val="Row 21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4" w:type="paragraph" w:customStyle="1">
    <w:name w:val="Row 24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5" w:type="paragraph" w:customStyle="1">
    <w:name w:val="Row 25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6" w:type="paragraph" w:customStyle="1">
    <w:name w:val="Row 26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27" w:type="paragraph" w:customStyle="1">
    <w:name w:val="Row 27"/>
    <w:basedOn w:val="Normal"/>
    <w:qFormat/>
    <w:pPr>
      <w:keepNext/>
      <w:tabs>
        <w:tab w:val="left" w:pos="120"/>
        <w:tab w:val="left" w:pos="525"/>
        <w:tab w:val="left" w:pos="929"/>
      </w:tabs>
      <w:spacing w:lineRule="exact" w:line="180" w:after="0" w:before="0"/>
    </w:pPr>
  </w:style>
  <w:style w:styleId="Row28" w:type="paragraph" w:customStyle="1">
    <w:name w:val="Row 28"/>
    <w:basedOn w:val="Normal"/>
    <w:qFormat/>
    <w:pPr>
      <w:keepNext/>
      <w:spacing w:lineRule="exact" w:line="60" w:after="0" w:before="0"/>
    </w:pPr>
  </w:style>
  <w:style w:styleId="Row29" w:type="paragraph" w:customStyle="1">
    <w:name w:val="Row 29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30" w:type="paragraph" w:customStyle="1">
    <w:name w:val="Row 30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2025-06-20T08:17:35Z</dcterms:created>
  <dcterms:modified xsi:type="dcterms:W3CDTF">2025-06-20T08:17:35Z</dcterms:modified>
  <cp:category/>
</cp:coreProperties>
</file>