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4058" w14:textId="77777777" w:rsidR="00EA4C4A" w:rsidRDefault="00EA4C4A" w:rsidP="0004491B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  <w:b/>
          <w:bCs/>
          <w:spacing w:val="-1"/>
          <w:sz w:val="32"/>
          <w:szCs w:val="32"/>
        </w:rPr>
      </w:pPr>
    </w:p>
    <w:p w14:paraId="1049CCEB" w14:textId="7F2D328E" w:rsidR="00477010" w:rsidRDefault="00477010" w:rsidP="0004491B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  <w:b/>
          <w:bCs/>
          <w:spacing w:val="-1"/>
          <w:sz w:val="32"/>
          <w:szCs w:val="32"/>
        </w:rPr>
      </w:pPr>
      <w:r>
        <w:rPr>
          <w:rFonts w:cs="Myriad Pro"/>
          <w:b/>
          <w:bCs/>
          <w:spacing w:val="-1"/>
          <w:sz w:val="32"/>
          <w:szCs w:val="32"/>
        </w:rPr>
        <w:t xml:space="preserve">DODATEK </w:t>
      </w:r>
      <w:r w:rsidR="00991214">
        <w:rPr>
          <w:rFonts w:cs="Myriad Pro"/>
          <w:b/>
          <w:bCs/>
          <w:spacing w:val="-1"/>
          <w:sz w:val="32"/>
          <w:szCs w:val="32"/>
        </w:rPr>
        <w:t>č</w:t>
      </w:r>
      <w:r>
        <w:rPr>
          <w:rFonts w:cs="Myriad Pro"/>
          <w:b/>
          <w:bCs/>
          <w:spacing w:val="-1"/>
          <w:sz w:val="32"/>
          <w:szCs w:val="32"/>
        </w:rPr>
        <w:t>.</w:t>
      </w:r>
      <w:r w:rsidR="000C2BAE">
        <w:rPr>
          <w:rFonts w:cs="Myriad Pro"/>
          <w:b/>
          <w:bCs/>
          <w:spacing w:val="-1"/>
          <w:sz w:val="32"/>
          <w:szCs w:val="32"/>
        </w:rPr>
        <w:t>3</w:t>
      </w:r>
    </w:p>
    <w:p w14:paraId="4185AFC8" w14:textId="0800AC4B" w:rsidR="00255C59" w:rsidRPr="00320ABA" w:rsidRDefault="00255C59" w:rsidP="0004491B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  <w:b/>
          <w:bCs/>
          <w:sz w:val="32"/>
          <w:szCs w:val="32"/>
        </w:rPr>
      </w:pPr>
      <w:r w:rsidRPr="00320ABA">
        <w:rPr>
          <w:rFonts w:cs="Myriad Pro"/>
          <w:b/>
          <w:bCs/>
          <w:spacing w:val="-1"/>
          <w:sz w:val="32"/>
          <w:szCs w:val="32"/>
        </w:rPr>
        <w:t>SM</w:t>
      </w:r>
      <w:r w:rsidRPr="00320ABA">
        <w:rPr>
          <w:rFonts w:cs="Myriad Pro"/>
          <w:b/>
          <w:bCs/>
          <w:sz w:val="32"/>
          <w:szCs w:val="32"/>
        </w:rPr>
        <w:t>L</w:t>
      </w:r>
      <w:r w:rsidRPr="00320ABA">
        <w:rPr>
          <w:rFonts w:cs="Myriad Pro"/>
          <w:b/>
          <w:bCs/>
          <w:spacing w:val="1"/>
          <w:sz w:val="32"/>
          <w:szCs w:val="32"/>
        </w:rPr>
        <w:t>O</w:t>
      </w:r>
      <w:r w:rsidRPr="00320ABA">
        <w:rPr>
          <w:rFonts w:cs="Myriad Pro"/>
          <w:b/>
          <w:bCs/>
          <w:spacing w:val="-1"/>
          <w:sz w:val="32"/>
          <w:szCs w:val="32"/>
        </w:rPr>
        <w:t>U</w:t>
      </w:r>
      <w:r w:rsidRPr="00320ABA">
        <w:rPr>
          <w:rFonts w:cs="Myriad Pro"/>
          <w:b/>
          <w:bCs/>
          <w:sz w:val="32"/>
          <w:szCs w:val="32"/>
        </w:rPr>
        <w:t>V</w:t>
      </w:r>
      <w:r w:rsidR="00477010">
        <w:rPr>
          <w:rFonts w:cs="Myriad Pro"/>
          <w:b/>
          <w:bCs/>
          <w:sz w:val="32"/>
          <w:szCs w:val="32"/>
        </w:rPr>
        <w:t>Y</w:t>
      </w:r>
      <w:r w:rsidRPr="00320ABA">
        <w:rPr>
          <w:rFonts w:cs="Myriad Pro"/>
          <w:b/>
          <w:bCs/>
          <w:spacing w:val="16"/>
          <w:sz w:val="32"/>
          <w:szCs w:val="32"/>
        </w:rPr>
        <w:t xml:space="preserve"> </w:t>
      </w:r>
      <w:r w:rsidRPr="00320ABA">
        <w:rPr>
          <w:rFonts w:cs="Myriad Pro"/>
          <w:b/>
          <w:bCs/>
          <w:sz w:val="32"/>
          <w:szCs w:val="32"/>
        </w:rPr>
        <w:t>O</w:t>
      </w:r>
      <w:r w:rsidRPr="00320ABA">
        <w:rPr>
          <w:rFonts w:cs="Myriad Pro"/>
          <w:b/>
          <w:bCs/>
          <w:spacing w:val="22"/>
          <w:sz w:val="32"/>
          <w:szCs w:val="32"/>
        </w:rPr>
        <w:t xml:space="preserve"> </w:t>
      </w:r>
      <w:r w:rsidR="00807490" w:rsidRPr="00320ABA">
        <w:rPr>
          <w:rFonts w:cs="Myriad Pro"/>
          <w:b/>
          <w:bCs/>
          <w:sz w:val="32"/>
          <w:szCs w:val="32"/>
        </w:rPr>
        <w:t>DÍLO</w:t>
      </w:r>
      <w:r w:rsidR="008E6E45" w:rsidRPr="00320ABA">
        <w:rPr>
          <w:rFonts w:cs="Myriad Pro"/>
          <w:b/>
          <w:bCs/>
          <w:sz w:val="32"/>
          <w:szCs w:val="32"/>
        </w:rPr>
        <w:t xml:space="preserve"> č. OVZ/VZ</w:t>
      </w:r>
      <w:r w:rsidR="008F4546">
        <w:rPr>
          <w:rFonts w:cs="Myriad Pro"/>
          <w:b/>
          <w:bCs/>
          <w:sz w:val="32"/>
          <w:szCs w:val="32"/>
        </w:rPr>
        <w:t>Z</w:t>
      </w:r>
      <w:r w:rsidR="008E6E45" w:rsidRPr="00320ABA">
        <w:rPr>
          <w:rFonts w:cs="Myriad Pro"/>
          <w:b/>
          <w:bCs/>
          <w:sz w:val="32"/>
          <w:szCs w:val="32"/>
        </w:rPr>
        <w:t>R/202</w:t>
      </w:r>
      <w:r w:rsidR="00B95299">
        <w:rPr>
          <w:rFonts w:cs="Myriad Pro"/>
          <w:b/>
          <w:bCs/>
          <w:sz w:val="32"/>
          <w:szCs w:val="32"/>
        </w:rPr>
        <w:t>2/</w:t>
      </w:r>
      <w:r w:rsidR="00A3761E">
        <w:rPr>
          <w:rFonts w:cs="Myriad Pro"/>
          <w:b/>
          <w:bCs/>
          <w:sz w:val="32"/>
          <w:szCs w:val="32"/>
        </w:rPr>
        <w:t>0</w:t>
      </w:r>
      <w:r w:rsidR="004D03D8">
        <w:rPr>
          <w:rFonts w:cs="Myriad Pro"/>
          <w:b/>
          <w:bCs/>
          <w:sz w:val="32"/>
          <w:szCs w:val="32"/>
        </w:rPr>
        <w:t>1</w:t>
      </w:r>
      <w:r w:rsidR="00F02636">
        <w:rPr>
          <w:rFonts w:cs="Myriad Pro"/>
          <w:b/>
          <w:bCs/>
          <w:sz w:val="32"/>
          <w:szCs w:val="32"/>
        </w:rPr>
        <w:t>3</w:t>
      </w:r>
    </w:p>
    <w:p w14:paraId="40B568CB" w14:textId="77777777" w:rsidR="00003229" w:rsidRPr="00320ABA" w:rsidRDefault="00003229" w:rsidP="00E71ABA">
      <w:pPr>
        <w:kinsoku w:val="0"/>
        <w:overflowPunct w:val="0"/>
        <w:autoSpaceDE w:val="0"/>
        <w:autoSpaceDN w:val="0"/>
        <w:adjustRightInd w:val="0"/>
        <w:contextualSpacing/>
        <w:outlineLvl w:val="0"/>
        <w:rPr>
          <w:rFonts w:cs="Myriad Pro"/>
          <w:sz w:val="20"/>
        </w:rPr>
      </w:pPr>
    </w:p>
    <w:p w14:paraId="0A82051F" w14:textId="5F9D90BB" w:rsidR="0006555C" w:rsidRPr="00320ABA" w:rsidRDefault="001A1F0C" w:rsidP="001A1F0C">
      <w:pPr>
        <w:contextualSpacing/>
        <w:jc w:val="center"/>
        <w:rPr>
          <w:w w:val="98"/>
        </w:rPr>
      </w:pPr>
      <w:r w:rsidRPr="00320ABA">
        <w:rPr>
          <w:spacing w:val="-1"/>
        </w:rPr>
        <w:t>uzavřen</w:t>
      </w:r>
      <w:r w:rsidR="00CF3640">
        <w:rPr>
          <w:spacing w:val="-1"/>
        </w:rPr>
        <w:t>é</w:t>
      </w:r>
      <w:r w:rsidRPr="00320ABA">
        <w:rPr>
          <w:spacing w:val="-1"/>
        </w:rPr>
        <w:t xml:space="preserve"> </w:t>
      </w:r>
      <w:r w:rsidR="00255C59" w:rsidRPr="00320ABA">
        <w:rPr>
          <w:spacing w:val="-1"/>
        </w:rPr>
        <w:t>po</w:t>
      </w:r>
      <w:r w:rsidR="00255C59" w:rsidRPr="00320ABA">
        <w:rPr>
          <w:spacing w:val="1"/>
        </w:rPr>
        <w:t>d</w:t>
      </w:r>
      <w:r w:rsidR="00255C59" w:rsidRPr="00320ABA">
        <w:rPr>
          <w:spacing w:val="-2"/>
        </w:rPr>
        <w:t>l</w:t>
      </w:r>
      <w:r w:rsidR="00255C59" w:rsidRPr="00320ABA">
        <w:t>e</w:t>
      </w:r>
      <w:r w:rsidR="00255C59" w:rsidRPr="00320ABA">
        <w:rPr>
          <w:spacing w:val="-12"/>
        </w:rPr>
        <w:t xml:space="preserve"> </w:t>
      </w:r>
      <w:r w:rsidR="00255C59" w:rsidRPr="00320ABA">
        <w:t>§</w:t>
      </w:r>
      <w:r w:rsidR="00255C59" w:rsidRPr="00320ABA">
        <w:rPr>
          <w:spacing w:val="-14"/>
        </w:rPr>
        <w:t xml:space="preserve"> </w:t>
      </w:r>
      <w:r w:rsidR="00255C59" w:rsidRPr="00320ABA">
        <w:rPr>
          <w:spacing w:val="-1"/>
        </w:rPr>
        <w:t>2</w:t>
      </w:r>
      <w:r w:rsidR="00255C59" w:rsidRPr="00320ABA">
        <w:rPr>
          <w:spacing w:val="2"/>
        </w:rPr>
        <w:t>5</w:t>
      </w:r>
      <w:r w:rsidR="00255C59" w:rsidRPr="00320ABA">
        <w:rPr>
          <w:spacing w:val="-1"/>
        </w:rPr>
        <w:t>8</w:t>
      </w:r>
      <w:r w:rsidR="00255C59" w:rsidRPr="00320ABA">
        <w:t>6</w:t>
      </w:r>
      <w:r w:rsidR="00255C59" w:rsidRPr="00320ABA">
        <w:rPr>
          <w:spacing w:val="-11"/>
        </w:rPr>
        <w:t xml:space="preserve"> </w:t>
      </w:r>
      <w:r w:rsidR="00255C59" w:rsidRPr="00320ABA">
        <w:t>a</w:t>
      </w:r>
      <w:r w:rsidR="00255C59" w:rsidRPr="00320ABA">
        <w:rPr>
          <w:spacing w:val="-14"/>
        </w:rPr>
        <w:t xml:space="preserve"> </w:t>
      </w:r>
      <w:r w:rsidR="00255C59" w:rsidRPr="00320ABA">
        <w:t>n</w:t>
      </w:r>
      <w:r w:rsidR="00255C59" w:rsidRPr="00320ABA">
        <w:rPr>
          <w:spacing w:val="1"/>
        </w:rPr>
        <w:t>á</w:t>
      </w:r>
      <w:r w:rsidR="00255C59" w:rsidRPr="00320ABA">
        <w:rPr>
          <w:spacing w:val="-1"/>
        </w:rPr>
        <w:t>s</w:t>
      </w:r>
      <w:r w:rsidR="00255C59" w:rsidRPr="00320ABA">
        <w:rPr>
          <w:spacing w:val="-2"/>
        </w:rPr>
        <w:t>l</w:t>
      </w:r>
      <w:r w:rsidR="00CF3640">
        <w:t xml:space="preserve">edujících ustanovení </w:t>
      </w:r>
      <w:r w:rsidR="00255C59" w:rsidRPr="00320ABA">
        <w:rPr>
          <w:spacing w:val="-12"/>
        </w:rPr>
        <w:t xml:space="preserve"> </w:t>
      </w:r>
      <w:r w:rsidR="00255C59" w:rsidRPr="00320ABA">
        <w:t>z</w:t>
      </w:r>
      <w:r w:rsidR="00255C59" w:rsidRPr="00320ABA">
        <w:rPr>
          <w:spacing w:val="1"/>
        </w:rPr>
        <w:t>á</w:t>
      </w:r>
      <w:r w:rsidR="00255C59" w:rsidRPr="00320ABA">
        <w:rPr>
          <w:spacing w:val="-1"/>
        </w:rPr>
        <w:t>ko</w:t>
      </w:r>
      <w:r w:rsidR="00255C59" w:rsidRPr="00320ABA">
        <w:rPr>
          <w:spacing w:val="3"/>
        </w:rPr>
        <w:t>n</w:t>
      </w:r>
      <w:r w:rsidR="00255C59" w:rsidRPr="00320ABA">
        <w:t>a</w:t>
      </w:r>
      <w:r w:rsidR="00255C59" w:rsidRPr="00320ABA">
        <w:rPr>
          <w:spacing w:val="-11"/>
        </w:rPr>
        <w:t xml:space="preserve"> </w:t>
      </w:r>
      <w:r w:rsidR="00255C59" w:rsidRPr="00320ABA">
        <w:rPr>
          <w:spacing w:val="1"/>
        </w:rPr>
        <w:t>č</w:t>
      </w:r>
      <w:r w:rsidR="00255C59" w:rsidRPr="00320ABA">
        <w:t>.</w:t>
      </w:r>
      <w:r w:rsidR="00255C59" w:rsidRPr="00320ABA">
        <w:rPr>
          <w:spacing w:val="-12"/>
        </w:rPr>
        <w:t xml:space="preserve"> </w:t>
      </w:r>
      <w:r w:rsidR="00255C59" w:rsidRPr="00320ABA">
        <w:rPr>
          <w:spacing w:val="-1"/>
        </w:rPr>
        <w:t>89</w:t>
      </w:r>
      <w:r w:rsidR="00255C59" w:rsidRPr="00320ABA">
        <w:rPr>
          <w:spacing w:val="-2"/>
        </w:rPr>
        <w:t>/</w:t>
      </w:r>
      <w:r w:rsidR="00255C59" w:rsidRPr="00320ABA">
        <w:rPr>
          <w:spacing w:val="-1"/>
        </w:rPr>
        <w:t>201</w:t>
      </w:r>
      <w:r w:rsidR="00255C59" w:rsidRPr="00320ABA">
        <w:t>2</w:t>
      </w:r>
      <w:r w:rsidR="00255C59" w:rsidRPr="00320ABA">
        <w:rPr>
          <w:spacing w:val="-13"/>
        </w:rPr>
        <w:t xml:space="preserve"> </w:t>
      </w:r>
      <w:r w:rsidR="00255C59" w:rsidRPr="00320ABA">
        <w:rPr>
          <w:spacing w:val="1"/>
        </w:rPr>
        <w:t>S</w:t>
      </w:r>
      <w:r w:rsidR="00255C59" w:rsidRPr="00320ABA">
        <w:rPr>
          <w:spacing w:val="-1"/>
        </w:rPr>
        <w:t>b</w:t>
      </w:r>
      <w:r w:rsidR="00255C59" w:rsidRPr="00320ABA">
        <w:rPr>
          <w:spacing w:val="1"/>
        </w:rPr>
        <w:t>.</w:t>
      </w:r>
      <w:r w:rsidR="00255C59" w:rsidRPr="00320ABA">
        <w:t>,</w:t>
      </w:r>
      <w:r w:rsidR="00255C59" w:rsidRPr="00320ABA">
        <w:rPr>
          <w:spacing w:val="-12"/>
        </w:rPr>
        <w:t xml:space="preserve"> </w:t>
      </w:r>
      <w:r w:rsidR="00CF3640">
        <w:rPr>
          <w:spacing w:val="1"/>
        </w:rPr>
        <w:t>O</w:t>
      </w:r>
      <w:r w:rsidR="00255C59" w:rsidRPr="00320ABA">
        <w:rPr>
          <w:spacing w:val="-1"/>
        </w:rPr>
        <w:t>b</w:t>
      </w:r>
      <w:r w:rsidR="00255C59" w:rsidRPr="00320ABA">
        <w:rPr>
          <w:spacing w:val="1"/>
        </w:rPr>
        <w:t>č</w:t>
      </w:r>
      <w:r w:rsidR="00255C59" w:rsidRPr="00320ABA">
        <w:rPr>
          <w:spacing w:val="-1"/>
        </w:rPr>
        <w:t>a</w:t>
      </w:r>
      <w:r w:rsidR="00255C59" w:rsidRPr="00320ABA">
        <w:t>n</w:t>
      </w:r>
      <w:r w:rsidR="00255C59" w:rsidRPr="00320ABA">
        <w:rPr>
          <w:spacing w:val="2"/>
        </w:rPr>
        <w:t>s</w:t>
      </w:r>
      <w:r w:rsidR="00255C59" w:rsidRPr="00320ABA">
        <w:rPr>
          <w:spacing w:val="-1"/>
        </w:rPr>
        <w:t>k</w:t>
      </w:r>
      <w:r w:rsidRPr="00320ABA">
        <w:t>ý</w:t>
      </w:r>
      <w:r w:rsidR="00255C59" w:rsidRPr="00320ABA">
        <w:rPr>
          <w:spacing w:val="-12"/>
        </w:rPr>
        <w:t xml:space="preserve"> </w:t>
      </w:r>
      <w:r w:rsidR="00255C59" w:rsidRPr="00320ABA">
        <w:t>z</w:t>
      </w:r>
      <w:r w:rsidR="00255C59" w:rsidRPr="00320ABA">
        <w:rPr>
          <w:spacing w:val="-1"/>
        </w:rPr>
        <w:t>á</w:t>
      </w:r>
      <w:r w:rsidR="00255C59" w:rsidRPr="00320ABA">
        <w:rPr>
          <w:spacing w:val="1"/>
        </w:rPr>
        <w:t>k</w:t>
      </w:r>
      <w:r w:rsidR="00255C59" w:rsidRPr="00320ABA">
        <w:rPr>
          <w:spacing w:val="-1"/>
        </w:rPr>
        <w:t>o</w:t>
      </w:r>
      <w:r w:rsidR="00255C59" w:rsidRPr="00320ABA">
        <w:t>n</w:t>
      </w:r>
      <w:r w:rsidR="00255C59" w:rsidRPr="00320ABA">
        <w:rPr>
          <w:spacing w:val="-1"/>
        </w:rPr>
        <w:t>í</w:t>
      </w:r>
      <w:r w:rsidR="00255C59" w:rsidRPr="00320ABA">
        <w:rPr>
          <w:spacing w:val="1"/>
        </w:rPr>
        <w:t>k</w:t>
      </w:r>
      <w:r w:rsidR="00255C59" w:rsidRPr="00320ABA">
        <w:t>,</w:t>
      </w:r>
      <w:r w:rsidR="00255C59" w:rsidRPr="00320ABA">
        <w:rPr>
          <w:spacing w:val="-12"/>
        </w:rPr>
        <w:t xml:space="preserve"> </w:t>
      </w:r>
    </w:p>
    <w:p w14:paraId="390B33C7" w14:textId="4717EC15" w:rsidR="00255C59" w:rsidRPr="00320ABA" w:rsidRDefault="00255C59" w:rsidP="001A1F0C">
      <w:pPr>
        <w:contextualSpacing/>
        <w:jc w:val="center"/>
      </w:pPr>
      <w:r w:rsidRPr="00320ABA">
        <w:rPr>
          <w:spacing w:val="-2"/>
        </w:rPr>
        <w:t>(</w:t>
      </w:r>
      <w:r w:rsidRPr="00320ABA">
        <w:rPr>
          <w:spacing w:val="1"/>
        </w:rPr>
        <w:t>d</w:t>
      </w:r>
      <w:r w:rsidRPr="00320ABA">
        <w:rPr>
          <w:spacing w:val="-1"/>
        </w:rPr>
        <w:t>á</w:t>
      </w:r>
      <w:r w:rsidRPr="00320ABA">
        <w:rPr>
          <w:spacing w:val="-2"/>
        </w:rPr>
        <w:t>l</w:t>
      </w:r>
      <w:r w:rsidRPr="00320ABA">
        <w:t>e</w:t>
      </w:r>
      <w:r w:rsidRPr="00320ABA">
        <w:rPr>
          <w:spacing w:val="-16"/>
        </w:rPr>
        <w:t xml:space="preserve"> </w:t>
      </w:r>
      <w:r w:rsidRPr="00320ABA">
        <w:rPr>
          <w:spacing w:val="-15"/>
        </w:rPr>
        <w:t xml:space="preserve"> </w:t>
      </w:r>
      <w:r w:rsidRPr="00320ABA">
        <w:t>j</w:t>
      </w:r>
      <w:r w:rsidRPr="00320ABA">
        <w:rPr>
          <w:spacing w:val="-1"/>
        </w:rPr>
        <w:t>e</w:t>
      </w:r>
      <w:r w:rsidRPr="00320ABA">
        <w:t>n</w:t>
      </w:r>
      <w:r w:rsidRPr="00320ABA">
        <w:rPr>
          <w:spacing w:val="-16"/>
        </w:rPr>
        <w:t xml:space="preserve"> </w:t>
      </w:r>
      <w:r w:rsidRPr="00320ABA">
        <w:t>„</w:t>
      </w:r>
      <w:r w:rsidR="00CF3640">
        <w:t>občanský zákoník</w:t>
      </w:r>
      <w:r w:rsidRPr="00320ABA">
        <w:rPr>
          <w:spacing w:val="-3"/>
        </w:rPr>
        <w:t>“</w:t>
      </w:r>
      <w:r w:rsidRPr="00320ABA">
        <w:t>)</w:t>
      </w:r>
    </w:p>
    <w:p w14:paraId="7DCE3800" w14:textId="77777777" w:rsidR="00003229" w:rsidRPr="00320ABA" w:rsidRDefault="00003229" w:rsidP="00E71ABA">
      <w:pPr>
        <w:kinsoku w:val="0"/>
        <w:overflowPunct w:val="0"/>
        <w:autoSpaceDE w:val="0"/>
        <w:autoSpaceDN w:val="0"/>
        <w:adjustRightInd w:val="0"/>
        <w:ind w:left="3090" w:right="581" w:hanging="3034"/>
        <w:contextualSpacing/>
        <w:rPr>
          <w:rFonts w:cs="Myriad Pro"/>
        </w:rPr>
      </w:pPr>
    </w:p>
    <w:p w14:paraId="6B47489D" w14:textId="77777777" w:rsidR="0046793E" w:rsidRPr="00CF3640" w:rsidRDefault="0046793E" w:rsidP="004679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3640">
        <w:rPr>
          <w:b/>
          <w:sz w:val="28"/>
          <w:szCs w:val="28"/>
        </w:rPr>
        <w:t>Smluvní strany</w:t>
      </w:r>
    </w:p>
    <w:p w14:paraId="483E4383" w14:textId="013FAFEA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/>
          <w:bCs/>
        </w:rPr>
      </w:pPr>
      <w:r w:rsidRPr="00CF3640">
        <w:rPr>
          <w:rFonts w:ascii="Calibri" w:eastAsia="MS Mincho" w:hAnsi="Calibri"/>
          <w:b/>
          <w:bCs/>
        </w:rPr>
        <w:t xml:space="preserve">Objednatel: </w:t>
      </w:r>
      <w:r>
        <w:rPr>
          <w:rFonts w:ascii="Calibri" w:eastAsia="MS Mincho" w:hAnsi="Calibri"/>
          <w:b/>
          <w:bCs/>
        </w:rPr>
        <w:tab/>
      </w:r>
      <w:r w:rsidRPr="00CF3640">
        <w:rPr>
          <w:rFonts w:ascii="Calibri" w:eastAsia="MS Mincho" w:hAnsi="Calibri"/>
          <w:b/>
          <w:bCs/>
        </w:rPr>
        <w:t>Statutární město Pardubice</w:t>
      </w:r>
    </w:p>
    <w:p w14:paraId="17B0D9D9" w14:textId="034C63A0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Se sídlem: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Pernštýnské náměstí 1</w:t>
      </w:r>
    </w:p>
    <w:p w14:paraId="76A22AD4" w14:textId="77777777" w:rsidR="00CF3640" w:rsidRPr="00CF3640" w:rsidRDefault="00CF3640" w:rsidP="00CF3640">
      <w:pPr>
        <w:pStyle w:val="Prosttext"/>
        <w:ind w:left="708" w:right="-283" w:firstLine="708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530 21 Pardubice</w:t>
      </w:r>
    </w:p>
    <w:p w14:paraId="4651EE6B" w14:textId="02FB082A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Zastoupený ve věcech smluvních: </w:t>
      </w:r>
      <w:r>
        <w:rPr>
          <w:rFonts w:ascii="Calibri" w:eastAsia="MS Mincho" w:hAnsi="Calibri"/>
          <w:bCs/>
        </w:rPr>
        <w:t xml:space="preserve">Bc. Janem </w:t>
      </w:r>
      <w:proofErr w:type="spellStart"/>
      <w:r>
        <w:rPr>
          <w:rFonts w:ascii="Calibri" w:eastAsia="MS Mincho" w:hAnsi="Calibri"/>
          <w:bCs/>
        </w:rPr>
        <w:t>Nadrchalem</w:t>
      </w:r>
      <w:proofErr w:type="spellEnd"/>
      <w:r w:rsidRPr="00CF3640">
        <w:rPr>
          <w:rFonts w:ascii="Calibri" w:eastAsia="MS Mincho" w:hAnsi="Calibri"/>
          <w:bCs/>
        </w:rPr>
        <w:t xml:space="preserve"> - primátorem statutárního města Pardubice</w:t>
      </w:r>
    </w:p>
    <w:p w14:paraId="50344BD2" w14:textId="678A96B3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Manažer projektu: Bc. Nikola Jiráková – projektový manažer ORS; </w:t>
      </w:r>
      <w:proofErr w:type="spellStart"/>
      <w:proofErr w:type="gramStart"/>
      <w:r w:rsidRPr="00CF3640">
        <w:rPr>
          <w:rFonts w:ascii="Calibri" w:eastAsia="MS Mincho" w:hAnsi="Calibri"/>
          <w:bCs/>
        </w:rPr>
        <w:t>tel.</w:t>
      </w:r>
      <w:r w:rsidR="00213633">
        <w:rPr>
          <w:rFonts w:ascii="Calibri" w:eastAsia="MS Mincho" w:hAnsi="Calibri"/>
          <w:bCs/>
        </w:rPr>
        <w:t>XXXXX</w:t>
      </w:r>
      <w:proofErr w:type="spellEnd"/>
      <w:proofErr w:type="gramEnd"/>
      <w:r w:rsidRPr="00CF3640">
        <w:rPr>
          <w:rFonts w:ascii="Calibri" w:eastAsia="MS Mincho" w:hAnsi="Calibri"/>
          <w:bCs/>
        </w:rPr>
        <w:t>;</w:t>
      </w:r>
    </w:p>
    <w:p w14:paraId="014DA60A" w14:textId="4B83659B" w:rsidR="00CF3640" w:rsidRPr="00CF3640" w:rsidRDefault="00CF3640" w:rsidP="00CF3640">
      <w:pPr>
        <w:pStyle w:val="Prosttext"/>
        <w:ind w:left="708" w:right="-283" w:firstLine="708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e-mail: </w:t>
      </w:r>
      <w:r w:rsidR="00213633">
        <w:rPr>
          <w:rFonts w:ascii="Calibri" w:eastAsia="MS Mincho" w:hAnsi="Calibri"/>
          <w:bCs/>
        </w:rPr>
        <w:t>XXXXX</w:t>
      </w:r>
      <w:r w:rsidRPr="00CF3640">
        <w:rPr>
          <w:rFonts w:ascii="Calibri" w:eastAsia="MS Mincho" w:hAnsi="Calibri"/>
          <w:bCs/>
        </w:rPr>
        <w:t>;</w:t>
      </w:r>
    </w:p>
    <w:p w14:paraId="1AE76C95" w14:textId="3874A0B3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Zastoupený ve věcech technických: </w:t>
      </w:r>
      <w:r w:rsidR="00213633">
        <w:rPr>
          <w:rFonts w:ascii="Calibri" w:eastAsia="MS Mincho" w:hAnsi="Calibri"/>
          <w:bCs/>
        </w:rPr>
        <w:t>XXXXXX</w:t>
      </w:r>
      <w:r w:rsidRPr="00CF3640">
        <w:rPr>
          <w:rFonts w:ascii="Calibri" w:eastAsia="MS Mincho" w:hAnsi="Calibri"/>
          <w:bCs/>
        </w:rPr>
        <w:t xml:space="preserve"> – technikem odd. investic a technické správy</w:t>
      </w:r>
    </w:p>
    <w:p w14:paraId="3B3D4448" w14:textId="18653697" w:rsidR="00CF3640" w:rsidRPr="00CF3640" w:rsidRDefault="00CF3640" w:rsidP="00CF3640">
      <w:pPr>
        <w:pStyle w:val="Prosttext"/>
        <w:ind w:left="708" w:right="-283" w:firstLine="708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OMI; tel.: </w:t>
      </w:r>
      <w:r w:rsidR="00213633">
        <w:rPr>
          <w:rFonts w:ascii="Calibri" w:eastAsia="MS Mincho" w:hAnsi="Calibri"/>
          <w:bCs/>
        </w:rPr>
        <w:t>XXXXX</w:t>
      </w:r>
      <w:r w:rsidRPr="00CF3640">
        <w:rPr>
          <w:rFonts w:ascii="Calibri" w:eastAsia="MS Mincho" w:hAnsi="Calibri"/>
          <w:bCs/>
        </w:rPr>
        <w:t xml:space="preserve">; e-mail: </w:t>
      </w:r>
      <w:r w:rsidR="00213633">
        <w:rPr>
          <w:rFonts w:ascii="Calibri" w:eastAsia="MS Mincho" w:hAnsi="Calibri"/>
          <w:bCs/>
        </w:rPr>
        <w:t>XXXXX</w:t>
      </w:r>
    </w:p>
    <w:p w14:paraId="38714D52" w14:textId="48495609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IČO: 00274046 </w:t>
      </w:r>
      <w:r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DIČ: CZ00274046</w:t>
      </w:r>
    </w:p>
    <w:p w14:paraId="6DB005C6" w14:textId="685CB99B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bankovní spojení: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KB, a.s., Pardubice</w:t>
      </w:r>
    </w:p>
    <w:p w14:paraId="14DA659C" w14:textId="1B092EE8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číslo účtu: </w:t>
      </w:r>
      <w:r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326 561/0100</w:t>
      </w:r>
    </w:p>
    <w:p w14:paraId="1978BBB6" w14:textId="77777777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  <w:i/>
          <w:iCs/>
        </w:rPr>
      </w:pPr>
      <w:r w:rsidRPr="00CF3640">
        <w:rPr>
          <w:rFonts w:ascii="Calibri" w:eastAsia="MS Mincho" w:hAnsi="Calibri"/>
          <w:bCs/>
          <w:i/>
          <w:iCs/>
        </w:rPr>
        <w:t>(dále jen objednatel)</w:t>
      </w:r>
    </w:p>
    <w:p w14:paraId="217DE44E" w14:textId="77777777" w:rsidR="00CF3640" w:rsidRDefault="00CF3640" w:rsidP="00CF3640">
      <w:pPr>
        <w:pStyle w:val="Prosttext"/>
        <w:ind w:right="-283"/>
        <w:rPr>
          <w:rFonts w:ascii="Calibri" w:eastAsia="MS Mincho" w:hAnsi="Calibri"/>
          <w:b/>
          <w:bCs/>
          <w:i/>
          <w:iCs/>
        </w:rPr>
      </w:pPr>
    </w:p>
    <w:p w14:paraId="47C5E4C5" w14:textId="02340A5B" w:rsidR="00CF3640" w:rsidRPr="00CF3640" w:rsidRDefault="00CF3640" w:rsidP="00CF3640">
      <w:pPr>
        <w:pStyle w:val="Prosttext"/>
        <w:ind w:right="-283"/>
        <w:rPr>
          <w:rFonts w:ascii="Calibri" w:eastAsia="MS Mincho" w:hAnsi="Calibri"/>
          <w:b/>
          <w:bCs/>
          <w:i/>
          <w:iCs/>
        </w:rPr>
      </w:pPr>
      <w:r w:rsidRPr="00CF3640">
        <w:rPr>
          <w:rFonts w:ascii="Calibri" w:eastAsia="MS Mincho" w:hAnsi="Calibri"/>
          <w:b/>
          <w:bCs/>
          <w:i/>
          <w:iCs/>
        </w:rPr>
        <w:t>a</w:t>
      </w:r>
    </w:p>
    <w:p w14:paraId="6F2D3DF6" w14:textId="77777777" w:rsidR="00CF3640" w:rsidRDefault="00CF3640" w:rsidP="00CF3640">
      <w:pPr>
        <w:pStyle w:val="Prosttext"/>
        <w:ind w:right="-283"/>
        <w:rPr>
          <w:rFonts w:ascii="Calibri" w:eastAsia="MS Mincho" w:hAnsi="Calibri"/>
          <w:b/>
          <w:bCs/>
        </w:rPr>
      </w:pPr>
    </w:p>
    <w:p w14:paraId="0DE6477D" w14:textId="35AEFFFA" w:rsidR="00CF3640" w:rsidRPr="00CF3640" w:rsidRDefault="00CF3640" w:rsidP="00CF3640">
      <w:pPr>
        <w:pStyle w:val="Prosttext"/>
        <w:ind w:right="-283"/>
        <w:rPr>
          <w:rFonts w:ascii="Calibri" w:eastAsia="MS Mincho" w:hAnsi="Calibri"/>
          <w:b/>
          <w:bCs/>
        </w:rPr>
      </w:pPr>
      <w:r w:rsidRPr="00CF3640">
        <w:rPr>
          <w:rFonts w:ascii="Calibri" w:eastAsia="MS Mincho" w:hAnsi="Calibri"/>
          <w:b/>
          <w:bCs/>
        </w:rPr>
        <w:t xml:space="preserve">Zhotovitel: </w:t>
      </w:r>
      <w:r>
        <w:rPr>
          <w:rFonts w:ascii="Calibri" w:eastAsia="MS Mincho" w:hAnsi="Calibri"/>
          <w:b/>
          <w:bCs/>
        </w:rPr>
        <w:tab/>
      </w:r>
      <w:r w:rsidRPr="00CF3640">
        <w:rPr>
          <w:rFonts w:ascii="Calibri" w:eastAsia="MS Mincho" w:hAnsi="Calibri"/>
          <w:b/>
          <w:bCs/>
        </w:rPr>
        <w:t>IRBOS s.r.o.</w:t>
      </w:r>
    </w:p>
    <w:p w14:paraId="56514BCB" w14:textId="159EEC2B" w:rsidR="00CF3640" w:rsidRPr="00CF3640" w:rsidRDefault="00CF3640" w:rsidP="00CF3640">
      <w:pPr>
        <w:pStyle w:val="Prosttext"/>
        <w:ind w:right="-283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Se sídlem: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č.p. 115, 517 41 Čestice</w:t>
      </w:r>
    </w:p>
    <w:p w14:paraId="07D58C3B" w14:textId="0CD6F901" w:rsidR="00CF3640" w:rsidRPr="00CF3640" w:rsidRDefault="00CF3640" w:rsidP="00CF3640">
      <w:pPr>
        <w:pStyle w:val="Prosttext"/>
        <w:ind w:right="-283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Zastoupen: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Ing. Radkem Myšákem, jednatelem společnosti</w:t>
      </w:r>
    </w:p>
    <w:p w14:paraId="267172FA" w14:textId="2E1B4480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Zastoupený ve věcech smluvních: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Ing. Radkem Myšákem, jednatelem společnosti</w:t>
      </w:r>
    </w:p>
    <w:p w14:paraId="6954957E" w14:textId="671FB19F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Zastoupený ve věcech obchodních: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 xml:space="preserve"> Ing. Radkem Myšákem, jednatelem společnosti</w:t>
      </w:r>
    </w:p>
    <w:p w14:paraId="6CF7F736" w14:textId="45EE19C5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Zastoupený ve věcech </w:t>
      </w:r>
      <w:proofErr w:type="gramStart"/>
      <w:r w:rsidRPr="00CF3640">
        <w:rPr>
          <w:rFonts w:ascii="Calibri" w:eastAsia="MS Mincho" w:hAnsi="Calibri"/>
          <w:bCs/>
        </w:rPr>
        <w:t>technických :</w:t>
      </w:r>
      <w:proofErr w:type="gramEnd"/>
      <w:r w:rsidRPr="00CF3640">
        <w:rPr>
          <w:rFonts w:ascii="Calibri" w:eastAsia="MS Mincho" w:hAnsi="Calibri"/>
          <w:bCs/>
        </w:rPr>
        <w:t xml:space="preserve">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Ing. Radkem Myšákem, jednatelem společnosti</w:t>
      </w:r>
    </w:p>
    <w:p w14:paraId="7FD3B6CB" w14:textId="77777777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č. autorizace: 39110</w:t>
      </w:r>
    </w:p>
    <w:p w14:paraId="78188467" w14:textId="77F6A3AD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Tel: </w:t>
      </w:r>
      <w:r w:rsidR="00657EC3">
        <w:rPr>
          <w:rFonts w:ascii="Calibri" w:eastAsia="MS Mincho" w:hAnsi="Calibri"/>
          <w:bCs/>
        </w:rPr>
        <w:t>XXXXX</w:t>
      </w:r>
      <w:r w:rsidRPr="00CF3640">
        <w:rPr>
          <w:rFonts w:ascii="Calibri" w:eastAsia="MS Mincho" w:hAnsi="Calibri"/>
          <w:bCs/>
        </w:rPr>
        <w:t xml:space="preserve"> </w:t>
      </w:r>
      <w:r>
        <w:rPr>
          <w:rFonts w:ascii="Calibri" w:eastAsia="MS Mincho" w:hAnsi="Calibri"/>
          <w:bCs/>
        </w:rPr>
        <w:tab/>
      </w:r>
      <w:proofErr w:type="gramStart"/>
      <w:r w:rsidRPr="00CF3640">
        <w:rPr>
          <w:rFonts w:ascii="Calibri" w:eastAsia="MS Mincho" w:hAnsi="Calibri"/>
          <w:bCs/>
        </w:rPr>
        <w:t>e-mail :</w:t>
      </w:r>
      <w:proofErr w:type="gramEnd"/>
      <w:r w:rsidRPr="00CF3640">
        <w:rPr>
          <w:rFonts w:ascii="Calibri" w:eastAsia="MS Mincho" w:hAnsi="Calibri"/>
          <w:bCs/>
        </w:rPr>
        <w:t xml:space="preserve"> </w:t>
      </w:r>
      <w:r w:rsidR="00657EC3">
        <w:rPr>
          <w:rFonts w:ascii="Calibri" w:eastAsia="MS Mincho" w:hAnsi="Calibri"/>
          <w:bCs/>
        </w:rPr>
        <w:t>XXXXX</w:t>
      </w:r>
    </w:p>
    <w:p w14:paraId="5F9C4A98" w14:textId="738EC6A7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IČO: 25933094 </w:t>
      </w:r>
      <w:r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DIČ: CZ25933094</w:t>
      </w:r>
    </w:p>
    <w:p w14:paraId="09E687B5" w14:textId="77777777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společnost je zapsána v obchodním rejstříku vedeném u Kr. soudu v Hradci Králové, odd. C, vložka 15647</w:t>
      </w:r>
    </w:p>
    <w:p w14:paraId="6BF0E01A" w14:textId="4767E18A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bankovní spojení: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Komerční banka, a.s.</w:t>
      </w:r>
    </w:p>
    <w:p w14:paraId="12D22BE0" w14:textId="10A99B0C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číslo účtu: </w:t>
      </w:r>
      <w:r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115-7333050227/0100</w:t>
      </w:r>
    </w:p>
    <w:p w14:paraId="7EC7835A" w14:textId="6F1F0F88" w:rsidR="004D03D8" w:rsidRDefault="00CF3640" w:rsidP="009A4B27">
      <w:pPr>
        <w:rPr>
          <w:rFonts w:ascii="Calibri" w:eastAsia="MS Mincho" w:hAnsi="Calibri"/>
          <w:bCs/>
          <w:i/>
          <w:iCs/>
        </w:rPr>
      </w:pPr>
      <w:r w:rsidRPr="00CF3640">
        <w:rPr>
          <w:rFonts w:ascii="Calibri" w:eastAsia="MS Mincho" w:hAnsi="Calibri"/>
          <w:bCs/>
          <w:i/>
          <w:iCs/>
        </w:rPr>
        <w:t>(dále jen zhotovitel)</w:t>
      </w:r>
    </w:p>
    <w:p w14:paraId="15A3C09B" w14:textId="4620B8E0" w:rsidR="006F0A15" w:rsidRDefault="006F0A15" w:rsidP="004D03D8">
      <w:pPr>
        <w:jc w:val="center"/>
        <w:rPr>
          <w:rFonts w:ascii="Calibri" w:eastAsia="MS Mincho" w:hAnsi="Calibri"/>
          <w:bCs/>
          <w:i/>
          <w:iCs/>
        </w:rPr>
      </w:pPr>
    </w:p>
    <w:p w14:paraId="7061368C" w14:textId="77777777" w:rsidR="006F0A15" w:rsidRDefault="006F0A15" w:rsidP="004D03D8">
      <w:pPr>
        <w:jc w:val="center"/>
        <w:rPr>
          <w:rFonts w:ascii="Calibri" w:hAnsi="Calibri"/>
          <w:b/>
          <w:color w:val="000000"/>
        </w:rPr>
      </w:pPr>
    </w:p>
    <w:p w14:paraId="47070284" w14:textId="77777777" w:rsidR="004D03D8" w:rsidRPr="00384105" w:rsidRDefault="004D03D8" w:rsidP="004D03D8">
      <w:pPr>
        <w:jc w:val="center"/>
        <w:rPr>
          <w:rFonts w:ascii="Calibri" w:hAnsi="Calibri"/>
          <w:b/>
          <w:color w:val="000000"/>
        </w:rPr>
      </w:pPr>
      <w:r w:rsidRPr="00384105">
        <w:rPr>
          <w:rFonts w:ascii="Calibri" w:hAnsi="Calibri"/>
          <w:b/>
          <w:color w:val="000000"/>
        </w:rPr>
        <w:t>I.</w:t>
      </w:r>
    </w:p>
    <w:p w14:paraId="4FA8A5A8" w14:textId="13F67A48" w:rsidR="00EA4C4A" w:rsidRDefault="004D03D8" w:rsidP="008F4546">
      <w:pPr>
        <w:pStyle w:val="Default"/>
        <w:jc w:val="both"/>
        <w:rPr>
          <w:sz w:val="22"/>
          <w:szCs w:val="22"/>
        </w:rPr>
      </w:pPr>
      <w:r w:rsidRPr="00836A5D">
        <w:rPr>
          <w:sz w:val="22"/>
          <w:szCs w:val="22"/>
        </w:rPr>
        <w:t xml:space="preserve">Smluvní strany mezi sebou uzavřely dne </w:t>
      </w:r>
      <w:r w:rsidRPr="004D03D8">
        <w:rPr>
          <w:sz w:val="22"/>
          <w:szCs w:val="22"/>
        </w:rPr>
        <w:t>5.9.2022</w:t>
      </w:r>
      <w:r w:rsidRPr="00836A5D">
        <w:rPr>
          <w:sz w:val="22"/>
          <w:szCs w:val="22"/>
        </w:rPr>
        <w:t xml:space="preserve"> smlouvu o dílo č. O</w:t>
      </w:r>
      <w:r w:rsidR="008F4546">
        <w:rPr>
          <w:sz w:val="22"/>
          <w:szCs w:val="22"/>
        </w:rPr>
        <w:t>VZ/VZZR/2022/01</w:t>
      </w:r>
      <w:r w:rsidR="00F02636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836A5D">
        <w:rPr>
          <w:sz w:val="22"/>
          <w:szCs w:val="22"/>
        </w:rPr>
        <w:t>(dále jen jako „SOD“)</w:t>
      </w:r>
      <w:r>
        <w:rPr>
          <w:sz w:val="22"/>
          <w:szCs w:val="22"/>
        </w:rPr>
        <w:t>,</w:t>
      </w:r>
      <w:r w:rsidRPr="00836A5D">
        <w:rPr>
          <w:sz w:val="22"/>
          <w:szCs w:val="22"/>
        </w:rPr>
        <w:t xml:space="preserve"> jejímž předmětem je </w:t>
      </w:r>
      <w:r w:rsidRPr="004D03D8">
        <w:rPr>
          <w:sz w:val="22"/>
          <w:szCs w:val="22"/>
        </w:rPr>
        <w:t>zpracování projektové dokumentace vč. inženýrské činnosti</w:t>
      </w:r>
      <w:r w:rsidR="00F02636">
        <w:rPr>
          <w:sz w:val="22"/>
          <w:szCs w:val="22"/>
        </w:rPr>
        <w:t xml:space="preserve"> pod názvem „MŠ Teplého – rozšíření kapacit - PD“</w:t>
      </w:r>
      <w:r w:rsidR="00F02636" w:rsidRPr="00F02636">
        <w:rPr>
          <w:sz w:val="22"/>
          <w:szCs w:val="22"/>
        </w:rPr>
        <w:t xml:space="preserve"> </w:t>
      </w:r>
      <w:r w:rsidR="00F02636" w:rsidRPr="004D03D8">
        <w:rPr>
          <w:sz w:val="22"/>
          <w:szCs w:val="22"/>
        </w:rPr>
        <w:t>(dále jen „DÍLO“)</w:t>
      </w:r>
      <w:r w:rsidRPr="004D03D8">
        <w:rPr>
          <w:sz w:val="22"/>
          <w:szCs w:val="22"/>
        </w:rPr>
        <w:t xml:space="preserve">, která bude řešit přístavbu </w:t>
      </w:r>
      <w:r w:rsidR="00F02636">
        <w:rPr>
          <w:sz w:val="22"/>
          <w:szCs w:val="22"/>
        </w:rPr>
        <w:t xml:space="preserve">ke </w:t>
      </w:r>
      <w:r w:rsidRPr="004D03D8">
        <w:rPr>
          <w:sz w:val="22"/>
          <w:szCs w:val="22"/>
        </w:rPr>
        <w:t>stávajícího objektu</w:t>
      </w:r>
      <w:r w:rsidR="00F02636">
        <w:rPr>
          <w:sz w:val="22"/>
          <w:szCs w:val="22"/>
        </w:rPr>
        <w:t xml:space="preserve"> mateřské školy v ul. Teplého č.p. 1200</w:t>
      </w:r>
      <w:r w:rsidR="00F02636">
        <w:rPr>
          <w:rFonts w:eastAsia="Times New Roman"/>
          <w:color w:val="auto"/>
          <w:sz w:val="22"/>
          <w:szCs w:val="22"/>
          <w:lang w:eastAsia="cs-CZ"/>
        </w:rPr>
        <w:t xml:space="preserve"> v Pardubicích s navýšením kapacity o 100 dětí ve věku 2,5 -6/7 let.</w:t>
      </w:r>
      <w:r w:rsidR="006264DF">
        <w:rPr>
          <w:sz w:val="22"/>
          <w:szCs w:val="22"/>
        </w:rPr>
        <w:t xml:space="preserve"> </w:t>
      </w:r>
      <w:r w:rsidR="00EA4C4A" w:rsidRPr="00EA4C4A">
        <w:rPr>
          <w:sz w:val="22"/>
          <w:szCs w:val="22"/>
        </w:rPr>
        <w:t xml:space="preserve">Projektová dokumentace bude dále zahrnovat návrh na úpravy stávajícího objektu MŠ, především rozšíření stravovacího provozu, </w:t>
      </w:r>
      <w:r w:rsidR="00EA4C4A" w:rsidRPr="00EA4C4A">
        <w:rPr>
          <w:bCs/>
          <w:sz w:val="22"/>
          <w:szCs w:val="22"/>
        </w:rPr>
        <w:t>přípojek inženýrských sítí,</w:t>
      </w:r>
      <w:r w:rsidR="00EA4C4A" w:rsidRPr="00EA4C4A">
        <w:rPr>
          <w:sz w:val="22"/>
          <w:szCs w:val="22"/>
        </w:rPr>
        <w:t xml:space="preserve"> </w:t>
      </w:r>
      <w:r w:rsidR="00EA4C4A" w:rsidRPr="00EA4C4A">
        <w:rPr>
          <w:bCs/>
          <w:sz w:val="22"/>
          <w:szCs w:val="22"/>
        </w:rPr>
        <w:t xml:space="preserve">komunikací a zpevněných ploch vč. vybudování průjezdného parkoviště a vytvoření nových parkovacích stání, přístřešků pro kola a popelnice, oplocení a </w:t>
      </w:r>
      <w:r w:rsidR="00EA4C4A" w:rsidRPr="00EA4C4A">
        <w:rPr>
          <w:sz w:val="22"/>
          <w:szCs w:val="22"/>
        </w:rPr>
        <w:t>úpravu zahrady zahrnující modulární buňky, sklady hraček, herní prvky, mobiliář a sadové úpravy</w:t>
      </w:r>
      <w:r w:rsidR="00EA4C4A">
        <w:rPr>
          <w:sz w:val="22"/>
          <w:szCs w:val="22"/>
        </w:rPr>
        <w:t>.</w:t>
      </w:r>
    </w:p>
    <w:p w14:paraId="72F84E4D" w14:textId="32787487" w:rsidR="004D03D8" w:rsidRDefault="004D03D8" w:rsidP="008F4546">
      <w:pPr>
        <w:pStyle w:val="Default"/>
        <w:jc w:val="both"/>
        <w:rPr>
          <w:sz w:val="22"/>
          <w:szCs w:val="22"/>
        </w:rPr>
      </w:pPr>
    </w:p>
    <w:p w14:paraId="472FE41D" w14:textId="77777777" w:rsidR="00EA4C4A" w:rsidRDefault="00EA4C4A" w:rsidP="00CE01C7">
      <w:pPr>
        <w:autoSpaceDE w:val="0"/>
        <w:autoSpaceDN w:val="0"/>
        <w:adjustRightInd w:val="0"/>
        <w:jc w:val="both"/>
        <w:rPr>
          <w:rFonts w:ascii="Calibri" w:eastAsia="Calibri" w:hAnsi="Calibri"/>
        </w:rPr>
      </w:pPr>
    </w:p>
    <w:p w14:paraId="7C006A59" w14:textId="62AE5EF2" w:rsidR="00D642F2" w:rsidRDefault="00D642F2" w:rsidP="00252EE3">
      <w:pPr>
        <w:autoSpaceDE w:val="0"/>
        <w:autoSpaceDN w:val="0"/>
        <w:adjustRightInd w:val="0"/>
        <w:jc w:val="both"/>
        <w:rPr>
          <w:rFonts w:ascii="Calibri" w:eastAsia="Calibri" w:hAnsi="Calibri"/>
        </w:rPr>
      </w:pPr>
      <w:r w:rsidRPr="00D642F2">
        <w:rPr>
          <w:rFonts w:ascii="Calibri" w:eastAsia="Calibri" w:hAnsi="Calibri"/>
        </w:rPr>
        <w:t>Dle</w:t>
      </w:r>
      <w:r w:rsidR="00B4473B">
        <w:rPr>
          <w:rFonts w:ascii="Calibri" w:eastAsia="Calibri" w:hAnsi="Calibri"/>
        </w:rPr>
        <w:t xml:space="preserve"> předmětné</w:t>
      </w:r>
      <w:r w:rsidRPr="00D642F2">
        <w:rPr>
          <w:rFonts w:ascii="Calibri" w:eastAsia="Calibri" w:hAnsi="Calibri"/>
        </w:rPr>
        <w:t xml:space="preserve"> smlouvy o dílo</w:t>
      </w:r>
      <w:r w:rsidR="00350DA7">
        <w:rPr>
          <w:rFonts w:ascii="Calibri" w:eastAsia="Calibri" w:hAnsi="Calibri"/>
        </w:rPr>
        <w:t xml:space="preserve"> ve znění dodatku č. 1 a č. 2</w:t>
      </w:r>
      <w:r w:rsidRPr="00D642F2">
        <w:rPr>
          <w:rFonts w:ascii="Calibri" w:eastAsia="Calibri" w:hAnsi="Calibri"/>
        </w:rPr>
        <w:t xml:space="preserve"> byl předpokládaný výkon autorského dozoru 200 hodin. Vzhledem k časové náročnosti výkonu autorského dozoru došlo v měsíci květnu, již k překročení předpokládaného počtu hodin</w:t>
      </w:r>
      <w:r w:rsidR="00350DA7">
        <w:rPr>
          <w:rFonts w:ascii="Calibri" w:eastAsia="Calibri" w:hAnsi="Calibri"/>
        </w:rPr>
        <w:t>, a to</w:t>
      </w:r>
      <w:r>
        <w:rPr>
          <w:rFonts w:ascii="Calibri" w:eastAsia="Calibri" w:hAnsi="Calibri"/>
        </w:rPr>
        <w:t xml:space="preserve"> o</w:t>
      </w:r>
      <w:r w:rsidRPr="00D642F2">
        <w:rPr>
          <w:rFonts w:ascii="Calibri" w:eastAsia="Calibri" w:hAnsi="Calibri"/>
        </w:rPr>
        <w:t xml:space="preserve"> 16</w:t>
      </w:r>
      <w:r w:rsidR="00350DA7">
        <w:rPr>
          <w:rFonts w:ascii="Calibri" w:eastAsia="Calibri" w:hAnsi="Calibri"/>
        </w:rPr>
        <w:t xml:space="preserve"> hodin</w:t>
      </w:r>
      <w:r>
        <w:rPr>
          <w:rFonts w:ascii="Calibri" w:eastAsia="Calibri" w:hAnsi="Calibri"/>
        </w:rPr>
        <w:t xml:space="preserve">. </w:t>
      </w:r>
      <w:r w:rsidR="00350DA7">
        <w:rPr>
          <w:rFonts w:ascii="Calibri" w:eastAsia="Calibri" w:hAnsi="Calibri"/>
        </w:rPr>
        <w:t>Jelikož se v</w:t>
      </w:r>
      <w:r>
        <w:rPr>
          <w:rFonts w:ascii="Calibri" w:eastAsia="Calibri" w:hAnsi="Calibri"/>
        </w:rPr>
        <w:t xml:space="preserve"> následujících měsících předpokládá </w:t>
      </w:r>
      <w:r w:rsidR="00350DA7">
        <w:rPr>
          <w:rFonts w:ascii="Calibri" w:eastAsia="Calibri" w:hAnsi="Calibri"/>
        </w:rPr>
        <w:lastRenderedPageBreak/>
        <w:t xml:space="preserve">další </w:t>
      </w:r>
      <w:r>
        <w:rPr>
          <w:rFonts w:ascii="Calibri" w:eastAsia="Calibri" w:hAnsi="Calibri"/>
        </w:rPr>
        <w:t xml:space="preserve"> navýšení počtu hodin autorského dozoru</w:t>
      </w:r>
      <w:r w:rsidR="00350DA7">
        <w:rPr>
          <w:rFonts w:ascii="Calibri" w:eastAsia="Calibri" w:hAnsi="Calibri"/>
        </w:rPr>
        <w:t>, a to</w:t>
      </w:r>
      <w:r>
        <w:rPr>
          <w:rFonts w:ascii="Calibri" w:eastAsia="Calibri" w:hAnsi="Calibri"/>
        </w:rPr>
        <w:t xml:space="preserve"> z důvodu dokončování samotné stavby</w:t>
      </w:r>
      <w:r w:rsidR="00350DA7">
        <w:rPr>
          <w:rFonts w:ascii="Calibri" w:eastAsia="Calibri" w:hAnsi="Calibri"/>
        </w:rPr>
        <w:t xml:space="preserve">, je s ohledem na tuto skutečnost </w:t>
      </w:r>
      <w:r>
        <w:rPr>
          <w:rFonts w:ascii="Calibri" w:eastAsia="Calibri" w:hAnsi="Calibri"/>
        </w:rPr>
        <w:t xml:space="preserve">požadováno navýšení </w:t>
      </w:r>
      <w:r w:rsidR="00350DA7">
        <w:rPr>
          <w:rFonts w:ascii="Calibri" w:eastAsia="Calibri" w:hAnsi="Calibri"/>
        </w:rPr>
        <w:t xml:space="preserve">výkonu autorského dozoru celkově </w:t>
      </w:r>
      <w:r>
        <w:rPr>
          <w:rFonts w:ascii="Calibri" w:eastAsia="Calibri" w:hAnsi="Calibri"/>
        </w:rPr>
        <w:t xml:space="preserve">o 180 hodin. </w:t>
      </w:r>
    </w:p>
    <w:p w14:paraId="7CA1215F" w14:textId="25AD53E5" w:rsidR="00D642F2" w:rsidRDefault="00D642F2" w:rsidP="00252EE3">
      <w:pPr>
        <w:autoSpaceDE w:val="0"/>
        <w:autoSpaceDN w:val="0"/>
        <w:adjustRightInd w:val="0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Požadavek na navýšení hodin autorského dozoru projektanta byl následně konzultován s Odborem majetku a investic, který samotnou stavbu realizuje, ten navýšení počtu hodin schválil.  </w:t>
      </w:r>
    </w:p>
    <w:p w14:paraId="045B51CB" w14:textId="3BCC52F8" w:rsidR="004D03D8" w:rsidRDefault="004D03D8" w:rsidP="008F4546">
      <w:pPr>
        <w:autoSpaceDE w:val="0"/>
        <w:autoSpaceDN w:val="0"/>
        <w:adjustRightInd w:val="0"/>
        <w:jc w:val="both"/>
        <w:rPr>
          <w:rFonts w:ascii="Calibri" w:eastAsia="Calibri" w:hAnsi="Calibri"/>
        </w:rPr>
      </w:pPr>
    </w:p>
    <w:p w14:paraId="6481A773" w14:textId="567D4866" w:rsidR="000C2BAE" w:rsidRDefault="000C2BAE" w:rsidP="008F454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eastAsia="Calibri" w:hAnsi="Calibri"/>
        </w:rPr>
        <w:t>Navýšení počtu hodin o 180 znamen</w:t>
      </w:r>
      <w:r w:rsidR="00B4473B">
        <w:rPr>
          <w:rFonts w:ascii="Calibri" w:eastAsia="Calibri" w:hAnsi="Calibri"/>
        </w:rPr>
        <w:t>á</w:t>
      </w:r>
      <w:r>
        <w:rPr>
          <w:rFonts w:ascii="Calibri" w:eastAsia="Calibri" w:hAnsi="Calibri"/>
        </w:rPr>
        <w:t xml:space="preserve"> vícenáklady projektu ve výši celkem</w:t>
      </w:r>
      <w:r w:rsidR="008E1BA8">
        <w:rPr>
          <w:rFonts w:ascii="Calibri" w:eastAsia="Calibri" w:hAnsi="Calibri"/>
        </w:rPr>
        <w:t xml:space="preserve"> </w:t>
      </w:r>
      <w:proofErr w:type="gramStart"/>
      <w:r w:rsidR="008B00B5">
        <w:rPr>
          <w:rFonts w:ascii="Calibri" w:eastAsia="Calibri" w:hAnsi="Calibri"/>
        </w:rPr>
        <w:t>46.800</w:t>
      </w:r>
      <w:r w:rsidR="008E1BA8">
        <w:rPr>
          <w:rFonts w:ascii="Calibri" w:eastAsia="Calibri" w:hAnsi="Calibri"/>
        </w:rPr>
        <w:t>,-</w:t>
      </w:r>
      <w:proofErr w:type="gramEnd"/>
      <w:r w:rsidR="008E1BA8">
        <w:rPr>
          <w:rFonts w:ascii="Calibri" w:eastAsia="Calibri" w:hAnsi="Calibri"/>
        </w:rPr>
        <w:t xml:space="preserve"> Kč bez DPH, tj. </w:t>
      </w:r>
      <w:r>
        <w:rPr>
          <w:rFonts w:ascii="Calibri" w:eastAsia="Calibri" w:hAnsi="Calibri"/>
        </w:rPr>
        <w:t xml:space="preserve"> 56. 628,- Kč</w:t>
      </w:r>
      <w:r w:rsidR="008E1BA8">
        <w:rPr>
          <w:rFonts w:ascii="Calibri" w:eastAsia="Calibri" w:hAnsi="Calibri"/>
        </w:rPr>
        <w:t xml:space="preserve"> vč. </w:t>
      </w:r>
      <w:proofErr w:type="gramStart"/>
      <w:r w:rsidR="008E1BA8">
        <w:rPr>
          <w:rFonts w:ascii="Calibri" w:eastAsia="Calibri" w:hAnsi="Calibri"/>
        </w:rPr>
        <w:t>21%</w:t>
      </w:r>
      <w:proofErr w:type="gramEnd"/>
      <w:r w:rsidR="008E1BA8">
        <w:rPr>
          <w:rFonts w:ascii="Calibri" w:eastAsia="Calibri" w:hAnsi="Calibri"/>
        </w:rPr>
        <w:t xml:space="preserve"> DPH</w:t>
      </w:r>
      <w:r w:rsidR="00E46E6B">
        <w:rPr>
          <w:rFonts w:ascii="Calibri" w:eastAsia="Calibri" w:hAnsi="Calibri"/>
        </w:rPr>
        <w:t>.</w:t>
      </w:r>
    </w:p>
    <w:p w14:paraId="43175A90" w14:textId="77777777" w:rsidR="00ED7574" w:rsidRPr="003B7A21" w:rsidRDefault="00ED7574" w:rsidP="008F454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206703FF" w14:textId="77777777" w:rsidR="004D03D8" w:rsidRPr="00C230E3" w:rsidRDefault="004D03D8" w:rsidP="004D03D8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C230E3">
        <w:rPr>
          <w:rFonts w:ascii="Calibri" w:hAnsi="Calibri"/>
          <w:b/>
          <w:bCs/>
        </w:rPr>
        <w:t xml:space="preserve">II. </w:t>
      </w:r>
    </w:p>
    <w:p w14:paraId="2B111A71" w14:textId="141CC2F2" w:rsidR="004D03D8" w:rsidRPr="007B3879" w:rsidRDefault="004D03D8" w:rsidP="004D03D8">
      <w:pPr>
        <w:autoSpaceDE w:val="0"/>
        <w:autoSpaceDN w:val="0"/>
        <w:adjustRightInd w:val="0"/>
        <w:spacing w:after="60"/>
        <w:jc w:val="both"/>
        <w:rPr>
          <w:rFonts w:ascii="Calibri" w:hAnsi="Calibri"/>
          <w:bCs/>
        </w:rPr>
      </w:pPr>
      <w:r w:rsidRPr="00D46B84">
        <w:rPr>
          <w:rFonts w:ascii="Calibri" w:hAnsi="Calibri"/>
          <w:bCs/>
        </w:rPr>
        <w:t>Smluvní strany se tak dohodly na uzavření tohoto dodatku č.</w:t>
      </w:r>
      <w:r>
        <w:rPr>
          <w:rFonts w:ascii="Calibri" w:hAnsi="Calibri"/>
          <w:bCs/>
        </w:rPr>
        <w:t xml:space="preserve"> </w:t>
      </w:r>
      <w:r w:rsidR="00E46E6B">
        <w:rPr>
          <w:rFonts w:ascii="Calibri" w:hAnsi="Calibri"/>
          <w:bCs/>
        </w:rPr>
        <w:t>3</w:t>
      </w:r>
      <w:r w:rsidRPr="00D46B84">
        <w:rPr>
          <w:rFonts w:ascii="Calibri" w:hAnsi="Calibri"/>
          <w:bCs/>
        </w:rPr>
        <w:t xml:space="preserve">, neboť </w:t>
      </w:r>
      <w:r w:rsidR="00E46E6B">
        <w:rPr>
          <w:rFonts w:ascii="Calibri" w:hAnsi="Calibri"/>
          <w:bCs/>
        </w:rPr>
        <w:t>navýšení hodin autorského dozoru</w:t>
      </w:r>
      <w:r w:rsidRPr="00D46B84">
        <w:rPr>
          <w:rFonts w:ascii="Calibri" w:hAnsi="Calibri"/>
          <w:bCs/>
        </w:rPr>
        <w:t xml:space="preserve"> m</w:t>
      </w:r>
      <w:r>
        <w:rPr>
          <w:rFonts w:ascii="Calibri" w:hAnsi="Calibri"/>
          <w:bCs/>
        </w:rPr>
        <w:t>á</w:t>
      </w:r>
      <w:r w:rsidRPr="00D46B84">
        <w:rPr>
          <w:rFonts w:ascii="Calibri" w:hAnsi="Calibri"/>
          <w:bCs/>
        </w:rPr>
        <w:t xml:space="preserve"> vliv </w:t>
      </w:r>
      <w:r w:rsidR="00E46E6B">
        <w:rPr>
          <w:rFonts w:ascii="Calibri" w:hAnsi="Calibri"/>
          <w:bCs/>
        </w:rPr>
        <w:t xml:space="preserve">na </w:t>
      </w:r>
      <w:r w:rsidR="00350DA7">
        <w:rPr>
          <w:rFonts w:ascii="Calibri" w:hAnsi="Calibri"/>
          <w:bCs/>
        </w:rPr>
        <w:t xml:space="preserve">rozsah výkonu autorského dozoru a na jeho cenu, včetně </w:t>
      </w:r>
      <w:r w:rsidR="00E46E6B">
        <w:rPr>
          <w:rFonts w:ascii="Calibri" w:hAnsi="Calibri"/>
          <w:bCs/>
        </w:rPr>
        <w:t>dokončení realizace</w:t>
      </w:r>
      <w:r>
        <w:rPr>
          <w:rFonts w:ascii="Calibri" w:hAnsi="Calibri"/>
          <w:bCs/>
        </w:rPr>
        <w:t xml:space="preserve"> DÍLA</w:t>
      </w:r>
      <w:r w:rsidRPr="00D46B84">
        <w:rPr>
          <w:rFonts w:ascii="Calibri" w:hAnsi="Calibri"/>
          <w:bCs/>
        </w:rPr>
        <w:t>.</w:t>
      </w:r>
      <w:r w:rsidRPr="007B3879">
        <w:t xml:space="preserve"> </w:t>
      </w:r>
    </w:p>
    <w:p w14:paraId="4A301B7F" w14:textId="116B2C79" w:rsidR="004D03D8" w:rsidRPr="00D46B84" w:rsidRDefault="004D03D8" w:rsidP="004D03D8">
      <w:pPr>
        <w:autoSpaceDE w:val="0"/>
        <w:autoSpaceDN w:val="0"/>
        <w:adjustRightInd w:val="0"/>
        <w:spacing w:after="60"/>
        <w:jc w:val="both"/>
        <w:rPr>
          <w:rFonts w:ascii="Calibri" w:hAnsi="Calibri"/>
          <w:bCs/>
        </w:rPr>
      </w:pPr>
      <w:r w:rsidRPr="007B3879">
        <w:rPr>
          <w:rFonts w:ascii="Calibri" w:hAnsi="Calibri"/>
          <w:bCs/>
        </w:rPr>
        <w:t xml:space="preserve">Na základě výše </w:t>
      </w:r>
      <w:r>
        <w:rPr>
          <w:rFonts w:ascii="Calibri" w:hAnsi="Calibri"/>
          <w:bCs/>
        </w:rPr>
        <w:t xml:space="preserve">uvedeného </w:t>
      </w:r>
      <w:r w:rsidRPr="007B3879">
        <w:rPr>
          <w:rFonts w:ascii="Calibri" w:hAnsi="Calibri"/>
          <w:bCs/>
        </w:rPr>
        <w:t xml:space="preserve">se smluvní strany dohodly </w:t>
      </w:r>
      <w:r>
        <w:rPr>
          <w:rFonts w:ascii="Calibri" w:hAnsi="Calibri"/>
        </w:rPr>
        <w:t xml:space="preserve">na </w:t>
      </w:r>
      <w:r w:rsidR="00E46E6B">
        <w:rPr>
          <w:rFonts w:ascii="Calibri" w:hAnsi="Calibri"/>
        </w:rPr>
        <w:t>navýšení hodin autorského dozoru</w:t>
      </w:r>
      <w:r w:rsidRPr="007B3879">
        <w:rPr>
          <w:rFonts w:ascii="Calibri" w:hAnsi="Calibri"/>
          <w:bCs/>
        </w:rPr>
        <w:t xml:space="preserve">, </w:t>
      </w:r>
      <w:r w:rsidR="00350DA7" w:rsidRPr="00350DA7">
        <w:rPr>
          <w:rFonts w:ascii="Calibri" w:hAnsi="Calibri"/>
          <w:bCs/>
        </w:rPr>
        <w:t xml:space="preserve">a v důsledku toho se mění </w:t>
      </w:r>
      <w:r w:rsidR="00FF7C06">
        <w:rPr>
          <w:rFonts w:ascii="Calibri" w:hAnsi="Calibri"/>
          <w:bCs/>
        </w:rPr>
        <w:t xml:space="preserve">rozsah </w:t>
      </w:r>
      <w:r w:rsidR="00350DA7">
        <w:rPr>
          <w:rFonts w:ascii="Calibri" w:hAnsi="Calibri"/>
          <w:bCs/>
        </w:rPr>
        <w:t>výkon</w:t>
      </w:r>
      <w:r w:rsidR="00FF7C06">
        <w:rPr>
          <w:rFonts w:ascii="Calibri" w:hAnsi="Calibri"/>
          <w:bCs/>
        </w:rPr>
        <w:t>u</w:t>
      </w:r>
      <w:r w:rsidR="00350DA7">
        <w:rPr>
          <w:rFonts w:ascii="Calibri" w:hAnsi="Calibri"/>
          <w:bCs/>
        </w:rPr>
        <w:t xml:space="preserve"> autorského dozoru,</w:t>
      </w:r>
      <w:r w:rsidR="00350DA7" w:rsidRPr="00350DA7">
        <w:rPr>
          <w:rFonts w:ascii="Calibri" w:hAnsi="Calibri"/>
          <w:bCs/>
        </w:rPr>
        <w:t xml:space="preserve"> a to takto:</w:t>
      </w:r>
      <w:r w:rsidRPr="007B3879">
        <w:rPr>
          <w:rFonts w:ascii="Calibri" w:hAnsi="Calibri"/>
          <w:bCs/>
        </w:rPr>
        <w:t xml:space="preserve"> </w:t>
      </w:r>
    </w:p>
    <w:p w14:paraId="1EF1153F" w14:textId="77777777" w:rsidR="00350DA7" w:rsidRDefault="00350DA7" w:rsidP="004D03D8">
      <w:pPr>
        <w:autoSpaceDE w:val="0"/>
        <w:autoSpaceDN w:val="0"/>
        <w:adjustRightInd w:val="0"/>
        <w:jc w:val="both"/>
        <w:rPr>
          <w:rFonts w:ascii="Calibri" w:hAnsi="Calibri"/>
          <w:u w:val="single"/>
        </w:rPr>
      </w:pPr>
    </w:p>
    <w:p w14:paraId="1809CDB4" w14:textId="53F3C11C" w:rsidR="004D03D8" w:rsidRDefault="004D03D8" w:rsidP="00350DA7">
      <w:pPr>
        <w:autoSpaceDE w:val="0"/>
        <w:autoSpaceDN w:val="0"/>
        <w:adjustRightInd w:val="0"/>
        <w:jc w:val="both"/>
        <w:rPr>
          <w:rFonts w:ascii="Calibri" w:hAnsi="Calibri"/>
          <w:u w:val="single"/>
        </w:rPr>
      </w:pPr>
      <w:r w:rsidRPr="00A10691">
        <w:rPr>
          <w:rFonts w:ascii="Calibri" w:hAnsi="Calibri"/>
          <w:u w:val="single"/>
        </w:rPr>
        <w:t>Ustanovení SOD oddíl I., čl. II</w:t>
      </w:r>
      <w:r w:rsidR="00E46E6B">
        <w:rPr>
          <w:rFonts w:ascii="Calibri" w:hAnsi="Calibri"/>
          <w:u w:val="single"/>
        </w:rPr>
        <w:t>I</w:t>
      </w:r>
      <w:r w:rsidRPr="00A10691">
        <w:rPr>
          <w:rFonts w:ascii="Calibri" w:hAnsi="Calibri"/>
          <w:u w:val="single"/>
        </w:rPr>
        <w:t>.</w:t>
      </w:r>
      <w:r>
        <w:rPr>
          <w:rFonts w:ascii="Calibri" w:hAnsi="Calibri"/>
          <w:u w:val="single"/>
        </w:rPr>
        <w:t xml:space="preserve"> </w:t>
      </w:r>
      <w:r w:rsidR="00E46E6B">
        <w:rPr>
          <w:rFonts w:ascii="Calibri" w:hAnsi="Calibri"/>
          <w:u w:val="single"/>
        </w:rPr>
        <w:t>Cena za dílo</w:t>
      </w:r>
      <w:r>
        <w:rPr>
          <w:rFonts w:ascii="Calibri" w:hAnsi="Calibri"/>
          <w:u w:val="single"/>
        </w:rPr>
        <w:t xml:space="preserve">, </w:t>
      </w:r>
      <w:r w:rsidRPr="00A10691">
        <w:rPr>
          <w:rFonts w:ascii="Calibri" w:hAnsi="Calibri"/>
          <w:u w:val="single"/>
        </w:rPr>
        <w:t>odst. 1</w:t>
      </w:r>
      <w:r w:rsidR="00E46E6B">
        <w:rPr>
          <w:rFonts w:ascii="Calibri" w:hAnsi="Calibri"/>
          <w:u w:val="single"/>
        </w:rPr>
        <w:t xml:space="preserve"> B</w:t>
      </w:r>
      <w:r>
        <w:rPr>
          <w:rFonts w:ascii="Calibri" w:hAnsi="Calibri"/>
          <w:u w:val="single"/>
        </w:rPr>
        <w:t>,</w:t>
      </w:r>
      <w:r w:rsidR="00350DA7">
        <w:rPr>
          <w:rFonts w:ascii="Calibri" w:hAnsi="Calibri"/>
          <w:u w:val="single"/>
        </w:rPr>
        <w:t xml:space="preserve"> vztahující se výkonu autorského dozor</w:t>
      </w:r>
      <w:r w:rsidR="00FF7C06">
        <w:rPr>
          <w:rFonts w:ascii="Calibri" w:hAnsi="Calibri"/>
          <w:u w:val="single"/>
        </w:rPr>
        <w:t>u,</w:t>
      </w:r>
      <w:r>
        <w:rPr>
          <w:rFonts w:ascii="Calibri" w:hAnsi="Calibri"/>
          <w:u w:val="single"/>
        </w:rPr>
        <w:t xml:space="preserve"> jež zní</w:t>
      </w:r>
      <w:r w:rsidRPr="0026072D">
        <w:rPr>
          <w:rFonts w:ascii="Calibri" w:hAnsi="Calibri"/>
          <w:u w:val="single"/>
        </w:rPr>
        <w:t>:</w:t>
      </w:r>
    </w:p>
    <w:p w14:paraId="1A4CCED6" w14:textId="0D343D6B" w:rsidR="00350DA7" w:rsidRPr="00350DA7" w:rsidRDefault="00350DA7" w:rsidP="00350DA7">
      <w:pPr>
        <w:autoSpaceDE w:val="0"/>
        <w:autoSpaceDN w:val="0"/>
        <w:adjustRightInd w:val="0"/>
        <w:jc w:val="both"/>
        <w:rPr>
          <w:rFonts w:ascii="Calibri" w:hAnsi="Calibri"/>
          <w:bCs/>
        </w:rPr>
      </w:pPr>
    </w:p>
    <w:p w14:paraId="5B411429" w14:textId="77777777" w:rsidR="00C97F20" w:rsidRDefault="00C97F20" w:rsidP="00C97F20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12876501" w14:textId="77777777" w:rsidR="00E46E6B" w:rsidRDefault="00E46E6B" w:rsidP="00E46E6B">
      <w:pPr>
        <w:numPr>
          <w:ilvl w:val="1"/>
          <w:numId w:val="34"/>
        </w:numPr>
        <w:spacing w:after="45" w:line="248" w:lineRule="auto"/>
        <w:ind w:right="33" w:hanging="242"/>
      </w:pPr>
      <w:r>
        <w:rPr>
          <w:b/>
          <w:u w:val="single" w:color="000000"/>
        </w:rPr>
        <w:t>Cena za autorský dozor</w:t>
      </w:r>
      <w:r>
        <w:rPr>
          <w:b/>
        </w:rPr>
        <w:t xml:space="preserve"> </w:t>
      </w:r>
      <w:r>
        <w:t xml:space="preserve">(předpoklad 200 hodin výkonu AD po dobu realizace stavby) </w:t>
      </w:r>
    </w:p>
    <w:p w14:paraId="6F3A8392" w14:textId="77777777" w:rsidR="00E46E6B" w:rsidRDefault="00E46E6B" w:rsidP="00E46E6B">
      <w:pPr>
        <w:tabs>
          <w:tab w:val="center" w:pos="1228"/>
          <w:tab w:val="center" w:pos="2407"/>
          <w:tab w:val="center" w:pos="3115"/>
          <w:tab w:val="center" w:pos="3823"/>
          <w:tab w:val="center" w:pos="4531"/>
          <w:tab w:val="center" w:pos="5239"/>
          <w:tab w:val="center" w:pos="5947"/>
          <w:tab w:val="center" w:pos="6655"/>
          <w:tab w:val="center" w:pos="7363"/>
          <w:tab w:val="center" w:pos="8465"/>
        </w:tabs>
        <w:spacing w:after="61" w:line="249" w:lineRule="auto"/>
      </w:pPr>
      <w:r>
        <w:tab/>
      </w:r>
      <w:r>
        <w:rPr>
          <w:b/>
        </w:rPr>
        <w:t xml:space="preserve">Cena za 1 hod.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260,-- Kč</w:t>
      </w:r>
      <w:r>
        <w:t xml:space="preserve"> </w:t>
      </w:r>
    </w:p>
    <w:p w14:paraId="32D65853" w14:textId="77777777" w:rsidR="00E46E6B" w:rsidRDefault="00E46E6B" w:rsidP="00E46E6B">
      <w:pPr>
        <w:tabs>
          <w:tab w:val="center" w:pos="975"/>
          <w:tab w:val="center" w:pos="1699"/>
          <w:tab w:val="center" w:pos="2407"/>
          <w:tab w:val="center" w:pos="3115"/>
          <w:tab w:val="center" w:pos="3823"/>
          <w:tab w:val="center" w:pos="4531"/>
          <w:tab w:val="center" w:pos="5239"/>
          <w:tab w:val="center" w:pos="5947"/>
          <w:tab w:val="center" w:pos="6655"/>
          <w:tab w:val="center" w:pos="7363"/>
          <w:tab w:val="center" w:pos="8477"/>
        </w:tabs>
        <w:spacing w:after="61" w:line="249" w:lineRule="auto"/>
      </w:pPr>
      <w:r>
        <w:tab/>
      </w:r>
      <w:r>
        <w:rPr>
          <w:u w:val="single" w:color="000000"/>
        </w:rPr>
        <w:t xml:space="preserve">DPH </w:t>
      </w:r>
      <w:proofErr w:type="gramStart"/>
      <w:r>
        <w:rPr>
          <w:u w:val="single" w:color="000000"/>
        </w:rPr>
        <w:t>21%</w:t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54,60 Kč</w:t>
      </w:r>
      <w:r>
        <w:t xml:space="preserve"> </w:t>
      </w:r>
    </w:p>
    <w:p w14:paraId="64072B5C" w14:textId="77777777" w:rsidR="00E46E6B" w:rsidRDefault="00E46E6B" w:rsidP="00E46E6B">
      <w:pPr>
        <w:tabs>
          <w:tab w:val="center" w:pos="2032"/>
          <w:tab w:val="center" w:pos="3823"/>
          <w:tab w:val="center" w:pos="4531"/>
          <w:tab w:val="center" w:pos="5239"/>
          <w:tab w:val="center" w:pos="5947"/>
          <w:tab w:val="center" w:pos="7766"/>
        </w:tabs>
        <w:spacing w:after="47" w:line="249" w:lineRule="auto"/>
      </w:pPr>
      <w:r>
        <w:tab/>
      </w:r>
      <w:r>
        <w:rPr>
          <w:b/>
        </w:rPr>
        <w:t xml:space="preserve">Cena celkem včetně DPH/1 hod.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314,60 Kč </w:t>
      </w:r>
    </w:p>
    <w:p w14:paraId="1094C59C" w14:textId="77777777" w:rsidR="00D15732" w:rsidRDefault="00D15732" w:rsidP="004D03D8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6D6C3732" w14:textId="5B1D5D65" w:rsidR="004D03D8" w:rsidRPr="00EE37B6" w:rsidRDefault="004D03D8" w:rsidP="004D03D8">
      <w:pPr>
        <w:autoSpaceDE w:val="0"/>
        <w:autoSpaceDN w:val="0"/>
        <w:adjustRightInd w:val="0"/>
        <w:jc w:val="both"/>
        <w:rPr>
          <w:rFonts w:ascii="Calibri" w:hAnsi="Calibri"/>
          <w:i/>
          <w:iCs/>
        </w:rPr>
      </w:pPr>
      <w:r w:rsidRPr="00EE37B6">
        <w:rPr>
          <w:rFonts w:ascii="Calibri" w:hAnsi="Calibri"/>
          <w:i/>
          <w:iCs/>
        </w:rPr>
        <w:t>se ruší a nahrazuje se ustanovením níže uvedeného znění:</w:t>
      </w:r>
    </w:p>
    <w:p w14:paraId="6B8E7A90" w14:textId="77777777" w:rsidR="004D03D8" w:rsidRDefault="004D03D8" w:rsidP="004D03D8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1A22E599" w14:textId="5B92219A" w:rsidR="00E46E6B" w:rsidRDefault="00E46E6B" w:rsidP="00E46E6B">
      <w:pPr>
        <w:numPr>
          <w:ilvl w:val="0"/>
          <w:numId w:val="35"/>
        </w:numPr>
        <w:spacing w:after="45" w:line="248" w:lineRule="auto"/>
        <w:ind w:right="33" w:hanging="284"/>
      </w:pPr>
      <w:r>
        <w:rPr>
          <w:b/>
          <w:u w:val="single" w:color="000000"/>
        </w:rPr>
        <w:t>Cena za autorský dozor</w:t>
      </w:r>
      <w:r>
        <w:rPr>
          <w:b/>
        </w:rPr>
        <w:t xml:space="preserve"> </w:t>
      </w:r>
      <w:r>
        <w:t xml:space="preserve">(předpoklad 380 hodin výkonu AD po dobu realizace stavby) </w:t>
      </w:r>
    </w:p>
    <w:p w14:paraId="47CECEC3" w14:textId="77777777" w:rsidR="00E46E6B" w:rsidRDefault="00E46E6B" w:rsidP="00E46E6B">
      <w:pPr>
        <w:tabs>
          <w:tab w:val="center" w:pos="1228"/>
          <w:tab w:val="center" w:pos="2407"/>
          <w:tab w:val="center" w:pos="3115"/>
          <w:tab w:val="center" w:pos="3823"/>
          <w:tab w:val="center" w:pos="4531"/>
          <w:tab w:val="center" w:pos="5239"/>
          <w:tab w:val="center" w:pos="5947"/>
          <w:tab w:val="center" w:pos="6655"/>
          <w:tab w:val="center" w:pos="7363"/>
          <w:tab w:val="center" w:pos="8465"/>
        </w:tabs>
        <w:spacing w:after="61" w:line="249" w:lineRule="auto"/>
      </w:pPr>
      <w:r>
        <w:tab/>
      </w:r>
      <w:r>
        <w:rPr>
          <w:b/>
        </w:rPr>
        <w:t xml:space="preserve">Cena za 1 hod.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260,-- Kč</w:t>
      </w:r>
      <w:r>
        <w:t xml:space="preserve"> </w:t>
      </w:r>
    </w:p>
    <w:p w14:paraId="63DEE0CF" w14:textId="77777777" w:rsidR="00E46E6B" w:rsidRDefault="00E46E6B" w:rsidP="00E46E6B">
      <w:pPr>
        <w:tabs>
          <w:tab w:val="center" w:pos="975"/>
          <w:tab w:val="center" w:pos="1699"/>
          <w:tab w:val="center" w:pos="2407"/>
          <w:tab w:val="center" w:pos="3115"/>
          <w:tab w:val="center" w:pos="3823"/>
          <w:tab w:val="center" w:pos="4531"/>
          <w:tab w:val="center" w:pos="5239"/>
          <w:tab w:val="center" w:pos="5947"/>
          <w:tab w:val="center" w:pos="6655"/>
          <w:tab w:val="center" w:pos="7363"/>
          <w:tab w:val="center" w:pos="8477"/>
        </w:tabs>
        <w:spacing w:after="61" w:line="249" w:lineRule="auto"/>
      </w:pPr>
      <w:r>
        <w:tab/>
      </w:r>
      <w:r>
        <w:rPr>
          <w:u w:val="single" w:color="000000"/>
        </w:rPr>
        <w:t xml:space="preserve">DPH </w:t>
      </w:r>
      <w:proofErr w:type="gramStart"/>
      <w:r>
        <w:rPr>
          <w:u w:val="single" w:color="000000"/>
        </w:rPr>
        <w:t>21%</w:t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54,60 Kč</w:t>
      </w:r>
      <w:r>
        <w:t xml:space="preserve"> </w:t>
      </w:r>
    </w:p>
    <w:p w14:paraId="78635A75" w14:textId="77777777" w:rsidR="00E46E6B" w:rsidRDefault="00E46E6B" w:rsidP="00E46E6B">
      <w:pPr>
        <w:tabs>
          <w:tab w:val="center" w:pos="2032"/>
          <w:tab w:val="center" w:pos="3823"/>
          <w:tab w:val="center" w:pos="4531"/>
          <w:tab w:val="center" w:pos="5239"/>
          <w:tab w:val="center" w:pos="5947"/>
          <w:tab w:val="center" w:pos="7766"/>
        </w:tabs>
        <w:spacing w:after="47" w:line="249" w:lineRule="auto"/>
      </w:pPr>
      <w:r>
        <w:tab/>
      </w:r>
      <w:r>
        <w:rPr>
          <w:b/>
        </w:rPr>
        <w:t xml:space="preserve">Cena celkem včetně DPH/1 hod.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314,60 Kč </w:t>
      </w:r>
    </w:p>
    <w:p w14:paraId="4D8106EC" w14:textId="69F36C2A" w:rsidR="00252EE3" w:rsidRDefault="00252EE3" w:rsidP="00252EE3">
      <w:pPr>
        <w:autoSpaceDE w:val="0"/>
        <w:autoSpaceDN w:val="0"/>
        <w:adjustRightInd w:val="0"/>
        <w:ind w:firstLine="708"/>
        <w:jc w:val="both"/>
        <w:rPr>
          <w:rFonts w:ascii="Calibri" w:eastAsia="MS Mincho" w:hAnsi="Calibri"/>
          <w:b/>
        </w:rPr>
      </w:pPr>
    </w:p>
    <w:p w14:paraId="3A897EB2" w14:textId="77777777" w:rsidR="00252EE3" w:rsidRPr="00252EE3" w:rsidRDefault="00252EE3" w:rsidP="00252EE3">
      <w:pPr>
        <w:autoSpaceDE w:val="0"/>
        <w:autoSpaceDN w:val="0"/>
        <w:adjustRightInd w:val="0"/>
        <w:ind w:firstLine="708"/>
        <w:jc w:val="both"/>
        <w:rPr>
          <w:rFonts w:ascii="Calibri" w:eastAsia="MS Mincho" w:hAnsi="Calibri"/>
          <w:b/>
        </w:rPr>
      </w:pPr>
    </w:p>
    <w:p w14:paraId="65825F2C" w14:textId="61DDF47A" w:rsidR="004D03D8" w:rsidRDefault="004D03D8" w:rsidP="004D03D8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I</w:t>
      </w:r>
      <w:r w:rsidRPr="00AC1AF4">
        <w:rPr>
          <w:rFonts w:ascii="Calibri" w:hAnsi="Calibri"/>
          <w:b/>
          <w:color w:val="000000"/>
        </w:rPr>
        <w:t>II.</w:t>
      </w:r>
    </w:p>
    <w:p w14:paraId="5589F605" w14:textId="617E1565" w:rsidR="004D03D8" w:rsidRPr="009C789F" w:rsidRDefault="004D03D8" w:rsidP="004D03D8">
      <w:pPr>
        <w:pStyle w:val="Prosttext"/>
        <w:numPr>
          <w:ilvl w:val="0"/>
          <w:numId w:val="33"/>
        </w:numPr>
        <w:jc w:val="both"/>
        <w:rPr>
          <w:rFonts w:ascii="Calibri" w:eastAsia="MS Mincho" w:hAnsi="Calibri"/>
          <w:bCs/>
        </w:rPr>
      </w:pPr>
      <w:r w:rsidRPr="009C789F">
        <w:rPr>
          <w:rFonts w:ascii="Calibri" w:eastAsia="MS Mincho" w:hAnsi="Calibri"/>
          <w:bCs/>
        </w:rPr>
        <w:t xml:space="preserve">Ostatní ustanovení SOD </w:t>
      </w:r>
      <w:r w:rsidRPr="0047326B">
        <w:rPr>
          <w:rFonts w:ascii="Calibri" w:eastAsia="MS Mincho" w:hAnsi="Calibri"/>
          <w:bCs/>
        </w:rPr>
        <w:t xml:space="preserve">č. </w:t>
      </w:r>
      <w:r w:rsidR="00CE01C7">
        <w:rPr>
          <w:rFonts w:ascii="Calibri" w:eastAsia="MS Mincho" w:hAnsi="Calibri"/>
          <w:bCs/>
        </w:rPr>
        <w:t>OVZ/VZZR/2022/013</w:t>
      </w:r>
      <w:r w:rsidR="009541A9">
        <w:rPr>
          <w:rFonts w:ascii="Calibri" w:eastAsia="MS Mincho" w:hAnsi="Calibri"/>
          <w:bCs/>
        </w:rPr>
        <w:t xml:space="preserve"> </w:t>
      </w:r>
      <w:r w:rsidR="00CE01C7">
        <w:rPr>
          <w:rFonts w:ascii="Calibri" w:eastAsia="MS Mincho" w:hAnsi="Calibri"/>
          <w:bCs/>
        </w:rPr>
        <w:t xml:space="preserve">ze dne 5.9.2022 </w:t>
      </w:r>
      <w:r w:rsidR="006C24F5">
        <w:rPr>
          <w:rFonts w:ascii="Calibri" w:eastAsia="MS Mincho" w:hAnsi="Calibri"/>
          <w:bCs/>
        </w:rPr>
        <w:t>ve znění dodatku č. 1 ze dne 27.1. 2023</w:t>
      </w:r>
      <w:r w:rsidR="00E46E6B">
        <w:rPr>
          <w:rFonts w:ascii="Calibri" w:eastAsia="MS Mincho" w:hAnsi="Calibri"/>
          <w:bCs/>
        </w:rPr>
        <w:t xml:space="preserve"> a dodatku č. 2 ze dne 30.3.2023</w:t>
      </w:r>
      <w:r w:rsidR="006C24F5">
        <w:rPr>
          <w:rFonts w:ascii="Calibri" w:eastAsia="MS Mincho" w:hAnsi="Calibri"/>
          <w:bCs/>
        </w:rPr>
        <w:t xml:space="preserve"> </w:t>
      </w:r>
      <w:r w:rsidRPr="009C789F">
        <w:rPr>
          <w:rFonts w:ascii="Calibri" w:eastAsia="MS Mincho" w:hAnsi="Calibri"/>
          <w:bCs/>
        </w:rPr>
        <w:t>nedotčená výše uvedenou změnou zůstávají v platnosti v původním znění.</w:t>
      </w:r>
    </w:p>
    <w:p w14:paraId="28B01242" w14:textId="77777777" w:rsidR="004D03D8" w:rsidRPr="009C789F" w:rsidRDefault="004D03D8" w:rsidP="004D03D8">
      <w:pPr>
        <w:pStyle w:val="Prosttext"/>
        <w:ind w:left="720"/>
        <w:rPr>
          <w:rFonts w:ascii="Calibri" w:eastAsia="MS Mincho" w:hAnsi="Calibri"/>
          <w:bCs/>
        </w:rPr>
      </w:pPr>
    </w:p>
    <w:p w14:paraId="6AEFB7C9" w14:textId="5795E044" w:rsidR="00CE01C7" w:rsidRPr="00CE01C7" w:rsidRDefault="00CE01C7" w:rsidP="00CE01C7">
      <w:pPr>
        <w:pStyle w:val="Odstavecseseznamem"/>
        <w:numPr>
          <w:ilvl w:val="0"/>
          <w:numId w:val="33"/>
        </w:numPr>
        <w:jc w:val="both"/>
        <w:rPr>
          <w:rFonts w:ascii="Calibri" w:eastAsia="MS Mincho" w:hAnsi="Calibri" w:cs="Courier New"/>
          <w:bCs/>
          <w:sz w:val="22"/>
          <w:szCs w:val="22"/>
        </w:rPr>
      </w:pPr>
      <w:r w:rsidRPr="00CE01C7">
        <w:rPr>
          <w:rFonts w:ascii="Calibri" w:eastAsia="MS Mincho" w:hAnsi="Calibri" w:cs="Courier New"/>
          <w:bCs/>
          <w:sz w:val="22"/>
          <w:szCs w:val="22"/>
        </w:rPr>
        <w:t xml:space="preserve">S ohledem na povinnost vést písemnou komunikaci elektronicky dle § 211 zákona č. 134/2016 Sb., o zadávání veřejných zakázek, ve znění pozdějších předpisů, je tento dodatek č. </w:t>
      </w:r>
      <w:r w:rsidR="00350DA7">
        <w:rPr>
          <w:rFonts w:ascii="Calibri" w:eastAsia="MS Mincho" w:hAnsi="Calibri" w:cs="Courier New"/>
          <w:bCs/>
          <w:sz w:val="22"/>
          <w:szCs w:val="22"/>
        </w:rPr>
        <w:t>3</w:t>
      </w:r>
      <w:r w:rsidRPr="00CE01C7">
        <w:rPr>
          <w:rFonts w:ascii="Calibri" w:eastAsia="MS Mincho" w:hAnsi="Calibri" w:cs="Courier New"/>
          <w:bCs/>
          <w:sz w:val="22"/>
          <w:szCs w:val="22"/>
        </w:rPr>
        <w:t xml:space="preserve"> vyhotoven pouze v jednom elektronickém vyhotovení s platností originálu. </w:t>
      </w:r>
    </w:p>
    <w:p w14:paraId="2BD1DEF8" w14:textId="77777777" w:rsidR="004D03D8" w:rsidRPr="00CE01C7" w:rsidRDefault="004D03D8" w:rsidP="00CE01C7">
      <w:pPr>
        <w:pStyle w:val="Prosttext"/>
        <w:ind w:left="360"/>
        <w:jc w:val="both"/>
        <w:rPr>
          <w:rFonts w:ascii="Calibri" w:eastAsia="MS Mincho" w:hAnsi="Calibri"/>
          <w:bCs/>
        </w:rPr>
      </w:pPr>
    </w:p>
    <w:p w14:paraId="2D6389DD" w14:textId="773C12EA" w:rsidR="004D03D8" w:rsidRDefault="004D03D8" w:rsidP="004D03D8">
      <w:pPr>
        <w:pStyle w:val="Prosttext"/>
        <w:numPr>
          <w:ilvl w:val="0"/>
          <w:numId w:val="33"/>
        </w:numPr>
        <w:jc w:val="both"/>
        <w:rPr>
          <w:rFonts w:ascii="Calibri" w:eastAsia="MS Mincho" w:hAnsi="Calibri"/>
          <w:bCs/>
        </w:rPr>
      </w:pPr>
      <w:r w:rsidRPr="007A32FD">
        <w:rPr>
          <w:rFonts w:ascii="Calibri" w:eastAsia="MS Mincho" w:hAnsi="Calibri"/>
          <w:bCs/>
        </w:rPr>
        <w:t xml:space="preserve">Tento dodatek č. </w:t>
      </w:r>
      <w:r w:rsidR="00350DA7">
        <w:rPr>
          <w:rFonts w:ascii="Calibri" w:eastAsia="MS Mincho" w:hAnsi="Calibri"/>
          <w:bCs/>
        </w:rPr>
        <w:t>3</w:t>
      </w:r>
      <w:r w:rsidRPr="007A32FD">
        <w:rPr>
          <w:rFonts w:ascii="Calibri" w:eastAsia="MS Mincho" w:hAnsi="Calibri"/>
          <w:bCs/>
        </w:rPr>
        <w:t xml:space="preserve"> smlouvy o dílo nabývá platnosti dnem jeho </w:t>
      </w:r>
      <w:r w:rsidR="00CE01C7">
        <w:rPr>
          <w:rFonts w:ascii="Calibri" w:eastAsia="MS Mincho" w:hAnsi="Calibri"/>
          <w:bCs/>
        </w:rPr>
        <w:t xml:space="preserve">elektronického </w:t>
      </w:r>
      <w:r w:rsidRPr="007A32FD">
        <w:rPr>
          <w:rFonts w:ascii="Calibri" w:eastAsia="MS Mincho" w:hAnsi="Calibri"/>
          <w:bCs/>
        </w:rPr>
        <w:t xml:space="preserve">podpisu </w:t>
      </w:r>
      <w:r w:rsidR="00CE01C7">
        <w:rPr>
          <w:rFonts w:ascii="Calibri" w:eastAsia="MS Mincho" w:hAnsi="Calibri"/>
          <w:bCs/>
        </w:rPr>
        <w:t xml:space="preserve">oběma smluvními stranami </w:t>
      </w:r>
      <w:r>
        <w:rPr>
          <w:rFonts w:ascii="Calibri" w:eastAsia="MS Mincho" w:hAnsi="Calibri"/>
          <w:bCs/>
        </w:rPr>
        <w:t>a ú</w:t>
      </w:r>
      <w:r w:rsidRPr="007A32FD">
        <w:rPr>
          <w:rFonts w:ascii="Calibri" w:eastAsia="MS Mincho" w:hAnsi="Calibri"/>
          <w:bCs/>
        </w:rPr>
        <w:t xml:space="preserve">činnosti </w:t>
      </w:r>
      <w:r>
        <w:rPr>
          <w:rFonts w:ascii="Calibri" w:eastAsia="MS Mincho" w:hAnsi="Calibri"/>
          <w:bCs/>
        </w:rPr>
        <w:t xml:space="preserve">dnem </w:t>
      </w:r>
      <w:r w:rsidRPr="007A32FD">
        <w:rPr>
          <w:rFonts w:ascii="Calibri" w:eastAsia="MS Mincho" w:hAnsi="Calibri"/>
          <w:bCs/>
        </w:rPr>
        <w:t>jeho</w:t>
      </w:r>
      <w:r>
        <w:rPr>
          <w:rFonts w:ascii="Calibri" w:eastAsia="MS Mincho" w:hAnsi="Calibri"/>
          <w:bCs/>
        </w:rPr>
        <w:t xml:space="preserve"> u</w:t>
      </w:r>
      <w:r w:rsidRPr="007A32FD">
        <w:rPr>
          <w:rFonts w:ascii="Calibri" w:eastAsia="MS Mincho" w:hAnsi="Calibri"/>
          <w:bCs/>
        </w:rPr>
        <w:t>veřejnění</w:t>
      </w:r>
      <w:r>
        <w:rPr>
          <w:rFonts w:ascii="Calibri" w:eastAsia="MS Mincho" w:hAnsi="Calibri"/>
          <w:bCs/>
        </w:rPr>
        <w:t>m</w:t>
      </w:r>
      <w:r w:rsidRPr="007A32FD">
        <w:rPr>
          <w:rFonts w:ascii="Calibri" w:eastAsia="MS Mincho" w:hAnsi="Calibri"/>
          <w:bCs/>
        </w:rPr>
        <w:t xml:space="preserve"> v registru smluv</w:t>
      </w:r>
      <w:r>
        <w:rPr>
          <w:rFonts w:ascii="Calibri" w:eastAsia="MS Mincho" w:hAnsi="Calibri"/>
          <w:bCs/>
        </w:rPr>
        <w:t xml:space="preserve"> </w:t>
      </w:r>
      <w:r w:rsidR="00350DA7">
        <w:rPr>
          <w:rFonts w:ascii="Calibri" w:eastAsia="MS Mincho" w:hAnsi="Calibri"/>
          <w:bCs/>
        </w:rPr>
        <w:t xml:space="preserve">spravovaném </w:t>
      </w:r>
      <w:r w:rsidR="00350DA7">
        <w:rPr>
          <w:rFonts w:ascii="Calibri" w:eastAsia="MS Mincho" w:hAnsi="Calibri"/>
        </w:rPr>
        <w:t>D</w:t>
      </w:r>
      <w:r w:rsidR="008E1BA8">
        <w:rPr>
          <w:rFonts w:ascii="Calibri" w:eastAsia="MS Mincho" w:hAnsi="Calibri"/>
        </w:rPr>
        <w:t>i</w:t>
      </w:r>
      <w:r w:rsidR="00350DA7">
        <w:rPr>
          <w:rFonts w:ascii="Calibri" w:eastAsia="MS Mincho" w:hAnsi="Calibri"/>
        </w:rPr>
        <w:t xml:space="preserve">gitální a informační agenturou </w:t>
      </w:r>
      <w:r w:rsidRPr="009B3448">
        <w:rPr>
          <w:rFonts w:ascii="Calibri" w:eastAsia="MS Mincho" w:hAnsi="Calibri"/>
        </w:rPr>
        <w:t xml:space="preserve"> v souladu se zákonem č. 340/2015 Sb., o zvláštních podmínkách účinnosti některých smluv, uveřejňování těchto smluv a o registru smluv (zákon o registru smluv), v platném znění</w:t>
      </w:r>
      <w:r w:rsidRPr="007A32FD">
        <w:rPr>
          <w:rFonts w:ascii="Calibri" w:eastAsia="MS Mincho" w:hAnsi="Calibri"/>
          <w:bCs/>
        </w:rPr>
        <w:t xml:space="preserve">. </w:t>
      </w:r>
    </w:p>
    <w:p w14:paraId="5EACBED9" w14:textId="77777777" w:rsidR="004D03D8" w:rsidRPr="007A32FD" w:rsidRDefault="004D03D8" w:rsidP="004D03D8">
      <w:pPr>
        <w:pStyle w:val="Prosttext"/>
        <w:jc w:val="both"/>
        <w:rPr>
          <w:rFonts w:ascii="Calibri" w:eastAsia="MS Mincho" w:hAnsi="Calibri"/>
          <w:bCs/>
        </w:rPr>
      </w:pPr>
    </w:p>
    <w:p w14:paraId="24226353" w14:textId="44E5FE52" w:rsidR="004D03D8" w:rsidRPr="003B36AE" w:rsidRDefault="004D03D8" w:rsidP="004D03D8">
      <w:pPr>
        <w:pStyle w:val="Prosttext"/>
        <w:numPr>
          <w:ilvl w:val="0"/>
          <w:numId w:val="33"/>
        </w:numPr>
        <w:jc w:val="both"/>
        <w:rPr>
          <w:rFonts w:ascii="Calibri" w:eastAsia="MS Mincho" w:hAnsi="Calibri"/>
          <w:bCs/>
        </w:rPr>
      </w:pPr>
      <w:r w:rsidRPr="000F03FE">
        <w:rPr>
          <w:rFonts w:ascii="Calibri" w:eastAsia="MS Mincho" w:hAnsi="Calibri"/>
        </w:rPr>
        <w:t xml:space="preserve">Smluvní strany se dohodly, že </w:t>
      </w:r>
      <w:r>
        <w:rPr>
          <w:rFonts w:ascii="Calibri" w:eastAsia="MS Mincho" w:hAnsi="Calibri"/>
        </w:rPr>
        <w:t xml:space="preserve">objednatel </w:t>
      </w:r>
      <w:r w:rsidRPr="000F03FE">
        <w:rPr>
          <w:rFonts w:ascii="Calibri" w:eastAsia="MS Mincho" w:hAnsi="Calibri"/>
        </w:rPr>
        <w:t xml:space="preserve">bezodkladně po uzavření </w:t>
      </w:r>
      <w:r>
        <w:rPr>
          <w:rFonts w:ascii="Calibri" w:eastAsia="MS Mincho" w:hAnsi="Calibri"/>
        </w:rPr>
        <w:t>tohoto dodatku</w:t>
      </w:r>
      <w:r w:rsidRPr="000F03FE">
        <w:rPr>
          <w:rFonts w:ascii="Calibri" w:eastAsia="MS Mincho" w:hAnsi="Calibri"/>
        </w:rPr>
        <w:t xml:space="preserve"> </w:t>
      </w:r>
      <w:r>
        <w:rPr>
          <w:rFonts w:ascii="Calibri" w:eastAsia="MS Mincho" w:hAnsi="Calibri"/>
        </w:rPr>
        <w:t xml:space="preserve">č. </w:t>
      </w:r>
      <w:r w:rsidR="00350DA7">
        <w:rPr>
          <w:rFonts w:ascii="Calibri" w:eastAsia="MS Mincho" w:hAnsi="Calibri"/>
        </w:rPr>
        <w:t>3</w:t>
      </w:r>
      <w:r>
        <w:rPr>
          <w:rFonts w:ascii="Calibri" w:eastAsia="MS Mincho" w:hAnsi="Calibri"/>
        </w:rPr>
        <w:t xml:space="preserve"> </w:t>
      </w:r>
      <w:r w:rsidRPr="000F03FE">
        <w:rPr>
          <w:rFonts w:ascii="Calibri" w:eastAsia="MS Mincho" w:hAnsi="Calibri"/>
        </w:rPr>
        <w:t xml:space="preserve">odešle </w:t>
      </w:r>
      <w:r>
        <w:rPr>
          <w:rFonts w:ascii="Calibri" w:eastAsia="MS Mincho" w:hAnsi="Calibri"/>
        </w:rPr>
        <w:t>dodatek</w:t>
      </w:r>
      <w:r w:rsidRPr="000F03FE">
        <w:rPr>
          <w:rFonts w:ascii="Calibri" w:eastAsia="MS Mincho" w:hAnsi="Calibri"/>
        </w:rPr>
        <w:t xml:space="preserve"> k řádnému uveřejnění do registru smluv </w:t>
      </w:r>
      <w:r w:rsidR="00350DA7">
        <w:rPr>
          <w:rFonts w:ascii="Calibri" w:eastAsia="MS Mincho" w:hAnsi="Calibri"/>
        </w:rPr>
        <w:t>spravovaného Digitální a informační agenturou</w:t>
      </w:r>
      <w:r w:rsidRPr="000F03FE">
        <w:rPr>
          <w:rFonts w:ascii="Calibri" w:eastAsia="MS Mincho" w:hAnsi="Calibri"/>
        </w:rPr>
        <w:t xml:space="preserve">. O uveřejnění </w:t>
      </w:r>
      <w:r>
        <w:rPr>
          <w:rFonts w:ascii="Calibri" w:eastAsia="MS Mincho" w:hAnsi="Calibri"/>
        </w:rPr>
        <w:t>dodatku</w:t>
      </w:r>
      <w:r w:rsidRPr="000F03FE">
        <w:rPr>
          <w:rFonts w:ascii="Calibri" w:eastAsia="MS Mincho" w:hAnsi="Calibri"/>
        </w:rPr>
        <w:t xml:space="preserve"> </w:t>
      </w:r>
      <w:r>
        <w:rPr>
          <w:rFonts w:ascii="Calibri" w:eastAsia="MS Mincho" w:hAnsi="Calibri"/>
        </w:rPr>
        <w:t xml:space="preserve">č. </w:t>
      </w:r>
      <w:r w:rsidR="00EE0B23">
        <w:rPr>
          <w:rFonts w:ascii="Calibri" w:eastAsia="MS Mincho" w:hAnsi="Calibri"/>
        </w:rPr>
        <w:t>3</w:t>
      </w:r>
      <w:r>
        <w:rPr>
          <w:rFonts w:ascii="Calibri" w:eastAsia="MS Mincho" w:hAnsi="Calibri"/>
        </w:rPr>
        <w:t xml:space="preserve"> objednatel </w:t>
      </w:r>
      <w:r w:rsidRPr="000F03FE">
        <w:rPr>
          <w:rFonts w:ascii="Calibri" w:eastAsia="MS Mincho" w:hAnsi="Calibri"/>
        </w:rPr>
        <w:t>bezodkladně informuje druhou smluvní stranu, nebyl-li kontaktní údaj této smluvní strany uveden přímo do registru smluv jako kontakt pro notifikaci o uveřejnění.</w:t>
      </w:r>
    </w:p>
    <w:p w14:paraId="56492E7C" w14:textId="77777777" w:rsidR="004D03D8" w:rsidRDefault="004D03D8" w:rsidP="004D03D8">
      <w:pPr>
        <w:pStyle w:val="Prosttext"/>
        <w:jc w:val="both"/>
        <w:rPr>
          <w:rFonts w:ascii="Calibri" w:eastAsia="MS Mincho" w:hAnsi="Calibri"/>
          <w:bCs/>
        </w:rPr>
      </w:pPr>
    </w:p>
    <w:p w14:paraId="508921E3" w14:textId="465A6595" w:rsidR="004D03D8" w:rsidRPr="003B36AE" w:rsidRDefault="004D03D8" w:rsidP="004D03D8">
      <w:pPr>
        <w:pStyle w:val="Prosttext"/>
        <w:numPr>
          <w:ilvl w:val="0"/>
          <w:numId w:val="33"/>
        </w:numPr>
        <w:jc w:val="both"/>
        <w:rPr>
          <w:rFonts w:ascii="Calibri" w:eastAsia="MS Mincho" w:hAnsi="Calibri"/>
          <w:bCs/>
        </w:rPr>
      </w:pPr>
      <w:r w:rsidRPr="00E70231">
        <w:rPr>
          <w:rFonts w:ascii="Calibri" w:eastAsia="MS Mincho" w:hAnsi="Calibri"/>
        </w:rPr>
        <w:t xml:space="preserve">Smluvní strany berou na vědomí, že nebude-li dodatek </w:t>
      </w:r>
      <w:r>
        <w:rPr>
          <w:rFonts w:ascii="Calibri" w:eastAsia="MS Mincho" w:hAnsi="Calibri"/>
        </w:rPr>
        <w:t xml:space="preserve">č. </w:t>
      </w:r>
      <w:r w:rsidR="00350DA7">
        <w:rPr>
          <w:rFonts w:ascii="Calibri" w:eastAsia="MS Mincho" w:hAnsi="Calibri"/>
        </w:rPr>
        <w:t>3</w:t>
      </w:r>
      <w:r>
        <w:rPr>
          <w:rFonts w:ascii="Calibri" w:eastAsia="MS Mincho" w:hAnsi="Calibri"/>
        </w:rPr>
        <w:t xml:space="preserve"> </w:t>
      </w:r>
      <w:r w:rsidRPr="00E70231">
        <w:rPr>
          <w:rFonts w:ascii="Calibri" w:eastAsia="MS Mincho" w:hAnsi="Calibri"/>
        </w:rPr>
        <w:t>zveřejněn ani do tří měsíců od jeho uzavření, je následujícím dnem zrušen od počátku s účinky případného bezdůvodného obohacení.</w:t>
      </w:r>
    </w:p>
    <w:p w14:paraId="37E5EF4F" w14:textId="77777777" w:rsidR="004D03D8" w:rsidRPr="003B36AE" w:rsidRDefault="004D03D8" w:rsidP="004D03D8">
      <w:pPr>
        <w:pStyle w:val="Prosttext"/>
        <w:jc w:val="both"/>
        <w:rPr>
          <w:rFonts w:ascii="Calibri" w:eastAsia="MS Mincho" w:hAnsi="Calibri"/>
          <w:bCs/>
        </w:rPr>
      </w:pPr>
    </w:p>
    <w:p w14:paraId="0B1A8E7B" w14:textId="14F7E99C" w:rsidR="004D03D8" w:rsidRDefault="004D03D8" w:rsidP="004D03D8">
      <w:pPr>
        <w:pStyle w:val="Prosttext"/>
        <w:numPr>
          <w:ilvl w:val="0"/>
          <w:numId w:val="33"/>
        </w:numPr>
        <w:jc w:val="both"/>
        <w:rPr>
          <w:rFonts w:ascii="Calibri" w:eastAsia="MS Mincho" w:hAnsi="Calibri"/>
          <w:bCs/>
        </w:rPr>
      </w:pPr>
      <w:r w:rsidRPr="0047326B">
        <w:rPr>
          <w:rFonts w:ascii="Calibri" w:eastAsia="MS Mincho" w:hAnsi="Calibri"/>
          <w:bCs/>
        </w:rPr>
        <w:lastRenderedPageBreak/>
        <w:t xml:space="preserve">Smluvní strany si tento dodatek č. </w:t>
      </w:r>
      <w:r w:rsidR="00350DA7">
        <w:rPr>
          <w:rFonts w:ascii="Calibri" w:eastAsia="MS Mincho" w:hAnsi="Calibri"/>
          <w:bCs/>
        </w:rPr>
        <w:t>3</w:t>
      </w:r>
      <w:r w:rsidRPr="0047326B">
        <w:rPr>
          <w:rFonts w:ascii="Calibri" w:eastAsia="MS Mincho" w:hAnsi="Calibri"/>
          <w:bCs/>
        </w:rPr>
        <w:t xml:space="preserve"> řádně přečetly, prohlašují, že je projevem jejich svobodné a vážné vůle, že nebyl sjednán v tísni za nápadně nevýhodných podmínek, a</w:t>
      </w:r>
      <w:r w:rsidRPr="00D45B6D">
        <w:rPr>
          <w:rFonts w:ascii="Calibri" w:eastAsia="MS Mincho" w:hAnsi="Calibri"/>
          <w:bCs/>
        </w:rPr>
        <w:t xml:space="preserve"> na důkaz souhlasu </w:t>
      </w:r>
      <w:r w:rsidR="00CE01C7">
        <w:rPr>
          <w:rFonts w:ascii="Calibri" w:eastAsia="MS Mincho" w:hAnsi="Calibri"/>
          <w:bCs/>
        </w:rPr>
        <w:t xml:space="preserve">doplňují </w:t>
      </w:r>
      <w:r w:rsidRPr="0047326B">
        <w:rPr>
          <w:rFonts w:ascii="Calibri" w:eastAsia="MS Mincho" w:hAnsi="Calibri"/>
          <w:bCs/>
        </w:rPr>
        <w:t xml:space="preserve">zástupci </w:t>
      </w:r>
      <w:r>
        <w:rPr>
          <w:rFonts w:ascii="Calibri" w:eastAsia="MS Mincho" w:hAnsi="Calibri"/>
          <w:bCs/>
        </w:rPr>
        <w:t xml:space="preserve">obou </w:t>
      </w:r>
      <w:r w:rsidRPr="0047326B">
        <w:rPr>
          <w:rFonts w:ascii="Calibri" w:eastAsia="MS Mincho" w:hAnsi="Calibri"/>
          <w:bCs/>
        </w:rPr>
        <w:t xml:space="preserve">smluvních stran </w:t>
      </w:r>
      <w:r w:rsidR="00CE01C7">
        <w:rPr>
          <w:rFonts w:ascii="Calibri" w:eastAsia="MS Mincho" w:hAnsi="Calibri"/>
          <w:bCs/>
        </w:rPr>
        <w:t>elektronické</w:t>
      </w:r>
      <w:r w:rsidRPr="0047326B">
        <w:rPr>
          <w:rFonts w:ascii="Calibri" w:eastAsia="MS Mincho" w:hAnsi="Calibri"/>
          <w:bCs/>
        </w:rPr>
        <w:t xml:space="preserve"> podpisy.</w:t>
      </w:r>
    </w:p>
    <w:p w14:paraId="7D408D25" w14:textId="77777777" w:rsidR="00153E4A" w:rsidRDefault="00153E4A" w:rsidP="004D03D8">
      <w:pPr>
        <w:pStyle w:val="Prosttext"/>
        <w:jc w:val="both"/>
        <w:rPr>
          <w:rFonts w:ascii="Calibri" w:eastAsia="MS Mincho" w:hAnsi="Calibri"/>
        </w:rPr>
      </w:pPr>
    </w:p>
    <w:p w14:paraId="41669244" w14:textId="77777777" w:rsidR="00120E04" w:rsidRDefault="00120E04" w:rsidP="004D03D8">
      <w:pPr>
        <w:pStyle w:val="Prosttext"/>
        <w:jc w:val="both"/>
        <w:rPr>
          <w:rFonts w:ascii="Calibri" w:eastAsia="MS Mincho" w:hAnsi="Calibri"/>
        </w:rPr>
      </w:pPr>
    </w:p>
    <w:p w14:paraId="5ED34FBA" w14:textId="77777777" w:rsidR="00120E04" w:rsidRDefault="00120E04" w:rsidP="004D03D8">
      <w:pPr>
        <w:pStyle w:val="Prosttext"/>
        <w:jc w:val="both"/>
        <w:rPr>
          <w:rFonts w:ascii="Calibri" w:eastAsia="MS Mincho" w:hAnsi="Calibri"/>
        </w:rPr>
      </w:pPr>
    </w:p>
    <w:p w14:paraId="6E17C198" w14:textId="77777777" w:rsidR="00120E04" w:rsidRDefault="00120E04" w:rsidP="004D03D8">
      <w:pPr>
        <w:pStyle w:val="Prosttext"/>
        <w:jc w:val="both"/>
        <w:rPr>
          <w:rFonts w:ascii="Calibri" w:eastAsia="MS Mincho" w:hAnsi="Calibri"/>
        </w:rPr>
      </w:pPr>
    </w:p>
    <w:p w14:paraId="3D62B0A8" w14:textId="77777777" w:rsidR="00120E04" w:rsidRDefault="00120E04" w:rsidP="004D03D8">
      <w:pPr>
        <w:pStyle w:val="Prosttext"/>
        <w:jc w:val="both"/>
        <w:rPr>
          <w:rFonts w:ascii="Calibri" w:eastAsia="MS Mincho" w:hAnsi="Calibri"/>
        </w:rPr>
      </w:pPr>
    </w:p>
    <w:p w14:paraId="49E10C3C" w14:textId="2A674978" w:rsidR="004D03D8" w:rsidRDefault="004D03D8" w:rsidP="004D03D8">
      <w:pPr>
        <w:pStyle w:val="Prosttext"/>
        <w:jc w:val="both"/>
        <w:rPr>
          <w:rFonts w:ascii="Calibri" w:eastAsia="MS Mincho" w:hAnsi="Calibri"/>
        </w:rPr>
      </w:pPr>
      <w:r w:rsidRPr="007F7067">
        <w:rPr>
          <w:rFonts w:ascii="Calibri" w:eastAsia="MS Mincho" w:hAnsi="Calibri"/>
        </w:rPr>
        <w:t>Příloha</w:t>
      </w:r>
      <w:r w:rsidR="00CE01C7">
        <w:rPr>
          <w:rFonts w:ascii="Calibri" w:eastAsia="MS Mincho" w:hAnsi="Calibri"/>
        </w:rPr>
        <w:t xml:space="preserve"> č. 1</w:t>
      </w:r>
      <w:r>
        <w:rPr>
          <w:rFonts w:ascii="Calibri" w:eastAsia="MS Mincho" w:hAnsi="Calibri"/>
        </w:rPr>
        <w:t>:</w:t>
      </w:r>
      <w:r w:rsidRPr="007F7067">
        <w:rPr>
          <w:rFonts w:ascii="Calibri" w:eastAsia="MS Mincho" w:hAnsi="Calibri"/>
        </w:rPr>
        <w:t xml:space="preserve"> </w:t>
      </w:r>
      <w:r w:rsidR="00CE01C7" w:rsidRPr="00CE01C7">
        <w:rPr>
          <w:rFonts w:ascii="Calibri" w:eastAsia="MS Mincho" w:hAnsi="Calibri"/>
        </w:rPr>
        <w:t>ŽÁDOST O</w:t>
      </w:r>
      <w:r w:rsidR="00E46E6B">
        <w:rPr>
          <w:rFonts w:ascii="Calibri" w:eastAsia="MS Mincho" w:hAnsi="Calibri"/>
        </w:rPr>
        <w:t xml:space="preserve"> NAVÝŠENÍ POČTU HODIN VÝKONU AUTORSKÉHO DOZORU</w:t>
      </w:r>
    </w:p>
    <w:p w14:paraId="7A00520E" w14:textId="77777777" w:rsidR="00920467" w:rsidRDefault="00920467" w:rsidP="004D03D8">
      <w:pPr>
        <w:pStyle w:val="Prosttext"/>
        <w:jc w:val="both"/>
        <w:rPr>
          <w:rFonts w:ascii="Calibri" w:eastAsia="MS Mincho" w:hAnsi="Calibri"/>
        </w:rPr>
      </w:pPr>
    </w:p>
    <w:p w14:paraId="1EA8FCB3" w14:textId="77777777" w:rsidR="004D03D8" w:rsidRPr="005B0CA5" w:rsidRDefault="004D03D8" w:rsidP="004D03D8">
      <w:pPr>
        <w:pStyle w:val="Prosttext"/>
        <w:jc w:val="both"/>
        <w:rPr>
          <w:rFonts w:ascii="Calibri" w:eastAsia="MS Mincho" w:hAnsi="Calibri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4D03D8" w:rsidRPr="001F1095" w14:paraId="522B549E" w14:textId="77777777" w:rsidTr="00C75EBC">
        <w:tc>
          <w:tcPr>
            <w:tcW w:w="4644" w:type="dxa"/>
          </w:tcPr>
          <w:p w14:paraId="53F31C78" w14:textId="134EF49F" w:rsidR="004D03D8" w:rsidRPr="00076781" w:rsidRDefault="004D03D8" w:rsidP="006F0A15">
            <w:pPr>
              <w:rPr>
                <w:rFonts w:ascii="Calibri" w:hAnsi="Calibri"/>
              </w:rPr>
            </w:pPr>
            <w:r w:rsidRPr="00076781">
              <w:rPr>
                <w:rFonts w:ascii="Calibri" w:hAnsi="Calibri"/>
                <w:b/>
              </w:rPr>
              <w:t>Za Objednatele:</w:t>
            </w:r>
          </w:p>
        </w:tc>
        <w:tc>
          <w:tcPr>
            <w:tcW w:w="4678" w:type="dxa"/>
          </w:tcPr>
          <w:p w14:paraId="3097FF56" w14:textId="6FBC751C" w:rsidR="004D03D8" w:rsidRPr="00076781" w:rsidRDefault="004D03D8" w:rsidP="00C75EBC">
            <w:pPr>
              <w:ind w:left="284"/>
              <w:rPr>
                <w:rFonts w:ascii="Calibri" w:hAnsi="Calibri"/>
              </w:rPr>
            </w:pPr>
            <w:r w:rsidRPr="00076781">
              <w:rPr>
                <w:rFonts w:ascii="Calibri" w:hAnsi="Calibri"/>
                <w:b/>
              </w:rPr>
              <w:t>Za Zhotovitele:</w:t>
            </w:r>
          </w:p>
        </w:tc>
      </w:tr>
      <w:tr w:rsidR="004D03D8" w:rsidRPr="00BB2062" w14:paraId="054730E6" w14:textId="77777777" w:rsidTr="00C75EBC">
        <w:tc>
          <w:tcPr>
            <w:tcW w:w="4644" w:type="dxa"/>
          </w:tcPr>
          <w:p w14:paraId="635A0B16" w14:textId="77777777" w:rsidR="004D03D8" w:rsidRPr="00076781" w:rsidRDefault="004D03D8" w:rsidP="00C75EBC">
            <w:pPr>
              <w:rPr>
                <w:rFonts w:ascii="Calibri" w:hAnsi="Calibri"/>
              </w:rPr>
            </w:pPr>
          </w:p>
          <w:p w14:paraId="10683518" w14:textId="77777777" w:rsidR="004D03D8" w:rsidRPr="00076781" w:rsidRDefault="004D03D8" w:rsidP="00C75EBC">
            <w:pPr>
              <w:rPr>
                <w:rFonts w:ascii="Calibri" w:hAnsi="Calibri"/>
              </w:rPr>
            </w:pPr>
            <w:r w:rsidRPr="00076781">
              <w:rPr>
                <w:rFonts w:ascii="Calibri" w:hAnsi="Calibri"/>
              </w:rPr>
              <w:t>V </w:t>
            </w:r>
            <w:r w:rsidRPr="00076781">
              <w:rPr>
                <w:rFonts w:ascii="Calibri" w:hAnsi="Calibri"/>
                <w:bCs/>
              </w:rPr>
              <w:t xml:space="preserve">Pardubicích dne </w:t>
            </w:r>
            <w:r w:rsidRPr="00076781">
              <w:rPr>
                <w:rFonts w:ascii="Calibri" w:hAnsi="Calibri"/>
              </w:rPr>
              <w:t>……………………………</w:t>
            </w:r>
          </w:p>
          <w:p w14:paraId="08C994FE" w14:textId="77777777" w:rsidR="004D03D8" w:rsidRDefault="004D03D8" w:rsidP="00C75EBC">
            <w:pPr>
              <w:rPr>
                <w:rFonts w:ascii="Calibri" w:hAnsi="Calibri"/>
              </w:rPr>
            </w:pPr>
          </w:p>
          <w:p w14:paraId="38657B63" w14:textId="77777777" w:rsidR="004D03D8" w:rsidRPr="00076781" w:rsidRDefault="004D03D8" w:rsidP="00C75EBC">
            <w:pPr>
              <w:rPr>
                <w:rFonts w:ascii="Calibri" w:hAnsi="Calibri"/>
              </w:rPr>
            </w:pPr>
          </w:p>
        </w:tc>
        <w:tc>
          <w:tcPr>
            <w:tcW w:w="4678" w:type="dxa"/>
          </w:tcPr>
          <w:p w14:paraId="283B57C3" w14:textId="77777777" w:rsidR="004D03D8" w:rsidRPr="00076781" w:rsidRDefault="004D03D8" w:rsidP="00C75EBC">
            <w:pPr>
              <w:ind w:left="284"/>
              <w:rPr>
                <w:rFonts w:ascii="Calibri" w:hAnsi="Calibri"/>
              </w:rPr>
            </w:pPr>
          </w:p>
          <w:p w14:paraId="07A2A2AB" w14:textId="54B7FCB3" w:rsidR="004D03D8" w:rsidRPr="00076781" w:rsidRDefault="004D03D8" w:rsidP="00C75EBC">
            <w:pPr>
              <w:ind w:left="284"/>
              <w:rPr>
                <w:rFonts w:ascii="Calibri" w:hAnsi="Calibri"/>
                <w:b/>
              </w:rPr>
            </w:pPr>
            <w:r w:rsidRPr="00076781">
              <w:rPr>
                <w:rFonts w:ascii="Calibri" w:hAnsi="Calibri"/>
              </w:rPr>
              <w:t>V</w:t>
            </w:r>
            <w:r>
              <w:rPr>
                <w:rFonts w:ascii="Calibri" w:hAnsi="Calibri"/>
              </w:rPr>
              <w:t> </w:t>
            </w:r>
            <w:r w:rsidR="00D13245">
              <w:rPr>
                <w:rFonts w:ascii="Calibri" w:hAnsi="Calibri"/>
                <w:bCs/>
              </w:rPr>
              <w:t>Česticích</w:t>
            </w:r>
            <w:r>
              <w:rPr>
                <w:rFonts w:ascii="Calibri" w:hAnsi="Calibri"/>
                <w:bCs/>
              </w:rPr>
              <w:t xml:space="preserve"> </w:t>
            </w:r>
            <w:r w:rsidRPr="00076781">
              <w:rPr>
                <w:rFonts w:ascii="Calibri" w:hAnsi="Calibri"/>
                <w:bCs/>
              </w:rPr>
              <w:t xml:space="preserve">dne </w:t>
            </w:r>
            <w:r w:rsidRPr="00076781">
              <w:rPr>
                <w:rFonts w:ascii="Calibri" w:hAnsi="Calibri"/>
                <w:b/>
              </w:rPr>
              <w:t>…………………</w:t>
            </w:r>
            <w:proofErr w:type="gramStart"/>
            <w:r w:rsidRPr="00076781">
              <w:rPr>
                <w:rFonts w:ascii="Calibri" w:hAnsi="Calibri"/>
                <w:b/>
              </w:rPr>
              <w:t>…….</w:t>
            </w:r>
            <w:proofErr w:type="gramEnd"/>
          </w:p>
        </w:tc>
      </w:tr>
      <w:tr w:rsidR="004D03D8" w:rsidRPr="00BB2062" w14:paraId="4E4F0788" w14:textId="77777777" w:rsidTr="00C75EBC">
        <w:tc>
          <w:tcPr>
            <w:tcW w:w="4644" w:type="dxa"/>
          </w:tcPr>
          <w:p w14:paraId="172B9291" w14:textId="77777777" w:rsidR="004D03D8" w:rsidRPr="00076781" w:rsidRDefault="004D03D8" w:rsidP="009A4B27">
            <w:pPr>
              <w:rPr>
                <w:rFonts w:ascii="Calibri" w:hAnsi="Calibri"/>
              </w:rPr>
            </w:pPr>
          </w:p>
          <w:p w14:paraId="7DA28230" w14:textId="77777777" w:rsidR="004D03D8" w:rsidRPr="00076781" w:rsidRDefault="004D03D8" w:rsidP="00C75EBC">
            <w:pPr>
              <w:ind w:left="30"/>
              <w:rPr>
                <w:rFonts w:ascii="Calibri" w:hAnsi="Calibri"/>
              </w:rPr>
            </w:pPr>
            <w:r w:rsidRPr="00076781">
              <w:rPr>
                <w:rFonts w:ascii="Calibri" w:hAnsi="Calibri"/>
              </w:rPr>
              <w:t>______________________________</w:t>
            </w:r>
          </w:p>
        </w:tc>
        <w:tc>
          <w:tcPr>
            <w:tcW w:w="4678" w:type="dxa"/>
          </w:tcPr>
          <w:p w14:paraId="5E697082" w14:textId="77777777" w:rsidR="004D03D8" w:rsidRPr="00076781" w:rsidRDefault="004D03D8" w:rsidP="00C75EBC">
            <w:pPr>
              <w:ind w:left="284"/>
              <w:rPr>
                <w:rFonts w:ascii="Calibri" w:hAnsi="Calibri"/>
              </w:rPr>
            </w:pPr>
          </w:p>
          <w:p w14:paraId="0E0E1BD9" w14:textId="77777777" w:rsidR="004D03D8" w:rsidRPr="00076781" w:rsidRDefault="004D03D8" w:rsidP="00C75EBC">
            <w:pPr>
              <w:ind w:left="284"/>
              <w:rPr>
                <w:rFonts w:ascii="Calibri" w:hAnsi="Calibri"/>
              </w:rPr>
            </w:pPr>
            <w:r w:rsidRPr="00076781">
              <w:rPr>
                <w:rFonts w:ascii="Calibri" w:hAnsi="Calibri"/>
              </w:rPr>
              <w:t>_____________________________</w:t>
            </w:r>
          </w:p>
        </w:tc>
      </w:tr>
    </w:tbl>
    <w:p w14:paraId="672E62E9" w14:textId="7995727C" w:rsidR="00ED7574" w:rsidRDefault="00ED7574" w:rsidP="00ED7574">
      <w:pPr>
        <w:kinsoku w:val="0"/>
        <w:overflowPunct w:val="0"/>
        <w:autoSpaceDE w:val="0"/>
        <w:autoSpaceDN w:val="0"/>
        <w:adjustRightInd w:val="0"/>
        <w:ind w:right="1"/>
        <w:outlineLvl w:val="0"/>
      </w:pPr>
      <w:r>
        <w:t xml:space="preserve">                        Bc. Jan Nadrchal</w:t>
      </w:r>
      <w:r>
        <w:tab/>
      </w:r>
      <w:r>
        <w:tab/>
      </w:r>
      <w:r>
        <w:tab/>
      </w:r>
      <w:r>
        <w:tab/>
      </w:r>
      <w:r>
        <w:tab/>
        <w:t>Ing. Radek Myšák</w:t>
      </w:r>
    </w:p>
    <w:p w14:paraId="23C7068E" w14:textId="3B15004A" w:rsidR="00ED7574" w:rsidRPr="0004491B" w:rsidRDefault="00ED7574" w:rsidP="00ED7574">
      <w:pPr>
        <w:kinsoku w:val="0"/>
        <w:overflowPunct w:val="0"/>
        <w:autoSpaceDE w:val="0"/>
        <w:autoSpaceDN w:val="0"/>
        <w:adjustRightInd w:val="0"/>
        <w:ind w:right="1"/>
        <w:outlineLvl w:val="0"/>
      </w:pPr>
      <w:r>
        <w:tab/>
      </w:r>
      <w:r>
        <w:tab/>
        <w:t>primátor</w:t>
      </w:r>
      <w:r>
        <w:tab/>
      </w:r>
      <w:r>
        <w:tab/>
      </w:r>
      <w:r>
        <w:tab/>
      </w:r>
      <w:r>
        <w:tab/>
      </w:r>
      <w:r>
        <w:tab/>
        <w:t xml:space="preserve">    jednatel</w:t>
      </w:r>
    </w:p>
    <w:sectPr w:rsidR="00ED7574" w:rsidRPr="0004491B" w:rsidSect="00A064EC">
      <w:headerReference w:type="default" r:id="rId8"/>
      <w:footerReference w:type="default" r:id="rId9"/>
      <w:type w:val="continuous"/>
      <w:pgSz w:w="11900" w:h="16840"/>
      <w:pgMar w:top="1137" w:right="1268" w:bottom="568" w:left="1300" w:header="567" w:footer="54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FC2B" w14:textId="77777777" w:rsidR="00B544AF" w:rsidRDefault="00B544AF" w:rsidP="000D5826">
      <w:r>
        <w:separator/>
      </w:r>
    </w:p>
  </w:endnote>
  <w:endnote w:type="continuationSeparator" w:id="0">
    <w:p w14:paraId="1D1116E3" w14:textId="77777777" w:rsidR="00B544AF" w:rsidRDefault="00B544AF" w:rsidP="000D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 Light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33144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HAnsi"/>
          </w:rPr>
        </w:sdtEndPr>
        <w:sdtContent>
          <w:p w14:paraId="3051ADAD" w14:textId="449CEC17" w:rsidR="008855E6" w:rsidRPr="0002499E" w:rsidRDefault="008855E6">
            <w:pPr>
              <w:pStyle w:val="Zpat"/>
              <w:jc w:val="center"/>
              <w:rPr>
                <w:rFonts w:cstheme="minorHAnsi"/>
              </w:rPr>
            </w:pPr>
            <w:r w:rsidRPr="0002499E">
              <w:rPr>
                <w:rFonts w:cstheme="minorHAnsi"/>
              </w:rPr>
              <w:t xml:space="preserve">Stránka </w: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02499E">
              <w:rPr>
                <w:rFonts w:cstheme="minorHAnsi"/>
                <w:b/>
                <w:bCs/>
              </w:rPr>
              <w:instrText>PAGE</w:instrTex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A8119B">
              <w:rPr>
                <w:rFonts w:cstheme="minorHAnsi"/>
                <w:b/>
                <w:bCs/>
                <w:noProof/>
              </w:rPr>
              <w:t>10</w: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02499E">
              <w:rPr>
                <w:rFonts w:cstheme="minorHAnsi"/>
              </w:rPr>
              <w:t xml:space="preserve"> z </w:t>
            </w:r>
            <w:r w:rsidR="00997808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1732" w14:textId="77777777" w:rsidR="00B544AF" w:rsidRDefault="00B544AF" w:rsidP="000D5826">
      <w:r>
        <w:separator/>
      </w:r>
    </w:p>
  </w:footnote>
  <w:footnote w:type="continuationSeparator" w:id="0">
    <w:p w14:paraId="223C2EBE" w14:textId="77777777" w:rsidR="00B544AF" w:rsidRDefault="00B544AF" w:rsidP="000D5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9BF7" w14:textId="505BB924" w:rsidR="00B429C8" w:rsidRDefault="00024980">
    <w:pPr>
      <w:pStyle w:val="Zhlav"/>
    </w:pPr>
    <w:r>
      <w:t>Akce:</w:t>
    </w:r>
    <w:r w:rsidR="00CF3640" w:rsidRPr="00CF3640">
      <w:t xml:space="preserve"> </w:t>
    </w:r>
    <w:r w:rsidR="00EA4C4A">
      <w:t xml:space="preserve">MŠ Teplého – rozšíření kapacit – PD </w:t>
    </w:r>
    <w:r w:rsidR="00477010">
      <w:t>Dodatek č.</w:t>
    </w:r>
    <w:r w:rsidR="000C2BAE">
      <w:t>3</w:t>
    </w:r>
  </w:p>
  <w:p w14:paraId="7259F1DC" w14:textId="77777777" w:rsidR="00252EE3" w:rsidRDefault="00252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4.8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152"/>
      </w:pPr>
      <w:rPr>
        <w:rFonts w:ascii="Myriad Pro" w:hAnsi="Myriad Pro" w:cs="Myriad Pro"/>
        <w:b/>
        <w:bCs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3"/>
    <w:multiLevelType w:val="multilevel"/>
    <w:tmpl w:val="933A7D02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4"/>
    <w:multiLevelType w:val="multilevel"/>
    <w:tmpl w:val="0A745124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  <w:pPr>
        <w:ind w:hanging="348"/>
      </w:pPr>
      <w:rPr>
        <w:rFonts w:ascii="Arial" w:hAnsi="Arial" w:cs="Arial"/>
        <w:b w:val="0"/>
        <w:bCs w:val="0"/>
        <w:w w:val="13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5"/>
    <w:multiLevelType w:val="multilevel"/>
    <w:tmpl w:val="8B581104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start w:val="1"/>
      <w:numFmt w:val="upperRoman"/>
      <w:lvlText w:val="%2."/>
      <w:lvlJc w:val="left"/>
      <w:pPr>
        <w:ind w:hanging="286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6"/>
    <w:multiLevelType w:val="multilevel"/>
    <w:tmpl w:val="3BDE1724"/>
    <w:lvl w:ilvl="0">
      <w:start w:val="1"/>
      <w:numFmt w:val="decimal"/>
      <w:lvlText w:val="%1."/>
      <w:lvlJc w:val="left"/>
      <w:pPr>
        <w:ind w:left="0"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0000407"/>
    <w:multiLevelType w:val="multilevel"/>
    <w:tmpl w:val="ADECA42E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8"/>
    <w:multiLevelType w:val="multilevel"/>
    <w:tmpl w:val="48685024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9"/>
    <w:multiLevelType w:val="multilevel"/>
    <w:tmpl w:val="115417B8"/>
    <w:lvl w:ilvl="0">
      <w:start w:val="1"/>
      <w:numFmt w:val="decimal"/>
      <w:lvlText w:val="%1."/>
      <w:lvlJc w:val="left"/>
      <w:pPr>
        <w:ind w:left="0"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000040A"/>
    <w:multiLevelType w:val="multilevel"/>
    <w:tmpl w:val="085CF056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B"/>
    <w:multiLevelType w:val="multilevel"/>
    <w:tmpl w:val="7EDC32BA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–"/>
      <w:lvlJc w:val="left"/>
      <w:pPr>
        <w:ind w:hanging="281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C"/>
    <w:multiLevelType w:val="multilevel"/>
    <w:tmpl w:val="75A4B776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Theme="minorHAnsi" w:hAnsiTheme="minorHAnsi" w:cstheme="minorHAnsi" w:hint="default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0E"/>
    <w:multiLevelType w:val="multilevel"/>
    <w:tmpl w:val="2870B8D8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4A31B61"/>
    <w:multiLevelType w:val="hybridMultilevel"/>
    <w:tmpl w:val="39328F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84F729F"/>
    <w:multiLevelType w:val="hybridMultilevel"/>
    <w:tmpl w:val="F800B702"/>
    <w:lvl w:ilvl="0" w:tplc="3FF64024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4257B2">
      <w:start w:val="1"/>
      <w:numFmt w:val="upperLetter"/>
      <w:lvlText w:val="%2."/>
      <w:lvlJc w:val="left"/>
      <w:pPr>
        <w:ind w:left="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C54EB446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554CC92C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CDC41F0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0368EF9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1C1EFA46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01465C0A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81949DD8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F862E2B"/>
    <w:multiLevelType w:val="hybridMultilevel"/>
    <w:tmpl w:val="C31A40C4"/>
    <w:lvl w:ilvl="0" w:tplc="E96EE0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3A1597"/>
    <w:multiLevelType w:val="hybridMultilevel"/>
    <w:tmpl w:val="EC729AC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1EC36D9"/>
    <w:multiLevelType w:val="hybridMultilevel"/>
    <w:tmpl w:val="C338ECCA"/>
    <w:lvl w:ilvl="0" w:tplc="FA4257B2">
      <w:start w:val="1"/>
      <w:numFmt w:val="upperLetter"/>
      <w:lvlText w:val="%1."/>
      <w:lvlJc w:val="left"/>
      <w:pPr>
        <w:ind w:left="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386B3B"/>
    <w:multiLevelType w:val="hybridMultilevel"/>
    <w:tmpl w:val="05BC57EE"/>
    <w:lvl w:ilvl="0" w:tplc="040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2" w15:restartNumberingAfterBreak="0">
    <w:nsid w:val="1749042F"/>
    <w:multiLevelType w:val="hybridMultilevel"/>
    <w:tmpl w:val="5778ED4C"/>
    <w:lvl w:ilvl="0" w:tplc="040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3" w15:restartNumberingAfterBreak="0">
    <w:nsid w:val="25957F19"/>
    <w:multiLevelType w:val="hybridMultilevel"/>
    <w:tmpl w:val="592ECDC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6DF6DF9"/>
    <w:multiLevelType w:val="hybridMultilevel"/>
    <w:tmpl w:val="2F7E56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9DA5B89"/>
    <w:multiLevelType w:val="hybridMultilevel"/>
    <w:tmpl w:val="5F7EDC8E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9D307FB"/>
    <w:multiLevelType w:val="hybridMultilevel"/>
    <w:tmpl w:val="9B7A1830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F6D6CF1"/>
    <w:multiLevelType w:val="hybridMultilevel"/>
    <w:tmpl w:val="C30A0CD0"/>
    <w:lvl w:ilvl="0" w:tplc="41722C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C2ACB"/>
    <w:multiLevelType w:val="hybridMultilevel"/>
    <w:tmpl w:val="BA98CF8C"/>
    <w:lvl w:ilvl="0" w:tplc="E03270D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21135D7"/>
    <w:multiLevelType w:val="hybridMultilevel"/>
    <w:tmpl w:val="CFAE0382"/>
    <w:lvl w:ilvl="0" w:tplc="8EBC427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3448B"/>
    <w:multiLevelType w:val="multilevel"/>
    <w:tmpl w:val="00000889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4D4D448F"/>
    <w:multiLevelType w:val="hybridMultilevel"/>
    <w:tmpl w:val="6224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F1394"/>
    <w:multiLevelType w:val="hybridMultilevel"/>
    <w:tmpl w:val="8A4C165E"/>
    <w:lvl w:ilvl="0" w:tplc="48C03F5A">
      <w:start w:val="1"/>
      <w:numFmt w:val="bullet"/>
      <w:lvlText w:val="-"/>
      <w:lvlJc w:val="left"/>
      <w:pPr>
        <w:ind w:left="78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3" w15:restartNumberingAfterBreak="0">
    <w:nsid w:val="723B0995"/>
    <w:multiLevelType w:val="hybridMultilevel"/>
    <w:tmpl w:val="A4E80236"/>
    <w:lvl w:ilvl="0" w:tplc="475888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82BDD"/>
    <w:multiLevelType w:val="hybridMultilevel"/>
    <w:tmpl w:val="F858F93A"/>
    <w:lvl w:ilvl="0" w:tplc="090C6C6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50799">
    <w:abstractNumId w:val="15"/>
  </w:num>
  <w:num w:numId="2" w16cid:durableId="1564023914">
    <w:abstractNumId w:val="14"/>
  </w:num>
  <w:num w:numId="3" w16cid:durableId="1761098978">
    <w:abstractNumId w:val="13"/>
  </w:num>
  <w:num w:numId="4" w16cid:durableId="802163042">
    <w:abstractNumId w:val="12"/>
  </w:num>
  <w:num w:numId="5" w16cid:durableId="612785554">
    <w:abstractNumId w:val="11"/>
  </w:num>
  <w:num w:numId="6" w16cid:durableId="911356367">
    <w:abstractNumId w:val="10"/>
  </w:num>
  <w:num w:numId="7" w16cid:durableId="1025248214">
    <w:abstractNumId w:val="9"/>
  </w:num>
  <w:num w:numId="8" w16cid:durableId="550963276">
    <w:abstractNumId w:val="8"/>
  </w:num>
  <w:num w:numId="9" w16cid:durableId="81806501">
    <w:abstractNumId w:val="7"/>
  </w:num>
  <w:num w:numId="10" w16cid:durableId="1823813502">
    <w:abstractNumId w:val="6"/>
  </w:num>
  <w:num w:numId="11" w16cid:durableId="112408770">
    <w:abstractNumId w:val="5"/>
  </w:num>
  <w:num w:numId="12" w16cid:durableId="1196500818">
    <w:abstractNumId w:val="4"/>
  </w:num>
  <w:num w:numId="13" w16cid:durableId="548347515">
    <w:abstractNumId w:val="3"/>
  </w:num>
  <w:num w:numId="14" w16cid:durableId="456879688">
    <w:abstractNumId w:val="27"/>
  </w:num>
  <w:num w:numId="15" w16cid:durableId="495995579">
    <w:abstractNumId w:val="33"/>
  </w:num>
  <w:num w:numId="16" w16cid:durableId="1184709070">
    <w:abstractNumId w:val="28"/>
  </w:num>
  <w:num w:numId="17" w16cid:durableId="258371846">
    <w:abstractNumId w:val="23"/>
  </w:num>
  <w:num w:numId="18" w16cid:durableId="854615820">
    <w:abstractNumId w:val="29"/>
  </w:num>
  <w:num w:numId="19" w16cid:durableId="635991804">
    <w:abstractNumId w:val="34"/>
  </w:num>
  <w:num w:numId="20" w16cid:durableId="1079790326">
    <w:abstractNumId w:val="2"/>
  </w:num>
  <w:num w:numId="21" w16cid:durableId="1666545896">
    <w:abstractNumId w:val="32"/>
  </w:num>
  <w:num w:numId="22" w16cid:durableId="522472627">
    <w:abstractNumId w:val="1"/>
  </w:num>
  <w:num w:numId="23" w16cid:durableId="1869223016">
    <w:abstractNumId w:val="25"/>
  </w:num>
  <w:num w:numId="24" w16cid:durableId="708722941">
    <w:abstractNumId w:val="31"/>
  </w:num>
  <w:num w:numId="25" w16cid:durableId="128596185">
    <w:abstractNumId w:val="30"/>
  </w:num>
  <w:num w:numId="26" w16cid:durableId="410129482">
    <w:abstractNumId w:val="0"/>
  </w:num>
  <w:num w:numId="27" w16cid:durableId="1257010878">
    <w:abstractNumId w:val="16"/>
  </w:num>
  <w:num w:numId="28" w16cid:durableId="1755975797">
    <w:abstractNumId w:val="18"/>
  </w:num>
  <w:num w:numId="29" w16cid:durableId="618685056">
    <w:abstractNumId w:val="19"/>
  </w:num>
  <w:num w:numId="30" w16cid:durableId="974722112">
    <w:abstractNumId w:val="26"/>
  </w:num>
  <w:num w:numId="31" w16cid:durableId="1886258510">
    <w:abstractNumId w:val="22"/>
  </w:num>
  <w:num w:numId="32" w16cid:durableId="552277651">
    <w:abstractNumId w:val="21"/>
  </w:num>
  <w:num w:numId="33" w16cid:durableId="1796174364">
    <w:abstractNumId w:val="24"/>
  </w:num>
  <w:num w:numId="34" w16cid:durableId="1627925700">
    <w:abstractNumId w:val="17"/>
  </w:num>
  <w:num w:numId="35" w16cid:durableId="12469571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59"/>
    <w:rsid w:val="00003229"/>
    <w:rsid w:val="00004510"/>
    <w:rsid w:val="00005CC6"/>
    <w:rsid w:val="00006F7D"/>
    <w:rsid w:val="00010222"/>
    <w:rsid w:val="00014D9B"/>
    <w:rsid w:val="00024980"/>
    <w:rsid w:val="0002499E"/>
    <w:rsid w:val="00034B11"/>
    <w:rsid w:val="0003780C"/>
    <w:rsid w:val="000413B4"/>
    <w:rsid w:val="00043402"/>
    <w:rsid w:val="0004491B"/>
    <w:rsid w:val="00046055"/>
    <w:rsid w:val="0005680B"/>
    <w:rsid w:val="0006555C"/>
    <w:rsid w:val="00070714"/>
    <w:rsid w:val="000749C4"/>
    <w:rsid w:val="000766E8"/>
    <w:rsid w:val="0007713E"/>
    <w:rsid w:val="00077C0D"/>
    <w:rsid w:val="000863F0"/>
    <w:rsid w:val="000866DF"/>
    <w:rsid w:val="000913BB"/>
    <w:rsid w:val="000A35EC"/>
    <w:rsid w:val="000A44EF"/>
    <w:rsid w:val="000B5BB8"/>
    <w:rsid w:val="000C2BAE"/>
    <w:rsid w:val="000D5826"/>
    <w:rsid w:val="000D6BFF"/>
    <w:rsid w:val="000D7F67"/>
    <w:rsid w:val="000E3ABD"/>
    <w:rsid w:val="00100C13"/>
    <w:rsid w:val="00100FA4"/>
    <w:rsid w:val="00110821"/>
    <w:rsid w:val="00110C6E"/>
    <w:rsid w:val="00111E2F"/>
    <w:rsid w:val="001169B9"/>
    <w:rsid w:val="00120E04"/>
    <w:rsid w:val="00121F32"/>
    <w:rsid w:val="001352F0"/>
    <w:rsid w:val="00140CAA"/>
    <w:rsid w:val="00151227"/>
    <w:rsid w:val="00153E4A"/>
    <w:rsid w:val="0016614C"/>
    <w:rsid w:val="00175F8C"/>
    <w:rsid w:val="00185B3E"/>
    <w:rsid w:val="001937DB"/>
    <w:rsid w:val="001950F8"/>
    <w:rsid w:val="001A1F0C"/>
    <w:rsid w:val="001B077C"/>
    <w:rsid w:val="001B304F"/>
    <w:rsid w:val="001D384D"/>
    <w:rsid w:val="001D38BF"/>
    <w:rsid w:val="001E67E9"/>
    <w:rsid w:val="002057AC"/>
    <w:rsid w:val="002061BC"/>
    <w:rsid w:val="00207A25"/>
    <w:rsid w:val="00211EDF"/>
    <w:rsid w:val="00213633"/>
    <w:rsid w:val="00216606"/>
    <w:rsid w:val="00220620"/>
    <w:rsid w:val="00221058"/>
    <w:rsid w:val="002259A8"/>
    <w:rsid w:val="002316DB"/>
    <w:rsid w:val="00232423"/>
    <w:rsid w:val="0023631D"/>
    <w:rsid w:val="00237BD2"/>
    <w:rsid w:val="00246011"/>
    <w:rsid w:val="00250753"/>
    <w:rsid w:val="0025176B"/>
    <w:rsid w:val="00252EE3"/>
    <w:rsid w:val="00255C59"/>
    <w:rsid w:val="00256A02"/>
    <w:rsid w:val="002610F1"/>
    <w:rsid w:val="00263607"/>
    <w:rsid w:val="00265833"/>
    <w:rsid w:val="00272B0E"/>
    <w:rsid w:val="00280249"/>
    <w:rsid w:val="00294ECE"/>
    <w:rsid w:val="002A0412"/>
    <w:rsid w:val="002A2390"/>
    <w:rsid w:val="002A5052"/>
    <w:rsid w:val="002A67E2"/>
    <w:rsid w:val="002B36D8"/>
    <w:rsid w:val="002C22BD"/>
    <w:rsid w:val="002D3D79"/>
    <w:rsid w:val="002D50A8"/>
    <w:rsid w:val="002E676C"/>
    <w:rsid w:val="002F3793"/>
    <w:rsid w:val="002F734E"/>
    <w:rsid w:val="0030024D"/>
    <w:rsid w:val="0030539C"/>
    <w:rsid w:val="003107DF"/>
    <w:rsid w:val="0031201C"/>
    <w:rsid w:val="00316C95"/>
    <w:rsid w:val="00320ABA"/>
    <w:rsid w:val="00324920"/>
    <w:rsid w:val="003255F7"/>
    <w:rsid w:val="00330F41"/>
    <w:rsid w:val="0033447C"/>
    <w:rsid w:val="0034644C"/>
    <w:rsid w:val="00350DA7"/>
    <w:rsid w:val="00351B33"/>
    <w:rsid w:val="003538C8"/>
    <w:rsid w:val="00361D6D"/>
    <w:rsid w:val="00364FD4"/>
    <w:rsid w:val="003651FB"/>
    <w:rsid w:val="00367446"/>
    <w:rsid w:val="0037328B"/>
    <w:rsid w:val="003753B6"/>
    <w:rsid w:val="00380D52"/>
    <w:rsid w:val="00384578"/>
    <w:rsid w:val="003851C8"/>
    <w:rsid w:val="00385AC1"/>
    <w:rsid w:val="00385D0D"/>
    <w:rsid w:val="00391883"/>
    <w:rsid w:val="00395665"/>
    <w:rsid w:val="003A5581"/>
    <w:rsid w:val="003B07B7"/>
    <w:rsid w:val="003B5073"/>
    <w:rsid w:val="003B654A"/>
    <w:rsid w:val="003B7A21"/>
    <w:rsid w:val="003C7B6F"/>
    <w:rsid w:val="003D5E93"/>
    <w:rsid w:val="003E1B0F"/>
    <w:rsid w:val="003E3A4D"/>
    <w:rsid w:val="003E6994"/>
    <w:rsid w:val="003F0D1A"/>
    <w:rsid w:val="003F7459"/>
    <w:rsid w:val="00401E6E"/>
    <w:rsid w:val="00403C93"/>
    <w:rsid w:val="00404678"/>
    <w:rsid w:val="00407EC0"/>
    <w:rsid w:val="004120CE"/>
    <w:rsid w:val="0041369A"/>
    <w:rsid w:val="0041680E"/>
    <w:rsid w:val="004203B9"/>
    <w:rsid w:val="00423939"/>
    <w:rsid w:val="00425EA8"/>
    <w:rsid w:val="00430271"/>
    <w:rsid w:val="00430F55"/>
    <w:rsid w:val="00431EF0"/>
    <w:rsid w:val="004375B4"/>
    <w:rsid w:val="00445BAC"/>
    <w:rsid w:val="00446169"/>
    <w:rsid w:val="00450221"/>
    <w:rsid w:val="00452102"/>
    <w:rsid w:val="00457014"/>
    <w:rsid w:val="0046793E"/>
    <w:rsid w:val="00472E29"/>
    <w:rsid w:val="00477010"/>
    <w:rsid w:val="0048363F"/>
    <w:rsid w:val="00496214"/>
    <w:rsid w:val="004B0A56"/>
    <w:rsid w:val="004C0548"/>
    <w:rsid w:val="004D03D8"/>
    <w:rsid w:val="004D06DF"/>
    <w:rsid w:val="004E47DD"/>
    <w:rsid w:val="004E546F"/>
    <w:rsid w:val="004F3BBF"/>
    <w:rsid w:val="004F5AFD"/>
    <w:rsid w:val="00501996"/>
    <w:rsid w:val="00502B92"/>
    <w:rsid w:val="00503D31"/>
    <w:rsid w:val="00506550"/>
    <w:rsid w:val="00513999"/>
    <w:rsid w:val="00513BE9"/>
    <w:rsid w:val="005165B8"/>
    <w:rsid w:val="00523050"/>
    <w:rsid w:val="0052359E"/>
    <w:rsid w:val="0053005C"/>
    <w:rsid w:val="005337BD"/>
    <w:rsid w:val="00552901"/>
    <w:rsid w:val="00552C92"/>
    <w:rsid w:val="00552E67"/>
    <w:rsid w:val="005544D4"/>
    <w:rsid w:val="00554CF3"/>
    <w:rsid w:val="005611B5"/>
    <w:rsid w:val="005669DE"/>
    <w:rsid w:val="0056757B"/>
    <w:rsid w:val="005731B5"/>
    <w:rsid w:val="005735BD"/>
    <w:rsid w:val="005736EC"/>
    <w:rsid w:val="005749C9"/>
    <w:rsid w:val="00575C9A"/>
    <w:rsid w:val="005772C6"/>
    <w:rsid w:val="0057798F"/>
    <w:rsid w:val="00580570"/>
    <w:rsid w:val="005810F6"/>
    <w:rsid w:val="00582A7E"/>
    <w:rsid w:val="005A4918"/>
    <w:rsid w:val="005A6011"/>
    <w:rsid w:val="005A7B20"/>
    <w:rsid w:val="005B0260"/>
    <w:rsid w:val="005B319C"/>
    <w:rsid w:val="005D2F45"/>
    <w:rsid w:val="005D6401"/>
    <w:rsid w:val="005E228B"/>
    <w:rsid w:val="005F0493"/>
    <w:rsid w:val="005F2E1A"/>
    <w:rsid w:val="0060046D"/>
    <w:rsid w:val="00603B75"/>
    <w:rsid w:val="00606710"/>
    <w:rsid w:val="006114D9"/>
    <w:rsid w:val="00611EED"/>
    <w:rsid w:val="00613589"/>
    <w:rsid w:val="00623297"/>
    <w:rsid w:val="006246C7"/>
    <w:rsid w:val="006264DF"/>
    <w:rsid w:val="006343B7"/>
    <w:rsid w:val="00637A00"/>
    <w:rsid w:val="00643A4D"/>
    <w:rsid w:val="00647001"/>
    <w:rsid w:val="006538A9"/>
    <w:rsid w:val="00657EC3"/>
    <w:rsid w:val="00662EEE"/>
    <w:rsid w:val="006640A4"/>
    <w:rsid w:val="006715D0"/>
    <w:rsid w:val="00674B15"/>
    <w:rsid w:val="006778F4"/>
    <w:rsid w:val="006857A4"/>
    <w:rsid w:val="00695023"/>
    <w:rsid w:val="0069683C"/>
    <w:rsid w:val="006A43EB"/>
    <w:rsid w:val="006A7395"/>
    <w:rsid w:val="006B29ED"/>
    <w:rsid w:val="006B5A04"/>
    <w:rsid w:val="006B7D7B"/>
    <w:rsid w:val="006C24F5"/>
    <w:rsid w:val="006C7361"/>
    <w:rsid w:val="006D2CD6"/>
    <w:rsid w:val="006D42FB"/>
    <w:rsid w:val="006D6F0A"/>
    <w:rsid w:val="006E141D"/>
    <w:rsid w:val="006E2A15"/>
    <w:rsid w:val="006E5561"/>
    <w:rsid w:val="006E56D6"/>
    <w:rsid w:val="006F0A15"/>
    <w:rsid w:val="006F1187"/>
    <w:rsid w:val="006F5D23"/>
    <w:rsid w:val="006F69F6"/>
    <w:rsid w:val="0070581D"/>
    <w:rsid w:val="00711F65"/>
    <w:rsid w:val="007128FB"/>
    <w:rsid w:val="00721913"/>
    <w:rsid w:val="00733F81"/>
    <w:rsid w:val="0073782E"/>
    <w:rsid w:val="00744EBC"/>
    <w:rsid w:val="00760369"/>
    <w:rsid w:val="00763F63"/>
    <w:rsid w:val="00765413"/>
    <w:rsid w:val="00767356"/>
    <w:rsid w:val="00771DC6"/>
    <w:rsid w:val="00776BEA"/>
    <w:rsid w:val="007808A5"/>
    <w:rsid w:val="00781E28"/>
    <w:rsid w:val="00782EFB"/>
    <w:rsid w:val="00786E13"/>
    <w:rsid w:val="00787FB7"/>
    <w:rsid w:val="00795115"/>
    <w:rsid w:val="00795DB5"/>
    <w:rsid w:val="0079618B"/>
    <w:rsid w:val="007A5C97"/>
    <w:rsid w:val="007A67A5"/>
    <w:rsid w:val="007B4E5A"/>
    <w:rsid w:val="007B564D"/>
    <w:rsid w:val="007B574F"/>
    <w:rsid w:val="007B6FBB"/>
    <w:rsid w:val="007C461B"/>
    <w:rsid w:val="007D020A"/>
    <w:rsid w:val="007D739F"/>
    <w:rsid w:val="007F2EF7"/>
    <w:rsid w:val="007F6594"/>
    <w:rsid w:val="007F6E89"/>
    <w:rsid w:val="00807490"/>
    <w:rsid w:val="00810009"/>
    <w:rsid w:val="00814FB3"/>
    <w:rsid w:val="00820456"/>
    <w:rsid w:val="00825C61"/>
    <w:rsid w:val="00830E65"/>
    <w:rsid w:val="00831999"/>
    <w:rsid w:val="008405E2"/>
    <w:rsid w:val="0085131A"/>
    <w:rsid w:val="00853ADD"/>
    <w:rsid w:val="008548D9"/>
    <w:rsid w:val="00874240"/>
    <w:rsid w:val="008855E6"/>
    <w:rsid w:val="00893317"/>
    <w:rsid w:val="00893E5D"/>
    <w:rsid w:val="008A4798"/>
    <w:rsid w:val="008A6EB7"/>
    <w:rsid w:val="008A6F3D"/>
    <w:rsid w:val="008B00B5"/>
    <w:rsid w:val="008B1E22"/>
    <w:rsid w:val="008B67CD"/>
    <w:rsid w:val="008C0643"/>
    <w:rsid w:val="008C0B89"/>
    <w:rsid w:val="008D1A99"/>
    <w:rsid w:val="008D5414"/>
    <w:rsid w:val="008E1BA8"/>
    <w:rsid w:val="008E6E45"/>
    <w:rsid w:val="008F1DE0"/>
    <w:rsid w:val="008F4546"/>
    <w:rsid w:val="008F4DA3"/>
    <w:rsid w:val="008F6B74"/>
    <w:rsid w:val="009023C0"/>
    <w:rsid w:val="00903D3E"/>
    <w:rsid w:val="00904C5A"/>
    <w:rsid w:val="00911F4B"/>
    <w:rsid w:val="00914EAD"/>
    <w:rsid w:val="00916F46"/>
    <w:rsid w:val="00920467"/>
    <w:rsid w:val="0093133D"/>
    <w:rsid w:val="009327ED"/>
    <w:rsid w:val="00940080"/>
    <w:rsid w:val="009431B1"/>
    <w:rsid w:val="009528B9"/>
    <w:rsid w:val="00952BE0"/>
    <w:rsid w:val="009541A9"/>
    <w:rsid w:val="00954E03"/>
    <w:rsid w:val="009633D5"/>
    <w:rsid w:val="009646F5"/>
    <w:rsid w:val="00966CD5"/>
    <w:rsid w:val="009672EE"/>
    <w:rsid w:val="00973B33"/>
    <w:rsid w:val="009755E8"/>
    <w:rsid w:val="00983F37"/>
    <w:rsid w:val="00985E14"/>
    <w:rsid w:val="00990B84"/>
    <w:rsid w:val="00991214"/>
    <w:rsid w:val="009959D0"/>
    <w:rsid w:val="00997808"/>
    <w:rsid w:val="009A486B"/>
    <w:rsid w:val="009A4B27"/>
    <w:rsid w:val="009B10AB"/>
    <w:rsid w:val="009B7D4A"/>
    <w:rsid w:val="009B7D9D"/>
    <w:rsid w:val="009C2CAB"/>
    <w:rsid w:val="009C3A5C"/>
    <w:rsid w:val="009C6580"/>
    <w:rsid w:val="009D1396"/>
    <w:rsid w:val="009D2DD3"/>
    <w:rsid w:val="009E3CD2"/>
    <w:rsid w:val="009F7AA4"/>
    <w:rsid w:val="00A02D0A"/>
    <w:rsid w:val="00A055FD"/>
    <w:rsid w:val="00A0627B"/>
    <w:rsid w:val="00A064EC"/>
    <w:rsid w:val="00A136D3"/>
    <w:rsid w:val="00A17D7B"/>
    <w:rsid w:val="00A22285"/>
    <w:rsid w:val="00A24423"/>
    <w:rsid w:val="00A26ED2"/>
    <w:rsid w:val="00A27A01"/>
    <w:rsid w:val="00A325CA"/>
    <w:rsid w:val="00A33540"/>
    <w:rsid w:val="00A34CB0"/>
    <w:rsid w:val="00A3698C"/>
    <w:rsid w:val="00A3701A"/>
    <w:rsid w:val="00A3761E"/>
    <w:rsid w:val="00A40FF5"/>
    <w:rsid w:val="00A52D57"/>
    <w:rsid w:val="00A725C6"/>
    <w:rsid w:val="00A8119B"/>
    <w:rsid w:val="00A811A1"/>
    <w:rsid w:val="00A84F21"/>
    <w:rsid w:val="00A85B1F"/>
    <w:rsid w:val="00A929E6"/>
    <w:rsid w:val="00A9335A"/>
    <w:rsid w:val="00AA7D35"/>
    <w:rsid w:val="00AB4667"/>
    <w:rsid w:val="00AC183F"/>
    <w:rsid w:val="00AC374D"/>
    <w:rsid w:val="00AD533B"/>
    <w:rsid w:val="00AE0569"/>
    <w:rsid w:val="00AE2037"/>
    <w:rsid w:val="00AF1C7E"/>
    <w:rsid w:val="00AF49BB"/>
    <w:rsid w:val="00B0379F"/>
    <w:rsid w:val="00B066EB"/>
    <w:rsid w:val="00B1492C"/>
    <w:rsid w:val="00B2491D"/>
    <w:rsid w:val="00B317D3"/>
    <w:rsid w:val="00B40C0E"/>
    <w:rsid w:val="00B429C8"/>
    <w:rsid w:val="00B4473B"/>
    <w:rsid w:val="00B46964"/>
    <w:rsid w:val="00B479E6"/>
    <w:rsid w:val="00B51C8C"/>
    <w:rsid w:val="00B530CF"/>
    <w:rsid w:val="00B544AF"/>
    <w:rsid w:val="00B60AFF"/>
    <w:rsid w:val="00B60FB9"/>
    <w:rsid w:val="00B61044"/>
    <w:rsid w:val="00B61A38"/>
    <w:rsid w:val="00B6695B"/>
    <w:rsid w:val="00B70357"/>
    <w:rsid w:val="00B8265F"/>
    <w:rsid w:val="00B82C85"/>
    <w:rsid w:val="00B8501C"/>
    <w:rsid w:val="00B85D5B"/>
    <w:rsid w:val="00B906D3"/>
    <w:rsid w:val="00B90EE4"/>
    <w:rsid w:val="00B91DB5"/>
    <w:rsid w:val="00B95299"/>
    <w:rsid w:val="00B96CCF"/>
    <w:rsid w:val="00BA1C7C"/>
    <w:rsid w:val="00BA202D"/>
    <w:rsid w:val="00BA2060"/>
    <w:rsid w:val="00BA41C2"/>
    <w:rsid w:val="00BA5508"/>
    <w:rsid w:val="00BA6E7C"/>
    <w:rsid w:val="00BB1728"/>
    <w:rsid w:val="00BB1DDA"/>
    <w:rsid w:val="00BB46F2"/>
    <w:rsid w:val="00BB523E"/>
    <w:rsid w:val="00BB5B01"/>
    <w:rsid w:val="00BB77EC"/>
    <w:rsid w:val="00BC4514"/>
    <w:rsid w:val="00BC4B7C"/>
    <w:rsid w:val="00BD3369"/>
    <w:rsid w:val="00BD4C96"/>
    <w:rsid w:val="00BE38C2"/>
    <w:rsid w:val="00BE3921"/>
    <w:rsid w:val="00BE703C"/>
    <w:rsid w:val="00BE71D1"/>
    <w:rsid w:val="00BF09CE"/>
    <w:rsid w:val="00BF22EE"/>
    <w:rsid w:val="00BF4C71"/>
    <w:rsid w:val="00BF5903"/>
    <w:rsid w:val="00BF7BB0"/>
    <w:rsid w:val="00BF7D43"/>
    <w:rsid w:val="00C0597D"/>
    <w:rsid w:val="00C15E48"/>
    <w:rsid w:val="00C3033F"/>
    <w:rsid w:val="00C303C3"/>
    <w:rsid w:val="00C3250F"/>
    <w:rsid w:val="00C52D2C"/>
    <w:rsid w:val="00C54424"/>
    <w:rsid w:val="00C55C57"/>
    <w:rsid w:val="00C600CF"/>
    <w:rsid w:val="00C6292B"/>
    <w:rsid w:val="00C63CC8"/>
    <w:rsid w:val="00C907E1"/>
    <w:rsid w:val="00C97F20"/>
    <w:rsid w:val="00CD1310"/>
    <w:rsid w:val="00CD389C"/>
    <w:rsid w:val="00CE01C7"/>
    <w:rsid w:val="00CE3058"/>
    <w:rsid w:val="00CF3640"/>
    <w:rsid w:val="00CF780B"/>
    <w:rsid w:val="00D07E33"/>
    <w:rsid w:val="00D13245"/>
    <w:rsid w:val="00D143CD"/>
    <w:rsid w:val="00D15732"/>
    <w:rsid w:val="00D2012E"/>
    <w:rsid w:val="00D30987"/>
    <w:rsid w:val="00D443E5"/>
    <w:rsid w:val="00D448B7"/>
    <w:rsid w:val="00D45206"/>
    <w:rsid w:val="00D45815"/>
    <w:rsid w:val="00D51C79"/>
    <w:rsid w:val="00D52D55"/>
    <w:rsid w:val="00D57D87"/>
    <w:rsid w:val="00D631EB"/>
    <w:rsid w:val="00D642F2"/>
    <w:rsid w:val="00D64FB5"/>
    <w:rsid w:val="00D72DE3"/>
    <w:rsid w:val="00D75226"/>
    <w:rsid w:val="00D80D33"/>
    <w:rsid w:val="00D8527C"/>
    <w:rsid w:val="00D861EB"/>
    <w:rsid w:val="00D9117C"/>
    <w:rsid w:val="00D93518"/>
    <w:rsid w:val="00DB2784"/>
    <w:rsid w:val="00DB58DA"/>
    <w:rsid w:val="00DC50ED"/>
    <w:rsid w:val="00DD2A3E"/>
    <w:rsid w:val="00DD2FE5"/>
    <w:rsid w:val="00DD7F86"/>
    <w:rsid w:val="00DE0104"/>
    <w:rsid w:val="00E00E25"/>
    <w:rsid w:val="00E10BB9"/>
    <w:rsid w:val="00E178A2"/>
    <w:rsid w:val="00E202A3"/>
    <w:rsid w:val="00E20D3C"/>
    <w:rsid w:val="00E25B01"/>
    <w:rsid w:val="00E272AC"/>
    <w:rsid w:val="00E276F7"/>
    <w:rsid w:val="00E31C9A"/>
    <w:rsid w:val="00E33E96"/>
    <w:rsid w:val="00E35E4B"/>
    <w:rsid w:val="00E36FDF"/>
    <w:rsid w:val="00E46E6B"/>
    <w:rsid w:val="00E52386"/>
    <w:rsid w:val="00E52629"/>
    <w:rsid w:val="00E64A66"/>
    <w:rsid w:val="00E702E7"/>
    <w:rsid w:val="00E71ABA"/>
    <w:rsid w:val="00E85C20"/>
    <w:rsid w:val="00E91E55"/>
    <w:rsid w:val="00E94066"/>
    <w:rsid w:val="00E963A2"/>
    <w:rsid w:val="00E97786"/>
    <w:rsid w:val="00E979CE"/>
    <w:rsid w:val="00EA06A3"/>
    <w:rsid w:val="00EA25DF"/>
    <w:rsid w:val="00EA4C4A"/>
    <w:rsid w:val="00EA63FF"/>
    <w:rsid w:val="00EA6B79"/>
    <w:rsid w:val="00EB2BDF"/>
    <w:rsid w:val="00EB3811"/>
    <w:rsid w:val="00EB5DB0"/>
    <w:rsid w:val="00EB6051"/>
    <w:rsid w:val="00EC0587"/>
    <w:rsid w:val="00EC2EFC"/>
    <w:rsid w:val="00EC3FA9"/>
    <w:rsid w:val="00ED0130"/>
    <w:rsid w:val="00ED7574"/>
    <w:rsid w:val="00EE0B23"/>
    <w:rsid w:val="00EE37B6"/>
    <w:rsid w:val="00EE4624"/>
    <w:rsid w:val="00EF1364"/>
    <w:rsid w:val="00EF1765"/>
    <w:rsid w:val="00EF17A6"/>
    <w:rsid w:val="00EF7943"/>
    <w:rsid w:val="00F02636"/>
    <w:rsid w:val="00F10753"/>
    <w:rsid w:val="00F1530F"/>
    <w:rsid w:val="00F15605"/>
    <w:rsid w:val="00F25EB8"/>
    <w:rsid w:val="00F2694A"/>
    <w:rsid w:val="00F36E3D"/>
    <w:rsid w:val="00F40091"/>
    <w:rsid w:val="00F4095C"/>
    <w:rsid w:val="00F41AC4"/>
    <w:rsid w:val="00F634B4"/>
    <w:rsid w:val="00F66C56"/>
    <w:rsid w:val="00F70256"/>
    <w:rsid w:val="00F722FF"/>
    <w:rsid w:val="00F80769"/>
    <w:rsid w:val="00F911F9"/>
    <w:rsid w:val="00F95684"/>
    <w:rsid w:val="00FA000C"/>
    <w:rsid w:val="00FA189E"/>
    <w:rsid w:val="00FA6850"/>
    <w:rsid w:val="00FB0834"/>
    <w:rsid w:val="00FB19A0"/>
    <w:rsid w:val="00FB7F3A"/>
    <w:rsid w:val="00FC315B"/>
    <w:rsid w:val="00FD15AF"/>
    <w:rsid w:val="00FD5A3E"/>
    <w:rsid w:val="00FE72FE"/>
    <w:rsid w:val="00FE7510"/>
    <w:rsid w:val="00FF1F8C"/>
    <w:rsid w:val="00FF4E22"/>
    <w:rsid w:val="00FF599F"/>
    <w:rsid w:val="00FF5CA9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2"/>
    </o:shapelayout>
  </w:shapeDefaults>
  <w:decimalSymbol w:val=","/>
  <w:listSeparator w:val=";"/>
  <w14:docId w14:val="752E876B"/>
  <w15:docId w15:val="{0D05BC59-79ED-4553-BB0F-9FE8435F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255C59"/>
    <w:pPr>
      <w:autoSpaceDE w:val="0"/>
      <w:autoSpaceDN w:val="0"/>
      <w:adjustRightInd w:val="0"/>
      <w:ind w:left="2883"/>
      <w:outlineLvl w:val="0"/>
    </w:pPr>
    <w:rPr>
      <w:rFonts w:ascii="Myriad Pro" w:hAnsi="Myriad Pro" w:cs="Myriad Pro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C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55C59"/>
    <w:rPr>
      <w:rFonts w:ascii="Myriad Pro" w:hAnsi="Myriad Pro" w:cs="Myriad Pro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qFormat/>
    <w:rsid w:val="00255C59"/>
    <w:pPr>
      <w:autoSpaceDE w:val="0"/>
      <w:autoSpaceDN w:val="0"/>
      <w:adjustRightInd w:val="0"/>
      <w:ind w:left="836"/>
    </w:pPr>
    <w:rPr>
      <w:rFonts w:ascii="Myriad Pro" w:hAnsi="Myriad Pro" w:cs="Myriad Pr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55C59"/>
    <w:rPr>
      <w:rFonts w:ascii="Myriad Pro" w:hAnsi="Myriad Pro" w:cs="Myriad Pr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Odstavec">
    <w:name w:val="Odstavec"/>
    <w:basedOn w:val="Zkladntext"/>
    <w:uiPriority w:val="99"/>
    <w:rsid w:val="00324920"/>
    <w:pPr>
      <w:widowControl w:val="0"/>
      <w:suppressAutoHyphens/>
      <w:overflowPunct w:val="0"/>
      <w:autoSpaceDN/>
      <w:adjustRightInd/>
      <w:ind w:left="0"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customStyle="1" w:styleId="Odstavecodsazen">
    <w:name w:val="Odstavec odsazený"/>
    <w:basedOn w:val="Odstavec"/>
    <w:uiPriority w:val="99"/>
    <w:rsid w:val="00324920"/>
    <w:pPr>
      <w:tabs>
        <w:tab w:val="left" w:pos="1699"/>
      </w:tabs>
      <w:ind w:left="1332" w:hanging="849"/>
    </w:pPr>
  </w:style>
  <w:style w:type="character" w:styleId="slostrnky">
    <w:name w:val="page number"/>
    <w:uiPriority w:val="99"/>
    <w:rsid w:val="00324920"/>
    <w:rPr>
      <w:rFonts w:cs="Times New Roman"/>
    </w:rPr>
  </w:style>
  <w:style w:type="character" w:customStyle="1" w:styleId="ProsttextChar">
    <w:name w:val="Prostý text Char"/>
    <w:link w:val="Prosttext"/>
    <w:uiPriority w:val="99"/>
    <w:rsid w:val="0004491B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04491B"/>
    <w:rPr>
      <w:rFonts w:ascii="Courier New" w:hAnsi="Courier New" w:cs="Courier New"/>
    </w:rPr>
  </w:style>
  <w:style w:type="character" w:customStyle="1" w:styleId="ProsttextChar1">
    <w:name w:val="Prostý text Char1"/>
    <w:basedOn w:val="Standardnpsmoodstavce"/>
    <w:uiPriority w:val="99"/>
    <w:semiHidden/>
    <w:rsid w:val="0004491B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FB19A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D3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A7D35"/>
  </w:style>
  <w:style w:type="paragraph" w:styleId="Zhlav">
    <w:name w:val="header"/>
    <w:basedOn w:val="Normln"/>
    <w:link w:val="Zhlav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5826"/>
  </w:style>
  <w:style w:type="paragraph" w:styleId="Zpat">
    <w:name w:val="footer"/>
    <w:basedOn w:val="Normln"/>
    <w:link w:val="Zpat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826"/>
  </w:style>
  <w:style w:type="paragraph" w:customStyle="1" w:styleId="BodyText21">
    <w:name w:val="Body Text 21"/>
    <w:basedOn w:val="Normln"/>
    <w:rsid w:val="001B077C"/>
    <w:pPr>
      <w:widowControl w:val="0"/>
      <w:suppressAutoHyphens/>
      <w:jc w:val="both"/>
    </w:pPr>
    <w:rPr>
      <w:rFonts w:ascii="Times New Roman" w:eastAsia="Times New Roman" w:hAnsi="Times New Roman" w:cs="Calibri"/>
      <w:color w:val="00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13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3B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3B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B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BE9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7001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C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qFormat/>
    <w:rsid w:val="00E52386"/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7798F"/>
    <w:rPr>
      <w:color w:val="605E5C"/>
      <w:shd w:val="clear" w:color="auto" w:fill="E1DFDD"/>
    </w:rPr>
  </w:style>
  <w:style w:type="paragraph" w:customStyle="1" w:styleId="Default">
    <w:name w:val="Default"/>
    <w:rsid w:val="004D03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7BAA-F26D-440B-BAE0-AC89753E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Melková</dc:creator>
  <cp:keywords/>
  <dc:description/>
  <cp:lastModifiedBy>Holeková Michaela</cp:lastModifiedBy>
  <cp:revision>4</cp:revision>
  <cp:lastPrinted>2025-07-10T07:11:00Z</cp:lastPrinted>
  <dcterms:created xsi:type="dcterms:W3CDTF">2025-07-18T07:13:00Z</dcterms:created>
  <dcterms:modified xsi:type="dcterms:W3CDTF">2025-07-18T07:17:00Z</dcterms:modified>
</cp:coreProperties>
</file>