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EBC1" w14:textId="77777777" w:rsidR="00E028FD" w:rsidRPr="00E028FD" w:rsidRDefault="00E028FD" w:rsidP="00E028FD"/>
    <w:p w14:paraId="54B52E2B" w14:textId="77777777" w:rsidR="00EF1525" w:rsidRPr="00C87036" w:rsidRDefault="00F93927" w:rsidP="00C87036">
      <w:pPr>
        <w:pStyle w:val="Nadpis1"/>
        <w:spacing w:after="120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SMLOUVA</w:t>
      </w:r>
      <w:r w:rsidR="00226DBA">
        <w:rPr>
          <w:rFonts w:ascii="Calibri" w:hAnsi="Calibri" w:cs="Times New Roman"/>
          <w:sz w:val="22"/>
          <w:szCs w:val="22"/>
        </w:rPr>
        <w:t xml:space="preserve"> O POSKYTOVÁNÍ AUDITORSKÝCH SLUŽEB</w:t>
      </w:r>
    </w:p>
    <w:p w14:paraId="45B90668" w14:textId="77777777" w:rsidR="00EF1525" w:rsidRPr="00F34C7B" w:rsidRDefault="00EF1525" w:rsidP="004010A4">
      <w:pPr>
        <w:rPr>
          <w:rFonts w:ascii="Calibri" w:hAnsi="Calibri"/>
          <w:sz w:val="22"/>
          <w:szCs w:val="22"/>
        </w:rPr>
      </w:pPr>
    </w:p>
    <w:p w14:paraId="66379500" w14:textId="77777777" w:rsidR="00EF1525" w:rsidRDefault="00EF1525" w:rsidP="00C87036">
      <w:pPr>
        <w:pStyle w:val="Nadpis4"/>
        <w:spacing w:before="0"/>
        <w:rPr>
          <w:rFonts w:ascii="Calibri" w:hAnsi="Calibri" w:cs="Times New Roman"/>
          <w:i w:val="0"/>
          <w:color w:val="auto"/>
          <w:sz w:val="22"/>
          <w:szCs w:val="22"/>
        </w:rPr>
      </w:pPr>
      <w:r w:rsidRPr="00F34C7B">
        <w:rPr>
          <w:rFonts w:ascii="Calibri" w:hAnsi="Calibri" w:cs="Times New Roman"/>
          <w:i w:val="0"/>
          <w:color w:val="auto"/>
          <w:sz w:val="22"/>
          <w:szCs w:val="22"/>
        </w:rPr>
        <w:t>Smluvní strany:</w:t>
      </w:r>
    </w:p>
    <w:p w14:paraId="7D5C1D4D" w14:textId="77777777" w:rsidR="00C87036" w:rsidRPr="00C87036" w:rsidRDefault="00C87036" w:rsidP="00C87036"/>
    <w:p w14:paraId="51DD2049" w14:textId="77777777" w:rsidR="00EF1525" w:rsidRPr="00F34C7B" w:rsidRDefault="00EF1525" w:rsidP="004010A4">
      <w:pPr>
        <w:jc w:val="both"/>
        <w:rPr>
          <w:rFonts w:ascii="Calibri" w:hAnsi="Calibri"/>
          <w:b/>
          <w:sz w:val="22"/>
          <w:szCs w:val="22"/>
        </w:rPr>
      </w:pPr>
      <w:r w:rsidRPr="00F34C7B">
        <w:rPr>
          <w:rFonts w:ascii="Calibri" w:hAnsi="Calibri"/>
          <w:b/>
          <w:sz w:val="22"/>
          <w:szCs w:val="22"/>
        </w:rPr>
        <w:t>ACONTIP s.r.o.</w:t>
      </w:r>
    </w:p>
    <w:p w14:paraId="2B2C808A" w14:textId="4E7E0AA9" w:rsidR="00EF1525" w:rsidRPr="00F34C7B" w:rsidRDefault="00EF1525" w:rsidP="004010A4">
      <w:pPr>
        <w:jc w:val="both"/>
        <w:rPr>
          <w:rFonts w:ascii="Calibri" w:hAnsi="Calibri"/>
          <w:sz w:val="22"/>
          <w:szCs w:val="22"/>
        </w:rPr>
      </w:pPr>
      <w:r w:rsidRPr="00F34C7B">
        <w:rPr>
          <w:rFonts w:ascii="Calibri" w:hAnsi="Calibri"/>
          <w:sz w:val="22"/>
          <w:szCs w:val="22"/>
        </w:rPr>
        <w:t xml:space="preserve">se sídlem: </w:t>
      </w:r>
      <w:r w:rsidRPr="00F34C7B">
        <w:rPr>
          <w:rFonts w:ascii="Calibri" w:hAnsi="Calibri"/>
          <w:sz w:val="22"/>
          <w:szCs w:val="22"/>
        </w:rPr>
        <w:tab/>
        <w:t xml:space="preserve">  </w:t>
      </w:r>
      <w:r w:rsidRPr="00F34C7B">
        <w:rPr>
          <w:rFonts w:ascii="Calibri" w:hAnsi="Calibri"/>
          <w:sz w:val="22"/>
          <w:szCs w:val="22"/>
        </w:rPr>
        <w:tab/>
      </w:r>
      <w:r w:rsidR="0006754D">
        <w:rPr>
          <w:rFonts w:ascii="Calibri" w:hAnsi="Calibri"/>
          <w:sz w:val="22"/>
          <w:szCs w:val="22"/>
        </w:rPr>
        <w:t>Ocelářská 1354/35</w:t>
      </w:r>
      <w:r w:rsidR="008421C4">
        <w:rPr>
          <w:rFonts w:ascii="Calibri" w:hAnsi="Calibri"/>
          <w:sz w:val="22"/>
          <w:szCs w:val="22"/>
        </w:rPr>
        <w:t xml:space="preserve">, Praha </w:t>
      </w:r>
      <w:r w:rsidR="0006754D">
        <w:rPr>
          <w:rFonts w:ascii="Calibri" w:hAnsi="Calibri"/>
          <w:sz w:val="22"/>
          <w:szCs w:val="22"/>
        </w:rPr>
        <w:t>9</w:t>
      </w:r>
      <w:r w:rsidR="008421C4">
        <w:rPr>
          <w:rFonts w:ascii="Calibri" w:hAnsi="Calibri"/>
          <w:sz w:val="22"/>
          <w:szCs w:val="22"/>
        </w:rPr>
        <w:t>, PSČ 1</w:t>
      </w:r>
      <w:r w:rsidR="0006754D">
        <w:rPr>
          <w:rFonts w:ascii="Calibri" w:hAnsi="Calibri"/>
          <w:sz w:val="22"/>
          <w:szCs w:val="22"/>
        </w:rPr>
        <w:t>90</w:t>
      </w:r>
      <w:r w:rsidR="008421C4">
        <w:rPr>
          <w:rFonts w:ascii="Calibri" w:hAnsi="Calibri"/>
          <w:sz w:val="22"/>
          <w:szCs w:val="22"/>
        </w:rPr>
        <w:t xml:space="preserve"> 00</w:t>
      </w:r>
    </w:p>
    <w:p w14:paraId="654BF6D0" w14:textId="77777777" w:rsidR="00EF1525" w:rsidRPr="00F34C7B" w:rsidRDefault="00EF1525" w:rsidP="004010A4">
      <w:pPr>
        <w:jc w:val="both"/>
        <w:rPr>
          <w:rFonts w:ascii="Calibri" w:eastAsia="Batang" w:hAnsi="Calibri"/>
          <w:sz w:val="22"/>
          <w:szCs w:val="22"/>
        </w:rPr>
      </w:pPr>
      <w:r w:rsidRPr="00F34C7B">
        <w:rPr>
          <w:rFonts w:ascii="Calibri" w:eastAsia="Batang" w:hAnsi="Calibri"/>
          <w:sz w:val="22"/>
          <w:szCs w:val="22"/>
        </w:rPr>
        <w:t xml:space="preserve">zapsaná v OR:   </w:t>
      </w:r>
      <w:r w:rsidRPr="00F34C7B">
        <w:rPr>
          <w:rFonts w:ascii="Calibri" w:eastAsia="Batang" w:hAnsi="Calibri"/>
          <w:sz w:val="22"/>
          <w:szCs w:val="22"/>
        </w:rPr>
        <w:tab/>
      </w:r>
      <w:r w:rsidRPr="00F34C7B">
        <w:rPr>
          <w:rFonts w:ascii="Calibri" w:eastAsia="Batang" w:hAnsi="Calibri"/>
          <w:sz w:val="22"/>
          <w:szCs w:val="22"/>
        </w:rPr>
        <w:tab/>
        <w:t xml:space="preserve">Městským soudem v Praze, </w:t>
      </w:r>
      <w:r w:rsidRPr="00F34C7B">
        <w:rPr>
          <w:rFonts w:ascii="Calibri" w:hAnsi="Calibri"/>
          <w:sz w:val="22"/>
          <w:szCs w:val="22"/>
        </w:rPr>
        <w:t>oddíl C, vložka 209997</w:t>
      </w:r>
    </w:p>
    <w:p w14:paraId="2E486ABF" w14:textId="77777777" w:rsidR="00EF1525" w:rsidRPr="00F34C7B" w:rsidRDefault="00EF1525" w:rsidP="004010A4">
      <w:pPr>
        <w:jc w:val="both"/>
        <w:rPr>
          <w:rFonts w:ascii="Calibri" w:hAnsi="Calibri"/>
          <w:sz w:val="22"/>
          <w:szCs w:val="22"/>
        </w:rPr>
      </w:pPr>
      <w:r w:rsidRPr="00F34C7B">
        <w:rPr>
          <w:rFonts w:ascii="Calibri" w:hAnsi="Calibri"/>
          <w:sz w:val="22"/>
          <w:szCs w:val="22"/>
        </w:rPr>
        <w:t xml:space="preserve">IČ:     </w:t>
      </w:r>
      <w:r w:rsidRPr="00F34C7B">
        <w:rPr>
          <w:rFonts w:ascii="Calibri" w:hAnsi="Calibri"/>
          <w:sz w:val="22"/>
          <w:szCs w:val="22"/>
        </w:rPr>
        <w:tab/>
      </w:r>
      <w:r w:rsidRPr="00F34C7B">
        <w:rPr>
          <w:rFonts w:ascii="Calibri" w:hAnsi="Calibri"/>
          <w:sz w:val="22"/>
          <w:szCs w:val="22"/>
        </w:rPr>
        <w:tab/>
        <w:t xml:space="preserve">  </w:t>
      </w:r>
      <w:r w:rsidRPr="00F34C7B">
        <w:rPr>
          <w:rFonts w:ascii="Calibri" w:hAnsi="Calibri"/>
          <w:sz w:val="22"/>
          <w:szCs w:val="22"/>
        </w:rPr>
        <w:tab/>
        <w:t>017 09</w:t>
      </w:r>
      <w:r w:rsidR="00BA7E87" w:rsidRPr="00F34C7B">
        <w:rPr>
          <w:rFonts w:ascii="Calibri" w:hAnsi="Calibri"/>
          <w:sz w:val="22"/>
          <w:szCs w:val="22"/>
        </w:rPr>
        <w:t> </w:t>
      </w:r>
      <w:r w:rsidRPr="00F34C7B">
        <w:rPr>
          <w:rFonts w:ascii="Calibri" w:hAnsi="Calibri"/>
          <w:sz w:val="22"/>
          <w:szCs w:val="22"/>
        </w:rPr>
        <w:t>585</w:t>
      </w:r>
    </w:p>
    <w:p w14:paraId="2B33EB6B" w14:textId="77777777" w:rsidR="00BA7E87" w:rsidRPr="00F34C7B" w:rsidRDefault="00BA7E87" w:rsidP="004010A4">
      <w:pPr>
        <w:jc w:val="both"/>
        <w:rPr>
          <w:rFonts w:ascii="Calibri" w:hAnsi="Calibri"/>
          <w:sz w:val="22"/>
          <w:szCs w:val="22"/>
        </w:rPr>
      </w:pPr>
      <w:r w:rsidRPr="00F34C7B">
        <w:rPr>
          <w:rFonts w:ascii="Calibri" w:hAnsi="Calibri"/>
          <w:sz w:val="22"/>
          <w:szCs w:val="22"/>
        </w:rPr>
        <w:t>DIČ:</w:t>
      </w:r>
      <w:r w:rsidRPr="00F34C7B">
        <w:rPr>
          <w:rFonts w:ascii="Calibri" w:hAnsi="Calibri"/>
          <w:sz w:val="22"/>
          <w:szCs w:val="22"/>
        </w:rPr>
        <w:tab/>
      </w:r>
      <w:r w:rsidRPr="00F34C7B">
        <w:rPr>
          <w:rFonts w:ascii="Calibri" w:hAnsi="Calibri"/>
          <w:sz w:val="22"/>
          <w:szCs w:val="22"/>
        </w:rPr>
        <w:tab/>
      </w:r>
      <w:r w:rsidRPr="00F34C7B">
        <w:rPr>
          <w:rFonts w:ascii="Calibri" w:hAnsi="Calibri"/>
          <w:sz w:val="22"/>
          <w:szCs w:val="22"/>
        </w:rPr>
        <w:tab/>
        <w:t>CZ01709585</w:t>
      </w:r>
    </w:p>
    <w:p w14:paraId="01DB2D09" w14:textId="046BE111" w:rsidR="00BA7E87" w:rsidRPr="00F34C7B" w:rsidRDefault="00BA7E87" w:rsidP="004010A4">
      <w:pPr>
        <w:jc w:val="both"/>
        <w:rPr>
          <w:rFonts w:ascii="Calibri" w:hAnsi="Calibri"/>
          <w:sz w:val="22"/>
          <w:szCs w:val="22"/>
        </w:rPr>
      </w:pPr>
      <w:r w:rsidRPr="00F34C7B">
        <w:rPr>
          <w:rFonts w:ascii="Calibri" w:hAnsi="Calibri"/>
          <w:sz w:val="22"/>
          <w:szCs w:val="22"/>
        </w:rPr>
        <w:t>Číslo účtu:</w:t>
      </w:r>
      <w:r w:rsidRPr="00F34C7B">
        <w:rPr>
          <w:rFonts w:ascii="Calibri" w:hAnsi="Calibri"/>
          <w:sz w:val="22"/>
          <w:szCs w:val="22"/>
        </w:rPr>
        <w:tab/>
      </w:r>
      <w:r w:rsidRPr="00F34C7B">
        <w:rPr>
          <w:rFonts w:ascii="Calibri" w:hAnsi="Calibri"/>
          <w:sz w:val="22"/>
          <w:szCs w:val="22"/>
        </w:rPr>
        <w:tab/>
      </w:r>
      <w:r w:rsidR="00DF03B2">
        <w:rPr>
          <w:rFonts w:ascii="Calibri" w:hAnsi="Calibri"/>
          <w:sz w:val="22"/>
          <w:szCs w:val="22"/>
        </w:rPr>
        <w:t>xxx</w:t>
      </w:r>
    </w:p>
    <w:p w14:paraId="505B587B" w14:textId="6B4F21D6" w:rsidR="00EF1525" w:rsidRDefault="00EF1525" w:rsidP="004010A4">
      <w:pPr>
        <w:jc w:val="both"/>
        <w:rPr>
          <w:rFonts w:ascii="Calibri" w:hAnsi="Calibri"/>
          <w:sz w:val="22"/>
          <w:szCs w:val="22"/>
        </w:rPr>
      </w:pPr>
      <w:r w:rsidRPr="00F34C7B">
        <w:rPr>
          <w:rFonts w:ascii="Calibri" w:hAnsi="Calibri"/>
          <w:sz w:val="22"/>
          <w:szCs w:val="22"/>
        </w:rPr>
        <w:t>Zastoupen</w:t>
      </w:r>
      <w:r w:rsidR="00A05211">
        <w:rPr>
          <w:rFonts w:ascii="Calibri" w:hAnsi="Calibri"/>
          <w:sz w:val="22"/>
          <w:szCs w:val="22"/>
        </w:rPr>
        <w:t>á</w:t>
      </w:r>
      <w:r w:rsidRPr="00F34C7B">
        <w:rPr>
          <w:rFonts w:ascii="Calibri" w:hAnsi="Calibri"/>
          <w:sz w:val="22"/>
          <w:szCs w:val="22"/>
        </w:rPr>
        <w:t xml:space="preserve">: </w:t>
      </w:r>
      <w:r w:rsidRPr="00F34C7B">
        <w:rPr>
          <w:rFonts w:ascii="Calibri" w:hAnsi="Calibri"/>
          <w:sz w:val="22"/>
          <w:szCs w:val="22"/>
        </w:rPr>
        <w:tab/>
        <w:t xml:space="preserve">   </w:t>
      </w:r>
      <w:r w:rsidRPr="00F34C7B">
        <w:rPr>
          <w:rFonts w:ascii="Calibri" w:hAnsi="Calibri"/>
          <w:sz w:val="22"/>
          <w:szCs w:val="22"/>
        </w:rPr>
        <w:tab/>
      </w:r>
      <w:r w:rsidR="009B6735">
        <w:rPr>
          <w:rFonts w:ascii="Calibri" w:hAnsi="Calibri"/>
          <w:sz w:val="22"/>
          <w:szCs w:val="22"/>
        </w:rPr>
        <w:t>xxx</w:t>
      </w:r>
    </w:p>
    <w:p w14:paraId="5B5E58F3" w14:textId="302BC8EF" w:rsidR="001313B7" w:rsidRPr="00F34C7B" w:rsidRDefault="009B6735" w:rsidP="004010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xxx</w:t>
      </w:r>
    </w:p>
    <w:p w14:paraId="4D875332" w14:textId="77777777" w:rsidR="00EF1525" w:rsidRDefault="00226DBA" w:rsidP="004010A4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(dále jako „auditor</w:t>
      </w:r>
      <w:r w:rsidR="00EF1525" w:rsidRPr="00F34C7B">
        <w:rPr>
          <w:rFonts w:ascii="Calibri" w:hAnsi="Calibri"/>
          <w:bCs/>
          <w:sz w:val="22"/>
          <w:szCs w:val="22"/>
        </w:rPr>
        <w:t>“)</w:t>
      </w:r>
    </w:p>
    <w:p w14:paraId="5B8F74BD" w14:textId="77777777" w:rsidR="00C87036" w:rsidRPr="00C87036" w:rsidRDefault="00C87036" w:rsidP="004010A4">
      <w:pPr>
        <w:jc w:val="both"/>
        <w:rPr>
          <w:rFonts w:ascii="Calibri" w:hAnsi="Calibri"/>
          <w:sz w:val="22"/>
          <w:szCs w:val="22"/>
        </w:rPr>
      </w:pPr>
    </w:p>
    <w:p w14:paraId="297E4CC1" w14:textId="77777777" w:rsidR="00EF1525" w:rsidRDefault="00C87036" w:rsidP="00C87036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</w:t>
      </w:r>
    </w:p>
    <w:p w14:paraId="6D5356A3" w14:textId="77777777" w:rsidR="00C87036" w:rsidRPr="00C87036" w:rsidRDefault="00C87036" w:rsidP="00C87036">
      <w:pPr>
        <w:jc w:val="both"/>
        <w:rPr>
          <w:rFonts w:ascii="Calibri" w:hAnsi="Calibri" w:cs="Arial"/>
          <w:b/>
          <w:sz w:val="22"/>
          <w:szCs w:val="22"/>
        </w:rPr>
      </w:pPr>
    </w:p>
    <w:p w14:paraId="312F92D8" w14:textId="38AC2961" w:rsidR="00BA7E87" w:rsidRPr="00DF03B2" w:rsidRDefault="00DF03B2" w:rsidP="004010A4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Knihovna AV ČR, v. v. i.</w:t>
      </w:r>
      <w:r w:rsidRPr="00DF03B2">
        <w:rPr>
          <w:rFonts w:ascii="Calibri" w:hAnsi="Calibri"/>
          <w:b/>
          <w:sz w:val="22"/>
          <w:szCs w:val="22"/>
        </w:rPr>
        <w:t xml:space="preserve"> </w:t>
      </w:r>
    </w:p>
    <w:p w14:paraId="0921240A" w14:textId="03C010E6" w:rsidR="008658F8" w:rsidRPr="00F34C7B" w:rsidRDefault="00EF1525" w:rsidP="004010A4">
      <w:pPr>
        <w:jc w:val="both"/>
        <w:rPr>
          <w:rFonts w:ascii="Calibri" w:hAnsi="Calibri"/>
          <w:sz w:val="22"/>
          <w:szCs w:val="22"/>
        </w:rPr>
      </w:pPr>
      <w:r w:rsidRPr="00F34C7B">
        <w:rPr>
          <w:rFonts w:ascii="Calibri" w:hAnsi="Calibri"/>
          <w:bCs/>
          <w:sz w:val="22"/>
          <w:szCs w:val="22"/>
        </w:rPr>
        <w:t xml:space="preserve">se sídlem:           </w:t>
      </w:r>
      <w:r w:rsidRPr="00F34C7B">
        <w:rPr>
          <w:rFonts w:ascii="Calibri" w:hAnsi="Calibri"/>
          <w:bCs/>
          <w:sz w:val="22"/>
          <w:szCs w:val="22"/>
        </w:rPr>
        <w:tab/>
      </w:r>
      <w:r w:rsidR="00DF03B2">
        <w:rPr>
          <w:rFonts w:ascii="Calibri" w:hAnsi="Calibri"/>
          <w:bCs/>
          <w:sz w:val="22"/>
          <w:szCs w:val="22"/>
        </w:rPr>
        <w:t>Národní 1009/3, 110 00 Praha 1</w:t>
      </w:r>
    </w:p>
    <w:p w14:paraId="5770569E" w14:textId="371A84C6" w:rsidR="00BA7E87" w:rsidRPr="00F34C7B" w:rsidRDefault="00EF1525" w:rsidP="004010A4">
      <w:pPr>
        <w:jc w:val="both"/>
        <w:rPr>
          <w:rFonts w:ascii="Calibri" w:hAnsi="Calibri"/>
          <w:bCs/>
          <w:sz w:val="22"/>
          <w:szCs w:val="22"/>
        </w:rPr>
      </w:pPr>
      <w:r w:rsidRPr="00F34C7B">
        <w:rPr>
          <w:rFonts w:ascii="Calibri" w:hAnsi="Calibri"/>
          <w:bCs/>
          <w:sz w:val="22"/>
          <w:szCs w:val="22"/>
        </w:rPr>
        <w:t xml:space="preserve">IČ: </w:t>
      </w:r>
      <w:r w:rsidR="00BA7E87" w:rsidRPr="00F34C7B">
        <w:rPr>
          <w:rFonts w:ascii="Calibri" w:hAnsi="Calibri"/>
          <w:bCs/>
          <w:sz w:val="22"/>
          <w:szCs w:val="22"/>
        </w:rPr>
        <w:tab/>
      </w:r>
      <w:r w:rsidR="00BA7E87" w:rsidRPr="00F34C7B">
        <w:rPr>
          <w:rFonts w:ascii="Calibri" w:hAnsi="Calibri"/>
          <w:bCs/>
          <w:sz w:val="22"/>
          <w:szCs w:val="22"/>
        </w:rPr>
        <w:tab/>
      </w:r>
      <w:r w:rsidR="00BA7E87" w:rsidRPr="00F34C7B">
        <w:rPr>
          <w:rFonts w:ascii="Calibri" w:hAnsi="Calibri"/>
          <w:bCs/>
          <w:sz w:val="22"/>
          <w:szCs w:val="22"/>
        </w:rPr>
        <w:tab/>
      </w:r>
      <w:r w:rsidR="00DF03B2">
        <w:rPr>
          <w:rFonts w:ascii="Calibri" w:hAnsi="Calibri"/>
          <w:bCs/>
          <w:sz w:val="22"/>
          <w:szCs w:val="22"/>
        </w:rPr>
        <w:t>67985971</w:t>
      </w:r>
    </w:p>
    <w:p w14:paraId="0BB7D414" w14:textId="67C9EA75" w:rsidR="00EF1525" w:rsidRPr="00F34C7B" w:rsidRDefault="00EF1525" w:rsidP="004010A4">
      <w:pPr>
        <w:jc w:val="both"/>
        <w:rPr>
          <w:rFonts w:ascii="Calibri" w:hAnsi="Calibri"/>
          <w:bCs/>
          <w:sz w:val="22"/>
          <w:szCs w:val="22"/>
        </w:rPr>
      </w:pPr>
      <w:r w:rsidRPr="00F34C7B">
        <w:rPr>
          <w:rFonts w:ascii="Calibri" w:hAnsi="Calibri"/>
          <w:bCs/>
          <w:sz w:val="22"/>
          <w:szCs w:val="22"/>
        </w:rPr>
        <w:t xml:space="preserve">Zastoupená </w:t>
      </w:r>
      <w:r w:rsidRPr="00F34C7B">
        <w:rPr>
          <w:rFonts w:ascii="Calibri" w:hAnsi="Calibri"/>
          <w:bCs/>
          <w:sz w:val="22"/>
          <w:szCs w:val="22"/>
        </w:rPr>
        <w:tab/>
        <w:t xml:space="preserve">  </w:t>
      </w:r>
      <w:r w:rsidRPr="00F34C7B">
        <w:rPr>
          <w:rFonts w:ascii="Calibri" w:hAnsi="Calibri"/>
          <w:bCs/>
          <w:sz w:val="22"/>
          <w:szCs w:val="22"/>
        </w:rPr>
        <w:tab/>
      </w:r>
      <w:r w:rsidR="00DF03B2">
        <w:rPr>
          <w:rFonts w:ascii="Calibri" w:hAnsi="Calibri"/>
          <w:bCs/>
          <w:sz w:val="22"/>
          <w:szCs w:val="22"/>
        </w:rPr>
        <w:t>Ing. Magdaléna Vecková – ředitelka ústavu</w:t>
      </w:r>
      <w:r w:rsidR="00DF03B2" w:rsidRPr="00F34C7B">
        <w:rPr>
          <w:rFonts w:ascii="Calibri" w:hAnsi="Calibri"/>
          <w:bCs/>
          <w:sz w:val="22"/>
          <w:szCs w:val="22"/>
        </w:rPr>
        <w:t xml:space="preserve"> </w:t>
      </w:r>
    </w:p>
    <w:p w14:paraId="264FAD3A" w14:textId="77777777" w:rsidR="00EF1525" w:rsidRDefault="002C424C" w:rsidP="00C87036">
      <w:pPr>
        <w:jc w:val="both"/>
        <w:rPr>
          <w:rFonts w:ascii="Calibri" w:hAnsi="Calibri"/>
          <w:bCs/>
          <w:sz w:val="22"/>
          <w:szCs w:val="22"/>
        </w:rPr>
      </w:pPr>
      <w:r w:rsidRPr="00F34C7B">
        <w:rPr>
          <w:rFonts w:ascii="Calibri" w:hAnsi="Calibri"/>
          <w:bCs/>
          <w:sz w:val="22"/>
          <w:szCs w:val="22"/>
        </w:rPr>
        <w:t xml:space="preserve"> </w:t>
      </w:r>
      <w:r w:rsidR="00EF1525" w:rsidRPr="00F34C7B">
        <w:rPr>
          <w:rFonts w:ascii="Calibri" w:hAnsi="Calibri"/>
          <w:bCs/>
          <w:sz w:val="22"/>
          <w:szCs w:val="22"/>
        </w:rPr>
        <w:t>(dále jako „objednatel“)</w:t>
      </w:r>
    </w:p>
    <w:p w14:paraId="59B5591E" w14:textId="77777777" w:rsidR="00C87036" w:rsidRPr="00C87036" w:rsidRDefault="00C87036" w:rsidP="00C87036">
      <w:pPr>
        <w:jc w:val="both"/>
        <w:rPr>
          <w:rFonts w:ascii="Calibri" w:hAnsi="Calibri"/>
          <w:bCs/>
          <w:sz w:val="22"/>
          <w:szCs w:val="22"/>
        </w:rPr>
      </w:pPr>
    </w:p>
    <w:p w14:paraId="1D28C5F1" w14:textId="77777777" w:rsidR="00EF1525" w:rsidRPr="00F34C7B" w:rsidRDefault="00076A55" w:rsidP="004010A4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="00EF1525" w:rsidRPr="00F34C7B">
        <w:rPr>
          <w:rFonts w:ascii="Calibri" w:hAnsi="Calibri"/>
          <w:sz w:val="22"/>
          <w:szCs w:val="22"/>
        </w:rPr>
        <w:t>zavírají na základě vzájemného konsenzu tuto S</w:t>
      </w:r>
      <w:r w:rsidR="00B16326" w:rsidRPr="00F34C7B">
        <w:rPr>
          <w:rFonts w:ascii="Calibri" w:hAnsi="Calibri"/>
          <w:sz w:val="22"/>
          <w:szCs w:val="22"/>
        </w:rPr>
        <w:t xml:space="preserve">mlouvu o poskytování </w:t>
      </w:r>
      <w:r w:rsidR="00226DBA">
        <w:rPr>
          <w:rFonts w:ascii="Calibri" w:hAnsi="Calibri"/>
          <w:sz w:val="22"/>
          <w:szCs w:val="22"/>
        </w:rPr>
        <w:t>auditorských služeb</w:t>
      </w:r>
      <w:r w:rsidR="002C424C">
        <w:rPr>
          <w:rFonts w:ascii="Calibri" w:hAnsi="Calibri"/>
          <w:sz w:val="22"/>
          <w:szCs w:val="22"/>
        </w:rPr>
        <w:t xml:space="preserve"> (dále jen „Smlouvu</w:t>
      </w:r>
      <w:r w:rsidR="00B16326" w:rsidRPr="00F34C7B">
        <w:rPr>
          <w:rFonts w:ascii="Calibri" w:hAnsi="Calibri"/>
          <w:sz w:val="22"/>
          <w:szCs w:val="22"/>
        </w:rPr>
        <w:t>“) v následujícím znění:</w:t>
      </w:r>
    </w:p>
    <w:p w14:paraId="403E738F" w14:textId="77777777" w:rsidR="00EF1525" w:rsidRPr="00F34C7B" w:rsidRDefault="00EF1525" w:rsidP="004010A4">
      <w:pPr>
        <w:jc w:val="center"/>
        <w:rPr>
          <w:rFonts w:ascii="Calibri" w:hAnsi="Calibri" w:cs="Arial"/>
          <w:b/>
          <w:sz w:val="22"/>
          <w:szCs w:val="22"/>
        </w:rPr>
      </w:pPr>
    </w:p>
    <w:p w14:paraId="36E419F4" w14:textId="77777777" w:rsidR="007F777E" w:rsidRPr="00F34C7B" w:rsidRDefault="00B16326" w:rsidP="004010A4">
      <w:pPr>
        <w:jc w:val="center"/>
        <w:rPr>
          <w:rFonts w:ascii="Calibri" w:hAnsi="Calibri"/>
          <w:b/>
          <w:sz w:val="22"/>
          <w:szCs w:val="22"/>
        </w:rPr>
      </w:pPr>
      <w:r w:rsidRPr="00F34C7B">
        <w:rPr>
          <w:rFonts w:ascii="Calibri" w:hAnsi="Calibri"/>
          <w:b/>
          <w:sz w:val="22"/>
          <w:szCs w:val="22"/>
        </w:rPr>
        <w:t>I.</w:t>
      </w:r>
    </w:p>
    <w:p w14:paraId="67C479C8" w14:textId="77777777" w:rsidR="00B16326" w:rsidRPr="00F34C7B" w:rsidRDefault="00B16326" w:rsidP="004010A4">
      <w:pPr>
        <w:spacing w:after="120"/>
        <w:jc w:val="center"/>
        <w:rPr>
          <w:rFonts w:ascii="Calibri" w:hAnsi="Calibri"/>
          <w:b/>
          <w:sz w:val="22"/>
          <w:szCs w:val="22"/>
        </w:rPr>
      </w:pPr>
      <w:r w:rsidRPr="00F34C7B">
        <w:rPr>
          <w:rFonts w:ascii="Calibri" w:hAnsi="Calibri"/>
          <w:b/>
          <w:sz w:val="22"/>
          <w:szCs w:val="22"/>
        </w:rPr>
        <w:t>Předmět smlouvy</w:t>
      </w:r>
    </w:p>
    <w:p w14:paraId="7780ED2E" w14:textId="31DC620D" w:rsidR="00A938C8" w:rsidRDefault="00A938C8" w:rsidP="00A938C8">
      <w:pPr>
        <w:jc w:val="both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Předmětem Smlouvy je </w:t>
      </w:r>
      <w:r w:rsidR="007800B5">
        <w:rPr>
          <w:rFonts w:ascii="Calibri" w:hAnsi="Calibri"/>
          <w:sz w:val="22"/>
          <w:szCs w:val="22"/>
        </w:rPr>
        <w:t>poskytování auditorských služeb</w:t>
      </w:r>
      <w:r>
        <w:rPr>
          <w:rFonts w:ascii="Calibri" w:hAnsi="Calibri"/>
          <w:sz w:val="22"/>
          <w:szCs w:val="22"/>
        </w:rPr>
        <w:t xml:space="preserve"> Auditor</w:t>
      </w:r>
      <w:r w:rsidR="00F93927">
        <w:rPr>
          <w:rFonts w:ascii="Calibri" w:hAnsi="Calibri"/>
          <w:sz w:val="22"/>
          <w:szCs w:val="22"/>
        </w:rPr>
        <w:t>em</w:t>
      </w:r>
      <w:r>
        <w:rPr>
          <w:rFonts w:ascii="Calibri" w:hAnsi="Calibri"/>
          <w:sz w:val="22"/>
          <w:szCs w:val="22"/>
        </w:rPr>
        <w:t xml:space="preserve"> pro objednatele ve smyslu ustanovení občanského zákoníku č. 89/2012 Sb</w:t>
      </w:r>
      <w:r w:rsidRPr="00F34C7B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, zákona o účetnictví č. 563/1991 Sb. včetně příslušných vyhlášek</w:t>
      </w:r>
      <w:r w:rsidR="001D3F64">
        <w:rPr>
          <w:rFonts w:ascii="Calibri" w:hAnsi="Calibri"/>
          <w:sz w:val="22"/>
          <w:szCs w:val="22"/>
        </w:rPr>
        <w:t>, zejména vyhlášky č.504/2002 Sb., zákona č. 341/2005 Sb. o veřejných výzkumných institucích</w:t>
      </w:r>
      <w:r>
        <w:rPr>
          <w:rFonts w:ascii="Calibri" w:hAnsi="Calibri"/>
          <w:sz w:val="22"/>
          <w:szCs w:val="22"/>
        </w:rPr>
        <w:t xml:space="preserve"> a zákona o auditorech č. </w:t>
      </w:r>
      <w:r w:rsidR="00750B48">
        <w:rPr>
          <w:rFonts w:ascii="Calibri" w:hAnsi="Calibri"/>
          <w:sz w:val="22"/>
          <w:szCs w:val="22"/>
        </w:rPr>
        <w:t>93</w:t>
      </w:r>
      <w:r>
        <w:rPr>
          <w:rFonts w:ascii="Calibri" w:hAnsi="Calibri"/>
          <w:sz w:val="22"/>
          <w:szCs w:val="22"/>
        </w:rPr>
        <w:t>/200</w:t>
      </w:r>
      <w:r w:rsidR="00750B48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 xml:space="preserve"> Sb. </w:t>
      </w:r>
      <w:r w:rsidR="00F02833">
        <w:rPr>
          <w:rFonts w:ascii="Calibri" w:hAnsi="Calibri"/>
          <w:sz w:val="22"/>
          <w:szCs w:val="22"/>
        </w:rPr>
        <w:t>Jedná se o ověření roční</w:t>
      </w:r>
      <w:r w:rsidR="00B445C9">
        <w:rPr>
          <w:rFonts w:ascii="Calibri" w:hAnsi="Calibri"/>
          <w:sz w:val="22"/>
          <w:szCs w:val="22"/>
        </w:rPr>
        <w:t xml:space="preserve"> účetní závěrk</w:t>
      </w:r>
      <w:r w:rsidR="00F02833">
        <w:rPr>
          <w:rFonts w:ascii="Calibri" w:hAnsi="Calibri"/>
          <w:sz w:val="22"/>
          <w:szCs w:val="22"/>
        </w:rPr>
        <w:t>y</w:t>
      </w:r>
      <w:r w:rsidR="00B445C9">
        <w:rPr>
          <w:rFonts w:ascii="Calibri" w:hAnsi="Calibri"/>
          <w:sz w:val="22"/>
          <w:szCs w:val="22"/>
        </w:rPr>
        <w:t xml:space="preserve"> </w:t>
      </w:r>
      <w:r w:rsidR="00DF03B2">
        <w:rPr>
          <w:rFonts w:ascii="Calibri" w:hAnsi="Calibri"/>
          <w:sz w:val="22"/>
          <w:szCs w:val="22"/>
        </w:rPr>
        <w:t xml:space="preserve">za rok 2025 </w:t>
      </w:r>
      <w:r w:rsidR="003F250A">
        <w:rPr>
          <w:rFonts w:ascii="Calibri" w:hAnsi="Calibri"/>
          <w:sz w:val="22"/>
          <w:szCs w:val="22"/>
        </w:rPr>
        <w:t xml:space="preserve">a </w:t>
      </w:r>
      <w:r w:rsidR="001F34CD">
        <w:rPr>
          <w:rFonts w:ascii="Calibri" w:hAnsi="Calibri"/>
          <w:sz w:val="22"/>
          <w:szCs w:val="22"/>
        </w:rPr>
        <w:t>p</w:t>
      </w:r>
      <w:r w:rsidR="003F250A">
        <w:rPr>
          <w:rFonts w:ascii="Calibri" w:hAnsi="Calibri"/>
          <w:sz w:val="22"/>
          <w:szCs w:val="22"/>
        </w:rPr>
        <w:t>říslušn</w:t>
      </w:r>
      <w:r w:rsidR="00536BE6">
        <w:rPr>
          <w:rFonts w:ascii="Calibri" w:hAnsi="Calibri"/>
          <w:sz w:val="22"/>
          <w:szCs w:val="22"/>
        </w:rPr>
        <w:t>é</w:t>
      </w:r>
      <w:r w:rsidR="003F250A">
        <w:rPr>
          <w:rFonts w:ascii="Calibri" w:hAnsi="Calibri"/>
          <w:sz w:val="22"/>
          <w:szCs w:val="22"/>
        </w:rPr>
        <w:t xml:space="preserve"> výroční zpráv</w:t>
      </w:r>
      <w:r w:rsidR="00536BE6">
        <w:rPr>
          <w:rFonts w:ascii="Calibri" w:hAnsi="Calibri"/>
          <w:sz w:val="22"/>
          <w:szCs w:val="22"/>
        </w:rPr>
        <w:t>y</w:t>
      </w:r>
      <w:r w:rsidR="003F250A">
        <w:rPr>
          <w:rFonts w:ascii="Calibri" w:hAnsi="Calibri"/>
          <w:sz w:val="22"/>
          <w:szCs w:val="22"/>
        </w:rPr>
        <w:t>,</w:t>
      </w:r>
      <w:r w:rsidR="00B445C9">
        <w:rPr>
          <w:rFonts w:ascii="Calibri" w:hAnsi="Calibri"/>
          <w:sz w:val="22"/>
          <w:szCs w:val="22"/>
        </w:rPr>
        <w:t xml:space="preserve"> a to v souladu s Mezinárodními auditorskými standardy a souvisejícími aplikačními doložkami Komory auditorů České republiky.</w:t>
      </w:r>
    </w:p>
    <w:p w14:paraId="281803C2" w14:textId="77777777" w:rsidR="00A938C8" w:rsidRPr="00F34C7B" w:rsidRDefault="00A938C8" w:rsidP="004010A4">
      <w:pPr>
        <w:jc w:val="both"/>
        <w:rPr>
          <w:rFonts w:ascii="Calibri" w:hAnsi="Calibri"/>
          <w:sz w:val="22"/>
          <w:szCs w:val="22"/>
        </w:rPr>
      </w:pPr>
    </w:p>
    <w:p w14:paraId="3C5501AB" w14:textId="77777777" w:rsidR="00B16326" w:rsidRPr="00F34C7B" w:rsidRDefault="00B16326" w:rsidP="004010A4">
      <w:pPr>
        <w:jc w:val="center"/>
        <w:rPr>
          <w:rFonts w:ascii="Calibri" w:hAnsi="Calibri"/>
          <w:sz w:val="22"/>
          <w:szCs w:val="22"/>
        </w:rPr>
      </w:pPr>
      <w:r w:rsidRPr="00DF03B2">
        <w:rPr>
          <w:rFonts w:ascii="Calibri" w:hAnsi="Calibri"/>
          <w:sz w:val="22"/>
          <w:szCs w:val="22"/>
        </w:rPr>
        <w:t>II.</w:t>
      </w:r>
    </w:p>
    <w:p w14:paraId="242DCEF2" w14:textId="77777777" w:rsidR="002D6A1F" w:rsidRPr="00F34C7B" w:rsidRDefault="004308BB" w:rsidP="004010A4">
      <w:pPr>
        <w:spacing w:after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Práva a povinnosti stran</w:t>
      </w:r>
    </w:p>
    <w:p w14:paraId="0C68DAE1" w14:textId="77777777" w:rsidR="00B16326" w:rsidRDefault="004308BB" w:rsidP="00F433FC">
      <w:pPr>
        <w:pStyle w:val="Odstavecseseznamem"/>
        <w:numPr>
          <w:ilvl w:val="0"/>
          <w:numId w:val="13"/>
        </w:numPr>
        <w:ind w:left="397"/>
        <w:jc w:val="both"/>
        <w:rPr>
          <w:rFonts w:ascii="Calibri" w:hAnsi="Calibri"/>
          <w:sz w:val="22"/>
          <w:szCs w:val="22"/>
          <w:u w:val="single"/>
        </w:rPr>
      </w:pPr>
      <w:r w:rsidRPr="005C637D">
        <w:rPr>
          <w:rFonts w:ascii="Calibri" w:hAnsi="Calibri"/>
          <w:sz w:val="22"/>
          <w:szCs w:val="22"/>
          <w:u w:val="single"/>
        </w:rPr>
        <w:t>Způsob provede</w:t>
      </w:r>
      <w:r w:rsidR="00F433FC" w:rsidRPr="005C637D">
        <w:rPr>
          <w:rFonts w:ascii="Calibri" w:hAnsi="Calibri"/>
          <w:sz w:val="22"/>
          <w:szCs w:val="22"/>
          <w:u w:val="single"/>
        </w:rPr>
        <w:t>ní ověření a povinnosti auditora</w:t>
      </w:r>
    </w:p>
    <w:p w14:paraId="2DA1AFB9" w14:textId="77777777" w:rsidR="008E4098" w:rsidRPr="005C637D" w:rsidRDefault="008E4098" w:rsidP="008E4098">
      <w:pPr>
        <w:pStyle w:val="Odstavecseseznamem"/>
        <w:ind w:left="397"/>
        <w:jc w:val="both"/>
        <w:rPr>
          <w:rFonts w:ascii="Calibri" w:hAnsi="Calibri"/>
          <w:sz w:val="22"/>
          <w:szCs w:val="22"/>
          <w:u w:val="single"/>
        </w:rPr>
      </w:pPr>
    </w:p>
    <w:p w14:paraId="2EDF18B6" w14:textId="77777777" w:rsidR="00F433FC" w:rsidRDefault="008E4098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Audito</w:t>
      </w:r>
      <w:r w:rsidR="00076A55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ské práce budou zaměřeny </w:t>
      </w:r>
      <w:r w:rsidR="00DD587E">
        <w:rPr>
          <w:rFonts w:ascii="Calibri" w:hAnsi="Calibri" w:cs="Calibri"/>
          <w:sz w:val="22"/>
          <w:szCs w:val="22"/>
        </w:rPr>
        <w:t>zejména na to, zda:</w:t>
      </w:r>
    </w:p>
    <w:p w14:paraId="3FC3C30D" w14:textId="77777777" w:rsidR="00DD587E" w:rsidRDefault="008E4098" w:rsidP="00DD587E">
      <w:pPr>
        <w:pStyle w:val="Normlnweb"/>
        <w:numPr>
          <w:ilvl w:val="0"/>
          <w:numId w:val="1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</w:t>
      </w:r>
      <w:r w:rsidR="00DD587E">
        <w:rPr>
          <w:rFonts w:ascii="Calibri" w:hAnsi="Calibri" w:cs="Calibri"/>
          <w:sz w:val="22"/>
          <w:szCs w:val="22"/>
        </w:rPr>
        <w:t xml:space="preserve">daje v účetní závěrce </w:t>
      </w:r>
      <w:r>
        <w:rPr>
          <w:rFonts w:ascii="Calibri" w:hAnsi="Calibri" w:cs="Calibri"/>
          <w:sz w:val="22"/>
          <w:szCs w:val="22"/>
        </w:rPr>
        <w:t xml:space="preserve">podávají </w:t>
      </w:r>
      <w:r w:rsidR="00DD587E">
        <w:rPr>
          <w:rFonts w:ascii="Calibri" w:hAnsi="Calibri" w:cs="Calibri"/>
          <w:sz w:val="22"/>
          <w:szCs w:val="22"/>
        </w:rPr>
        <w:t>věrn</w:t>
      </w:r>
      <w:r>
        <w:rPr>
          <w:rFonts w:ascii="Calibri" w:hAnsi="Calibri" w:cs="Calibri"/>
          <w:sz w:val="22"/>
          <w:szCs w:val="22"/>
        </w:rPr>
        <w:t>ý a poctivý obraz předmětu účetnictví a finanční situace objednatele</w:t>
      </w:r>
      <w:r w:rsidR="004060BC">
        <w:rPr>
          <w:rFonts w:ascii="Calibri" w:hAnsi="Calibri" w:cs="Calibri"/>
          <w:sz w:val="22"/>
          <w:szCs w:val="22"/>
        </w:rPr>
        <w:t>,</w:t>
      </w:r>
    </w:p>
    <w:p w14:paraId="541EA7C2" w14:textId="77777777" w:rsidR="00DD587E" w:rsidRDefault="008E4098" w:rsidP="00DD587E">
      <w:pPr>
        <w:pStyle w:val="Normlnweb"/>
        <w:numPr>
          <w:ilvl w:val="0"/>
          <w:numId w:val="1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</w:t>
      </w:r>
      <w:r w:rsidR="00DD587E">
        <w:rPr>
          <w:rFonts w:ascii="Calibri" w:hAnsi="Calibri" w:cs="Calibri"/>
          <w:sz w:val="22"/>
          <w:szCs w:val="22"/>
        </w:rPr>
        <w:t>četnictví je vedeno úplně, průkazným způsobem, správně</w:t>
      </w:r>
      <w:r w:rsidR="00DE5FB6">
        <w:rPr>
          <w:rFonts w:ascii="Calibri" w:hAnsi="Calibri" w:cs="Calibri"/>
          <w:sz w:val="22"/>
          <w:szCs w:val="22"/>
        </w:rPr>
        <w:t xml:space="preserve"> </w:t>
      </w:r>
      <w:r w:rsidR="00F93927">
        <w:rPr>
          <w:rFonts w:ascii="Calibri" w:hAnsi="Calibri" w:cs="Calibri"/>
          <w:sz w:val="22"/>
          <w:szCs w:val="22"/>
        </w:rPr>
        <w:t xml:space="preserve">a </w:t>
      </w:r>
      <w:r w:rsidR="00DD587E">
        <w:rPr>
          <w:rFonts w:ascii="Calibri" w:hAnsi="Calibri" w:cs="Calibri"/>
          <w:sz w:val="22"/>
          <w:szCs w:val="22"/>
        </w:rPr>
        <w:t>v souladu s platnými předpisy</w:t>
      </w:r>
      <w:r w:rsidR="004060BC">
        <w:rPr>
          <w:rFonts w:ascii="Calibri" w:hAnsi="Calibri" w:cs="Calibri"/>
          <w:sz w:val="22"/>
          <w:szCs w:val="22"/>
        </w:rPr>
        <w:t>,</w:t>
      </w:r>
    </w:p>
    <w:p w14:paraId="371695BE" w14:textId="77777777" w:rsidR="008E4098" w:rsidRDefault="008E4098" w:rsidP="00DD587E">
      <w:pPr>
        <w:pStyle w:val="Normlnweb"/>
        <w:numPr>
          <w:ilvl w:val="0"/>
          <w:numId w:val="1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významné hospodářské operace uskutečněné objednatelem v průběhu účetního období byly správně a úplně zachyceny v účetnictví objednatele a byly odpovídajícím způsobem vykázány v účetní závěrce</w:t>
      </w:r>
    </w:p>
    <w:p w14:paraId="787B72CF" w14:textId="77777777" w:rsidR="004060BC" w:rsidRDefault="004060BC" w:rsidP="004060BC">
      <w:pPr>
        <w:pStyle w:val="Normln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</w:p>
    <w:p w14:paraId="32F078C5" w14:textId="77777777" w:rsidR="008E4098" w:rsidRDefault="008E4098" w:rsidP="004240A6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splnění předmětu smlouvy odpovídá auditor, v případě potřeby budou s plněním předmětu této smlouvy </w:t>
      </w:r>
      <w:r w:rsidR="00076A55">
        <w:rPr>
          <w:rFonts w:ascii="Calibri" w:hAnsi="Calibri" w:cs="Calibri"/>
          <w:sz w:val="22"/>
          <w:szCs w:val="22"/>
        </w:rPr>
        <w:t xml:space="preserve">auditorovi </w:t>
      </w:r>
      <w:r>
        <w:rPr>
          <w:rFonts w:ascii="Calibri" w:hAnsi="Calibri" w:cs="Calibri"/>
          <w:sz w:val="22"/>
          <w:szCs w:val="22"/>
        </w:rPr>
        <w:t>asistovat zaměstnanci</w:t>
      </w:r>
      <w:r w:rsidR="00076A5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auditora.</w:t>
      </w:r>
    </w:p>
    <w:p w14:paraId="4E55E3EC" w14:textId="77777777" w:rsidR="008E4098" w:rsidRDefault="008E4098" w:rsidP="004240A6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015C414" w14:textId="77777777" w:rsidR="004060BC" w:rsidRDefault="004060BC" w:rsidP="004240A6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Povinností auditora je na základě provedených testů vyjádřit názor na účetní závěrku</w:t>
      </w:r>
      <w:r w:rsidR="00C66036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 výroční zprávu. Vydání zprávy nezbavuje vedení org</w:t>
      </w:r>
      <w:r w:rsidR="00B30E79">
        <w:rPr>
          <w:rFonts w:ascii="Calibri" w:hAnsi="Calibri" w:cs="Calibri"/>
          <w:sz w:val="22"/>
          <w:szCs w:val="22"/>
        </w:rPr>
        <w:t>anizace odpovědnosti za důsledky kontrol, provedených kompetentními kontrolními orgány.</w:t>
      </w:r>
    </w:p>
    <w:p w14:paraId="6E1009F5" w14:textId="77777777" w:rsidR="004240A6" w:rsidRDefault="004240A6" w:rsidP="004060BC">
      <w:pPr>
        <w:pStyle w:val="Normln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</w:p>
    <w:p w14:paraId="785ADBE9" w14:textId="77777777" w:rsidR="004240A6" w:rsidRDefault="004240A6" w:rsidP="004240A6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Auditor je povinen navrhnout a provést testy tak, aby v rozumné míře zaručovaly zjištění případných nesrovnalostí vzniklých nesprávně uvedenými údaji v účetních výkazech. Nezavazuje to však auditora provést detailní testy všech operací tak, aby byly zjištěny všechny nesrovnalosti, které mohou existovat.</w:t>
      </w:r>
    </w:p>
    <w:p w14:paraId="50B366AA" w14:textId="77777777" w:rsidR="004240A6" w:rsidRDefault="004240A6" w:rsidP="004060BC">
      <w:pPr>
        <w:pStyle w:val="Normln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</w:p>
    <w:p w14:paraId="0D766CB1" w14:textId="77777777" w:rsidR="004240A6" w:rsidRDefault="004240A6" w:rsidP="004240A6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auditor v průběhu auditu zjistí závažnější nedostatky ve vedení účetnictví nebo při zpracování závěrečných ročních výkazů, bude o takových nálezech neprodleně informovat vedení organizace. Ostatní návrhy a doporučení včetně komentáře k použitým postupům v průběhu auditu budou uvedeny v dopise pro vedení organizace.</w:t>
      </w:r>
    </w:p>
    <w:p w14:paraId="1334691E" w14:textId="77777777" w:rsidR="004240A6" w:rsidRDefault="004240A6" w:rsidP="004060BC">
      <w:pPr>
        <w:pStyle w:val="Normln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</w:p>
    <w:p w14:paraId="5CB15AD2" w14:textId="77777777" w:rsidR="004240A6" w:rsidRDefault="004240A6" w:rsidP="004240A6">
      <w:pPr>
        <w:pStyle w:val="Normlnweb"/>
        <w:numPr>
          <w:ilvl w:val="0"/>
          <w:numId w:val="13"/>
        </w:numPr>
        <w:spacing w:before="0" w:beforeAutospacing="0" w:after="0" w:afterAutospacing="0"/>
        <w:ind w:left="397"/>
        <w:jc w:val="both"/>
        <w:rPr>
          <w:rFonts w:ascii="Calibri" w:hAnsi="Calibri" w:cs="Calibri"/>
          <w:sz w:val="22"/>
          <w:szCs w:val="22"/>
          <w:u w:val="single"/>
        </w:rPr>
      </w:pPr>
      <w:r w:rsidRPr="005C637D">
        <w:rPr>
          <w:rFonts w:ascii="Calibri" w:hAnsi="Calibri" w:cs="Calibri"/>
          <w:sz w:val="22"/>
          <w:szCs w:val="22"/>
          <w:u w:val="single"/>
        </w:rPr>
        <w:t>Povinnosti objednatele</w:t>
      </w:r>
    </w:p>
    <w:p w14:paraId="1AF6099A" w14:textId="77777777" w:rsidR="008E4098" w:rsidRPr="005C637D" w:rsidRDefault="008E4098" w:rsidP="008E4098">
      <w:pPr>
        <w:pStyle w:val="Normlnweb"/>
        <w:spacing w:before="0" w:beforeAutospacing="0" w:after="0" w:afterAutospacing="0"/>
        <w:ind w:left="397"/>
        <w:jc w:val="both"/>
        <w:rPr>
          <w:rFonts w:ascii="Calibri" w:hAnsi="Calibri" w:cs="Calibri"/>
          <w:sz w:val="22"/>
          <w:szCs w:val="22"/>
          <w:u w:val="single"/>
        </w:rPr>
      </w:pPr>
    </w:p>
    <w:p w14:paraId="6BDB0E38" w14:textId="77777777" w:rsidR="004240A6" w:rsidRDefault="004240A6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Povinností vedení organizace je vést správné, pravdivé a úplné účetnictví a zpracovat účetní závěrku tak, aby věrně odrážela stav majetku a závazků, finanční situaci a výsledek hospodaření. Vedení </w:t>
      </w:r>
      <w:r w:rsidR="00787EB6">
        <w:rPr>
          <w:rFonts w:ascii="Calibri" w:hAnsi="Calibri" w:cs="Calibri"/>
          <w:sz w:val="22"/>
          <w:szCs w:val="22"/>
        </w:rPr>
        <w:t>objednatele</w:t>
      </w:r>
      <w:r>
        <w:rPr>
          <w:rFonts w:ascii="Calibri" w:hAnsi="Calibri" w:cs="Calibri"/>
          <w:sz w:val="22"/>
          <w:szCs w:val="22"/>
        </w:rPr>
        <w:t xml:space="preserve"> je také odpovědné za provádění vnitřní </w:t>
      </w:r>
      <w:r w:rsidR="00787EB6">
        <w:rPr>
          <w:rFonts w:ascii="Calibri" w:hAnsi="Calibri" w:cs="Calibri"/>
          <w:sz w:val="22"/>
          <w:szCs w:val="22"/>
        </w:rPr>
        <w:t>kontroly, výběr a aplikaci účetních metod a ochranu majetku objednatele.</w:t>
      </w:r>
    </w:p>
    <w:p w14:paraId="4DBD59CD" w14:textId="77777777" w:rsidR="00787EB6" w:rsidRDefault="00787EB6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742AF732" w14:textId="77777777" w:rsidR="00787EB6" w:rsidRDefault="00787EB6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se zavazuje zajistit auditorovi přístup k účetním knihám, účtům a dokumentům objednatele za jakékoli časové období a v požadovaném čase, rozsahu a podrobností, a to současně s informacemi a vysvětleními od zodpovědných pracovníků objednatele.</w:t>
      </w:r>
    </w:p>
    <w:p w14:paraId="2F5A1E52" w14:textId="77777777" w:rsidR="00787EB6" w:rsidRDefault="00787EB6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2F49EBA8" w14:textId="77777777" w:rsidR="00787EB6" w:rsidRDefault="00787EB6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umožní účast auditora při provádění fyzických inventur majetku objedna</w:t>
      </w:r>
      <w:r w:rsidR="00DE5FB6">
        <w:rPr>
          <w:rFonts w:ascii="Calibri" w:hAnsi="Calibri" w:cs="Calibri"/>
          <w:sz w:val="22"/>
          <w:szCs w:val="22"/>
        </w:rPr>
        <w:t xml:space="preserve">tele. V případě, že auditorovi </w:t>
      </w:r>
      <w:r>
        <w:rPr>
          <w:rFonts w:ascii="Calibri" w:hAnsi="Calibri" w:cs="Calibri"/>
          <w:sz w:val="22"/>
          <w:szCs w:val="22"/>
        </w:rPr>
        <w:t>nebude umožněna účast na inventurách nebo v případě snížené průkaznosti inventur, má auditor právo vyjádřit ve svém výroku omezení rozsahu prací, co se týká ověření fyzické existence majetku.</w:t>
      </w:r>
      <w:r w:rsidR="00076A5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Objednatel</w:t>
      </w:r>
      <w:r w:rsidR="0064774A">
        <w:rPr>
          <w:rFonts w:ascii="Calibri" w:hAnsi="Calibri" w:cs="Calibri"/>
          <w:sz w:val="22"/>
          <w:szCs w:val="22"/>
        </w:rPr>
        <w:t xml:space="preserve"> zajistí pro auditora volný přístup do veškerých prostor a k veškerým aktivům organizace k ověření fyzické existence účetně v</w:t>
      </w:r>
      <w:r w:rsidR="00DE5FB6">
        <w:rPr>
          <w:rFonts w:ascii="Calibri" w:hAnsi="Calibri" w:cs="Calibri"/>
          <w:sz w:val="22"/>
          <w:szCs w:val="22"/>
        </w:rPr>
        <w:t xml:space="preserve">ykazovaných hodnot, které jsou </w:t>
      </w:r>
      <w:r w:rsidR="0064774A">
        <w:rPr>
          <w:rFonts w:ascii="Calibri" w:hAnsi="Calibri" w:cs="Calibri"/>
          <w:sz w:val="22"/>
          <w:szCs w:val="22"/>
        </w:rPr>
        <w:t>předmětem kontroly.</w:t>
      </w:r>
    </w:p>
    <w:p w14:paraId="41E26AE4" w14:textId="77777777" w:rsidR="0064774A" w:rsidRDefault="0064774A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262B8505" w14:textId="77777777" w:rsidR="0064774A" w:rsidRDefault="0064774A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Auditor má právo požadovat vysvětlení, a to i v písemné formě a podepsané odpovědným pracovníkem.</w:t>
      </w:r>
      <w:r w:rsidR="00DE5FB6">
        <w:rPr>
          <w:rFonts w:ascii="Calibri" w:hAnsi="Calibri" w:cs="Calibri"/>
          <w:sz w:val="22"/>
          <w:szCs w:val="22"/>
        </w:rPr>
        <w:t xml:space="preserve"> Povinností objednatele je předat auditorovi prohlášení vedení o některých skutečnostech vymezených auditorskými standardy.</w:t>
      </w:r>
    </w:p>
    <w:p w14:paraId="6E9AE2A3" w14:textId="77777777" w:rsidR="0064774A" w:rsidRDefault="0064774A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46F56E8A" w14:textId="77777777" w:rsidR="0064774A" w:rsidRDefault="0064774A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zajistí pro auditora odpovídající prostory včetně materiálního zabezpečení nutného pro provedení auditu.</w:t>
      </w:r>
    </w:p>
    <w:p w14:paraId="509E908E" w14:textId="77777777" w:rsidR="0064774A" w:rsidRDefault="0064774A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6E1C6B0E" w14:textId="77777777" w:rsidR="0064774A" w:rsidRDefault="0064774A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Auditor projedná s vedením objednatele v dostatečném předstihu harmonogram prací, podobu, rozsah a termíny a předložení potřebných dokladů, písemností a vysvětlení. Objednatel seznámí s harmonogramem auditorských prací </w:t>
      </w:r>
      <w:r w:rsidR="00DE5FB6">
        <w:rPr>
          <w:rFonts w:ascii="Calibri" w:hAnsi="Calibri" w:cs="Calibri"/>
          <w:sz w:val="22"/>
          <w:szCs w:val="22"/>
        </w:rPr>
        <w:t xml:space="preserve">odpovědné pracovníky a zajistí </w:t>
      </w:r>
      <w:r>
        <w:rPr>
          <w:rFonts w:ascii="Calibri" w:hAnsi="Calibri" w:cs="Calibri"/>
          <w:sz w:val="22"/>
          <w:szCs w:val="22"/>
        </w:rPr>
        <w:t>tak jejich potřebnou součinnost pro včasné a bezproblémové provedení auditu.</w:t>
      </w:r>
    </w:p>
    <w:p w14:paraId="5343DF43" w14:textId="77777777" w:rsidR="00E028FD" w:rsidRDefault="00E028FD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6DD8EBD2" w14:textId="77777777" w:rsidR="00E028FD" w:rsidRDefault="00E028FD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35DBD95E" w14:textId="77777777" w:rsidR="004240A6" w:rsidRDefault="004240A6" w:rsidP="004240A6">
      <w:pPr>
        <w:pStyle w:val="Normlnweb"/>
        <w:numPr>
          <w:ilvl w:val="0"/>
          <w:numId w:val="13"/>
        </w:numPr>
        <w:spacing w:before="0" w:beforeAutospacing="0" w:after="0" w:afterAutospacing="0"/>
        <w:ind w:left="397"/>
        <w:jc w:val="both"/>
        <w:rPr>
          <w:rFonts w:ascii="Calibri" w:hAnsi="Calibri" w:cs="Calibri"/>
          <w:sz w:val="22"/>
          <w:szCs w:val="22"/>
          <w:u w:val="single"/>
        </w:rPr>
      </w:pPr>
      <w:r w:rsidRPr="005C637D">
        <w:rPr>
          <w:rFonts w:ascii="Calibri" w:hAnsi="Calibri" w:cs="Calibri"/>
          <w:sz w:val="22"/>
          <w:szCs w:val="22"/>
          <w:u w:val="single"/>
        </w:rPr>
        <w:t xml:space="preserve"> Závěrečné zprávy</w:t>
      </w:r>
    </w:p>
    <w:p w14:paraId="4E2EAB36" w14:textId="77777777" w:rsidR="008E4098" w:rsidRPr="005C637D" w:rsidRDefault="008E4098" w:rsidP="008E4098">
      <w:pPr>
        <w:pStyle w:val="Normlnweb"/>
        <w:spacing w:before="0" w:beforeAutospacing="0" w:after="0" w:afterAutospacing="0"/>
        <w:ind w:left="397"/>
        <w:jc w:val="both"/>
        <w:rPr>
          <w:rFonts w:ascii="Calibri" w:hAnsi="Calibri" w:cs="Calibri"/>
          <w:sz w:val="22"/>
          <w:szCs w:val="22"/>
          <w:u w:val="single"/>
        </w:rPr>
      </w:pPr>
    </w:p>
    <w:p w14:paraId="6F6B1C11" w14:textId="77777777" w:rsidR="00F433FC" w:rsidRDefault="0064774A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Auditor vydá závěrečnou zprávu o ověření účetní závěrky, ve které vyjádří svůj názor na účetní závěrku </w:t>
      </w:r>
      <w:r w:rsidR="008E4098">
        <w:rPr>
          <w:rFonts w:ascii="Calibri" w:hAnsi="Calibri" w:cs="Calibri"/>
          <w:sz w:val="22"/>
          <w:szCs w:val="22"/>
        </w:rPr>
        <w:t>(případně</w:t>
      </w:r>
      <w:r>
        <w:rPr>
          <w:rFonts w:ascii="Calibri" w:hAnsi="Calibri" w:cs="Calibri"/>
          <w:sz w:val="22"/>
          <w:szCs w:val="22"/>
        </w:rPr>
        <w:t xml:space="preserve"> na údaje uvedené ve výroční zprávě</w:t>
      </w:r>
      <w:r w:rsidR="008E4098">
        <w:rPr>
          <w:rFonts w:ascii="Calibri" w:hAnsi="Calibri" w:cs="Calibri"/>
          <w:sz w:val="22"/>
          <w:szCs w:val="22"/>
        </w:rPr>
        <w:t>, je-li ujednáno)</w:t>
      </w:r>
      <w:r>
        <w:rPr>
          <w:rFonts w:ascii="Calibri" w:hAnsi="Calibri" w:cs="Calibri"/>
          <w:sz w:val="22"/>
          <w:szCs w:val="22"/>
        </w:rPr>
        <w:t xml:space="preserve"> v souladu s mezinárodními auditorskými standardy. </w:t>
      </w:r>
    </w:p>
    <w:p w14:paraId="7B20B621" w14:textId="77777777" w:rsidR="0064774A" w:rsidRDefault="0064774A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0F7F6DE" w14:textId="77777777" w:rsidR="0064774A" w:rsidRDefault="0064774A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Auditor uvede v této zprávě výhrady, pokud na základě provedených testů identifikuje nesprávnosti, které mohou podstatným způsobem zkreslit údaje v účetní závěrce, pokud vnitřní kontrolní sy</w:t>
      </w:r>
      <w:r w:rsidR="008E4098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tém vykazuje významné nedostatky nebo účetnictví není vedeno správně, úplně a průkazně.</w:t>
      </w:r>
    </w:p>
    <w:p w14:paraId="33C66543" w14:textId="77777777" w:rsidR="0064774A" w:rsidRDefault="0064774A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D27812C" w14:textId="77777777" w:rsidR="0064774A" w:rsidRDefault="0064774A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Auditor má právo uvést ve své zprávě také omezení rozsahu ověření, pokud nebyl schopen z objektivních důvodů nebo z viny účetní jednotky ověřit některé podstatné údaje v účetní závěrce.</w:t>
      </w:r>
    </w:p>
    <w:p w14:paraId="4F9359EA" w14:textId="77777777" w:rsidR="0064774A" w:rsidRDefault="0064774A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2ED332F" w14:textId="77777777" w:rsidR="0064774A" w:rsidRDefault="0064774A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Auditor je oprávněn vydat i záporný výrok, pokud jsou identifikovány nesprávnosti takové povahy a rozsahu, že není možné vydat výrok</w:t>
      </w:r>
      <w:r w:rsidR="003C6DFF">
        <w:rPr>
          <w:rFonts w:ascii="Calibri" w:hAnsi="Calibri" w:cs="Calibri"/>
          <w:sz w:val="22"/>
          <w:szCs w:val="22"/>
        </w:rPr>
        <w:t xml:space="preserve"> s výhradou. Pokud by důsledky </w:t>
      </w:r>
      <w:r>
        <w:rPr>
          <w:rFonts w:ascii="Calibri" w:hAnsi="Calibri" w:cs="Calibri"/>
          <w:sz w:val="22"/>
          <w:szCs w:val="22"/>
        </w:rPr>
        <w:t>omezení rozsahu práce auditora byly takového rozsahu, že by auditor nebyl schopen získat potřebnou míru jistoty u převážné většiny významných položek účetní závěrky, odmítne auditor vydat výrok. I v tomto případě vydá auditor zprávu popisující důvody odmítnutí výroku.</w:t>
      </w:r>
    </w:p>
    <w:p w14:paraId="40D16F5C" w14:textId="77777777" w:rsidR="00E028FD" w:rsidRDefault="00E028FD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DA9FBBB" w14:textId="77777777" w:rsidR="00C8792A" w:rsidRPr="00700F4B" w:rsidRDefault="00C8792A" w:rsidP="00700F4B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700F4B">
        <w:rPr>
          <w:rFonts w:ascii="Calibri" w:hAnsi="Calibri" w:cs="Calibri"/>
          <w:b/>
          <w:sz w:val="22"/>
          <w:szCs w:val="22"/>
        </w:rPr>
        <w:t>III.</w:t>
      </w:r>
    </w:p>
    <w:p w14:paraId="3D2B1092" w14:textId="77777777" w:rsidR="00C8792A" w:rsidRPr="00700F4B" w:rsidRDefault="00C8792A" w:rsidP="00700F4B">
      <w:pPr>
        <w:pStyle w:val="Normlnweb"/>
        <w:spacing w:before="0" w:beforeAutospacing="0" w:after="12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700F4B">
        <w:rPr>
          <w:rFonts w:ascii="Calibri" w:hAnsi="Calibri" w:cs="Calibri"/>
          <w:b/>
          <w:sz w:val="22"/>
          <w:szCs w:val="22"/>
        </w:rPr>
        <w:t>Čas plnění smlouvy</w:t>
      </w:r>
    </w:p>
    <w:p w14:paraId="38279080" w14:textId="77777777" w:rsidR="00C8792A" w:rsidRDefault="00C8792A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Zahájení auditorských prací předpokládáme </w:t>
      </w:r>
      <w:r w:rsidR="00E028FD">
        <w:rPr>
          <w:rFonts w:ascii="Calibri" w:hAnsi="Calibri" w:cs="Calibri"/>
          <w:sz w:val="22"/>
          <w:szCs w:val="22"/>
        </w:rPr>
        <w:t>dnem podpisu této smlouvy</w:t>
      </w:r>
      <w:r>
        <w:rPr>
          <w:rFonts w:ascii="Calibri" w:hAnsi="Calibri" w:cs="Calibri"/>
          <w:sz w:val="22"/>
          <w:szCs w:val="22"/>
        </w:rPr>
        <w:t xml:space="preserve">, </w:t>
      </w:r>
      <w:r w:rsidR="00E028FD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to</w:t>
      </w:r>
      <w:r w:rsidR="00C66036">
        <w:rPr>
          <w:rFonts w:ascii="Calibri" w:hAnsi="Calibri" w:cs="Calibri"/>
          <w:sz w:val="22"/>
          <w:szCs w:val="22"/>
        </w:rPr>
        <w:t xml:space="preserve"> seznámením se s</w:t>
      </w:r>
      <w:r w:rsidR="00076A55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základními údaji potřebnými k zahájení vlastního ověření.</w:t>
      </w:r>
    </w:p>
    <w:p w14:paraId="60DF41B6" w14:textId="77777777" w:rsidR="00C8792A" w:rsidRDefault="00C8792A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FE8BA55" w14:textId="5671F098" w:rsidR="00C8792A" w:rsidRDefault="00C8792A" w:rsidP="00F433FC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Vlastní ověřování účetní závěrky</w:t>
      </w:r>
      <w:r w:rsidR="00754A5C">
        <w:rPr>
          <w:rFonts w:ascii="Calibri" w:hAnsi="Calibri" w:cs="Calibri"/>
          <w:sz w:val="22"/>
          <w:szCs w:val="22"/>
        </w:rPr>
        <w:t xml:space="preserve"> a výroční zprávy</w:t>
      </w:r>
      <w:r>
        <w:rPr>
          <w:rFonts w:ascii="Calibri" w:hAnsi="Calibri" w:cs="Calibri"/>
          <w:sz w:val="22"/>
          <w:szCs w:val="22"/>
        </w:rPr>
        <w:t xml:space="preserve"> objednatele bude probíhat po vzájemné dohodě tak, </w:t>
      </w:r>
      <w:r w:rsidR="00FB39F5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by nejpozději do </w:t>
      </w:r>
      <w:r w:rsidR="001D6F19">
        <w:rPr>
          <w:rFonts w:ascii="Calibri" w:hAnsi="Calibri" w:cs="Calibri"/>
          <w:sz w:val="22"/>
          <w:szCs w:val="22"/>
        </w:rPr>
        <w:t xml:space="preserve">15. 4. </w:t>
      </w:r>
      <w:r w:rsidR="009B7BD3">
        <w:rPr>
          <w:rFonts w:ascii="Calibri" w:hAnsi="Calibri" w:cs="Calibri"/>
          <w:sz w:val="22"/>
          <w:szCs w:val="22"/>
        </w:rPr>
        <w:t xml:space="preserve">následujícího </w:t>
      </w:r>
      <w:r w:rsidR="00F93927">
        <w:rPr>
          <w:rFonts w:ascii="Calibri" w:hAnsi="Calibri"/>
          <w:sz w:val="22"/>
          <w:szCs w:val="22"/>
        </w:rPr>
        <w:t>kalendářního roku byla vydána</w:t>
      </w:r>
      <w:r>
        <w:rPr>
          <w:rFonts w:ascii="Calibri" w:hAnsi="Calibri"/>
          <w:sz w:val="22"/>
          <w:szCs w:val="22"/>
        </w:rPr>
        <w:t xml:space="preserve"> auditorská zpráva.</w:t>
      </w:r>
    </w:p>
    <w:p w14:paraId="4E413934" w14:textId="77777777" w:rsidR="00C8792A" w:rsidRDefault="00C8792A" w:rsidP="00F433FC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373C5024" w14:textId="331256F7" w:rsidR="00C8792A" w:rsidRDefault="00C8792A" w:rsidP="00F433FC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Konečné verze zpráv budou předány objednateli </w:t>
      </w:r>
      <w:r w:rsidR="00EE6F00">
        <w:rPr>
          <w:rFonts w:ascii="Calibri" w:hAnsi="Calibri"/>
          <w:sz w:val="22"/>
          <w:szCs w:val="22"/>
        </w:rPr>
        <w:t xml:space="preserve">v elektronické verzi </w:t>
      </w:r>
      <w:r>
        <w:rPr>
          <w:rFonts w:ascii="Calibri" w:hAnsi="Calibri"/>
          <w:sz w:val="22"/>
          <w:szCs w:val="22"/>
        </w:rPr>
        <w:t>v českém jazyce do 15ti dnů po předání veškeré dokumentace potřebné pro uzavření auditorské zprávy.</w:t>
      </w:r>
    </w:p>
    <w:p w14:paraId="1FDB3D29" w14:textId="77777777" w:rsidR="00C8792A" w:rsidRDefault="00C8792A" w:rsidP="00F433FC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38C61DB2" w14:textId="77777777" w:rsidR="00E028FD" w:rsidRDefault="00E028FD" w:rsidP="00F433FC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236DFA4D" w14:textId="77777777" w:rsidR="00700F4B" w:rsidRPr="00700F4B" w:rsidRDefault="00700F4B" w:rsidP="00700F4B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700F4B">
        <w:rPr>
          <w:rFonts w:ascii="Calibri" w:hAnsi="Calibri" w:cs="Calibri"/>
          <w:b/>
          <w:sz w:val="22"/>
          <w:szCs w:val="22"/>
        </w:rPr>
        <w:t>IV.</w:t>
      </w:r>
    </w:p>
    <w:p w14:paraId="4D281E22" w14:textId="77777777" w:rsidR="00C8792A" w:rsidRPr="00700F4B" w:rsidRDefault="00700F4B" w:rsidP="00700F4B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700F4B">
        <w:rPr>
          <w:rFonts w:ascii="Calibri" w:hAnsi="Calibri" w:cs="Calibri"/>
          <w:b/>
          <w:sz w:val="22"/>
          <w:szCs w:val="22"/>
        </w:rPr>
        <w:t>Cena a způsob placení</w:t>
      </w:r>
    </w:p>
    <w:p w14:paraId="1718E71B" w14:textId="77777777" w:rsidR="00700F4B" w:rsidRDefault="00700F4B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166A7BD" w14:textId="6686F692" w:rsidR="002C424C" w:rsidRDefault="00700F4B" w:rsidP="002C424C">
      <w:pPr>
        <w:pStyle w:val="slovanseznam"/>
        <w:spacing w:after="0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je stanovena na základě </w:t>
      </w:r>
      <w:r w:rsidR="008E4098">
        <w:rPr>
          <w:rFonts w:ascii="Calibri" w:hAnsi="Calibri" w:cs="Calibri"/>
          <w:sz w:val="22"/>
          <w:szCs w:val="22"/>
        </w:rPr>
        <w:t xml:space="preserve">vzájemné </w:t>
      </w:r>
      <w:r>
        <w:rPr>
          <w:rFonts w:ascii="Calibri" w:hAnsi="Calibri" w:cs="Calibri"/>
          <w:sz w:val="22"/>
          <w:szCs w:val="22"/>
        </w:rPr>
        <w:t>dohody</w:t>
      </w:r>
      <w:r w:rsidR="008E4098">
        <w:rPr>
          <w:rFonts w:ascii="Calibri" w:hAnsi="Calibri" w:cs="Calibri"/>
          <w:sz w:val="22"/>
          <w:szCs w:val="22"/>
        </w:rPr>
        <w:t xml:space="preserve"> a dle současných znalostí auditora</w:t>
      </w:r>
      <w:r>
        <w:rPr>
          <w:rFonts w:ascii="Calibri" w:hAnsi="Calibri" w:cs="Calibri"/>
          <w:sz w:val="22"/>
          <w:szCs w:val="22"/>
        </w:rPr>
        <w:t xml:space="preserve"> v</w:t>
      </w:r>
      <w:r w:rsidR="00EE12A4">
        <w:rPr>
          <w:rFonts w:ascii="Calibri" w:hAnsi="Calibri" w:cs="Calibri"/>
          <w:sz w:val="22"/>
          <w:szCs w:val="22"/>
        </w:rPr>
        <w:t xml:space="preserve"> </w:t>
      </w:r>
      <w:r w:rsidR="003F250A">
        <w:rPr>
          <w:rFonts w:ascii="Calibri" w:hAnsi="Calibri" w:cs="Calibri"/>
          <w:sz w:val="22"/>
          <w:szCs w:val="22"/>
        </w:rPr>
        <w:t>částce</w:t>
      </w:r>
      <w:r>
        <w:rPr>
          <w:rFonts w:ascii="Calibri" w:hAnsi="Calibri" w:cs="Calibri"/>
          <w:sz w:val="22"/>
          <w:szCs w:val="22"/>
        </w:rPr>
        <w:t xml:space="preserve"> </w:t>
      </w:r>
      <w:r w:rsidR="00DF03B2">
        <w:rPr>
          <w:rFonts w:ascii="Calibri" w:hAnsi="Calibri" w:cs="Calibri"/>
          <w:sz w:val="22"/>
          <w:szCs w:val="22"/>
        </w:rPr>
        <w:t xml:space="preserve">87 000 </w:t>
      </w:r>
      <w:r>
        <w:rPr>
          <w:rFonts w:ascii="Calibri" w:hAnsi="Calibri"/>
          <w:sz w:val="22"/>
          <w:szCs w:val="22"/>
        </w:rPr>
        <w:t>Kč bez DPH</w:t>
      </w:r>
      <w:r w:rsidR="00626E82">
        <w:rPr>
          <w:rFonts w:ascii="Calibri" w:hAnsi="Calibri"/>
          <w:sz w:val="22"/>
          <w:szCs w:val="22"/>
        </w:rPr>
        <w:t xml:space="preserve"> za jedno účetní období</w:t>
      </w:r>
      <w:r>
        <w:rPr>
          <w:rFonts w:ascii="Calibri" w:hAnsi="Calibri"/>
          <w:sz w:val="22"/>
          <w:szCs w:val="22"/>
        </w:rPr>
        <w:t>.</w:t>
      </w:r>
      <w:r w:rsidR="002C424C">
        <w:rPr>
          <w:rFonts w:ascii="Calibri" w:hAnsi="Calibri"/>
          <w:sz w:val="22"/>
          <w:szCs w:val="22"/>
        </w:rPr>
        <w:t xml:space="preserve"> </w:t>
      </w:r>
      <w:r w:rsidR="002C424C" w:rsidRPr="00F34C7B">
        <w:rPr>
          <w:rFonts w:ascii="Calibri" w:hAnsi="Calibri"/>
          <w:sz w:val="22"/>
          <w:szCs w:val="22"/>
        </w:rPr>
        <w:t xml:space="preserve"> K této částce bude účtována platná sazba DPH.</w:t>
      </w:r>
      <w:r w:rsidR="002C424C">
        <w:rPr>
          <w:rFonts w:ascii="Calibri" w:hAnsi="Calibri"/>
          <w:sz w:val="22"/>
          <w:szCs w:val="22"/>
        </w:rPr>
        <w:t xml:space="preserve"> </w:t>
      </w:r>
      <w:r w:rsidR="00E028FD">
        <w:rPr>
          <w:rFonts w:ascii="Calibri" w:hAnsi="Calibri"/>
          <w:sz w:val="22"/>
          <w:szCs w:val="22"/>
        </w:rPr>
        <w:t xml:space="preserve"> </w:t>
      </w:r>
    </w:p>
    <w:p w14:paraId="4A3DC897" w14:textId="77777777" w:rsidR="003C6DFF" w:rsidRDefault="003C6DFF" w:rsidP="002C424C">
      <w:pPr>
        <w:pStyle w:val="slovanseznam"/>
        <w:spacing w:after="0"/>
        <w:ind w:left="0" w:firstLine="0"/>
        <w:rPr>
          <w:rFonts w:ascii="Calibri" w:hAnsi="Calibri"/>
          <w:sz w:val="22"/>
          <w:szCs w:val="22"/>
        </w:rPr>
      </w:pPr>
    </w:p>
    <w:p w14:paraId="3F4514E8" w14:textId="70D37D74" w:rsidR="00076A55" w:rsidRDefault="00DE5FB6" w:rsidP="00F433FC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Finanční vyrovnání bude prováděno na základě</w:t>
      </w:r>
      <w:r w:rsidR="001D6F19">
        <w:rPr>
          <w:rFonts w:ascii="Calibri" w:hAnsi="Calibri"/>
          <w:sz w:val="22"/>
          <w:szCs w:val="22"/>
        </w:rPr>
        <w:t xml:space="preserve"> vystaveného daňového dokladu - faktury</w:t>
      </w:r>
      <w:r>
        <w:rPr>
          <w:rFonts w:ascii="Calibri" w:hAnsi="Calibri"/>
          <w:sz w:val="22"/>
          <w:szCs w:val="22"/>
        </w:rPr>
        <w:t xml:space="preserve"> </w:t>
      </w:r>
    </w:p>
    <w:p w14:paraId="583FF021" w14:textId="77777777" w:rsidR="00F93927" w:rsidRDefault="00F93927" w:rsidP="00F433FC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27EC18C0" w14:textId="77777777" w:rsidR="001D3F64" w:rsidRDefault="001D3F64" w:rsidP="00F433FC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277E53C5" w14:textId="77777777" w:rsidR="0043607F" w:rsidRPr="0043607F" w:rsidRDefault="0043607F" w:rsidP="0043607F">
      <w:pPr>
        <w:pStyle w:val="Normln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43607F">
        <w:rPr>
          <w:rFonts w:ascii="Calibri" w:hAnsi="Calibri"/>
          <w:b/>
          <w:sz w:val="22"/>
          <w:szCs w:val="22"/>
        </w:rPr>
        <w:t>V.</w:t>
      </w:r>
    </w:p>
    <w:p w14:paraId="34607420" w14:textId="77777777" w:rsidR="0043607F" w:rsidRPr="0043607F" w:rsidRDefault="0043607F" w:rsidP="0043607F">
      <w:pPr>
        <w:pStyle w:val="Normln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43607F">
        <w:rPr>
          <w:rFonts w:ascii="Calibri" w:hAnsi="Calibri"/>
          <w:b/>
          <w:sz w:val="22"/>
          <w:szCs w:val="22"/>
        </w:rPr>
        <w:t>Závazek mlčenlivosti</w:t>
      </w:r>
    </w:p>
    <w:p w14:paraId="7353B501" w14:textId="77777777" w:rsidR="009869AA" w:rsidRDefault="009869AA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6D53EF35" w14:textId="77777777" w:rsidR="0043607F" w:rsidRDefault="0043607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se zavazují zachovat mlčenlivost o všech skutečnostech týkajících se druhé smluvní strany.</w:t>
      </w:r>
      <w:r w:rsidR="003C6DF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Informace nesmějí být použity k jiným účelům než k plnění předmětu této smlouvy.</w:t>
      </w:r>
    </w:p>
    <w:p w14:paraId="480CAA3B" w14:textId="77777777" w:rsidR="0043607F" w:rsidRDefault="0043607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28EB7B84" w14:textId="77777777" w:rsidR="00E028FD" w:rsidRDefault="00E028FD" w:rsidP="0043607F">
      <w:pPr>
        <w:pStyle w:val="Normln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</w:p>
    <w:p w14:paraId="6CEE47E0" w14:textId="77777777" w:rsidR="0043607F" w:rsidRPr="00FB39F5" w:rsidRDefault="0043607F" w:rsidP="0043607F">
      <w:pPr>
        <w:pStyle w:val="Normln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FB39F5">
        <w:rPr>
          <w:rFonts w:ascii="Calibri" w:hAnsi="Calibri"/>
          <w:b/>
          <w:sz w:val="22"/>
          <w:szCs w:val="22"/>
        </w:rPr>
        <w:t>VI.</w:t>
      </w:r>
    </w:p>
    <w:p w14:paraId="0C483CD0" w14:textId="77777777" w:rsidR="0043607F" w:rsidRPr="00FB39F5" w:rsidRDefault="0043607F" w:rsidP="0043607F">
      <w:pPr>
        <w:pStyle w:val="Normln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FB39F5">
        <w:rPr>
          <w:rFonts w:ascii="Calibri" w:hAnsi="Calibri"/>
          <w:b/>
          <w:sz w:val="22"/>
          <w:szCs w:val="22"/>
        </w:rPr>
        <w:t>Platnost smlouvy</w:t>
      </w:r>
    </w:p>
    <w:p w14:paraId="4A51A259" w14:textId="77777777" w:rsidR="0043607F" w:rsidRDefault="0043607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38CDFF4F" w14:textId="32ADFA0B" w:rsidR="0043607F" w:rsidRDefault="0043607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Tato smlouva se uzavírá na dobu</w:t>
      </w:r>
      <w:r w:rsidR="00DF03B2">
        <w:rPr>
          <w:rFonts w:ascii="Calibri" w:hAnsi="Calibri"/>
          <w:sz w:val="22"/>
          <w:szCs w:val="22"/>
        </w:rPr>
        <w:t xml:space="preserve"> určitou</w:t>
      </w:r>
      <w:r w:rsidR="00DD1604">
        <w:rPr>
          <w:rFonts w:ascii="Calibri" w:hAnsi="Calibri"/>
          <w:sz w:val="22"/>
          <w:szCs w:val="22"/>
        </w:rPr>
        <w:t>, po dobu plnění plynoucího z této smlouvy, tzn. audit účetní závěrky za roky 202</w:t>
      </w:r>
      <w:r w:rsidR="009B7BD3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</w:t>
      </w:r>
    </w:p>
    <w:p w14:paraId="51C83E68" w14:textId="77777777" w:rsidR="00A747AF" w:rsidRDefault="00A747A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0A0F0B47" w14:textId="77777777" w:rsidR="005E022A" w:rsidRDefault="00A747A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Platnost této smlouvy lze ukončit dohodou v písemné formě nebo písemnou v</w:t>
      </w:r>
      <w:r w:rsidR="002C424C"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>povědí kterékoliv ze smluvních stran. Výpovědní lhůta činí jeden měsíc a její běh se počítá od 1. kalendá</w:t>
      </w:r>
      <w:r w:rsidR="003C6DFF">
        <w:rPr>
          <w:rFonts w:ascii="Calibri" w:hAnsi="Calibri"/>
          <w:sz w:val="22"/>
          <w:szCs w:val="22"/>
        </w:rPr>
        <w:t xml:space="preserve">řního dne měsíce následujícího </w:t>
      </w:r>
      <w:r>
        <w:rPr>
          <w:rFonts w:ascii="Calibri" w:hAnsi="Calibri"/>
          <w:sz w:val="22"/>
          <w:szCs w:val="22"/>
        </w:rPr>
        <w:t xml:space="preserve">po doručení výpovědi. </w:t>
      </w:r>
      <w:r w:rsidR="005E022A">
        <w:rPr>
          <w:rFonts w:ascii="Calibri" w:hAnsi="Calibri"/>
          <w:sz w:val="22"/>
          <w:szCs w:val="22"/>
        </w:rPr>
        <w:t xml:space="preserve">Rozdílné názory na účetní řešení nejsou důvodem pro </w:t>
      </w:r>
      <w:r w:rsidR="005E022A">
        <w:rPr>
          <w:rFonts w:ascii="Calibri" w:hAnsi="Calibri"/>
          <w:sz w:val="22"/>
          <w:szCs w:val="22"/>
        </w:rPr>
        <w:lastRenderedPageBreak/>
        <w:t>jednostranné ukončení smlouvy ze strany statutárního orgánu objednatele. Odstoupení od smlouvy o povinném auditu musí odstupující oznámit spolu s důvody pro odstoupení Radě pro veřejný dohled nad auditem.</w:t>
      </w:r>
    </w:p>
    <w:p w14:paraId="7E30610E" w14:textId="77777777" w:rsidR="005E022A" w:rsidRDefault="005E022A" w:rsidP="005E022A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2108541E" w14:textId="77777777" w:rsidR="005E022A" w:rsidRDefault="005E022A" w:rsidP="005E022A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Dle platných předpisů lze Smlouvu o povinném auditu uzavřít pouze s auditorem schváleným nejvyšším orgánem objednatele (tzn. u akciových společností a společností s ručením omezeným valnou hromadou, nemá-li účetní jednotka nejvyšší orgán, lze určit auditora dozorčím orgánem</w:t>
      </w:r>
      <w:r w:rsidR="00F02833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.</w:t>
      </w:r>
    </w:p>
    <w:p w14:paraId="578FCA74" w14:textId="77777777" w:rsidR="005E022A" w:rsidRDefault="005E022A" w:rsidP="005E022A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4256AFE3" w14:textId="77777777" w:rsidR="005E022A" w:rsidRDefault="005E022A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12A678F3" w14:textId="77777777" w:rsidR="0043607F" w:rsidRPr="00FB39F5" w:rsidRDefault="0043607F" w:rsidP="00FB39F5">
      <w:pPr>
        <w:pStyle w:val="Normln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FB39F5">
        <w:rPr>
          <w:rFonts w:ascii="Calibri" w:hAnsi="Calibri"/>
          <w:b/>
          <w:sz w:val="22"/>
          <w:szCs w:val="22"/>
        </w:rPr>
        <w:t>VII.</w:t>
      </w:r>
    </w:p>
    <w:p w14:paraId="177AC1D2" w14:textId="77777777" w:rsidR="0043607F" w:rsidRPr="00FB39F5" w:rsidRDefault="0043607F" w:rsidP="00FB39F5">
      <w:pPr>
        <w:pStyle w:val="Normln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FB39F5">
        <w:rPr>
          <w:rFonts w:ascii="Calibri" w:hAnsi="Calibri"/>
          <w:b/>
          <w:sz w:val="22"/>
          <w:szCs w:val="22"/>
        </w:rPr>
        <w:t>Všeobecná ustanovení</w:t>
      </w:r>
    </w:p>
    <w:p w14:paraId="5B6A49F6" w14:textId="77777777" w:rsidR="0043607F" w:rsidRDefault="0043607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17A456CF" w14:textId="69749C4D" w:rsidR="0043607F" w:rsidRDefault="001D3F64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se řídí obecnými ustanoveními zákona č. 89/2012 Sb. občanský zákoník, ve znění pozdějších změn a doplňků, a zákonem č. 93/2009 Sb. o auditorech, v platném znění, není-li stanoveno jinak.</w:t>
      </w:r>
    </w:p>
    <w:p w14:paraId="399D2385" w14:textId="5C686E38" w:rsidR="00622216" w:rsidRDefault="00622216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566F6FFD" w14:textId="0FBD8689" w:rsidR="00622216" w:rsidRPr="00622216" w:rsidRDefault="00622216" w:rsidP="00783E53">
      <w:pPr>
        <w:jc w:val="both"/>
        <w:rPr>
          <w:rFonts w:ascii="Calibri" w:eastAsia="Arial Unicode MS" w:hAnsi="Calibri" w:cs="Arial Unicode MS"/>
          <w:sz w:val="22"/>
          <w:szCs w:val="22"/>
        </w:rPr>
      </w:pPr>
      <w:r w:rsidRPr="000429EE">
        <w:rPr>
          <w:rFonts w:ascii="Calibri" w:eastAsia="Arial Unicode MS" w:hAnsi="Calibri" w:cs="Arial Unicode MS"/>
          <w:sz w:val="22"/>
          <w:szCs w:val="22"/>
        </w:rPr>
        <w:t>Smlouva nabývá účinnosti dnem jejího zveřejnění v Registru smluv dle zákona č. 340/2015 Sb. s výjimkou dat, která mají povahu citlivých údajů či obchodního tajemství. Toto zveřejnění zajistí objednatel.</w:t>
      </w:r>
    </w:p>
    <w:p w14:paraId="2D59506F" w14:textId="77777777" w:rsidR="00622216" w:rsidRDefault="00622216" w:rsidP="00783E53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066ACAAD" w14:textId="77777777" w:rsidR="0043607F" w:rsidRDefault="0043607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Smlouva je vyhotovena ve dvou stejnopisech, z nichž každá strana obdrží po jednom.</w:t>
      </w:r>
    </w:p>
    <w:p w14:paraId="49EE089E" w14:textId="77777777" w:rsidR="0043607F" w:rsidRDefault="0043607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4BCD70F6" w14:textId="77777777" w:rsidR="0043607F" w:rsidRDefault="0043607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Každá změna smlouvy musí být provedena formou písemného dodatku k této smlouvě, který bude vypracován ve stejném počtu vyhotovení jako vlastní smlouva.</w:t>
      </w:r>
    </w:p>
    <w:p w14:paraId="237365DC" w14:textId="77777777" w:rsidR="00700F4B" w:rsidRDefault="00700F4B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1D177042" w14:textId="77777777" w:rsidR="00297259" w:rsidRDefault="00297259" w:rsidP="004010A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Smlouva nabývá platnosti dnem jejího podpisu oběma stranami.</w:t>
      </w:r>
    </w:p>
    <w:p w14:paraId="273A4475" w14:textId="77777777" w:rsidR="00297259" w:rsidRDefault="00297259" w:rsidP="004010A4">
      <w:pPr>
        <w:rPr>
          <w:rFonts w:asciiTheme="minorHAnsi" w:hAnsiTheme="minorHAnsi"/>
          <w:sz w:val="22"/>
          <w:szCs w:val="22"/>
        </w:rPr>
      </w:pPr>
    </w:p>
    <w:p w14:paraId="72D2B8C1" w14:textId="6461680A" w:rsidR="00297259" w:rsidRDefault="00297259" w:rsidP="004010A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Praze dne </w:t>
      </w:r>
    </w:p>
    <w:p w14:paraId="7577E52B" w14:textId="77777777" w:rsidR="00B23159" w:rsidRDefault="00B23159" w:rsidP="004010A4">
      <w:pPr>
        <w:rPr>
          <w:rFonts w:asciiTheme="minorHAnsi" w:hAnsiTheme="minorHAnsi"/>
          <w:sz w:val="22"/>
          <w:szCs w:val="22"/>
        </w:rPr>
      </w:pPr>
    </w:p>
    <w:p w14:paraId="4A8302CE" w14:textId="77777777" w:rsidR="00A05211" w:rsidRDefault="00A05211" w:rsidP="004010A4">
      <w:pPr>
        <w:rPr>
          <w:rFonts w:asciiTheme="minorHAnsi" w:hAnsiTheme="minorHAnsi"/>
          <w:sz w:val="22"/>
          <w:szCs w:val="22"/>
        </w:rPr>
      </w:pPr>
    </w:p>
    <w:p w14:paraId="07E13029" w14:textId="64C182CA" w:rsidR="00EE6F00" w:rsidRDefault="00EE6F00" w:rsidP="004010A4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97259" w14:paraId="57F8043A" w14:textId="77777777" w:rsidTr="00DD1604">
        <w:trPr>
          <w:trHeight w:val="2021"/>
        </w:trPr>
        <w:tc>
          <w:tcPr>
            <w:tcW w:w="4606" w:type="dxa"/>
          </w:tcPr>
          <w:p w14:paraId="215EC976" w14:textId="77777777" w:rsidR="00297259" w:rsidRDefault="00297259" w:rsidP="004010A4">
            <w:pPr>
              <w:rPr>
                <w:rFonts w:asciiTheme="minorHAnsi" w:hAnsiTheme="minorHAnsi"/>
              </w:rPr>
            </w:pPr>
          </w:p>
          <w:p w14:paraId="4C6368D7" w14:textId="77777777" w:rsidR="00297259" w:rsidRDefault="00297259" w:rsidP="004010A4">
            <w:pPr>
              <w:rPr>
                <w:rFonts w:asciiTheme="minorHAnsi" w:hAnsiTheme="minorHAnsi"/>
              </w:rPr>
            </w:pPr>
          </w:p>
          <w:p w14:paraId="1CB9EA0E" w14:textId="77777777" w:rsidR="00297259" w:rsidRDefault="00297259" w:rsidP="004010A4">
            <w:pPr>
              <w:rPr>
                <w:rFonts w:asciiTheme="minorHAnsi" w:hAnsiTheme="minorHAnsi"/>
              </w:rPr>
            </w:pPr>
          </w:p>
          <w:p w14:paraId="2354EEC8" w14:textId="77777777" w:rsidR="00297259" w:rsidRDefault="00917080" w:rsidP="004010A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………………………………………………………………</w:t>
            </w:r>
          </w:p>
          <w:p w14:paraId="0C594461" w14:textId="77777777" w:rsidR="00297259" w:rsidRDefault="00917080" w:rsidP="004010A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Auditor</w:t>
            </w:r>
          </w:p>
        </w:tc>
        <w:tc>
          <w:tcPr>
            <w:tcW w:w="4636" w:type="dxa"/>
          </w:tcPr>
          <w:p w14:paraId="57A0E8EC" w14:textId="77777777" w:rsidR="00E028FD" w:rsidRDefault="00E028FD" w:rsidP="004010A4">
            <w:pPr>
              <w:rPr>
                <w:rFonts w:asciiTheme="minorHAnsi" w:hAnsiTheme="minorHAnsi"/>
              </w:rPr>
            </w:pPr>
          </w:p>
          <w:p w14:paraId="53147B9A" w14:textId="77777777" w:rsidR="00E028FD" w:rsidRDefault="00E028FD" w:rsidP="004010A4">
            <w:pPr>
              <w:rPr>
                <w:rFonts w:asciiTheme="minorHAnsi" w:hAnsiTheme="minorHAnsi"/>
              </w:rPr>
            </w:pPr>
          </w:p>
          <w:p w14:paraId="53D6A2ED" w14:textId="77777777" w:rsidR="00297259" w:rsidRDefault="00297259" w:rsidP="004010A4">
            <w:pPr>
              <w:rPr>
                <w:rFonts w:asciiTheme="minorHAnsi" w:hAnsiTheme="minorHAnsi"/>
              </w:rPr>
            </w:pPr>
          </w:p>
          <w:p w14:paraId="6C355216" w14:textId="77777777" w:rsidR="00F02833" w:rsidRDefault="00297259" w:rsidP="00F028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…………………………………………………………...</w:t>
            </w:r>
          </w:p>
          <w:p w14:paraId="549AF6B9" w14:textId="77777777" w:rsidR="00297259" w:rsidRDefault="00297259" w:rsidP="00F028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</w:t>
            </w:r>
          </w:p>
        </w:tc>
      </w:tr>
    </w:tbl>
    <w:p w14:paraId="60C709EC" w14:textId="77777777" w:rsidR="00297259" w:rsidRPr="005123F8" w:rsidRDefault="00297259" w:rsidP="00A05211">
      <w:pPr>
        <w:rPr>
          <w:rFonts w:asciiTheme="minorHAnsi" w:hAnsiTheme="minorHAnsi"/>
          <w:sz w:val="22"/>
          <w:szCs w:val="22"/>
        </w:rPr>
      </w:pPr>
    </w:p>
    <w:sectPr w:rsidR="00297259" w:rsidRPr="005123F8" w:rsidSect="009B7BD3">
      <w:headerReference w:type="default" r:id="rId8"/>
      <w:footerReference w:type="default" r:id="rId9"/>
      <w:pgSz w:w="11906" w:h="16838"/>
      <w:pgMar w:top="1701" w:right="1418" w:bottom="1418" w:left="1418" w:header="340" w:footer="340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72B3" w14:textId="77777777" w:rsidR="00ED4327" w:rsidRDefault="00ED4327" w:rsidP="00E028FD">
      <w:r>
        <w:separator/>
      </w:r>
    </w:p>
  </w:endnote>
  <w:endnote w:type="continuationSeparator" w:id="0">
    <w:p w14:paraId="01DC9A34" w14:textId="77777777" w:rsidR="00ED4327" w:rsidRDefault="00ED4327" w:rsidP="00E0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5199663"/>
      <w:docPartObj>
        <w:docPartGallery w:val="Page Numbers (Bottom of Page)"/>
        <w:docPartUnique/>
      </w:docPartObj>
    </w:sdtPr>
    <w:sdtEndPr/>
    <w:sdtContent>
      <w:p w14:paraId="3876D7AA" w14:textId="77777777" w:rsidR="00D138E5" w:rsidRDefault="00D138E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23C76EA" w14:textId="77777777" w:rsidR="005C637D" w:rsidRDefault="005C63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D11DD" w14:textId="77777777" w:rsidR="00ED4327" w:rsidRDefault="00ED4327" w:rsidP="00E028FD">
      <w:r>
        <w:separator/>
      </w:r>
    </w:p>
  </w:footnote>
  <w:footnote w:type="continuationSeparator" w:id="0">
    <w:p w14:paraId="38BD7528" w14:textId="77777777" w:rsidR="00ED4327" w:rsidRDefault="00ED4327" w:rsidP="00E02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8E55" w14:textId="77777777" w:rsidR="00E028FD" w:rsidRDefault="00E028FD">
    <w:pPr>
      <w:pStyle w:val="Zhlav"/>
    </w:pPr>
    <w:r>
      <w:rPr>
        <w:noProof/>
      </w:rPr>
      <w:drawing>
        <wp:inline distT="0" distB="0" distL="0" distR="0" wp14:anchorId="19F4B319" wp14:editId="5B878A91">
          <wp:extent cx="1676400" cy="622663"/>
          <wp:effectExtent l="0" t="0" r="0" b="6350"/>
          <wp:docPr id="1" name="Obrázek 0" descr="logo_ACONTIP_no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CONTIP_nov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0055" cy="627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8D3"/>
    <w:multiLevelType w:val="hybridMultilevel"/>
    <w:tmpl w:val="8C786714"/>
    <w:lvl w:ilvl="0" w:tplc="DDBADD2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02B3"/>
    <w:multiLevelType w:val="hybridMultilevel"/>
    <w:tmpl w:val="92682A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91759A"/>
    <w:multiLevelType w:val="multilevel"/>
    <w:tmpl w:val="0C848F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6"/>
        </w:tabs>
        <w:ind w:left="1080" w:hanging="360"/>
      </w:pPr>
      <w:rPr>
        <w:rFonts w:ascii="Calibri" w:hAnsi="Calibri" w:cs="Calibri"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81042ED"/>
    <w:multiLevelType w:val="hybridMultilevel"/>
    <w:tmpl w:val="11B0E724"/>
    <w:lvl w:ilvl="0" w:tplc="7DD607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65814"/>
    <w:multiLevelType w:val="multilevel"/>
    <w:tmpl w:val="0F965354"/>
    <w:lvl w:ilvl="0">
      <w:start w:val="1"/>
      <w:numFmt w:val="decimal"/>
      <w:lvlText w:val="%1."/>
      <w:legacy w:legacy="1" w:legacySpace="0" w:legacyIndent="357"/>
      <w:lvlJc w:val="left"/>
      <w:pPr>
        <w:ind w:left="357" w:hanging="357"/>
      </w:pPr>
    </w:lvl>
    <w:lvl w:ilvl="1">
      <w:start w:val="1"/>
      <w:numFmt w:val="lowerLetter"/>
      <w:lvlText w:val="%2)"/>
      <w:legacy w:legacy="1" w:legacySpace="0" w:legacyIndent="357"/>
      <w:lvlJc w:val="left"/>
      <w:pPr>
        <w:ind w:left="714" w:hanging="357"/>
      </w:pPr>
    </w:lvl>
    <w:lvl w:ilvl="2">
      <w:start w:val="1"/>
      <w:numFmt w:val="lowerLetter"/>
      <w:lvlText w:val="%3)"/>
      <w:legacy w:legacy="1" w:legacySpace="0" w:legacyIndent="357"/>
      <w:lvlJc w:val="left"/>
      <w:pPr>
        <w:ind w:left="1071" w:hanging="357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779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87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195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903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611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319" w:hanging="708"/>
      </w:pPr>
    </w:lvl>
  </w:abstractNum>
  <w:abstractNum w:abstractNumId="5" w15:restartNumberingAfterBreak="0">
    <w:nsid w:val="1C8D13D2"/>
    <w:multiLevelType w:val="multilevel"/>
    <w:tmpl w:val="01463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5612F"/>
    <w:multiLevelType w:val="hybridMultilevel"/>
    <w:tmpl w:val="6A2CA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70CD5"/>
    <w:multiLevelType w:val="hybridMultilevel"/>
    <w:tmpl w:val="F9B0981C"/>
    <w:lvl w:ilvl="0" w:tplc="7C647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B7980"/>
    <w:multiLevelType w:val="hybridMultilevel"/>
    <w:tmpl w:val="2F683822"/>
    <w:lvl w:ilvl="0" w:tplc="C9728E6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21B7F"/>
    <w:multiLevelType w:val="hybridMultilevel"/>
    <w:tmpl w:val="62E0A726"/>
    <w:lvl w:ilvl="0" w:tplc="3242567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4D003F"/>
    <w:multiLevelType w:val="hybridMultilevel"/>
    <w:tmpl w:val="95E2AA88"/>
    <w:lvl w:ilvl="0" w:tplc="2506D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10302"/>
    <w:multiLevelType w:val="hybridMultilevel"/>
    <w:tmpl w:val="E02A3184"/>
    <w:lvl w:ilvl="0" w:tplc="24B0E91C">
      <w:start w:val="1"/>
      <w:numFmt w:val="lowerLetter"/>
      <w:lvlText w:val="%1)"/>
      <w:lvlJc w:val="left"/>
      <w:pPr>
        <w:ind w:left="720" w:hanging="360"/>
      </w:pPr>
      <w:rPr>
        <w:rFonts w:asciiTheme="minorHAnsi" w:eastAsia="Arial Unicode MS" w:hAnsiTheme="minorHAns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E7147"/>
    <w:multiLevelType w:val="hybridMultilevel"/>
    <w:tmpl w:val="1BACE7E6"/>
    <w:lvl w:ilvl="0" w:tplc="F7E6D10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50EB0"/>
    <w:multiLevelType w:val="multilevel"/>
    <w:tmpl w:val="36CEC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7560182"/>
    <w:multiLevelType w:val="hybridMultilevel"/>
    <w:tmpl w:val="69CAE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062C3"/>
    <w:multiLevelType w:val="hybridMultilevel"/>
    <w:tmpl w:val="DFAED730"/>
    <w:lvl w:ilvl="0" w:tplc="882C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9642412">
    <w:abstractNumId w:val="7"/>
  </w:num>
  <w:num w:numId="2" w16cid:durableId="1885484865">
    <w:abstractNumId w:val="10"/>
  </w:num>
  <w:num w:numId="3" w16cid:durableId="947617148">
    <w:abstractNumId w:val="13"/>
  </w:num>
  <w:num w:numId="4" w16cid:durableId="245503392">
    <w:abstractNumId w:val="5"/>
  </w:num>
  <w:num w:numId="5" w16cid:durableId="20858192">
    <w:abstractNumId w:val="14"/>
  </w:num>
  <w:num w:numId="6" w16cid:durableId="1622371122">
    <w:abstractNumId w:val="12"/>
  </w:num>
  <w:num w:numId="7" w16cid:durableId="1127509163">
    <w:abstractNumId w:val="8"/>
  </w:num>
  <w:num w:numId="8" w16cid:durableId="1238977508">
    <w:abstractNumId w:val="11"/>
  </w:num>
  <w:num w:numId="9" w16cid:durableId="1012486254">
    <w:abstractNumId w:val="9"/>
  </w:num>
  <w:num w:numId="10" w16cid:durableId="1424296478">
    <w:abstractNumId w:val="15"/>
  </w:num>
  <w:num w:numId="11" w16cid:durableId="1484658354">
    <w:abstractNumId w:val="4"/>
  </w:num>
  <w:num w:numId="12" w16cid:durableId="434403886">
    <w:abstractNumId w:val="1"/>
  </w:num>
  <w:num w:numId="13" w16cid:durableId="123431958">
    <w:abstractNumId w:val="6"/>
  </w:num>
  <w:num w:numId="14" w16cid:durableId="1436632785">
    <w:abstractNumId w:val="0"/>
  </w:num>
  <w:num w:numId="15" w16cid:durableId="153761567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2067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92"/>
    <w:rsid w:val="000429EE"/>
    <w:rsid w:val="0006754D"/>
    <w:rsid w:val="00076A55"/>
    <w:rsid w:val="001313B7"/>
    <w:rsid w:val="00157294"/>
    <w:rsid w:val="001D3F64"/>
    <w:rsid w:val="001D4A64"/>
    <w:rsid w:val="001D6F19"/>
    <w:rsid w:val="001F34CD"/>
    <w:rsid w:val="00226DBA"/>
    <w:rsid w:val="00285CEF"/>
    <w:rsid w:val="00297259"/>
    <w:rsid w:val="002C424C"/>
    <w:rsid w:val="002D6A1F"/>
    <w:rsid w:val="003442D6"/>
    <w:rsid w:val="0039508A"/>
    <w:rsid w:val="003B43C5"/>
    <w:rsid w:val="003B6AEE"/>
    <w:rsid w:val="003C5F07"/>
    <w:rsid w:val="003C6DFF"/>
    <w:rsid w:val="003F250A"/>
    <w:rsid w:val="004010A4"/>
    <w:rsid w:val="004060BC"/>
    <w:rsid w:val="004077BB"/>
    <w:rsid w:val="00421320"/>
    <w:rsid w:val="004240A6"/>
    <w:rsid w:val="00427FE2"/>
    <w:rsid w:val="004308BB"/>
    <w:rsid w:val="0043607F"/>
    <w:rsid w:val="004B0143"/>
    <w:rsid w:val="004C4462"/>
    <w:rsid w:val="005123F8"/>
    <w:rsid w:val="00536BE6"/>
    <w:rsid w:val="005431CC"/>
    <w:rsid w:val="005800D0"/>
    <w:rsid w:val="00584C7D"/>
    <w:rsid w:val="00596AC0"/>
    <w:rsid w:val="005C637D"/>
    <w:rsid w:val="005E022A"/>
    <w:rsid w:val="00621BFD"/>
    <w:rsid w:val="00622216"/>
    <w:rsid w:val="00624F38"/>
    <w:rsid w:val="00626E82"/>
    <w:rsid w:val="00634488"/>
    <w:rsid w:val="0064774A"/>
    <w:rsid w:val="006B712D"/>
    <w:rsid w:val="00700F4B"/>
    <w:rsid w:val="007243D7"/>
    <w:rsid w:val="0074178E"/>
    <w:rsid w:val="00746BA2"/>
    <w:rsid w:val="00750B48"/>
    <w:rsid w:val="00754A5C"/>
    <w:rsid w:val="007800B5"/>
    <w:rsid w:val="00783E53"/>
    <w:rsid w:val="00787EB6"/>
    <w:rsid w:val="007C513E"/>
    <w:rsid w:val="007F777E"/>
    <w:rsid w:val="00814492"/>
    <w:rsid w:val="008421C4"/>
    <w:rsid w:val="008658F8"/>
    <w:rsid w:val="0089319C"/>
    <w:rsid w:val="008B01C7"/>
    <w:rsid w:val="008E4098"/>
    <w:rsid w:val="00917080"/>
    <w:rsid w:val="00962509"/>
    <w:rsid w:val="009869AA"/>
    <w:rsid w:val="009B6735"/>
    <w:rsid w:val="009B7BD3"/>
    <w:rsid w:val="009E4BB1"/>
    <w:rsid w:val="00A05211"/>
    <w:rsid w:val="00A15C14"/>
    <w:rsid w:val="00A33C69"/>
    <w:rsid w:val="00A47F4B"/>
    <w:rsid w:val="00A619EF"/>
    <w:rsid w:val="00A634BE"/>
    <w:rsid w:val="00A747AF"/>
    <w:rsid w:val="00A7742B"/>
    <w:rsid w:val="00A938C8"/>
    <w:rsid w:val="00AD6039"/>
    <w:rsid w:val="00B16326"/>
    <w:rsid w:val="00B179C6"/>
    <w:rsid w:val="00B23159"/>
    <w:rsid w:val="00B2760D"/>
    <w:rsid w:val="00B30E79"/>
    <w:rsid w:val="00B445C9"/>
    <w:rsid w:val="00B5614D"/>
    <w:rsid w:val="00B73575"/>
    <w:rsid w:val="00B74577"/>
    <w:rsid w:val="00BA7E87"/>
    <w:rsid w:val="00BC1310"/>
    <w:rsid w:val="00C00AC5"/>
    <w:rsid w:val="00C220DD"/>
    <w:rsid w:val="00C37A07"/>
    <w:rsid w:val="00C66036"/>
    <w:rsid w:val="00C87036"/>
    <w:rsid w:val="00C8792A"/>
    <w:rsid w:val="00C92FC4"/>
    <w:rsid w:val="00CF08F7"/>
    <w:rsid w:val="00D138E5"/>
    <w:rsid w:val="00D22469"/>
    <w:rsid w:val="00D319E0"/>
    <w:rsid w:val="00D836FB"/>
    <w:rsid w:val="00DC6E99"/>
    <w:rsid w:val="00DD1604"/>
    <w:rsid w:val="00DD587E"/>
    <w:rsid w:val="00DE5FB6"/>
    <w:rsid w:val="00DF03B2"/>
    <w:rsid w:val="00E028FD"/>
    <w:rsid w:val="00E12493"/>
    <w:rsid w:val="00E31D09"/>
    <w:rsid w:val="00E61129"/>
    <w:rsid w:val="00E706D0"/>
    <w:rsid w:val="00EA0899"/>
    <w:rsid w:val="00ED4327"/>
    <w:rsid w:val="00EE12A4"/>
    <w:rsid w:val="00EE6F00"/>
    <w:rsid w:val="00EF1525"/>
    <w:rsid w:val="00F02833"/>
    <w:rsid w:val="00F34C7B"/>
    <w:rsid w:val="00F433FC"/>
    <w:rsid w:val="00F5055C"/>
    <w:rsid w:val="00F93927"/>
    <w:rsid w:val="00F95536"/>
    <w:rsid w:val="00FB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27654"/>
  <w15:docId w15:val="{8AABF234-BAEC-4289-8F2D-5BC808A1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1525"/>
    <w:pPr>
      <w:keepNext/>
      <w:jc w:val="both"/>
      <w:outlineLvl w:val="0"/>
    </w:pPr>
    <w:rPr>
      <w:rFonts w:ascii="Arial" w:hAnsi="Arial" w:cs="Arial"/>
      <w:b/>
      <w:smallCaps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1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1525"/>
    <w:rPr>
      <w:rFonts w:ascii="Arial" w:eastAsia="Times New Roman" w:hAnsi="Arial" w:cs="Arial"/>
      <w:b/>
      <w:smallCaps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F15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EF1525"/>
  </w:style>
  <w:style w:type="character" w:customStyle="1" w:styleId="platne">
    <w:name w:val="platne"/>
    <w:basedOn w:val="Standardnpsmoodstavce"/>
    <w:rsid w:val="00EF1525"/>
  </w:style>
  <w:style w:type="paragraph" w:styleId="Odstavecseseznamem">
    <w:name w:val="List Paragraph"/>
    <w:basedOn w:val="Normln"/>
    <w:uiPriority w:val="34"/>
    <w:qFormat/>
    <w:rsid w:val="00EF1525"/>
    <w:pPr>
      <w:ind w:left="720"/>
      <w:contextualSpacing/>
    </w:pPr>
  </w:style>
  <w:style w:type="paragraph" w:styleId="Normlnweb">
    <w:name w:val="Normal (Web)"/>
    <w:basedOn w:val="Normln"/>
    <w:rsid w:val="00B1632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lovanseznam">
    <w:name w:val="List Number"/>
    <w:basedOn w:val="Seznam"/>
    <w:rsid w:val="00BA7E87"/>
    <w:pPr>
      <w:tabs>
        <w:tab w:val="left" w:pos="720"/>
      </w:tabs>
      <w:spacing w:after="160"/>
      <w:ind w:left="357" w:hanging="357"/>
      <w:contextualSpacing w:val="0"/>
      <w:jc w:val="both"/>
    </w:pPr>
    <w:rPr>
      <w:szCs w:val="20"/>
    </w:rPr>
  </w:style>
  <w:style w:type="paragraph" w:styleId="Seznam">
    <w:name w:val="List"/>
    <w:basedOn w:val="Normln"/>
    <w:uiPriority w:val="99"/>
    <w:semiHidden/>
    <w:unhideWhenUsed/>
    <w:rsid w:val="00BA7E87"/>
    <w:pPr>
      <w:ind w:left="283" w:hanging="283"/>
      <w:contextualSpacing/>
    </w:pPr>
  </w:style>
  <w:style w:type="table" w:styleId="Mkatabulky">
    <w:name w:val="Table Grid"/>
    <w:basedOn w:val="Normlntabulka"/>
    <w:uiPriority w:val="59"/>
    <w:rsid w:val="0029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285CEF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85CE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28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8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28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28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60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036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CF0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08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08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08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08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08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B78D8-ECF0-4859-B32E-3585F2D3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1214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Kateřina Vansová</cp:lastModifiedBy>
  <cp:revision>4</cp:revision>
  <cp:lastPrinted>2018-09-03T10:58:00Z</cp:lastPrinted>
  <dcterms:created xsi:type="dcterms:W3CDTF">2025-07-17T06:33:00Z</dcterms:created>
  <dcterms:modified xsi:type="dcterms:W3CDTF">2025-07-17T06:43:00Z</dcterms:modified>
</cp:coreProperties>
</file>