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2CF" w:rsidRDefault="00A542CF">
      <w:pPr>
        <w:pStyle w:val="Heading1"/>
      </w:pPr>
      <w:r>
        <w:t>Smlouva o dílo</w:t>
      </w:r>
    </w:p>
    <w:p w:rsidR="00A542CF" w:rsidRDefault="00A542CF" w:rsidP="00CA41AA">
      <w:pPr>
        <w:spacing w:before="240"/>
        <w:jc w:val="center"/>
      </w:pPr>
      <w:r>
        <w:rPr>
          <w:b/>
          <w:sz w:val="22"/>
        </w:rPr>
        <w:t xml:space="preserve">podle ustanovení § </w:t>
      </w:r>
      <w:smartTag w:uri="urn:schemas-microsoft-com:office:smarttags" w:element="metricconverter">
        <w:smartTagPr>
          <w:attr w:name="ProductID" w:val="2586 a"/>
        </w:smartTagPr>
        <w:r>
          <w:rPr>
            <w:b/>
            <w:sz w:val="22"/>
          </w:rPr>
          <w:t>2586 a</w:t>
        </w:r>
      </w:smartTag>
      <w:r>
        <w:rPr>
          <w:b/>
          <w:sz w:val="22"/>
        </w:rPr>
        <w:t xml:space="preserve"> násl. občanského zákoníku v platném znění</w:t>
      </w:r>
    </w:p>
    <w:p w:rsidR="00A542CF" w:rsidRDefault="00A542CF" w:rsidP="00CA41AA">
      <w:pPr>
        <w:spacing w:after="120"/>
        <w:jc w:val="center"/>
      </w:pPr>
      <w:r>
        <w:rPr>
          <w:b/>
          <w:sz w:val="22"/>
        </w:rPr>
        <w:t>na akci</w:t>
      </w:r>
    </w:p>
    <w:p w:rsidR="00A542CF" w:rsidRDefault="00A542CF">
      <w:pPr>
        <w:framePr w:w="8599" w:h="1153" w:hSpace="141" w:wrap="around" w:vAnchor="text" w:hAnchor="page" w:x="1750" w:y="107"/>
        <w:pBdr>
          <w:top w:val="double" w:sz="6" w:space="1" w:color="auto" w:shadow="1"/>
          <w:left w:val="double" w:sz="6" w:space="1" w:color="auto" w:shadow="1"/>
          <w:bottom w:val="double" w:sz="6" w:space="1" w:color="auto" w:shadow="1"/>
          <w:right w:val="double" w:sz="6" w:space="1" w:color="auto" w:shadow="1"/>
        </w:pBdr>
        <w:shd w:val="pct5" w:color="auto" w:fill="auto"/>
      </w:pPr>
    </w:p>
    <w:p w:rsidR="00A542CF" w:rsidRDefault="00A542CF" w:rsidP="00CA41AA">
      <w:pPr>
        <w:pStyle w:val="BodyText"/>
        <w:framePr w:wrap="around"/>
        <w:shd w:val="pct5" w:color="auto" w:fill="auto"/>
        <w:rPr>
          <w:rFonts w:ascii="Arial Black" w:hAnsi="Arial Black"/>
          <w:b w:val="0"/>
          <w:i w:val="0"/>
          <w:sz w:val="28"/>
        </w:rPr>
      </w:pPr>
      <w:r>
        <w:rPr>
          <w:rFonts w:ascii="Arial Black" w:hAnsi="Arial Black"/>
          <w:b w:val="0"/>
          <w:i w:val="0"/>
          <w:sz w:val="28"/>
        </w:rPr>
        <w:t>ÚV Otěvěk – obnova a doplnění technologie</w:t>
      </w:r>
    </w:p>
    <w:p w:rsidR="00A542CF" w:rsidRDefault="00A542CF">
      <w:pPr>
        <w:framePr w:w="8599" w:h="1153" w:hSpace="141" w:wrap="around" w:vAnchor="text" w:hAnchor="page" w:x="1750" w:y="107"/>
        <w:pBdr>
          <w:top w:val="double" w:sz="6" w:space="1" w:color="auto" w:shadow="1"/>
          <w:left w:val="double" w:sz="6" w:space="1" w:color="auto" w:shadow="1"/>
          <w:bottom w:val="double" w:sz="6" w:space="1" w:color="auto" w:shadow="1"/>
          <w:right w:val="double" w:sz="6" w:space="1" w:color="auto" w:shadow="1"/>
        </w:pBdr>
        <w:shd w:val="pct5" w:color="auto" w:fill="auto"/>
      </w:pPr>
    </w:p>
    <w:p w:rsidR="00A542CF" w:rsidRDefault="00A542CF"/>
    <w:p w:rsidR="00A542CF" w:rsidRDefault="00A542CF">
      <w:pPr>
        <w:tabs>
          <w:tab w:val="right" w:pos="8789"/>
        </w:tabs>
      </w:pPr>
      <w:r>
        <w:t>číslo smlouvy zhotovitele:</w:t>
      </w:r>
      <w:r>
        <w:tab/>
        <w:t>číslo smlouvy objednatele:</w:t>
      </w:r>
    </w:p>
    <w:p w:rsidR="00A542CF" w:rsidRDefault="00A542CF">
      <w:pPr>
        <w:tabs>
          <w:tab w:val="right" w:pos="8789"/>
        </w:tabs>
        <w:rPr>
          <w:rFonts w:ascii="Arial Black" w:hAnsi="Arial Black"/>
          <w:sz w:val="24"/>
        </w:rPr>
      </w:pPr>
      <w:r>
        <w:rPr>
          <w:rFonts w:ascii="Arial Black" w:hAnsi="Arial Black"/>
          <w:sz w:val="24"/>
        </w:rPr>
        <w:t>41–6154–0100</w:t>
      </w:r>
      <w:r>
        <w:rPr>
          <w:rFonts w:ascii="Arial Black" w:hAnsi="Arial Black"/>
          <w:sz w:val="24"/>
        </w:rPr>
        <w:tab/>
      </w:r>
    </w:p>
    <w:p w:rsidR="00A542CF" w:rsidRDefault="00A542CF">
      <w:pPr>
        <w:tabs>
          <w:tab w:val="right" w:leader="underscore" w:pos="8789"/>
        </w:tabs>
      </w:pPr>
      <w:r>
        <w:tab/>
      </w:r>
    </w:p>
    <w:p w:rsidR="00A542CF" w:rsidRDefault="00A542CF"/>
    <w:p w:rsidR="00A542CF" w:rsidRDefault="00A542CF">
      <w:pPr>
        <w:pStyle w:val="Footer"/>
        <w:tabs>
          <w:tab w:val="clear" w:pos="4536"/>
          <w:tab w:val="clear" w:pos="9072"/>
        </w:tabs>
      </w:pPr>
    </w:p>
    <w:p w:rsidR="00A542CF" w:rsidRDefault="00A542CF">
      <w:pPr>
        <w:pStyle w:val="Footer"/>
        <w:tabs>
          <w:tab w:val="clear" w:pos="4536"/>
          <w:tab w:val="clear" w:pos="9072"/>
        </w:tabs>
      </w:pPr>
    </w:p>
    <w:p w:rsidR="00A542CF" w:rsidRDefault="00A542CF">
      <w:pPr>
        <w:pStyle w:val="Footer"/>
        <w:tabs>
          <w:tab w:val="clear" w:pos="4536"/>
          <w:tab w:val="clear" w:pos="9072"/>
        </w:tabs>
      </w:pPr>
    </w:p>
    <w:p w:rsidR="00A542CF" w:rsidRDefault="00A542CF" w:rsidP="008B2FB5">
      <w:pPr>
        <w:pStyle w:val="Heading2"/>
        <w:numPr>
          <w:ilvl w:val="0"/>
          <w:numId w:val="12"/>
        </w:numPr>
      </w:pPr>
      <w:r>
        <w:t>smluvní strany</w:t>
      </w:r>
    </w:p>
    <w:p w:rsidR="00A542CF" w:rsidRDefault="00A542CF"/>
    <w:p w:rsidR="00A542CF" w:rsidRDefault="00A542CF" w:rsidP="008D01EA">
      <w:pPr>
        <w:pStyle w:val="lIorganizace"/>
        <w:ind w:left="1985" w:hanging="1985"/>
        <w:rPr>
          <w:rFonts w:cs="Arial"/>
        </w:rPr>
      </w:pPr>
      <w:r>
        <w:rPr>
          <w:rFonts w:cs="Arial"/>
          <w:u w:val="single"/>
        </w:rPr>
        <w:t>Objednatel:</w:t>
      </w:r>
      <w:r>
        <w:rPr>
          <w:rFonts w:cs="Arial"/>
        </w:rPr>
        <w:tab/>
        <w:t>Město Trhové Sviny</w:t>
      </w:r>
    </w:p>
    <w:p w:rsidR="00A542CF" w:rsidRDefault="00A542CF" w:rsidP="008D01EA">
      <w:pPr>
        <w:pStyle w:val="lIorganizace"/>
        <w:ind w:left="1985" w:hanging="1985"/>
        <w:rPr>
          <w:rFonts w:cs="Arial"/>
          <w:b w:val="0"/>
        </w:rPr>
      </w:pPr>
      <w:r>
        <w:rPr>
          <w:rFonts w:cs="Arial"/>
          <w:b w:val="0"/>
        </w:rPr>
        <w:t>Se sídlem:</w:t>
      </w:r>
      <w:r>
        <w:rPr>
          <w:rFonts w:cs="Arial"/>
          <w:b w:val="0"/>
        </w:rPr>
        <w:tab/>
        <w:t>Žižkovo náměstí 32, 374 01 Trhové Sviny</w:t>
      </w:r>
    </w:p>
    <w:p w:rsidR="00A542CF" w:rsidRDefault="00A542CF" w:rsidP="008D01EA">
      <w:pPr>
        <w:pStyle w:val="lIorganizace"/>
        <w:ind w:left="1985" w:hanging="1985"/>
        <w:rPr>
          <w:rFonts w:cs="Arial"/>
          <w:b w:val="0"/>
        </w:rPr>
      </w:pPr>
      <w:r>
        <w:rPr>
          <w:rFonts w:cs="Arial"/>
          <w:b w:val="0"/>
        </w:rPr>
        <w:t>Smluvní zástupce:</w:t>
      </w:r>
      <w:r>
        <w:rPr>
          <w:rFonts w:cs="Arial"/>
          <w:b w:val="0"/>
        </w:rPr>
        <w:tab/>
        <w:t>Pavel Randa, starosta města</w:t>
      </w:r>
    </w:p>
    <w:p w:rsidR="00A542CF" w:rsidRDefault="00A542CF" w:rsidP="008D01EA">
      <w:pPr>
        <w:pStyle w:val="lIorganizace"/>
        <w:ind w:left="1985" w:hanging="1985"/>
        <w:rPr>
          <w:rFonts w:cs="Arial"/>
          <w:b w:val="0"/>
        </w:rPr>
      </w:pPr>
      <w:r>
        <w:rPr>
          <w:rFonts w:cs="Arial"/>
          <w:b w:val="0"/>
        </w:rPr>
        <w:t>Technický zástupce:</w:t>
      </w:r>
      <w:r>
        <w:rPr>
          <w:rFonts w:cs="Arial"/>
          <w:b w:val="0"/>
        </w:rPr>
        <w:tab/>
      </w:r>
      <w:r w:rsidRPr="00615E5E">
        <w:rPr>
          <w:rFonts w:cs="Arial"/>
          <w:b w:val="0"/>
          <w:highlight w:val="black"/>
        </w:rPr>
        <w:t>Pavel Božák, tel. 602 421 814</w:t>
      </w:r>
    </w:p>
    <w:p w:rsidR="00A542CF" w:rsidRDefault="00A542CF" w:rsidP="008D01EA">
      <w:pPr>
        <w:pStyle w:val="lIorganizace"/>
        <w:ind w:left="1985" w:hanging="1985"/>
        <w:rPr>
          <w:rFonts w:cs="Arial"/>
          <w:b w:val="0"/>
        </w:rPr>
      </w:pPr>
      <w:r>
        <w:rPr>
          <w:rFonts w:cs="Arial"/>
          <w:b w:val="0"/>
        </w:rPr>
        <w:t>IČ:</w:t>
      </w:r>
      <w:r>
        <w:rPr>
          <w:rFonts w:cs="Arial"/>
          <w:b w:val="0"/>
        </w:rPr>
        <w:tab/>
        <w:t>00245551</w:t>
      </w:r>
    </w:p>
    <w:p w:rsidR="00A542CF" w:rsidRDefault="00A542CF" w:rsidP="008D01EA">
      <w:pPr>
        <w:pStyle w:val="lIorganizace"/>
        <w:ind w:left="1985" w:hanging="1985"/>
        <w:rPr>
          <w:rFonts w:cs="Arial"/>
          <w:b w:val="0"/>
        </w:rPr>
      </w:pPr>
      <w:r>
        <w:rPr>
          <w:rFonts w:cs="Arial"/>
          <w:b w:val="0"/>
        </w:rPr>
        <w:t>DIČ:</w:t>
      </w:r>
      <w:r>
        <w:rPr>
          <w:rFonts w:cs="Arial"/>
          <w:b w:val="0"/>
        </w:rPr>
        <w:tab/>
        <w:t>CZ00245551</w:t>
      </w:r>
    </w:p>
    <w:p w:rsidR="00A542CF" w:rsidRDefault="00A542CF" w:rsidP="008D01EA">
      <w:pPr>
        <w:pStyle w:val="lIorganizace"/>
        <w:ind w:left="1985" w:hanging="1985"/>
        <w:rPr>
          <w:rFonts w:cs="Arial"/>
          <w:b w:val="0"/>
        </w:rPr>
      </w:pPr>
      <w:r>
        <w:rPr>
          <w:rFonts w:cs="Arial"/>
          <w:b w:val="0"/>
        </w:rPr>
        <w:t>Banka:</w:t>
      </w:r>
      <w:r>
        <w:rPr>
          <w:rFonts w:cs="Arial"/>
          <w:b w:val="0"/>
        </w:rPr>
        <w:tab/>
      </w:r>
    </w:p>
    <w:p w:rsidR="00A542CF" w:rsidRDefault="00A542CF" w:rsidP="008D01EA">
      <w:pPr>
        <w:pStyle w:val="lIorganizace"/>
        <w:ind w:left="1985" w:hanging="1985"/>
        <w:rPr>
          <w:rFonts w:cs="Arial"/>
          <w:b w:val="0"/>
        </w:rPr>
      </w:pPr>
      <w:r>
        <w:rPr>
          <w:rFonts w:cs="Arial"/>
          <w:b w:val="0"/>
        </w:rPr>
        <w:t>Číslo účtu:</w:t>
      </w:r>
      <w:r>
        <w:rPr>
          <w:rFonts w:cs="Arial"/>
          <w:b w:val="0"/>
        </w:rPr>
        <w:tab/>
      </w:r>
    </w:p>
    <w:p w:rsidR="00A542CF" w:rsidRDefault="00A542CF" w:rsidP="008D01EA">
      <w:pPr>
        <w:pStyle w:val="lIorganizace"/>
        <w:ind w:left="1985" w:hanging="1985"/>
        <w:rPr>
          <w:rFonts w:cs="Arial"/>
          <w:b w:val="0"/>
        </w:rPr>
      </w:pPr>
      <w:r>
        <w:rPr>
          <w:rFonts w:cs="Arial"/>
          <w:b w:val="0"/>
        </w:rPr>
        <w:t>Telefon:</w:t>
      </w:r>
      <w:r>
        <w:rPr>
          <w:rFonts w:cs="Arial"/>
          <w:b w:val="0"/>
        </w:rPr>
        <w:tab/>
        <w:t>386 301 414</w:t>
      </w:r>
    </w:p>
    <w:p w:rsidR="00A542CF" w:rsidRDefault="00A542CF" w:rsidP="008D01EA">
      <w:pPr>
        <w:pStyle w:val="lIorganizace"/>
        <w:ind w:left="1985" w:hanging="1985"/>
        <w:rPr>
          <w:rFonts w:cs="Arial"/>
          <w:b w:val="0"/>
        </w:rPr>
      </w:pPr>
      <w:r>
        <w:rPr>
          <w:rFonts w:cs="Arial"/>
          <w:b w:val="0"/>
        </w:rPr>
        <w:t>Fax:</w:t>
      </w:r>
      <w:r>
        <w:rPr>
          <w:rFonts w:cs="Arial"/>
          <w:b w:val="0"/>
        </w:rPr>
        <w:tab/>
      </w:r>
    </w:p>
    <w:p w:rsidR="00A542CF" w:rsidRDefault="00A542CF" w:rsidP="008D01EA">
      <w:pPr>
        <w:pStyle w:val="lIorganizace"/>
        <w:ind w:left="1985" w:hanging="1985"/>
        <w:rPr>
          <w:rFonts w:cs="Arial"/>
          <w:b w:val="0"/>
        </w:rPr>
      </w:pPr>
      <w:r>
        <w:rPr>
          <w:rFonts w:cs="Arial"/>
          <w:b w:val="0"/>
        </w:rPr>
        <w:t>E–mail:</w:t>
      </w:r>
      <w:r>
        <w:rPr>
          <w:rFonts w:cs="Arial"/>
          <w:b w:val="0"/>
        </w:rPr>
        <w:tab/>
        <w:t>starosta@tsviny.cz</w:t>
      </w:r>
    </w:p>
    <w:p w:rsidR="00A542CF" w:rsidRDefault="00A542CF" w:rsidP="008D01EA">
      <w:pPr>
        <w:spacing w:before="120"/>
        <w:rPr>
          <w:rFonts w:cs="Arial"/>
        </w:rPr>
      </w:pPr>
      <w:r>
        <w:rPr>
          <w:rFonts w:cs="Arial"/>
        </w:rPr>
        <w:t xml:space="preserve">(dále jen </w:t>
      </w:r>
      <w:r>
        <w:rPr>
          <w:rFonts w:cs="Arial"/>
          <w:b/>
        </w:rPr>
        <w:t>„objednatel“</w:t>
      </w:r>
      <w:r>
        <w:rPr>
          <w:rFonts w:cs="Arial"/>
        </w:rPr>
        <w:t>)</w:t>
      </w:r>
    </w:p>
    <w:p w:rsidR="00A542CF" w:rsidRDefault="00A542CF"/>
    <w:p w:rsidR="00A542CF" w:rsidRDefault="00A542CF" w:rsidP="003670A7">
      <w:pPr>
        <w:pStyle w:val="lIorganizace"/>
        <w:ind w:left="2410" w:hanging="2410"/>
        <w:rPr>
          <w:b w:val="0"/>
        </w:rPr>
      </w:pPr>
      <w:r>
        <w:rPr>
          <w:u w:val="single"/>
        </w:rPr>
        <w:t>Zhotovitel:</w:t>
      </w:r>
      <w:r>
        <w:tab/>
        <w:t xml:space="preserve">Sweco Hydroprojekt a.s., </w:t>
      </w:r>
      <w:r>
        <w:rPr>
          <w:b w:val="0"/>
        </w:rPr>
        <w:t>Táborská 31, 140 16 Praha 4</w:t>
      </w:r>
    </w:p>
    <w:p w:rsidR="00A542CF" w:rsidRDefault="00A542CF" w:rsidP="003670A7">
      <w:pPr>
        <w:pStyle w:val="lIorganizace"/>
        <w:ind w:left="2410" w:hanging="2410"/>
        <w:rPr>
          <w:b w:val="0"/>
        </w:rPr>
      </w:pPr>
      <w:r>
        <w:rPr>
          <w:b w:val="0"/>
        </w:rPr>
        <w:t>Statut. orgán:</w:t>
      </w:r>
      <w:r>
        <w:rPr>
          <w:b w:val="0"/>
        </w:rPr>
        <w:tab/>
        <w:t>Ing. Milan Moravec, Ph.D., předseda představenstva</w:t>
      </w:r>
    </w:p>
    <w:p w:rsidR="00A542CF" w:rsidRDefault="00A542CF" w:rsidP="003670A7">
      <w:pPr>
        <w:pStyle w:val="lIorganizace"/>
        <w:ind w:left="2410" w:firstLine="0"/>
        <w:rPr>
          <w:b w:val="0"/>
        </w:rPr>
      </w:pPr>
      <w:r>
        <w:rPr>
          <w:b w:val="0"/>
        </w:rPr>
        <w:t>Ing. Vladimír Mikule, místopředseda představenstva</w:t>
      </w:r>
    </w:p>
    <w:p w:rsidR="00A542CF" w:rsidRDefault="00A542CF" w:rsidP="003670A7">
      <w:pPr>
        <w:pStyle w:val="lIorganizace"/>
        <w:ind w:left="2410" w:firstLine="0"/>
        <w:rPr>
          <w:b w:val="0"/>
        </w:rPr>
      </w:pPr>
      <w:r>
        <w:rPr>
          <w:b w:val="0"/>
        </w:rPr>
        <w:t>Ing. Marika Mocková, členka představenstva</w:t>
      </w:r>
    </w:p>
    <w:p w:rsidR="00A542CF" w:rsidRDefault="00A542CF" w:rsidP="003670A7">
      <w:pPr>
        <w:pStyle w:val="lIorganizace"/>
        <w:ind w:left="2410" w:firstLine="0"/>
        <w:rPr>
          <w:b w:val="0"/>
        </w:rPr>
      </w:pPr>
      <w:r>
        <w:rPr>
          <w:b w:val="0"/>
        </w:rPr>
        <w:t>Ing. Aleš Mucha, MBA, člen představenstva</w:t>
      </w:r>
    </w:p>
    <w:p w:rsidR="00A542CF" w:rsidRPr="00A40B3A" w:rsidRDefault="00A542CF" w:rsidP="004C3C84">
      <w:pPr>
        <w:pStyle w:val="lIorganizace"/>
        <w:ind w:left="2835" w:hanging="2835"/>
        <w:rPr>
          <w:b w:val="0"/>
        </w:rPr>
      </w:pPr>
      <w:r>
        <w:rPr>
          <w:b w:val="0"/>
        </w:rPr>
        <w:t>O</w:t>
      </w:r>
      <w:r w:rsidRPr="00A40B3A">
        <w:rPr>
          <w:b w:val="0"/>
        </w:rPr>
        <w:t>soba oprávněná k podpisu:</w:t>
      </w:r>
      <w:r w:rsidRPr="00A40B3A">
        <w:rPr>
          <w:b w:val="0"/>
        </w:rPr>
        <w:tab/>
        <w:t xml:space="preserve">Společnost zastupuje vůči třetím osobám v celém rozsahu představenstvo a to </w:t>
      </w:r>
      <w:r>
        <w:rPr>
          <w:b w:val="0"/>
        </w:rPr>
        <w:t>vždy dvěma členy představenstva</w:t>
      </w:r>
      <w:r w:rsidRPr="00A40B3A">
        <w:rPr>
          <w:b w:val="0"/>
        </w:rPr>
        <w:t xml:space="preserve"> nebo p</w:t>
      </w:r>
      <w:r>
        <w:rPr>
          <w:b w:val="0"/>
        </w:rPr>
        <w:t>ísemně pověřeným členem</w:t>
      </w:r>
    </w:p>
    <w:p w:rsidR="00A542CF" w:rsidRDefault="00A542CF" w:rsidP="003670A7">
      <w:pPr>
        <w:pStyle w:val="lIorganizace"/>
        <w:ind w:left="2410" w:hanging="2410"/>
        <w:rPr>
          <w:b w:val="0"/>
        </w:rPr>
      </w:pPr>
      <w:r>
        <w:rPr>
          <w:b w:val="0"/>
        </w:rPr>
        <w:t>Oprávněn jednat ve věcech technických:</w:t>
      </w:r>
    </w:p>
    <w:p w:rsidR="00A542CF" w:rsidRPr="00615E5E" w:rsidRDefault="00A542CF" w:rsidP="004C3C84">
      <w:pPr>
        <w:pStyle w:val="lIorganizace"/>
        <w:ind w:left="2410" w:firstLine="0"/>
        <w:rPr>
          <w:b w:val="0"/>
        </w:rPr>
      </w:pPr>
      <w:r w:rsidRPr="00615E5E">
        <w:rPr>
          <w:b w:val="0"/>
          <w:highlight w:val="black"/>
        </w:rPr>
        <w:t>Ing. Petra Niedlová, ředitelka divize České Budějovice</w:t>
      </w:r>
    </w:p>
    <w:p w:rsidR="00A542CF" w:rsidRDefault="00A542CF" w:rsidP="004C3C84">
      <w:pPr>
        <w:pStyle w:val="lIorganizace"/>
        <w:ind w:left="2410" w:firstLine="0"/>
        <w:rPr>
          <w:b w:val="0"/>
        </w:rPr>
      </w:pPr>
      <w:r w:rsidRPr="00615E5E">
        <w:rPr>
          <w:b w:val="0"/>
          <w:highlight w:val="black"/>
        </w:rPr>
        <w:t>Ing. Václav Houška, vedoucí projektu</w:t>
      </w:r>
    </w:p>
    <w:p w:rsidR="00A542CF" w:rsidRDefault="00A542CF" w:rsidP="003670A7">
      <w:pPr>
        <w:pStyle w:val="lIorganizace"/>
        <w:ind w:left="2410" w:hanging="2410"/>
        <w:rPr>
          <w:b w:val="0"/>
        </w:rPr>
      </w:pPr>
      <w:r>
        <w:rPr>
          <w:b w:val="0"/>
        </w:rPr>
        <w:t>IČ:</w:t>
      </w:r>
      <w:r>
        <w:rPr>
          <w:b w:val="0"/>
        </w:rPr>
        <w:tab/>
        <w:t>26475081</w:t>
      </w:r>
    </w:p>
    <w:p w:rsidR="00A542CF" w:rsidRDefault="00A542CF" w:rsidP="003670A7">
      <w:pPr>
        <w:pStyle w:val="lIorganizace"/>
        <w:ind w:left="2410" w:hanging="2410"/>
        <w:rPr>
          <w:b w:val="0"/>
        </w:rPr>
      </w:pPr>
      <w:r>
        <w:rPr>
          <w:b w:val="0"/>
        </w:rPr>
        <w:t>DIČ:</w:t>
      </w:r>
      <w:r>
        <w:rPr>
          <w:b w:val="0"/>
        </w:rPr>
        <w:tab/>
        <w:t>CZ26475081 (je plátcem DPH)</w:t>
      </w:r>
    </w:p>
    <w:p w:rsidR="00A542CF" w:rsidRDefault="00A542CF" w:rsidP="003670A7">
      <w:pPr>
        <w:pStyle w:val="lIorganizace"/>
        <w:ind w:left="2410" w:hanging="2410"/>
        <w:rPr>
          <w:b w:val="0"/>
        </w:rPr>
      </w:pPr>
      <w:r>
        <w:rPr>
          <w:b w:val="0"/>
        </w:rPr>
        <w:t>Banka:</w:t>
      </w:r>
      <w:r>
        <w:rPr>
          <w:b w:val="0"/>
        </w:rPr>
        <w:tab/>
        <w:t>Komerční banka a.s., pobočka Praha 4</w:t>
      </w:r>
    </w:p>
    <w:p w:rsidR="00A542CF" w:rsidRDefault="00A542CF" w:rsidP="003670A7">
      <w:pPr>
        <w:pStyle w:val="lIorganizace"/>
        <w:ind w:left="2410" w:hanging="2410"/>
        <w:rPr>
          <w:b w:val="0"/>
        </w:rPr>
      </w:pPr>
      <w:r>
        <w:rPr>
          <w:b w:val="0"/>
        </w:rPr>
        <w:t>Číslo účtu:</w:t>
      </w:r>
      <w:r>
        <w:rPr>
          <w:b w:val="0"/>
        </w:rPr>
        <w:tab/>
        <w:t>1700041/0100</w:t>
      </w:r>
    </w:p>
    <w:p w:rsidR="00A542CF" w:rsidRDefault="00A542CF" w:rsidP="003670A7">
      <w:pPr>
        <w:pStyle w:val="lIorganizace"/>
        <w:ind w:left="2410" w:hanging="2410"/>
        <w:rPr>
          <w:b w:val="0"/>
        </w:rPr>
      </w:pPr>
      <w:r>
        <w:rPr>
          <w:b w:val="0"/>
        </w:rPr>
        <w:t>Telefon:</w:t>
      </w:r>
      <w:r>
        <w:rPr>
          <w:b w:val="0"/>
        </w:rPr>
        <w:tab/>
        <w:t>386 103 511</w:t>
      </w:r>
    </w:p>
    <w:p w:rsidR="00A542CF" w:rsidRDefault="00A542CF" w:rsidP="003670A7">
      <w:pPr>
        <w:pStyle w:val="lIorganizace"/>
        <w:ind w:left="2410" w:hanging="2410"/>
        <w:rPr>
          <w:b w:val="0"/>
        </w:rPr>
      </w:pPr>
      <w:r>
        <w:rPr>
          <w:b w:val="0"/>
        </w:rPr>
        <w:t>E–mail:</w:t>
      </w:r>
      <w:r>
        <w:rPr>
          <w:b w:val="0"/>
        </w:rPr>
        <w:tab/>
      </w:r>
      <w:hyperlink r:id="rId7" w:history="1">
        <w:r>
          <w:rPr>
            <w:rStyle w:val="Hyperlink"/>
            <w:b w:val="0"/>
          </w:rPr>
          <w:t>c.budejovice@sweco.cz</w:t>
        </w:r>
      </w:hyperlink>
    </w:p>
    <w:p w:rsidR="00A542CF" w:rsidRDefault="00A542CF" w:rsidP="003670A7">
      <w:pPr>
        <w:pStyle w:val="lIorganizace"/>
        <w:ind w:left="2410" w:hanging="2410"/>
        <w:rPr>
          <w:b w:val="0"/>
        </w:rPr>
      </w:pPr>
      <w:r>
        <w:rPr>
          <w:b w:val="0"/>
        </w:rPr>
        <w:t>ID datové schránky:</w:t>
      </w:r>
      <w:r>
        <w:rPr>
          <w:b w:val="0"/>
        </w:rPr>
        <w:tab/>
        <w:t>i2cegr3</w:t>
      </w:r>
    </w:p>
    <w:p w:rsidR="00A542CF" w:rsidRDefault="00A542CF" w:rsidP="003670A7">
      <w:pPr>
        <w:pStyle w:val="lIorganizace"/>
        <w:ind w:left="2410" w:hanging="2410"/>
        <w:rPr>
          <w:b w:val="0"/>
        </w:rPr>
      </w:pPr>
      <w:r>
        <w:rPr>
          <w:b w:val="0"/>
        </w:rPr>
        <w:t>Obchodní rejstřík:</w:t>
      </w:r>
      <w:r>
        <w:rPr>
          <w:b w:val="0"/>
        </w:rPr>
        <w:tab/>
        <w:t>Městský soud v Praze, oddíl B, vložka 7326</w:t>
      </w:r>
    </w:p>
    <w:p w:rsidR="00A542CF" w:rsidRPr="00CA41AA" w:rsidRDefault="00A542CF" w:rsidP="003670A7">
      <w:pPr>
        <w:spacing w:before="120"/>
        <w:rPr>
          <w:rFonts w:cs="Arial"/>
        </w:rPr>
      </w:pPr>
      <w:r w:rsidRPr="00CA41AA">
        <w:rPr>
          <w:rFonts w:cs="Arial"/>
        </w:rPr>
        <w:t>dále jen „zhotovitel“)</w:t>
      </w:r>
    </w:p>
    <w:p w:rsidR="00A542CF" w:rsidRDefault="00A542CF">
      <w:pPr>
        <w:pStyle w:val="lIostatntext"/>
        <w:ind w:left="0"/>
      </w:pPr>
    </w:p>
    <w:p w:rsidR="00A542CF" w:rsidRDefault="00A542CF">
      <w:pPr>
        <w:pStyle w:val="lIostatntext"/>
        <w:ind w:left="0"/>
      </w:pPr>
    </w:p>
    <w:p w:rsidR="00A542CF" w:rsidRDefault="00A542CF">
      <w:pPr>
        <w:pStyle w:val="lIostatntext"/>
        <w:ind w:left="0"/>
      </w:pPr>
    </w:p>
    <w:p w:rsidR="00A542CF" w:rsidRDefault="00A542CF" w:rsidP="008B2FB5">
      <w:pPr>
        <w:pStyle w:val="Heading2"/>
        <w:numPr>
          <w:ilvl w:val="0"/>
          <w:numId w:val="12"/>
        </w:numPr>
      </w:pPr>
      <w:r>
        <w:t>předmět plnění díla</w:t>
      </w:r>
    </w:p>
    <w:p w:rsidR="00A542CF" w:rsidRDefault="00A542CF" w:rsidP="00CA41AA"/>
    <w:p w:rsidR="00A542CF" w:rsidRDefault="00A542CF" w:rsidP="004E102F">
      <w:r>
        <w:t>Touto s</w:t>
      </w:r>
      <w:r w:rsidRPr="00134147">
        <w:t xml:space="preserve">mlouvou se zhotovitel zavazuje na svůj náklad a nebezpečí provést pro objednatele </w:t>
      </w:r>
      <w:r>
        <w:t>pro výše uvedenou stavbu následující dílo.</w:t>
      </w:r>
    </w:p>
    <w:p w:rsidR="00A542CF" w:rsidRDefault="00A542CF" w:rsidP="004E102F"/>
    <w:p w:rsidR="00A542CF" w:rsidRPr="003A1F26" w:rsidRDefault="00A542CF" w:rsidP="001F6281">
      <w:r w:rsidRPr="003A1F26">
        <w:t xml:space="preserve">Vypracovat projektovou dokumentaci ve stupni pro výběr zhotovitele, tj. v rozsahu přílohy č. 6 k vyhlášce č. 499/2006 Sb. o dokumentaci staveb v platném znění. Součástí díla bude soupis prací, dodávek a služeb (ve všech vyhotoveních) a kontrolní rozpočet (ve vyhotovení č. </w:t>
      </w:r>
      <w:smartTag w:uri="urn:schemas-microsoft-com:office:smarttags" w:element="metricconverter">
        <w:smartTagPr>
          <w:attr w:name="ProductID" w:val="1 a"/>
        </w:smartTagPr>
        <w:r w:rsidRPr="003A1F26">
          <w:t>1 a</w:t>
        </w:r>
      </w:smartTag>
      <w:r w:rsidRPr="003A1F26">
        <w:t xml:space="preserve"> 2). Obchodní názvy jednotlivých výrobců nebudou v dokumentaci uváděny.</w:t>
      </w:r>
    </w:p>
    <w:p w:rsidR="00A542CF" w:rsidRPr="003A1F26" w:rsidRDefault="00A542CF" w:rsidP="00763C76"/>
    <w:p w:rsidR="00A542CF" w:rsidRPr="003A1F26" w:rsidRDefault="00A542CF" w:rsidP="00763C76">
      <w:r w:rsidRPr="003A1F26">
        <w:t>Projektová dokumentace bude řešit obnovu a doplnění technologie v úpravně vody Otěvěk, Trhové Sviny dle jednotlivých funkčních celků tak, aby se obnova ÚV mohla provádět po etapách. Funkční celky jsou specifikovány v příloze č. 2 zadávací dokumentace, která tvoří nedílnou součást této smlouvy o dílo.</w:t>
      </w:r>
    </w:p>
    <w:p w:rsidR="00A542CF" w:rsidRDefault="00A542CF">
      <w:r w:rsidRPr="003A1F26">
        <w:t>S odvoláním na bod 8 citované přílohy č. 2 (oprava drobných závad stavebních konstrukcí) provede zhotovitel podrobnější průzkum stropních konstrukcí pro návrh jejich sanace. Tento průzkum je vyvolán stávajícím stavem stropních konstrukcí (obnažením výztuh).</w:t>
      </w:r>
    </w:p>
    <w:p w:rsidR="00A542CF" w:rsidRDefault="00A542CF"/>
    <w:p w:rsidR="00A542CF" w:rsidRDefault="00A542CF">
      <w:r>
        <w:t>Počet vyhotovení:</w:t>
      </w:r>
      <w:r>
        <w:tab/>
        <w:t>6 tištěných</w:t>
      </w:r>
    </w:p>
    <w:p w:rsidR="00A542CF" w:rsidRDefault="00A542CF"/>
    <w:p w:rsidR="00A542CF" w:rsidRDefault="00A542CF"/>
    <w:p w:rsidR="00A542CF" w:rsidRDefault="00A542CF" w:rsidP="008B2FB5">
      <w:pPr>
        <w:pStyle w:val="Heading2"/>
        <w:numPr>
          <w:ilvl w:val="0"/>
          <w:numId w:val="12"/>
        </w:numPr>
      </w:pPr>
      <w:r>
        <w:t>doba a způsob plnění</w:t>
      </w:r>
    </w:p>
    <w:p w:rsidR="00A542CF" w:rsidRDefault="00A542CF"/>
    <w:p w:rsidR="00A542CF" w:rsidRDefault="00A542CF" w:rsidP="00763C76">
      <w:pPr>
        <w:numPr>
          <w:ilvl w:val="0"/>
          <w:numId w:val="25"/>
        </w:numPr>
        <w:tabs>
          <w:tab w:val="left" w:pos="357"/>
          <w:tab w:val="right" w:leader="dot" w:pos="8789"/>
        </w:tabs>
        <w:ind w:left="357" w:hanging="357"/>
      </w:pPr>
      <w:r w:rsidRPr="00170496">
        <w:t xml:space="preserve">Zhotovitel </w:t>
      </w:r>
      <w:r>
        <w:t xml:space="preserve">předá </w:t>
      </w:r>
      <w:r w:rsidRPr="00170496">
        <w:t xml:space="preserve">objednateli výsledky sjednaných </w:t>
      </w:r>
      <w:r>
        <w:t xml:space="preserve">prací </w:t>
      </w:r>
      <w:r>
        <w:tab/>
        <w:t xml:space="preserve"> do 12 týdnů od podpisu smlouvy.</w:t>
      </w:r>
    </w:p>
    <w:p w:rsidR="00A542CF" w:rsidRDefault="00A542CF" w:rsidP="00237F21">
      <w:pPr>
        <w:pStyle w:val="lIostatntext"/>
        <w:ind w:left="0"/>
      </w:pPr>
    </w:p>
    <w:p w:rsidR="00A542CF" w:rsidRDefault="00A542CF" w:rsidP="00397C2C">
      <w:pPr>
        <w:numPr>
          <w:ilvl w:val="0"/>
          <w:numId w:val="25"/>
        </w:numPr>
        <w:ind w:left="357" w:hanging="357"/>
      </w:pPr>
      <w:r w:rsidRPr="009F1F68">
        <w:t>Dílo je provedeno, je</w:t>
      </w:r>
      <w:r>
        <w:t xml:space="preserve">-li dokončeno a předáno bez vad, které by bránily užití díla v souladu s jeho určením. </w:t>
      </w:r>
      <w:r w:rsidRPr="00932C3B">
        <w:t xml:space="preserve">Objednatel </w:t>
      </w:r>
      <w:r>
        <w:t>se zavazuje dílo převzít.</w:t>
      </w:r>
    </w:p>
    <w:p w:rsidR="00A542CF" w:rsidRDefault="00A542CF">
      <w:pPr>
        <w:ind w:left="340" w:hanging="340"/>
      </w:pPr>
    </w:p>
    <w:p w:rsidR="00A542CF" w:rsidRDefault="00A542CF">
      <w:pPr>
        <w:ind w:left="340" w:hanging="340"/>
      </w:pPr>
    </w:p>
    <w:p w:rsidR="00A542CF" w:rsidRDefault="00A542CF" w:rsidP="008B2FB5">
      <w:pPr>
        <w:pStyle w:val="Heading2"/>
        <w:numPr>
          <w:ilvl w:val="0"/>
          <w:numId w:val="12"/>
        </w:numPr>
      </w:pPr>
      <w:r>
        <w:t>cena díla</w:t>
      </w:r>
    </w:p>
    <w:p w:rsidR="00A542CF" w:rsidRDefault="00A542CF" w:rsidP="006C4993">
      <w:pPr>
        <w:pStyle w:val="lIostatntext"/>
        <w:ind w:left="0"/>
      </w:pPr>
    </w:p>
    <w:p w:rsidR="00A542CF" w:rsidRDefault="00A542CF" w:rsidP="00397C2C">
      <w:pPr>
        <w:pStyle w:val="lIostatntext"/>
        <w:numPr>
          <w:ilvl w:val="0"/>
          <w:numId w:val="27"/>
        </w:numPr>
      </w:pPr>
      <w:r w:rsidRPr="00932C3B">
        <w:t xml:space="preserve">Objednatel </w:t>
      </w:r>
      <w:r>
        <w:t>se zavazuje zaplatit zhotoviteli sjednanou cenu.</w:t>
      </w:r>
    </w:p>
    <w:p w:rsidR="00A542CF" w:rsidRDefault="00A542CF" w:rsidP="006C4993">
      <w:pPr>
        <w:pStyle w:val="lIostatntext"/>
        <w:ind w:left="0"/>
      </w:pPr>
    </w:p>
    <w:p w:rsidR="00A542CF" w:rsidRPr="003A1F26" w:rsidRDefault="00A542CF" w:rsidP="00397C2C">
      <w:pPr>
        <w:pStyle w:val="lIostatntext"/>
        <w:numPr>
          <w:ilvl w:val="0"/>
          <w:numId w:val="27"/>
        </w:numPr>
        <w:tabs>
          <w:tab w:val="left" w:pos="357"/>
          <w:tab w:val="right" w:leader="dot" w:pos="8789"/>
        </w:tabs>
        <w:ind w:left="357" w:hanging="357"/>
      </w:pPr>
      <w:r w:rsidRPr="003A1F26">
        <w:t xml:space="preserve">Cena díla se sjednává jako konečná a nepřekročitelná ve výši bez DPH </w:t>
      </w:r>
      <w:r w:rsidRPr="003A1F26">
        <w:tab/>
        <w:t xml:space="preserve"> </w:t>
      </w:r>
      <w:r>
        <w:t>293.397</w:t>
      </w:r>
      <w:r w:rsidRPr="003A1F26">
        <w:t>,-- Kč.</w:t>
      </w:r>
    </w:p>
    <w:p w:rsidR="00A542CF" w:rsidRPr="003A1F26" w:rsidRDefault="00A542CF" w:rsidP="00397C2C">
      <w:pPr>
        <w:pStyle w:val="lIostatntext"/>
        <w:tabs>
          <w:tab w:val="right" w:leader="dot" w:pos="8789"/>
        </w:tabs>
        <w:ind w:left="357"/>
        <w:rPr>
          <w:u w:val="single"/>
        </w:rPr>
      </w:pPr>
      <w:r w:rsidRPr="003A1F26">
        <w:rPr>
          <w:u w:val="single"/>
        </w:rPr>
        <w:t xml:space="preserve">K této ceně přistoupí DPH v aktuálně platné výši. Současná výše 21% DPH </w:t>
      </w:r>
      <w:r w:rsidRPr="003A1F26">
        <w:rPr>
          <w:u w:val="single"/>
        </w:rPr>
        <w:tab/>
        <w:t xml:space="preserve"> </w:t>
      </w:r>
      <w:r>
        <w:rPr>
          <w:u w:val="single"/>
        </w:rPr>
        <w:t>61.733</w:t>
      </w:r>
      <w:r w:rsidRPr="003A1F26">
        <w:rPr>
          <w:u w:val="single"/>
        </w:rPr>
        <w:t>,-- Kč.</w:t>
      </w:r>
    </w:p>
    <w:p w:rsidR="00A542CF" w:rsidRPr="003A1F26" w:rsidRDefault="00A542CF" w:rsidP="00397C2C">
      <w:pPr>
        <w:pStyle w:val="lIostatntext"/>
        <w:tabs>
          <w:tab w:val="right" w:leader="dot" w:pos="8789"/>
        </w:tabs>
        <w:ind w:left="357"/>
      </w:pPr>
      <w:r w:rsidRPr="003A1F26">
        <w:t xml:space="preserve">Po připočtení DPH v současně platné výši 21% činí cena včetně DPH </w:t>
      </w:r>
      <w:r w:rsidRPr="003A1F26">
        <w:tab/>
      </w:r>
      <w:r>
        <w:t>355.700</w:t>
      </w:r>
      <w:r w:rsidRPr="003A1F26">
        <w:t>,-- Kč.</w:t>
      </w:r>
    </w:p>
    <w:p w:rsidR="00A542CF" w:rsidRPr="003A1F26" w:rsidRDefault="00A542CF" w:rsidP="001B3005">
      <w:pPr>
        <w:pStyle w:val="lIostatntext"/>
        <w:tabs>
          <w:tab w:val="right" w:pos="8789"/>
        </w:tabs>
        <w:spacing w:before="120"/>
        <w:ind w:left="357"/>
        <w:rPr>
          <w:u w:val="single"/>
        </w:rPr>
      </w:pPr>
      <w:r w:rsidRPr="003A1F26">
        <w:t>Z celkové ceny činí jednotlivé funkční celky dle jejich specifikace v příloze č. 2 zadávací</w:t>
      </w:r>
      <w:r w:rsidRPr="003A1F26">
        <w:rPr>
          <w:u w:val="single"/>
        </w:rPr>
        <w:t xml:space="preserve"> dokumentace (popis bodů zestručněn):</w:t>
      </w:r>
      <w:r w:rsidRPr="003A1F26">
        <w:rPr>
          <w:u w:val="single"/>
        </w:rPr>
        <w:tab/>
        <w:t>bez DPH</w:t>
      </w:r>
    </w:p>
    <w:p w:rsidR="00A542CF" w:rsidRPr="003A1F26" w:rsidRDefault="00A542CF" w:rsidP="001B3005">
      <w:pPr>
        <w:pStyle w:val="lIostatntext"/>
        <w:tabs>
          <w:tab w:val="right" w:leader="dot" w:pos="8789"/>
        </w:tabs>
        <w:ind w:left="357"/>
      </w:pPr>
      <w:r w:rsidRPr="003A1F26">
        <w:t xml:space="preserve">Ad 1) Trubní rozvody ÚV </w:t>
      </w:r>
      <w:r w:rsidRPr="003A1F26">
        <w:tab/>
        <w:t xml:space="preserve"> </w:t>
      </w:r>
      <w:r>
        <w:t>26.700</w:t>
      </w:r>
      <w:r w:rsidRPr="003A1F26">
        <w:t>,-- Kč</w:t>
      </w:r>
    </w:p>
    <w:p w:rsidR="00A542CF" w:rsidRPr="003A1F26" w:rsidRDefault="00A542CF" w:rsidP="001B3005">
      <w:pPr>
        <w:pStyle w:val="lIostatntext"/>
        <w:tabs>
          <w:tab w:val="right" w:leader="dot" w:pos="8789"/>
        </w:tabs>
        <w:ind w:left="357"/>
      </w:pPr>
      <w:r w:rsidRPr="003A1F26">
        <w:t xml:space="preserve">Ad 2) Přívodní potrubí </w:t>
      </w:r>
      <w:r w:rsidRPr="003A1F26">
        <w:tab/>
        <w:t xml:space="preserve"> </w:t>
      </w:r>
      <w:r>
        <w:t>26.700</w:t>
      </w:r>
      <w:r w:rsidRPr="003A1F26">
        <w:t>,-- Kč</w:t>
      </w:r>
    </w:p>
    <w:p w:rsidR="00A542CF" w:rsidRPr="003A1F26" w:rsidRDefault="00A542CF" w:rsidP="001B3005">
      <w:pPr>
        <w:pStyle w:val="lIostatntext"/>
        <w:tabs>
          <w:tab w:val="right" w:leader="dot" w:pos="8789"/>
        </w:tabs>
        <w:ind w:left="357"/>
      </w:pPr>
      <w:r w:rsidRPr="003A1F26">
        <w:t xml:space="preserve">Ad 3) Potrubí na odtoku </w:t>
      </w:r>
      <w:r w:rsidRPr="003A1F26">
        <w:tab/>
        <w:t xml:space="preserve"> </w:t>
      </w:r>
      <w:r>
        <w:t>26.700</w:t>
      </w:r>
      <w:r w:rsidRPr="003A1F26">
        <w:t>,-- Kč</w:t>
      </w:r>
    </w:p>
    <w:p w:rsidR="00A542CF" w:rsidRPr="003A1F26" w:rsidRDefault="00A542CF" w:rsidP="001B3005">
      <w:pPr>
        <w:pStyle w:val="lIostatntext"/>
        <w:tabs>
          <w:tab w:val="right" w:leader="dot" w:pos="8789"/>
        </w:tabs>
        <w:ind w:left="357"/>
      </w:pPr>
      <w:r w:rsidRPr="003A1F26">
        <w:t xml:space="preserve">Ad 4) Obnova ATS stanice </w:t>
      </w:r>
      <w:r w:rsidRPr="003A1F26">
        <w:tab/>
        <w:t xml:space="preserve"> </w:t>
      </w:r>
      <w:r>
        <w:t>51.700</w:t>
      </w:r>
      <w:r w:rsidRPr="003A1F26">
        <w:t>,-- Kč</w:t>
      </w:r>
    </w:p>
    <w:p w:rsidR="00A542CF" w:rsidRPr="003A1F26" w:rsidRDefault="00A542CF" w:rsidP="001B3005">
      <w:pPr>
        <w:pStyle w:val="lIostatntext"/>
        <w:tabs>
          <w:tab w:val="right" w:leader="dot" w:pos="8789"/>
        </w:tabs>
        <w:ind w:left="357"/>
      </w:pPr>
      <w:r w:rsidRPr="003A1F26">
        <w:t xml:space="preserve">Ad 5) Dávkování chemikálií </w:t>
      </w:r>
      <w:r w:rsidRPr="003A1F26">
        <w:tab/>
        <w:t xml:space="preserve"> </w:t>
      </w:r>
      <w:r>
        <w:t>31.700</w:t>
      </w:r>
      <w:r w:rsidRPr="003A1F26">
        <w:t>,-- Kč</w:t>
      </w:r>
    </w:p>
    <w:p w:rsidR="00A542CF" w:rsidRPr="003A1F26" w:rsidRDefault="00A542CF" w:rsidP="001B3005">
      <w:pPr>
        <w:pStyle w:val="lIostatntext"/>
        <w:tabs>
          <w:tab w:val="right" w:leader="dot" w:pos="8789"/>
        </w:tabs>
        <w:ind w:left="357"/>
      </w:pPr>
      <w:r w:rsidRPr="003A1F26">
        <w:t xml:space="preserve">Ad 6) Výměna filtrů </w:t>
      </w:r>
      <w:r w:rsidRPr="003A1F26">
        <w:tab/>
        <w:t xml:space="preserve"> </w:t>
      </w:r>
      <w:r>
        <w:t>71.700</w:t>
      </w:r>
      <w:r w:rsidRPr="003A1F26">
        <w:t>,-- Kč</w:t>
      </w:r>
    </w:p>
    <w:p w:rsidR="00A542CF" w:rsidRPr="003A1F26" w:rsidRDefault="00A542CF" w:rsidP="001B3005">
      <w:pPr>
        <w:pStyle w:val="lIostatntext"/>
        <w:tabs>
          <w:tab w:val="right" w:leader="dot" w:pos="8789"/>
        </w:tabs>
        <w:ind w:left="357"/>
      </w:pPr>
      <w:r w:rsidRPr="003A1F26">
        <w:t xml:space="preserve">Ad 7) ASŘ </w:t>
      </w:r>
      <w:r w:rsidRPr="003A1F26">
        <w:tab/>
        <w:t xml:space="preserve"> </w:t>
      </w:r>
      <w:r>
        <w:t>31.700</w:t>
      </w:r>
      <w:r w:rsidRPr="003A1F26">
        <w:t>,-- Kč</w:t>
      </w:r>
    </w:p>
    <w:p w:rsidR="00A542CF" w:rsidRPr="006C4993" w:rsidRDefault="00A542CF" w:rsidP="001B3005">
      <w:pPr>
        <w:pStyle w:val="lIostatntext"/>
        <w:tabs>
          <w:tab w:val="right" w:leader="dot" w:pos="8789"/>
        </w:tabs>
        <w:ind w:left="357"/>
      </w:pPr>
      <w:r w:rsidRPr="003A1F26">
        <w:t xml:space="preserve">Ad 8) Stavební práce </w:t>
      </w:r>
      <w:r w:rsidRPr="003A1F26">
        <w:tab/>
        <w:t xml:space="preserve"> </w:t>
      </w:r>
      <w:r>
        <w:t>29.497</w:t>
      </w:r>
      <w:r w:rsidRPr="003A1F26">
        <w:t>,-- Kč</w:t>
      </w:r>
    </w:p>
    <w:p w:rsidR="00A542CF" w:rsidRDefault="00A542CF" w:rsidP="00B92F45">
      <w:pPr>
        <w:pStyle w:val="lIostatntext"/>
        <w:tabs>
          <w:tab w:val="right" w:leader="dot" w:pos="8789"/>
        </w:tabs>
        <w:ind w:left="0"/>
      </w:pPr>
    </w:p>
    <w:p w:rsidR="00A542CF" w:rsidRDefault="00A542CF" w:rsidP="003B7BDC">
      <w:pPr>
        <w:pStyle w:val="lIostatntext"/>
        <w:numPr>
          <w:ilvl w:val="0"/>
          <w:numId w:val="27"/>
        </w:numPr>
      </w:pPr>
      <w:r>
        <w:t xml:space="preserve">Součástí uvedené ceny </w:t>
      </w:r>
      <w:r w:rsidRPr="003B7BDC">
        <w:rPr>
          <w:u w:val="single"/>
        </w:rPr>
        <w:t>není</w:t>
      </w:r>
      <w:r>
        <w:t xml:space="preserve"> zajištění průzkumu, tj. rozboru vzorků vody. Tento průzkum zhotovitel objednateli přeúčtuje podle skutečnosti a doloží kopií faktury.</w:t>
      </w:r>
    </w:p>
    <w:p w:rsidR="00A542CF" w:rsidRDefault="00A542CF" w:rsidP="00B92F45">
      <w:pPr>
        <w:pStyle w:val="lIostatntext"/>
        <w:tabs>
          <w:tab w:val="right" w:leader="dot" w:pos="8789"/>
        </w:tabs>
        <w:ind w:left="0"/>
      </w:pPr>
    </w:p>
    <w:p w:rsidR="00A542CF" w:rsidRDefault="00A542CF" w:rsidP="0005175E">
      <w:pPr>
        <w:pStyle w:val="lIostatntext"/>
        <w:numPr>
          <w:ilvl w:val="0"/>
          <w:numId w:val="27"/>
        </w:numPr>
      </w:pPr>
      <w:r>
        <w:t xml:space="preserve">Sjednanou cenou je cena bez DPH. Ceny uvedené vč. DPH byly vypočteny na základě současně platné sazby 21%, při fakturaci však ke sjednané ceně bez DPH přistoupí DPH </w:t>
      </w:r>
      <w:bookmarkStart w:id="0" w:name="_GoBack"/>
      <w:bookmarkEnd w:id="0"/>
      <w:r>
        <w:t>ve výši</w:t>
      </w:r>
      <w:r w:rsidRPr="00B92F45">
        <w:t xml:space="preserve"> </w:t>
      </w:r>
      <w:r>
        <w:t>platné v den uskutečnění zdanitelného plnění.</w:t>
      </w:r>
    </w:p>
    <w:p w:rsidR="00A542CF" w:rsidRDefault="00A542CF" w:rsidP="00B92F45">
      <w:pPr>
        <w:pStyle w:val="lIostatntext"/>
        <w:tabs>
          <w:tab w:val="right" w:leader="dot" w:pos="8789"/>
        </w:tabs>
        <w:ind w:left="0"/>
      </w:pPr>
    </w:p>
    <w:p w:rsidR="00A542CF" w:rsidRDefault="00A542CF" w:rsidP="00CC7D08">
      <w:pPr>
        <w:pStyle w:val="lIostatntext"/>
        <w:numPr>
          <w:ilvl w:val="0"/>
          <w:numId w:val="27"/>
        </w:numPr>
      </w:pPr>
      <w:r>
        <w:t>DPH bude připočtena v případě změny sazby podle platných předpisů.</w:t>
      </w:r>
    </w:p>
    <w:p w:rsidR="00A542CF" w:rsidRDefault="00A542CF" w:rsidP="005948C7">
      <w:pPr>
        <w:pStyle w:val="lIostatntext"/>
        <w:tabs>
          <w:tab w:val="right" w:leader="dot" w:pos="8789"/>
        </w:tabs>
        <w:ind w:left="360"/>
      </w:pPr>
      <w:r>
        <w:t>- zhotovitel je povinen oznámit, že se stal či nestal nespolehlivým plátcem</w:t>
      </w:r>
    </w:p>
    <w:p w:rsidR="00A542CF" w:rsidRDefault="00A542CF" w:rsidP="005948C7">
      <w:pPr>
        <w:pStyle w:val="lIostatntext"/>
        <w:tabs>
          <w:tab w:val="right" w:leader="dot" w:pos="8789"/>
        </w:tabs>
        <w:ind w:left="360"/>
      </w:pPr>
      <w:r>
        <w:t>- pokud se zhotovitel stane nespolehlivým plátcem, pak hodnota plnění odpovídající dani bude hrazena přímo na účet správce daně v režimu podle § 109a zákona o DPH</w:t>
      </w:r>
    </w:p>
    <w:p w:rsidR="00A542CF" w:rsidRDefault="00A542CF" w:rsidP="00B92F45">
      <w:pPr>
        <w:pStyle w:val="lIostatntext"/>
        <w:tabs>
          <w:tab w:val="right" w:leader="dot" w:pos="8789"/>
        </w:tabs>
        <w:ind w:left="0"/>
      </w:pPr>
    </w:p>
    <w:p w:rsidR="00A542CF" w:rsidRPr="007D5F46" w:rsidRDefault="00A542CF" w:rsidP="00624DCD">
      <w:pPr>
        <w:pStyle w:val="lIostatntext"/>
        <w:numPr>
          <w:ilvl w:val="0"/>
          <w:numId w:val="27"/>
        </w:numPr>
      </w:pPr>
      <w:r w:rsidRPr="005A1035">
        <w:t xml:space="preserve">Dohodnutá cena zahrnuje náklady zhotovitele na zhotovení díla </w:t>
      </w:r>
      <w:r>
        <w:t xml:space="preserve">specifikovaného v čl. II včetně nákladů na </w:t>
      </w:r>
      <w:r w:rsidRPr="005A1035">
        <w:t>vyhotovení počtu výtisků</w:t>
      </w:r>
      <w:r>
        <w:t xml:space="preserve">. Předá-li zhotovitel na základě této smlouvy nebo jiného požadavku objednatele dokumentaci specifikovanou v čl. II ve více vyhotoveních, k ceně za sjednané práce přistoupí ještě cena za vícetisky </w:t>
      </w:r>
      <w:r w:rsidRPr="00624DCD">
        <w:t xml:space="preserve">dle </w:t>
      </w:r>
      <w:r>
        <w:t>ceníku zhotovitele platného v době předání těchto vícetisků.</w:t>
      </w:r>
    </w:p>
    <w:p w:rsidR="00A542CF" w:rsidRDefault="00A542CF"/>
    <w:p w:rsidR="00A542CF" w:rsidRDefault="00A542CF" w:rsidP="005556E3">
      <w:pPr>
        <w:pStyle w:val="lIostatntext"/>
        <w:numPr>
          <w:ilvl w:val="0"/>
          <w:numId w:val="27"/>
        </w:numPr>
      </w:pPr>
      <w:r>
        <w:t>Zhotovitel se podpisem této smlouvy stává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A542CF" w:rsidRDefault="00A542CF"/>
    <w:p w:rsidR="00A542CF" w:rsidRDefault="00A542CF">
      <w:pPr>
        <w:ind w:left="357" w:hanging="357"/>
      </w:pPr>
    </w:p>
    <w:p w:rsidR="00A542CF" w:rsidRDefault="00A542CF" w:rsidP="008B2FB5">
      <w:pPr>
        <w:pStyle w:val="Heading2"/>
        <w:numPr>
          <w:ilvl w:val="0"/>
          <w:numId w:val="12"/>
        </w:numPr>
      </w:pPr>
      <w:r>
        <w:t>podklady a součinnost smluvních stran</w:t>
      </w:r>
    </w:p>
    <w:p w:rsidR="00A542CF" w:rsidRDefault="00A542CF">
      <w:pPr>
        <w:ind w:left="357" w:hanging="357"/>
      </w:pPr>
    </w:p>
    <w:p w:rsidR="00A542CF" w:rsidRPr="00624DCD" w:rsidRDefault="00A542CF" w:rsidP="00624DCD">
      <w:pPr>
        <w:numPr>
          <w:ilvl w:val="0"/>
          <w:numId w:val="28"/>
        </w:numPr>
      </w:pPr>
      <w:r>
        <w:t>Výchozím podkladem pro zpracování sjednaných prací je zadávací dokumentace ze dne 14.7.2016.</w:t>
      </w:r>
    </w:p>
    <w:p w:rsidR="00A542CF" w:rsidRPr="00D02513" w:rsidRDefault="00A542CF" w:rsidP="00315BC4">
      <w:pPr>
        <w:numPr>
          <w:ilvl w:val="0"/>
          <w:numId w:val="28"/>
        </w:numPr>
      </w:pPr>
      <w:r w:rsidRPr="00D02513">
        <w:t>Objednatel se zavazuje poskytnout zhotoviteli veškerou potřebnou součinnost nutno</w:t>
      </w:r>
      <w:r>
        <w:t>u pro </w:t>
      </w:r>
      <w:r w:rsidRPr="00D02513">
        <w:t>řádné poskytování služeb při zpracování předmětu díla, zejména poskytnut požadované informace, podklady a dokumenty</w:t>
      </w:r>
      <w:r>
        <w:t>.</w:t>
      </w:r>
    </w:p>
    <w:p w:rsidR="00A542CF" w:rsidRDefault="00A542CF" w:rsidP="00B92F45"/>
    <w:p w:rsidR="00A542CF" w:rsidRDefault="00A542CF" w:rsidP="00315BC4">
      <w:pPr>
        <w:numPr>
          <w:ilvl w:val="0"/>
          <w:numId w:val="28"/>
        </w:numPr>
      </w:pPr>
      <w:r w:rsidRPr="00D55A36">
        <w:t xml:space="preserve">Pokud zhotovitel při zpracování díla využije patenty, průmyslové vzory nebo jakékoli jiné </w:t>
      </w:r>
      <w:r>
        <w:t>řešení chráněné</w:t>
      </w:r>
      <w:r w:rsidRPr="00D55A36">
        <w:t xml:space="preserve"> jako duševní </w:t>
      </w:r>
      <w:r>
        <w:t>vlastnictví,</w:t>
      </w:r>
      <w:r w:rsidRPr="00D55A36">
        <w:t xml:space="preserve"> je povinen splnit vš</w:t>
      </w:r>
      <w:r>
        <w:t xml:space="preserve">echny podmínky pro toto využití a </w:t>
      </w:r>
      <w:r w:rsidRPr="00D02513">
        <w:t>informovat objednatele. Případné náklady na toto využití (licence) jsou nákladem objednatele</w:t>
      </w:r>
      <w:r>
        <w:t>.</w:t>
      </w:r>
    </w:p>
    <w:p w:rsidR="00A542CF" w:rsidRPr="00D02513" w:rsidRDefault="00A542CF" w:rsidP="00B92F45"/>
    <w:p w:rsidR="00A542CF" w:rsidRDefault="00A542CF" w:rsidP="00E736D3">
      <w:pPr>
        <w:numPr>
          <w:ilvl w:val="0"/>
          <w:numId w:val="28"/>
        </w:numPr>
      </w:pPr>
      <w:r w:rsidRPr="006B3EEC">
        <w:t>Objednatel má právo kontrolovat provádění díla</w:t>
      </w:r>
      <w:r>
        <w:t xml:space="preserve"> </w:t>
      </w:r>
      <w:r w:rsidRPr="006B3EEC">
        <w:t>a to buď formo</w:t>
      </w:r>
      <w:r>
        <w:t xml:space="preserve">u účasti na výrobních výborech </w:t>
      </w:r>
      <w:r w:rsidRPr="006B3EEC">
        <w:t>nebo mimo ně po předchozím upozornění</w:t>
      </w:r>
      <w:r>
        <w:t>. Podrobnosti dohodnou techničtí zástupci obou smluvních stran.</w:t>
      </w:r>
    </w:p>
    <w:p w:rsidR="00A542CF" w:rsidRDefault="00A542CF">
      <w:pPr>
        <w:ind w:left="357" w:hanging="357"/>
      </w:pPr>
    </w:p>
    <w:p w:rsidR="00A542CF" w:rsidRDefault="00A542CF">
      <w:pPr>
        <w:ind w:left="357" w:hanging="357"/>
      </w:pPr>
    </w:p>
    <w:p w:rsidR="00A542CF" w:rsidRDefault="00A542CF" w:rsidP="008B2FB5">
      <w:pPr>
        <w:pStyle w:val="Heading2"/>
        <w:numPr>
          <w:ilvl w:val="0"/>
          <w:numId w:val="12"/>
        </w:numPr>
      </w:pPr>
      <w:r>
        <w:t>platební podmínky</w:t>
      </w:r>
    </w:p>
    <w:p w:rsidR="00A542CF" w:rsidRDefault="00A542CF">
      <w:pPr>
        <w:ind w:left="340" w:hanging="340"/>
      </w:pPr>
    </w:p>
    <w:p w:rsidR="00A542CF" w:rsidRDefault="00A542CF" w:rsidP="00FB55FA">
      <w:pPr>
        <w:numPr>
          <w:ilvl w:val="0"/>
          <w:numId w:val="29"/>
        </w:numPr>
        <w:ind w:left="357" w:hanging="357"/>
      </w:pPr>
      <w:r w:rsidRPr="009340CD">
        <w:t xml:space="preserve">Cenu za dílo uhradí objednatel zhotoviteli bezhotovostním převodem na účet zhotovitele </w:t>
      </w:r>
      <w:r>
        <w:t>specifikovaný na faktuře. Faktura bude mít veškeré náležitosti daňového dokladu.</w:t>
      </w:r>
    </w:p>
    <w:p w:rsidR="00A542CF" w:rsidRDefault="00A542CF" w:rsidP="00FB55FA">
      <w:pPr>
        <w:ind w:left="357" w:hanging="357"/>
      </w:pPr>
    </w:p>
    <w:p w:rsidR="00A542CF" w:rsidRDefault="00A542CF" w:rsidP="00F34B51">
      <w:pPr>
        <w:numPr>
          <w:ilvl w:val="0"/>
          <w:numId w:val="29"/>
        </w:numPr>
        <w:ind w:left="357" w:hanging="357"/>
      </w:pPr>
      <w:r>
        <w:t>Právo fakturovat vzniká zhotoviteli dnem předání díla (resp. dílčího plnění). Dnem předání se rozumí den předání zásilky k poštovní přepravě nebo jinému veřejnému dopravci, při osobním předání den převzetí pracovníkem objednatele. Pokud způsob předání není dohodnut ani smluvně, ani mezi technickými zástupci smluvních stran, zvolí způsob předání zhotovitel.</w:t>
      </w:r>
    </w:p>
    <w:p w:rsidR="00A542CF" w:rsidRDefault="00A542CF" w:rsidP="00FB55FA">
      <w:pPr>
        <w:ind w:left="357" w:hanging="357"/>
      </w:pPr>
    </w:p>
    <w:p w:rsidR="00A542CF" w:rsidRDefault="00A542CF" w:rsidP="00FB55FA">
      <w:pPr>
        <w:numPr>
          <w:ilvl w:val="0"/>
          <w:numId w:val="29"/>
        </w:numPr>
        <w:ind w:left="357" w:hanging="357"/>
      </w:pPr>
      <w:r w:rsidRPr="00FB55FA">
        <w:t>Splatnost</w:t>
      </w:r>
      <w:r>
        <w:t xml:space="preserve"> faktury (faktur) za dílo je </w:t>
      </w:r>
      <w:r w:rsidRPr="00FB55FA">
        <w:t>14 dnů</w:t>
      </w:r>
      <w:r>
        <w:t xml:space="preserve"> ode dne jejího doručení. Odmítnout úhradu faktury je objednatel oprávněn jen do uplynutí data její splatnosti a pouze v případě, že dílo má vady, které brání užití díla v souladu s jeho určením, nebo faktura neobsahuje náležitosti sjednané smlouvou nebo stanovené obecně platnými předpisy. Splatnost ostatních finančních závazků (smluvních pokut, náhrady škody apod.) je 14 dní ode dne obdržení výzvy k zaplacení (platebního dokladu) vč. potřebných dokladů dokazujících oprávněnost nároku. </w:t>
      </w:r>
      <w:r w:rsidRPr="000D0388">
        <w:t>V</w:t>
      </w:r>
      <w:r>
        <w:t> </w:t>
      </w:r>
      <w:r w:rsidRPr="000D0388">
        <w:t>případě, že vznikne povinnost platit smluvní pokutu oběma stranám, může být proveden na základě písemné dohody zhotovitele a objednatele jejich zápočet</w:t>
      </w:r>
      <w:r>
        <w:t>. Pokud bude na platebním dokladu uvedeno datum splatnosti dřívější, smluvní strany budou na tento doklad nahlížet tak, jako by toto datum vůbec neobsahoval a pro stanovení data splatnosti je relevantní pouze lhůta sjednaná v této smlouvě a datum doručení dokladu.</w:t>
      </w:r>
    </w:p>
    <w:p w:rsidR="00A542CF" w:rsidRDefault="00A542CF" w:rsidP="008B2FB5">
      <w:pPr>
        <w:pStyle w:val="Heading2"/>
        <w:numPr>
          <w:ilvl w:val="0"/>
          <w:numId w:val="12"/>
        </w:numPr>
      </w:pPr>
      <w:r>
        <w:t>smluvní pokuty</w:t>
      </w:r>
    </w:p>
    <w:p w:rsidR="00A542CF" w:rsidRDefault="00A542CF"/>
    <w:p w:rsidR="00A542CF" w:rsidRPr="000D0388" w:rsidRDefault="00A542CF" w:rsidP="00692A19">
      <w:pPr>
        <w:numPr>
          <w:ilvl w:val="0"/>
          <w:numId w:val="32"/>
        </w:numPr>
      </w:pPr>
      <w:r w:rsidRPr="000D0388">
        <w:t>Smluvní strany se dohodly, že:</w:t>
      </w:r>
    </w:p>
    <w:p w:rsidR="00A542CF" w:rsidRPr="000D0388" w:rsidRDefault="00A542CF" w:rsidP="00692A19">
      <w:pPr>
        <w:numPr>
          <w:ilvl w:val="0"/>
          <w:numId w:val="34"/>
        </w:numPr>
        <w:spacing w:before="60"/>
        <w:ind w:left="714" w:hanging="357"/>
      </w:pPr>
      <w:r>
        <w:t xml:space="preserve">Objednatel je oprávněn požadovat po zhotoviteli </w:t>
      </w:r>
      <w:r w:rsidRPr="000D0388">
        <w:t>smluvní pokutu:</w:t>
      </w:r>
    </w:p>
    <w:p w:rsidR="00A542CF" w:rsidRDefault="00A542CF" w:rsidP="00692A19">
      <w:pPr>
        <w:numPr>
          <w:ilvl w:val="0"/>
          <w:numId w:val="35"/>
        </w:numPr>
        <w:ind w:left="1066" w:hanging="357"/>
      </w:pPr>
      <w:r w:rsidRPr="00692A19">
        <w:t>Za zaviněné nedodržení konečného termínu do</w:t>
      </w:r>
      <w:r>
        <w:t>končení a předání díla 0,05% ze </w:t>
      </w:r>
      <w:r w:rsidRPr="00692A19">
        <w:t>smluvní ceny</w:t>
      </w:r>
      <w:r w:rsidRPr="000D0388">
        <w:t xml:space="preserve"> za každý den prodlení</w:t>
      </w:r>
      <w:r>
        <w:t>.</w:t>
      </w:r>
    </w:p>
    <w:p w:rsidR="00A542CF" w:rsidRPr="000D0388" w:rsidRDefault="00A542CF" w:rsidP="00692A19">
      <w:pPr>
        <w:numPr>
          <w:ilvl w:val="0"/>
          <w:numId w:val="35"/>
        </w:numPr>
        <w:ind w:left="1066" w:hanging="357"/>
      </w:pPr>
      <w:r>
        <w:t xml:space="preserve">Za zaviněné prodlení s odstraněním vad, které brání užití díla v souladu s jeho určením, </w:t>
      </w:r>
      <w:r w:rsidRPr="000D0388">
        <w:t xml:space="preserve">0,05% z ceny </w:t>
      </w:r>
      <w:r>
        <w:t xml:space="preserve">vadné části díla </w:t>
      </w:r>
      <w:r w:rsidRPr="000D0388">
        <w:t>za každý den prodlení</w:t>
      </w:r>
      <w:r>
        <w:t xml:space="preserve">; prodlením se rozumí doba od termínu dohodnutého pro odstranění vad do dne předání bezvadných prací (není-li termín pro odstranění vad dohodnut, pak platí termín 14 dnů ode dne doručení reklamace). </w:t>
      </w:r>
      <w:r w:rsidRPr="00260E0C">
        <w:t>To neplatí o pravopisných chybách.</w:t>
      </w:r>
    </w:p>
    <w:p w:rsidR="00A542CF" w:rsidRPr="000D0388" w:rsidRDefault="00A542CF" w:rsidP="00692A19">
      <w:pPr>
        <w:numPr>
          <w:ilvl w:val="0"/>
          <w:numId w:val="34"/>
        </w:numPr>
        <w:spacing w:before="60"/>
        <w:ind w:left="714" w:hanging="357"/>
      </w:pPr>
      <w:r>
        <w:t xml:space="preserve">Zhotovitel je oprávněn požadovat po Objednateli </w:t>
      </w:r>
      <w:r w:rsidRPr="000D0388">
        <w:t>smluvní pokutu:</w:t>
      </w:r>
    </w:p>
    <w:p w:rsidR="00A542CF" w:rsidRPr="000D0388" w:rsidRDefault="00A542CF" w:rsidP="00692A19">
      <w:pPr>
        <w:numPr>
          <w:ilvl w:val="0"/>
          <w:numId w:val="35"/>
        </w:numPr>
        <w:ind w:left="1066" w:hanging="357"/>
      </w:pPr>
      <w:r w:rsidRPr="000D0388">
        <w:t>Za prodlení s placením faktur ve výši 0,05% z dlužné částky za každý den prodlení</w:t>
      </w:r>
      <w:r>
        <w:t>.</w:t>
      </w:r>
    </w:p>
    <w:p w:rsidR="00A542CF" w:rsidRDefault="00A542CF" w:rsidP="00692A19">
      <w:pPr>
        <w:ind w:left="340" w:hanging="340"/>
      </w:pPr>
    </w:p>
    <w:p w:rsidR="00A542CF" w:rsidRDefault="00A542CF" w:rsidP="00692A19">
      <w:pPr>
        <w:numPr>
          <w:ilvl w:val="0"/>
          <w:numId w:val="32"/>
        </w:numPr>
      </w:pPr>
      <w:r>
        <w:t>Celková výše smluvních pokut nepřesáhne cenu díla. Smluvní pokuty se rovněž nevztahují na případy, kdy prodlení nebo jiné porušení smluvních povinností bylo způsobeno jednáním druhé smluvní strany, zejména nedostatkem součinnosti druhé smluvní strany a na případy, kdy dojde k zásahu vyšší moci.</w:t>
      </w:r>
    </w:p>
    <w:p w:rsidR="00A542CF" w:rsidRDefault="00A542CF">
      <w:pPr>
        <w:ind w:left="340" w:hanging="340"/>
      </w:pPr>
    </w:p>
    <w:p w:rsidR="00A542CF" w:rsidRDefault="00A542CF">
      <w:pPr>
        <w:ind w:left="340" w:hanging="340"/>
      </w:pPr>
    </w:p>
    <w:p w:rsidR="00A542CF" w:rsidRDefault="00A542CF" w:rsidP="008B2FB5">
      <w:pPr>
        <w:pStyle w:val="Heading2"/>
        <w:numPr>
          <w:ilvl w:val="0"/>
          <w:numId w:val="12"/>
        </w:numPr>
      </w:pPr>
      <w:r>
        <w:t>záruka</w:t>
      </w:r>
    </w:p>
    <w:p w:rsidR="00A542CF" w:rsidRDefault="00A542CF"/>
    <w:p w:rsidR="00A542CF" w:rsidRDefault="00A542CF" w:rsidP="00692A19">
      <w:pPr>
        <w:numPr>
          <w:ilvl w:val="0"/>
          <w:numId w:val="36"/>
        </w:numPr>
      </w:pPr>
      <w:r>
        <w:t>Zhotovitel ručí za to, že dílo předá objednateli bez vad. Dílo má vady, jestliže provedení díla neodpovídá výsledku určenému ve smlouvě, tj. pokud nesplňuje požadavky pro daný účel užití sjednané touto smlouvou nebo stanovené platnými právními předpisy a závaznými českými technickými normami. Zhotovitel však neodpovídá za vady, jejichž původ spočívá v předaných podkladech nebo pokynech objednatele pokud ani při vynaložení odborné péče nevhodnost těchto podkladů nebo pokynů nemohl zjistit, nebo na jejich nevhodnost objednatele upozornil a objednatel na jejich použití trval. Pokud by objednatel trval na použití takových nevhodných podkladů nebo pokynů, které by ve svém důsledku znamenalo obecné ohrožení nebo jiné závažné porušení obecně platných právních předpisů, má zhotovitel právo od dotčené části díla odstoupit. Zhotovitel odpovídá jen za vady, jež má dílo v době jeho předání objednateli a nenese odpovědnost za skutečnosti vzniklé až po předání díla (např. změnu výchozích podmínek, právních předpisů, norem, podkladů, sortimentu výrobků; technický pokrok; jakýkoliv zásah do díla neschválený nebo neautorizovaný zhotovitelem; atd.).</w:t>
      </w:r>
    </w:p>
    <w:p w:rsidR="00A542CF" w:rsidRDefault="00A542CF" w:rsidP="00692A19">
      <w:pPr>
        <w:ind w:left="340" w:hanging="340"/>
      </w:pPr>
    </w:p>
    <w:p w:rsidR="00A542CF" w:rsidRPr="00692A19" w:rsidRDefault="00A542CF" w:rsidP="00692A19">
      <w:pPr>
        <w:numPr>
          <w:ilvl w:val="0"/>
          <w:numId w:val="36"/>
        </w:numPr>
      </w:pPr>
      <w:r>
        <w:t xml:space="preserve">Záruční lhůta se sjednává po dobu 5 let ode dne předání díla (resp. dne předání dílčího plnění), vady oprávněně reklamované v této době budou odstraněny v dohodnutém termínu a bezplatně. </w:t>
      </w:r>
      <w:r w:rsidRPr="00692A19">
        <w:t xml:space="preserve">Reklamaci vad díla uplatní objednatel písemně, a to bez zbytečného prodlení po zjištění vady. Reklamace musí být uplatněna prokazatelným způsobem, tj. zasláním poštou doporučeně na adresu sídla zhotovitele. Reklamaci je možné zaslat i e-mailem na adresu </w:t>
      </w:r>
      <w:hyperlink r:id="rId8" w:history="1">
        <w:r w:rsidRPr="00692A19">
          <w:t>c.budejovice@sweco.cz</w:t>
        </w:r>
      </w:hyperlink>
      <w:r w:rsidRPr="00692A19">
        <w:t xml:space="preserve">. V reklamaci musí být uvedeno identifikační číslo smlouvy zhotovitele, tj. </w:t>
      </w:r>
      <w:fldSimple w:instr=" TITLE   \* MERGEFORMAT ">
        <w:r>
          <w:t>SMLOUVA O DÍLO</w:t>
        </w:r>
      </w:fldSimple>
      <w:r w:rsidRPr="00692A19">
        <w:t xml:space="preserve">. Reklamace zaslaná poštou považuje za uplatněnou v okamžiku doručení do sídla zhotovitele, reklamace zaslaná e-mailem se za uplatněnou se považuje dnem, kdy zhotovitel příjem e-mailu prokazatelně potvrdí. </w:t>
      </w:r>
      <w:r>
        <w:t>Reklamaci lze uplatnit do posledního dne záruční lhůty, přičemž i reklamace, odeslaná objednatelem v poslední den záruční lhůty, se považuje za včas uplatněnou.</w:t>
      </w:r>
    </w:p>
    <w:p w:rsidR="00A542CF" w:rsidRDefault="00A542CF" w:rsidP="00692A19">
      <w:pPr>
        <w:ind w:left="340" w:hanging="340"/>
      </w:pPr>
    </w:p>
    <w:p w:rsidR="00A542CF" w:rsidRPr="00692A19" w:rsidRDefault="00A542CF" w:rsidP="00692A19">
      <w:pPr>
        <w:numPr>
          <w:ilvl w:val="0"/>
          <w:numId w:val="36"/>
        </w:numPr>
      </w:pPr>
      <w:r>
        <w:t>Součinnost objednatele, zejména bezodkladné a úplné informování zhotovitele o všech důležitých skutečnostech souvisejících se sjednaným předmětem plnění, se považují za opatření potřebné k odvrácení nebo zmírnění škody, která může vzniknout v důsledku případných vad díla (újmy ve smyslu § </w:t>
      </w:r>
      <w:bookmarkStart w:id="1" w:name="p2903"/>
      <w:r w:rsidRPr="004E6011">
        <w:t>290</w:t>
      </w:r>
      <w:bookmarkEnd w:id="1"/>
      <w:r>
        <w:t xml:space="preserve">0 a násl. Občanského zákoníku). </w:t>
      </w:r>
      <w:r w:rsidRPr="00692A19">
        <w:t xml:space="preserve">Smluvní strany se dohodly na limitu náhrady škody ve výši 10 mil. Kč. </w:t>
      </w:r>
    </w:p>
    <w:p w:rsidR="00A542CF" w:rsidRDefault="00A542CF" w:rsidP="0029060B">
      <w:pPr>
        <w:pStyle w:val="Heading2"/>
        <w:numPr>
          <w:ilvl w:val="0"/>
          <w:numId w:val="12"/>
        </w:numPr>
        <w:spacing w:before="240"/>
      </w:pPr>
      <w:r>
        <w:t>licenční ujednání a vlastnické právo</w:t>
      </w:r>
    </w:p>
    <w:p w:rsidR="00A542CF" w:rsidRDefault="00A542CF" w:rsidP="00692A19">
      <w:pPr>
        <w:ind w:left="340" w:hanging="340"/>
      </w:pPr>
    </w:p>
    <w:p w:rsidR="00A542CF" w:rsidRDefault="00A542CF" w:rsidP="00692A19">
      <w:pPr>
        <w:numPr>
          <w:ilvl w:val="0"/>
          <w:numId w:val="37"/>
        </w:numPr>
      </w:pPr>
      <w:r w:rsidRPr="00E56296">
        <w:t xml:space="preserve">Zhotovitel jako poskytovatel poskytuje objednateli jako nabyvateli oprávnění k výkonu práva </w:t>
      </w:r>
      <w:hyperlink r:id="rId9" w:history="1">
        <w:r w:rsidRPr="00E56296">
          <w:t>duševního vlastnictví</w:t>
        </w:r>
      </w:hyperlink>
      <w:r w:rsidRPr="00384D00">
        <w:t xml:space="preserve"> (licenci) </w:t>
      </w:r>
      <w:r>
        <w:t xml:space="preserve">k účelům stanoveným touto smlouvou. Jeho jiné využití (zejména přenechání k využití třetím osobám) je podmíněno písemným souhlasem zhotovitele). </w:t>
      </w:r>
      <w:r w:rsidRPr="00384D00">
        <w:t>Zhotovitel poskytuje nabyvateli oprávnění k vý</w:t>
      </w:r>
      <w:r>
        <w:t xml:space="preserve">konu práva užít pouze v původní, nebo zhotovitelem modifikované </w:t>
      </w:r>
      <w:r w:rsidRPr="00384D00">
        <w:t>podobě.</w:t>
      </w:r>
    </w:p>
    <w:p w:rsidR="00A542CF" w:rsidRPr="00384D00" w:rsidRDefault="00A542CF" w:rsidP="00692A19">
      <w:pPr>
        <w:ind w:left="340" w:hanging="340"/>
      </w:pPr>
    </w:p>
    <w:p w:rsidR="00A542CF" w:rsidRDefault="00A542CF" w:rsidP="00740568">
      <w:pPr>
        <w:numPr>
          <w:ilvl w:val="0"/>
          <w:numId w:val="37"/>
        </w:numPr>
        <w:ind w:left="340" w:hanging="340"/>
      </w:pPr>
      <w:r w:rsidRPr="002776AB">
        <w:t>Pokud bude dokumentace (i jen její část) předávána v digitální podobě, bude standardně předána ve formátech *.pdf nebo *.dwf. Předání v jiných formátech je možné pouze na základě výslovné dohody sjednané v této smlouvě (příp. dodatku smlouvy). Před každým předáním dat v elektronické podobě bude vytvořen tzv. kontrolní součet CRC ve formátu *.MD5, který bude součástí předávaného datového nosiče CD (DVD) pro případ pozdější kontroly „pravosti a nezměněné podoby“ předaného obsahu média. Kontrolu „neměnnosti“ souborů je možné</w:t>
      </w:r>
    </w:p>
    <w:p w:rsidR="00A542CF" w:rsidRDefault="00A542CF" w:rsidP="00740568">
      <w:pPr>
        <w:ind w:left="357"/>
      </w:pPr>
      <w:r w:rsidRPr="002776AB">
        <w:t xml:space="preserve">provést pomocí dávkového souboru „_CONTROL.BAT“, který je umístěn na předaném nosiči. Kontrolní součet souboru kontrolních součtů bude součástí předávacího protokolu. </w:t>
      </w:r>
    </w:p>
    <w:p w:rsidR="00A542CF" w:rsidRPr="002776AB" w:rsidRDefault="00A542CF" w:rsidP="00692A19">
      <w:pPr>
        <w:ind w:left="340" w:hanging="340"/>
      </w:pPr>
    </w:p>
    <w:p w:rsidR="00A542CF" w:rsidRDefault="00A542CF" w:rsidP="00692A19">
      <w:pPr>
        <w:numPr>
          <w:ilvl w:val="0"/>
          <w:numId w:val="37"/>
        </w:numPr>
      </w:pPr>
      <w:r>
        <w:t>Rozhodnou podobou předané dokumentace je pouze tištěná podoba autentizovaná zhotov</w:t>
      </w:r>
      <w:r w:rsidRPr="00AA4BD6">
        <w:t xml:space="preserve">itelem (podpisy zpracovatelů jsou na výtisku č. 1 nebo matrici) a </w:t>
      </w:r>
      <w:r>
        <w:t xml:space="preserve">jen za tuto dokumentaci, a to pouze jako za celek, zhotovitel ručí. V případech stanovených právními předpisy bude dokumentace rovněž </w:t>
      </w:r>
      <w:r w:rsidRPr="002776AB">
        <w:t xml:space="preserve">autorizována v souladu se zákonem č. 360/1992 Sb. </w:t>
      </w:r>
    </w:p>
    <w:p w:rsidR="00A542CF" w:rsidRPr="002776AB" w:rsidRDefault="00A542CF" w:rsidP="00692A19">
      <w:pPr>
        <w:ind w:left="340" w:hanging="340"/>
      </w:pPr>
    </w:p>
    <w:p w:rsidR="00A542CF" w:rsidRDefault="00A542CF" w:rsidP="00692A19">
      <w:pPr>
        <w:numPr>
          <w:ilvl w:val="0"/>
          <w:numId w:val="37"/>
        </w:numPr>
      </w:pPr>
      <w:r>
        <w:t>D</w:t>
      </w:r>
      <w:r w:rsidRPr="002776AB">
        <w:t xml:space="preserve">igitální podoba je určena výhradně pro vnitřní potřebu objednatele. Předáním díla v digitální podobě není nikterak dotčeno autorství ani duševní vlastnictví zhotovitele. Objednatel je povinen učinit veškerá opatření, aby nedošlo k jakékoli změně nebo modifikaci dokumentace v digitální podobě. Pokud bude jakákoli její část měněna, upravována, obcházena ochrana souborů nebo jakkoli jinak modifikována, zhotovitel nenese žádnou odpovědnost ani za změněnou část dokumentace, ani za dokumentaci jako celek. Dále v takovém případě zhotovitel neručí za jakékoliv škody, které vznikly nebo by mohly vzniknout jakýmkoliv použitím takto neautorizovaně upravené dokumentace. </w:t>
      </w:r>
    </w:p>
    <w:p w:rsidR="00A542CF" w:rsidRPr="002776AB" w:rsidRDefault="00A542CF" w:rsidP="00692A19">
      <w:pPr>
        <w:ind w:left="340" w:hanging="340"/>
      </w:pPr>
    </w:p>
    <w:p w:rsidR="00A542CF" w:rsidRDefault="00A542CF" w:rsidP="00692A19">
      <w:pPr>
        <w:numPr>
          <w:ilvl w:val="0"/>
          <w:numId w:val="37"/>
        </w:numPr>
      </w:pPr>
      <w:r w:rsidRPr="00BE3827">
        <w:t xml:space="preserve">Vlastnické právo přechází na </w:t>
      </w:r>
      <w:r>
        <w:t>objednatele</w:t>
      </w:r>
      <w:r w:rsidRPr="00BE3827">
        <w:t xml:space="preserve"> předáním díla, nebo jeho části, na kterou vzniklo právo fakturovat.</w:t>
      </w:r>
    </w:p>
    <w:p w:rsidR="00A542CF" w:rsidRDefault="00A542CF">
      <w:pPr>
        <w:numPr>
          <w:ilvl w:val="12"/>
          <w:numId w:val="0"/>
        </w:numPr>
        <w:ind w:left="284" w:hanging="284"/>
      </w:pPr>
    </w:p>
    <w:p w:rsidR="00A542CF" w:rsidRDefault="00A542CF">
      <w:pPr>
        <w:numPr>
          <w:ilvl w:val="12"/>
          <w:numId w:val="0"/>
        </w:numPr>
        <w:ind w:left="284" w:hanging="284"/>
      </w:pPr>
    </w:p>
    <w:p w:rsidR="00A542CF" w:rsidRDefault="00A542CF" w:rsidP="00DF6EDC">
      <w:pPr>
        <w:pStyle w:val="Heading2"/>
        <w:numPr>
          <w:ilvl w:val="0"/>
          <w:numId w:val="12"/>
        </w:numPr>
      </w:pPr>
      <w:r>
        <w:t>informace</w:t>
      </w:r>
    </w:p>
    <w:p w:rsidR="00A542CF" w:rsidRDefault="00A542CF">
      <w:pPr>
        <w:numPr>
          <w:ilvl w:val="12"/>
          <w:numId w:val="0"/>
        </w:numPr>
        <w:ind w:left="284" w:hanging="284"/>
      </w:pPr>
    </w:p>
    <w:p w:rsidR="00A542CF" w:rsidRDefault="00A542CF" w:rsidP="00692A19">
      <w:pPr>
        <w:numPr>
          <w:ilvl w:val="0"/>
          <w:numId w:val="38"/>
        </w:numPr>
        <w:rPr>
          <w:rFonts w:cs="Arial"/>
          <w:szCs w:val="16"/>
        </w:rPr>
      </w:pPr>
      <w:r>
        <w:t>Smluvní strany jsou povinny se navzájem bezodkladně informovat o všech důležitých skutečnostech souvisejících se sjednaným předmětem plnění, zejména těch, které by ve svém důsledku mohly ohrozit termín plnění nebo mít vliv na cenu díla, vznik škod apod.</w:t>
      </w:r>
    </w:p>
    <w:p w:rsidR="00A542CF" w:rsidRPr="00692A19" w:rsidRDefault="00A542CF" w:rsidP="00692A19">
      <w:pPr>
        <w:numPr>
          <w:ilvl w:val="12"/>
          <w:numId w:val="0"/>
        </w:numPr>
        <w:ind w:left="284" w:hanging="284"/>
      </w:pPr>
    </w:p>
    <w:p w:rsidR="00A542CF" w:rsidRDefault="00A542CF" w:rsidP="00692A19">
      <w:pPr>
        <w:numPr>
          <w:ilvl w:val="0"/>
          <w:numId w:val="38"/>
        </w:numPr>
      </w:pPr>
      <w:r>
        <w:t>Smluvní strany se zavazují, že v průběhu trvání jejich smluvního vztahu a v následujících čtyřech letech po jeho ukončení zachovají mlčenlivost o důvěrných informacích druhé smluvní strany vůči třetím osobám s výjimkou případů, kdy si tyto informace vyžádá soud nebo jiný oprávněný orgán. Pro účely této smlouvy se důvěrnou informací rozumí veškeré informace, které jedna ze stran výslovně a prokazatelně označila jako důvěrné, s výjimkou informací:</w:t>
      </w:r>
    </w:p>
    <w:p w:rsidR="00A542CF" w:rsidRDefault="00A542CF" w:rsidP="00F91B0C">
      <w:pPr>
        <w:numPr>
          <w:ilvl w:val="0"/>
          <w:numId w:val="39"/>
        </w:numPr>
        <w:spacing w:before="60"/>
      </w:pPr>
      <w:r>
        <w:t>které jsou známé nebo se v budoucnu stanou známé se všemi detaily široké veřejnosti prokazatelně jinak než porušením povinností obsažených v této smlouvě,</w:t>
      </w:r>
    </w:p>
    <w:p w:rsidR="00A542CF" w:rsidRDefault="00A542CF" w:rsidP="00F91B0C">
      <w:pPr>
        <w:numPr>
          <w:ilvl w:val="0"/>
          <w:numId w:val="39"/>
        </w:numPr>
        <w:spacing w:before="60"/>
      </w:pPr>
      <w:r>
        <w:t>které strana může zveřejnit, protože je vlastnila dříve, než jí je poskytla druhá strana a je schopna toto tvrzení nezpochybnitelně prokázat,</w:t>
      </w:r>
    </w:p>
    <w:p w:rsidR="00A542CF" w:rsidRDefault="00A542CF" w:rsidP="00F91B0C">
      <w:pPr>
        <w:numPr>
          <w:ilvl w:val="0"/>
          <w:numId w:val="39"/>
        </w:numPr>
        <w:spacing w:before="60"/>
      </w:pPr>
      <w:r>
        <w:t>které strana získala nebo získá od třetí strany, která nebyla vázána touto smlouvou a je schopna to nezpochybnitelně prokázat.</w:t>
      </w:r>
    </w:p>
    <w:p w:rsidR="00A542CF" w:rsidRDefault="00A542CF" w:rsidP="00F91B0C">
      <w:pPr>
        <w:numPr>
          <w:ilvl w:val="0"/>
          <w:numId w:val="38"/>
        </w:numPr>
      </w:pPr>
      <w:r w:rsidRPr="00A63481">
        <w:t>P</w:t>
      </w:r>
      <w:r>
        <w:t>okud bude zhotovitel dílo jakoukoli formou publikovat, důvěrné informace specifikované výše nesmí publikovat bez výslovného písemného souhlasu objednatele.</w:t>
      </w:r>
    </w:p>
    <w:p w:rsidR="00A542CF" w:rsidRPr="00A63481" w:rsidRDefault="00A542CF" w:rsidP="00F91B0C">
      <w:pPr>
        <w:numPr>
          <w:ilvl w:val="0"/>
          <w:numId w:val="38"/>
        </w:numPr>
      </w:pPr>
      <w:r>
        <w:t>Objednatel potvrdí zhotoviteli referenci na zpracované dílo.</w:t>
      </w:r>
    </w:p>
    <w:p w:rsidR="00A542CF" w:rsidRDefault="00A542CF" w:rsidP="00200865">
      <w:pPr>
        <w:pStyle w:val="Heading2"/>
        <w:numPr>
          <w:ilvl w:val="0"/>
          <w:numId w:val="12"/>
        </w:numPr>
        <w:spacing w:before="100" w:beforeAutospacing="1"/>
      </w:pPr>
      <w:r>
        <w:t>závěrečná ustanovení</w:t>
      </w:r>
    </w:p>
    <w:p w:rsidR="00A542CF" w:rsidRDefault="00A542CF" w:rsidP="007528BF">
      <w:pPr>
        <w:numPr>
          <w:ilvl w:val="0"/>
          <w:numId w:val="40"/>
        </w:numPr>
        <w:spacing w:before="120"/>
        <w:ind w:left="357" w:hanging="357"/>
      </w:pPr>
      <w:r>
        <w:t xml:space="preserve">Práva a povinnosti smluvních stran touto smlouvou výslovně neupravená se řídí příslušnými ustanoveními českého občanského zákoníku a souvisejícími právními předpisy České republiky. Nadpisy jednotlivých článků slouží pouze k snazší orientaci a nemají vliv na interpretaci obsahu. </w:t>
      </w:r>
    </w:p>
    <w:p w:rsidR="00A542CF" w:rsidRDefault="00A542CF" w:rsidP="007528BF">
      <w:pPr>
        <w:numPr>
          <w:ilvl w:val="0"/>
          <w:numId w:val="40"/>
        </w:numPr>
        <w:spacing w:before="120"/>
        <w:ind w:left="357" w:hanging="357"/>
      </w:pPr>
      <w:r w:rsidRPr="006E5628">
        <w:t xml:space="preserve">Tato smlouva byla sepsána ve </w:t>
      </w:r>
      <w:r>
        <w:t>čtyřech</w:t>
      </w:r>
      <w:r w:rsidRPr="006E5628">
        <w:t xml:space="preserve"> vyhotoveních</w:t>
      </w:r>
      <w:r>
        <w:t>,</w:t>
      </w:r>
      <w:r w:rsidRPr="006E5628">
        <w:t xml:space="preserve"> z nichž každá ze smluvních stran obdrží po </w:t>
      </w:r>
      <w:r>
        <w:t>dvou</w:t>
      </w:r>
      <w:r w:rsidRPr="006E5628">
        <w:t>.</w:t>
      </w:r>
      <w:r>
        <w:t xml:space="preserve"> </w:t>
      </w:r>
      <w:r w:rsidRPr="006E5628">
        <w:t xml:space="preserve">Tuto smlouvu lze změnit či doplňovat pouze formou písemných dodatků </w:t>
      </w:r>
      <w:r>
        <w:t xml:space="preserve">akceptovanými </w:t>
      </w:r>
      <w:r w:rsidRPr="006E5628">
        <w:t>oběma smluvními stranami</w:t>
      </w:r>
      <w:r>
        <w:t xml:space="preserve"> a může být rozšířena o další práce i po splnění dosud sjednaných závazků. </w:t>
      </w:r>
    </w:p>
    <w:p w:rsidR="00A542CF" w:rsidRDefault="00A542CF" w:rsidP="007528BF">
      <w:pPr>
        <w:numPr>
          <w:ilvl w:val="0"/>
          <w:numId w:val="40"/>
        </w:numPr>
        <w:spacing w:before="120"/>
        <w:ind w:left="357" w:hanging="357"/>
      </w:pPr>
      <w:r w:rsidRPr="00251268">
        <w:t>Tato smlouva obsahuje úplné ujednání o předmětu smlouvy a všech ostatních záležitostech, které strany chtěly ve smlouvě ujednat, a které považují za důležité pro závaznost této smlouvy. Žádný projev stran učiněný při jednání o této smlouvě ani projev učiněný po uzavření této smlouvy nesmí být vykládán v rozporu s ustanoveními této smlouvy.</w:t>
      </w:r>
    </w:p>
    <w:p w:rsidR="00A542CF" w:rsidRPr="004E5C0F" w:rsidRDefault="00A542CF" w:rsidP="007528BF">
      <w:pPr>
        <w:numPr>
          <w:ilvl w:val="0"/>
          <w:numId w:val="40"/>
        </w:numPr>
        <w:spacing w:before="120"/>
        <w:ind w:left="357" w:hanging="357"/>
      </w:pPr>
      <w:r w:rsidRPr="00EF3F1B">
        <w:t>Případná neplatnost, neúčinnost nebo neúplnost některého ustanovení této smlouvy nezpůsobuje neplatnost ani neúčinnost ostatních ustanovení této smlouvy. Smluvní strany jsou povinny takové neplatné, neúčinné nebo neúplné ustanovení nahradit neprodleně ustanovením, jež se nejvíce blíží účelu sledovanému takovým neplatným, neúčinným nebo neúplným ustanovením, a to formou písemného dodatku k této smlouvě. Do doby nahrazení neplatného nebo neúčinného či neúplného ustanovení novým platí odpovídající úprava obecně závazných právních předpisů České republiky.</w:t>
      </w:r>
    </w:p>
    <w:p w:rsidR="00A542CF" w:rsidRDefault="00A542CF" w:rsidP="007528BF">
      <w:pPr>
        <w:numPr>
          <w:ilvl w:val="0"/>
          <w:numId w:val="40"/>
        </w:numPr>
        <w:spacing w:before="120"/>
        <w:ind w:left="357" w:hanging="357"/>
      </w:pPr>
      <w:r>
        <w:t>Zhotovitel uzavřel se společností Česká pojišťovna, a.s. smlouvu o pojištění odpovědnosti za škodu vzniklou jinému v souvislosti s činnostmi, které jsou uvedeny ve výpisu z obchodního rejstříku. Pojistná částka činí 50 000 000 Kč.</w:t>
      </w:r>
    </w:p>
    <w:p w:rsidR="00A542CF" w:rsidRPr="00A40B3A" w:rsidRDefault="00A542CF" w:rsidP="007528BF">
      <w:pPr>
        <w:pStyle w:val="ListParagraph"/>
        <w:numPr>
          <w:ilvl w:val="0"/>
          <w:numId w:val="40"/>
        </w:numPr>
        <w:spacing w:before="120"/>
        <w:ind w:left="357" w:hanging="357"/>
      </w:pPr>
      <w:r w:rsidRPr="00A40B3A">
        <w:t xml:space="preserve">Zhotovitel zavedl integrovaný systém kvality, environmentálního managementu podle normy ČSN EN ISO 14001:2005 a BOZP podle ČSN OHSAS 18001:2008, podnikl všechny odpovídající kroky k ochraně životního prostředí a zabezpečil, že emise, odpady, plošné znečištění a odpadní vody vznikající při jeho činnosti a/nebo obsažené v jeho plnění vůči objednateli budou v souladu s požadavky na hodnoty a postupy nakládání předepsané platnými zákony a směrnicemi. Zhotovitel se řídí etickým kodexem Sweco. Politika společenské odpovědnosti (Politika CSR Corporate Social Responsibility) a etický kodex (Pravidla podnikatelského a obchodního chování - Code of Conduct) jsou zveřejněny na </w:t>
      </w:r>
      <w:hyperlink r:id="rId10" w:history="1">
        <w:r w:rsidRPr="00A40B3A">
          <w:rPr>
            <w:rStyle w:val="Hyperlink"/>
          </w:rPr>
          <w:t>www.sweco.cz</w:t>
        </w:r>
      </w:hyperlink>
      <w:r w:rsidRPr="00A40B3A">
        <w:t xml:space="preserve"> (</w:t>
      </w:r>
      <w:hyperlink r:id="rId11" w:history="1">
        <w:r w:rsidRPr="00A40B3A">
          <w:rPr>
            <w:rStyle w:val="Hyperlink"/>
          </w:rPr>
          <w:t>http://bit.ly/1NDizk2</w:t>
        </w:r>
      </w:hyperlink>
      <w:r w:rsidRPr="00A40B3A">
        <w:t xml:space="preserve">, </w:t>
      </w:r>
      <w:hyperlink r:id="rId12" w:history="1">
        <w:r w:rsidRPr="00A40B3A">
          <w:rPr>
            <w:rStyle w:val="Hyperlink"/>
          </w:rPr>
          <w:t>http://bit.ly/22Qjjt2</w:t>
        </w:r>
      </w:hyperlink>
      <w:r w:rsidRPr="00A40B3A">
        <w:t>).</w:t>
      </w:r>
    </w:p>
    <w:p w:rsidR="00A542CF" w:rsidRDefault="00A542CF" w:rsidP="007528BF">
      <w:pPr>
        <w:numPr>
          <w:ilvl w:val="0"/>
          <w:numId w:val="40"/>
        </w:numPr>
        <w:spacing w:before="120"/>
        <w:ind w:left="357" w:hanging="357"/>
      </w:pPr>
      <w:r w:rsidRPr="009A56E1">
        <w:t>Tato smlouva je uzavřena okamžikem, kdy písemné vyjádření bezvýhradného souhlasu druhé strany s obsahem smluvního návrhu dojde straně, která smlouvu navrhla, platnosti a účinnosti nabývá smlouva týmž dnem. Jak smluvní návrh, tak vyjádření souhlasu (akcept) musí být podepsány osobami oprávněnými smluvně jednat uvedenými v čl. „SMLUVNÍ STRANY“.</w:t>
      </w:r>
      <w:r>
        <w:t xml:space="preserve"> </w:t>
      </w:r>
    </w:p>
    <w:p w:rsidR="00A542CF" w:rsidRDefault="00A542CF">
      <w:pPr>
        <w:numPr>
          <w:ilvl w:val="12"/>
          <w:numId w:val="0"/>
        </w:numPr>
        <w:ind w:left="284" w:hanging="284"/>
        <w:rPr>
          <w:u w:val="single"/>
        </w:rPr>
      </w:pPr>
    </w:p>
    <w:p w:rsidR="00A542CF" w:rsidRDefault="00A542CF">
      <w:pPr>
        <w:numPr>
          <w:ilvl w:val="12"/>
          <w:numId w:val="0"/>
        </w:numPr>
        <w:ind w:left="284" w:hanging="284"/>
        <w:rPr>
          <w:u w:val="single"/>
        </w:rPr>
      </w:pPr>
    </w:p>
    <w:p w:rsidR="00A542CF" w:rsidRDefault="00A542CF">
      <w:r>
        <w:t>Příloha č. 2 – Specifikace funkčních celků</w:t>
      </w:r>
    </w:p>
    <w:p w:rsidR="00A542CF" w:rsidRDefault="00A542CF"/>
    <w:p w:rsidR="00A542CF" w:rsidRDefault="00A542CF">
      <w:pPr>
        <w:pStyle w:val="objednatel"/>
      </w:pPr>
      <w:r>
        <w:tab/>
        <w:t>Objednatel:</w:t>
      </w:r>
      <w:r>
        <w:tab/>
        <w:t>Zhotovitel:</w:t>
      </w:r>
    </w:p>
    <w:p w:rsidR="00A542CF" w:rsidRDefault="00A542CF"/>
    <w:p w:rsidR="00A542CF" w:rsidRDefault="00A542CF">
      <w:pPr>
        <w:pStyle w:val="Funkcepodpodpisy"/>
      </w:pPr>
      <w:r>
        <w:tab/>
        <w:t>V T. Svinech dne ..................</w:t>
      </w:r>
      <w:r>
        <w:tab/>
        <w:t>V Praze dne 13.9.2016</w:t>
      </w:r>
    </w:p>
    <w:p w:rsidR="00A542CF" w:rsidRDefault="00A542CF"/>
    <w:p w:rsidR="00A542CF" w:rsidRDefault="00A542CF"/>
    <w:p w:rsidR="00A542CF" w:rsidRDefault="00A542CF"/>
    <w:p w:rsidR="00A542CF" w:rsidRDefault="00A542CF"/>
    <w:p w:rsidR="00A542CF" w:rsidRDefault="00A542CF">
      <w:pPr>
        <w:pStyle w:val="Podpisy"/>
      </w:pPr>
      <w:r>
        <w:tab/>
        <w:t>Pavel Randa</w:t>
      </w:r>
      <w:r>
        <w:tab/>
      </w:r>
    </w:p>
    <w:p w:rsidR="00A542CF" w:rsidRDefault="00A542CF">
      <w:pPr>
        <w:pStyle w:val="Funkcepodpodpisy"/>
      </w:pPr>
      <w:r>
        <w:tab/>
        <w:t>starosta</w:t>
      </w:r>
      <w:r>
        <w:tab/>
      </w:r>
    </w:p>
    <w:p w:rsidR="00A542CF" w:rsidRDefault="00A542CF">
      <w:pPr>
        <w:pStyle w:val="Funkcepodpodpisy"/>
      </w:pPr>
      <w:r>
        <w:tab/>
        <w:t>Město Trhové Sviny</w:t>
      </w:r>
      <w:r>
        <w:tab/>
      </w:r>
    </w:p>
    <w:sectPr w:rsidR="00A542CF" w:rsidSect="004E102F">
      <w:headerReference w:type="default" r:id="rId13"/>
      <w:pgSz w:w="11907" w:h="16840"/>
      <w:pgMar w:top="1418" w:right="1418" w:bottom="1418" w:left="1701"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2CF" w:rsidRDefault="00A542CF">
      <w:r>
        <w:separator/>
      </w:r>
    </w:p>
  </w:endnote>
  <w:endnote w:type="continuationSeparator" w:id="0">
    <w:p w:rsidR="00A542CF" w:rsidRDefault="00A54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2CF" w:rsidRDefault="00A542CF">
      <w:r>
        <w:separator/>
      </w:r>
    </w:p>
  </w:footnote>
  <w:footnote w:type="continuationSeparator" w:id="0">
    <w:p w:rsidR="00A542CF" w:rsidRDefault="00A542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2CF" w:rsidRDefault="00A542CF">
    <w:pPr>
      <w:pBdr>
        <w:bottom w:val="single" w:sz="6" w:space="1" w:color="auto"/>
      </w:pBdr>
      <w:tabs>
        <w:tab w:val="center" w:pos="4394"/>
        <w:tab w:val="right" w:pos="8789"/>
      </w:tabs>
      <w:spacing w:before="240"/>
      <w:rPr>
        <w:sz w:val="16"/>
      </w:rPr>
    </w:pPr>
    <w:r>
      <w:rPr>
        <w:sz w:val="16"/>
      </w:rPr>
      <w:t>ÚV Otěvěk – obnova a doplnění technologie</w:t>
    </w:r>
    <w:r>
      <w:rPr>
        <w:sz w:val="16"/>
      </w:rPr>
      <w:tab/>
      <w:t>SoD 41–6154–0100</w:t>
    </w:r>
    <w:r>
      <w:rPr>
        <w:sz w:val="16"/>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75pt;height:21.75pt;visibility:visible">
          <v:imagedata r:id="rId1" o:title=""/>
        </v:shape>
      </w:pict>
    </w:r>
  </w:p>
  <w:p w:rsidR="00A542CF" w:rsidRDefault="00A542CF">
    <w:pPr>
      <w:pStyle w:val="Header"/>
      <w:jc w:val="center"/>
    </w:pPr>
  </w:p>
  <w:p w:rsidR="00A542CF" w:rsidRDefault="00A542CF">
    <w:pPr>
      <w:pStyle w:val="Header"/>
      <w:jc w:val="center"/>
    </w:pPr>
    <w:fldSimple w:instr="PAGE">
      <w:r>
        <w:rPr>
          <w:noProof/>
        </w:rPr>
        <w:t>2</w:t>
      </w:r>
    </w:fldSimple>
  </w:p>
  <w:p w:rsidR="00A542CF" w:rsidRDefault="00A542CF">
    <w:pPr>
      <w:pStyle w:val="Header"/>
      <w:jc w:val="center"/>
    </w:pPr>
  </w:p>
  <w:p w:rsidR="00A542CF" w:rsidRDefault="00A542C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5E01CF4"/>
    <w:multiLevelType w:val="hybridMultilevel"/>
    <w:tmpl w:val="C55E1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965C0D"/>
    <w:multiLevelType w:val="singleLevel"/>
    <w:tmpl w:val="6A581242"/>
    <w:lvl w:ilvl="0">
      <w:start w:val="1"/>
      <w:numFmt w:val="decimal"/>
      <w:lvlText w:val="%1)"/>
      <w:legacy w:legacy="1" w:legacySpace="0" w:legacyIndent="284"/>
      <w:lvlJc w:val="left"/>
      <w:pPr>
        <w:ind w:left="284" w:hanging="284"/>
      </w:pPr>
      <w:rPr>
        <w:rFonts w:cs="Times New Roman"/>
      </w:rPr>
    </w:lvl>
  </w:abstractNum>
  <w:abstractNum w:abstractNumId="3">
    <w:nsid w:val="07A50130"/>
    <w:multiLevelType w:val="hybridMultilevel"/>
    <w:tmpl w:val="7B70D97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nsid w:val="09AC4694"/>
    <w:multiLevelType w:val="hybridMultilevel"/>
    <w:tmpl w:val="BBCC0EA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nsid w:val="10C6424C"/>
    <w:multiLevelType w:val="hybridMultilevel"/>
    <w:tmpl w:val="3A821BE2"/>
    <w:lvl w:ilvl="0" w:tplc="0E541E34">
      <w:start w:val="1"/>
      <w:numFmt w:val="lowerLetter"/>
      <w:lvlText w:val="%1."/>
      <w:lvlJc w:val="left"/>
      <w:pPr>
        <w:ind w:left="717" w:hanging="360"/>
      </w:pPr>
      <w:rPr>
        <w:rFonts w:cs="Times New Roman" w:hint="default"/>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6">
    <w:nsid w:val="10D45A71"/>
    <w:multiLevelType w:val="singleLevel"/>
    <w:tmpl w:val="6A581242"/>
    <w:lvl w:ilvl="0">
      <w:start w:val="1"/>
      <w:numFmt w:val="decimal"/>
      <w:lvlText w:val="%1)"/>
      <w:legacy w:legacy="1" w:legacySpace="0" w:legacyIndent="284"/>
      <w:lvlJc w:val="left"/>
      <w:pPr>
        <w:ind w:left="284" w:hanging="284"/>
      </w:pPr>
      <w:rPr>
        <w:rFonts w:cs="Times New Roman"/>
      </w:rPr>
    </w:lvl>
  </w:abstractNum>
  <w:abstractNum w:abstractNumId="7">
    <w:nsid w:val="16FB4F69"/>
    <w:multiLevelType w:val="hybridMultilevel"/>
    <w:tmpl w:val="618E04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A404631"/>
    <w:multiLevelType w:val="hybridMultilevel"/>
    <w:tmpl w:val="146277C2"/>
    <w:lvl w:ilvl="0" w:tplc="04050019">
      <w:start w:val="1"/>
      <w:numFmt w:val="lowerLetter"/>
      <w:lvlText w:val="%1."/>
      <w:lvlJc w:val="left"/>
      <w:pPr>
        <w:ind w:left="717" w:hanging="360"/>
      </w:pPr>
      <w:rPr>
        <w:rFonts w:cs="Times New Roman"/>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9">
    <w:nsid w:val="1D306713"/>
    <w:multiLevelType w:val="hybridMultilevel"/>
    <w:tmpl w:val="063C82E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nsid w:val="1F1472D2"/>
    <w:multiLevelType w:val="hybridMultilevel"/>
    <w:tmpl w:val="529C9C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580E3F"/>
    <w:multiLevelType w:val="hybridMultilevel"/>
    <w:tmpl w:val="717869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nsid w:val="25B675BF"/>
    <w:multiLevelType w:val="hybridMultilevel"/>
    <w:tmpl w:val="D408D88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28B551D8"/>
    <w:multiLevelType w:val="singleLevel"/>
    <w:tmpl w:val="3BE422E0"/>
    <w:lvl w:ilvl="0">
      <w:start w:val="1"/>
      <w:numFmt w:val="decimal"/>
      <w:lvlText w:val="%1)"/>
      <w:legacy w:legacy="1" w:legacySpace="0" w:legacyIndent="283"/>
      <w:lvlJc w:val="left"/>
      <w:pPr>
        <w:ind w:left="283" w:hanging="283"/>
      </w:pPr>
      <w:rPr>
        <w:rFonts w:cs="Times New Roman"/>
      </w:rPr>
    </w:lvl>
  </w:abstractNum>
  <w:abstractNum w:abstractNumId="14">
    <w:nsid w:val="298A4997"/>
    <w:multiLevelType w:val="hybridMultilevel"/>
    <w:tmpl w:val="B6DCB28A"/>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nsid w:val="2AC04A4E"/>
    <w:multiLevelType w:val="hybridMultilevel"/>
    <w:tmpl w:val="95CAF6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2BFB6552"/>
    <w:multiLevelType w:val="hybridMultilevel"/>
    <w:tmpl w:val="88B02AA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nsid w:val="30F30BE4"/>
    <w:multiLevelType w:val="singleLevel"/>
    <w:tmpl w:val="3BE422E0"/>
    <w:lvl w:ilvl="0">
      <w:start w:val="1"/>
      <w:numFmt w:val="decimal"/>
      <w:lvlText w:val="%1)"/>
      <w:legacy w:legacy="1" w:legacySpace="0" w:legacyIndent="283"/>
      <w:lvlJc w:val="left"/>
      <w:pPr>
        <w:ind w:left="283" w:hanging="283"/>
      </w:pPr>
      <w:rPr>
        <w:rFonts w:cs="Times New Roman"/>
      </w:rPr>
    </w:lvl>
  </w:abstractNum>
  <w:abstractNum w:abstractNumId="18">
    <w:nsid w:val="31B17E7A"/>
    <w:multiLevelType w:val="hybridMultilevel"/>
    <w:tmpl w:val="3EA48018"/>
    <w:lvl w:ilvl="0" w:tplc="DDE077C6">
      <w:start w:val="1"/>
      <w:numFmt w:val="decimal"/>
      <w:lvlText w:val="%1."/>
      <w:lvlJc w:val="left"/>
      <w:pPr>
        <w:ind w:left="360" w:hanging="360"/>
      </w:pPr>
      <w:rPr>
        <w:rFonts w:cs="Times New Roman" w:hint="default"/>
      </w:rPr>
    </w:lvl>
    <w:lvl w:ilvl="1" w:tplc="90B6FD20">
      <w:start w:val="1"/>
      <w:numFmt w:val="lowerLetter"/>
      <w:lvlText w:val="%2)"/>
      <w:lvlJc w:val="left"/>
      <w:pPr>
        <w:ind w:left="1080" w:hanging="36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nsid w:val="3376701C"/>
    <w:multiLevelType w:val="hybridMultilevel"/>
    <w:tmpl w:val="65B0A7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40EB3F7D"/>
    <w:multiLevelType w:val="hybridMultilevel"/>
    <w:tmpl w:val="CF662346"/>
    <w:lvl w:ilvl="0" w:tplc="2152D0F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nsid w:val="42A339CC"/>
    <w:multiLevelType w:val="hybridMultilevel"/>
    <w:tmpl w:val="FBB87F2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42B84C11"/>
    <w:multiLevelType w:val="hybridMultilevel"/>
    <w:tmpl w:val="B47EC7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5227725"/>
    <w:multiLevelType w:val="hybridMultilevel"/>
    <w:tmpl w:val="23B42A3A"/>
    <w:lvl w:ilvl="0" w:tplc="938012DA">
      <w:start w:val="1"/>
      <w:numFmt w:val="bullet"/>
      <w:lvlText w:val=""/>
      <w:lvlJc w:val="left"/>
      <w:pPr>
        <w:tabs>
          <w:tab w:val="num" w:pos="927"/>
        </w:tabs>
        <w:ind w:left="851" w:hanging="284"/>
      </w:pPr>
      <w:rPr>
        <w:rFonts w:ascii="Wingdings" w:eastAsia="Times New Roman" w:hAnsi="Wingdings" w:hint="default"/>
      </w:rPr>
    </w:lvl>
    <w:lvl w:ilvl="1" w:tplc="04050019" w:tentative="1">
      <w:start w:val="1"/>
      <w:numFmt w:val="bullet"/>
      <w:lvlText w:val="o"/>
      <w:lvlJc w:val="left"/>
      <w:pPr>
        <w:tabs>
          <w:tab w:val="num" w:pos="2007"/>
        </w:tabs>
        <w:ind w:left="2007" w:hanging="360"/>
      </w:pPr>
      <w:rPr>
        <w:rFonts w:ascii="Courier New" w:hAnsi="Courier New" w:hint="default"/>
      </w:rPr>
    </w:lvl>
    <w:lvl w:ilvl="2" w:tplc="0405001B" w:tentative="1">
      <w:start w:val="1"/>
      <w:numFmt w:val="bullet"/>
      <w:lvlText w:val=""/>
      <w:lvlJc w:val="left"/>
      <w:pPr>
        <w:tabs>
          <w:tab w:val="num" w:pos="2727"/>
        </w:tabs>
        <w:ind w:left="2727" w:hanging="360"/>
      </w:pPr>
      <w:rPr>
        <w:rFonts w:ascii="Wingdings" w:hAnsi="Wingdings" w:hint="default"/>
      </w:rPr>
    </w:lvl>
    <w:lvl w:ilvl="3" w:tplc="0405000F" w:tentative="1">
      <w:start w:val="1"/>
      <w:numFmt w:val="bullet"/>
      <w:lvlText w:val=""/>
      <w:lvlJc w:val="left"/>
      <w:pPr>
        <w:tabs>
          <w:tab w:val="num" w:pos="3447"/>
        </w:tabs>
        <w:ind w:left="3447" w:hanging="360"/>
      </w:pPr>
      <w:rPr>
        <w:rFonts w:ascii="Symbol" w:hAnsi="Symbol" w:hint="default"/>
      </w:rPr>
    </w:lvl>
    <w:lvl w:ilvl="4" w:tplc="04050019" w:tentative="1">
      <w:start w:val="1"/>
      <w:numFmt w:val="bullet"/>
      <w:lvlText w:val="o"/>
      <w:lvlJc w:val="left"/>
      <w:pPr>
        <w:tabs>
          <w:tab w:val="num" w:pos="4167"/>
        </w:tabs>
        <w:ind w:left="4167" w:hanging="360"/>
      </w:pPr>
      <w:rPr>
        <w:rFonts w:ascii="Courier New" w:hAnsi="Courier New" w:hint="default"/>
      </w:rPr>
    </w:lvl>
    <w:lvl w:ilvl="5" w:tplc="0405001B" w:tentative="1">
      <w:start w:val="1"/>
      <w:numFmt w:val="bullet"/>
      <w:lvlText w:val=""/>
      <w:lvlJc w:val="left"/>
      <w:pPr>
        <w:tabs>
          <w:tab w:val="num" w:pos="4887"/>
        </w:tabs>
        <w:ind w:left="4887" w:hanging="360"/>
      </w:pPr>
      <w:rPr>
        <w:rFonts w:ascii="Wingdings" w:hAnsi="Wingdings" w:hint="default"/>
      </w:rPr>
    </w:lvl>
    <w:lvl w:ilvl="6" w:tplc="0405000F" w:tentative="1">
      <w:start w:val="1"/>
      <w:numFmt w:val="bullet"/>
      <w:lvlText w:val=""/>
      <w:lvlJc w:val="left"/>
      <w:pPr>
        <w:tabs>
          <w:tab w:val="num" w:pos="5607"/>
        </w:tabs>
        <w:ind w:left="5607" w:hanging="360"/>
      </w:pPr>
      <w:rPr>
        <w:rFonts w:ascii="Symbol" w:hAnsi="Symbol" w:hint="default"/>
      </w:rPr>
    </w:lvl>
    <w:lvl w:ilvl="7" w:tplc="04050019" w:tentative="1">
      <w:start w:val="1"/>
      <w:numFmt w:val="bullet"/>
      <w:lvlText w:val="o"/>
      <w:lvlJc w:val="left"/>
      <w:pPr>
        <w:tabs>
          <w:tab w:val="num" w:pos="6327"/>
        </w:tabs>
        <w:ind w:left="6327" w:hanging="360"/>
      </w:pPr>
      <w:rPr>
        <w:rFonts w:ascii="Courier New" w:hAnsi="Courier New" w:hint="default"/>
      </w:rPr>
    </w:lvl>
    <w:lvl w:ilvl="8" w:tplc="0405001B" w:tentative="1">
      <w:start w:val="1"/>
      <w:numFmt w:val="bullet"/>
      <w:lvlText w:val=""/>
      <w:lvlJc w:val="left"/>
      <w:pPr>
        <w:tabs>
          <w:tab w:val="num" w:pos="7047"/>
        </w:tabs>
        <w:ind w:left="7047" w:hanging="360"/>
      </w:pPr>
      <w:rPr>
        <w:rFonts w:ascii="Wingdings" w:hAnsi="Wingdings" w:hint="default"/>
      </w:rPr>
    </w:lvl>
  </w:abstractNum>
  <w:abstractNum w:abstractNumId="24">
    <w:nsid w:val="4AEF6742"/>
    <w:multiLevelType w:val="hybridMultilevel"/>
    <w:tmpl w:val="277E66CC"/>
    <w:lvl w:ilvl="0" w:tplc="04050001">
      <w:start w:val="1"/>
      <w:numFmt w:val="bullet"/>
      <w:lvlText w:val=""/>
      <w:lvlJc w:val="left"/>
      <w:pPr>
        <w:ind w:left="717" w:hanging="360"/>
      </w:pPr>
      <w:rPr>
        <w:rFonts w:ascii="Symbol" w:hAnsi="Symbol" w:hint="default"/>
      </w:rPr>
    </w:lvl>
    <w:lvl w:ilvl="1" w:tplc="04050019">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25">
    <w:nsid w:val="4B695241"/>
    <w:multiLevelType w:val="hybridMultilevel"/>
    <w:tmpl w:val="7CBA8672"/>
    <w:lvl w:ilvl="0" w:tplc="E54E8834">
      <w:start w:val="1"/>
      <w:numFmt w:val="lowerLetter"/>
      <w:lvlText w:val="%1."/>
      <w:lvlJc w:val="left"/>
      <w:pPr>
        <w:ind w:left="71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4EB409E3"/>
    <w:multiLevelType w:val="hybridMultilevel"/>
    <w:tmpl w:val="013CB446"/>
    <w:lvl w:ilvl="0" w:tplc="04050009">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FF53558"/>
    <w:multiLevelType w:val="hybridMultilevel"/>
    <w:tmpl w:val="7A44F1DC"/>
    <w:lvl w:ilvl="0" w:tplc="04050019">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8">
    <w:nsid w:val="50D409C7"/>
    <w:multiLevelType w:val="hybridMultilevel"/>
    <w:tmpl w:val="C94C2618"/>
    <w:lvl w:ilvl="0" w:tplc="04050019">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0D72155"/>
    <w:multiLevelType w:val="hybridMultilevel"/>
    <w:tmpl w:val="F93C01E0"/>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3B475F0"/>
    <w:multiLevelType w:val="hybridMultilevel"/>
    <w:tmpl w:val="7644B134"/>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nsid w:val="5785647D"/>
    <w:multiLevelType w:val="hybridMultilevel"/>
    <w:tmpl w:val="B6B6F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B3C664D"/>
    <w:multiLevelType w:val="hybridMultilevel"/>
    <w:tmpl w:val="CEB8E586"/>
    <w:lvl w:ilvl="0" w:tplc="A200791C">
      <w:start w:val="1"/>
      <w:numFmt w:val="lowerLetter"/>
      <w:lvlText w:val="%1."/>
      <w:lvlJc w:val="left"/>
      <w:pPr>
        <w:ind w:left="717" w:hanging="360"/>
      </w:pPr>
      <w:rPr>
        <w:rFonts w:cs="Times New Roman" w:hint="default"/>
      </w:rPr>
    </w:lvl>
    <w:lvl w:ilvl="1" w:tplc="04050019">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33">
    <w:nsid w:val="5CC423B5"/>
    <w:multiLevelType w:val="singleLevel"/>
    <w:tmpl w:val="3BE422E0"/>
    <w:lvl w:ilvl="0">
      <w:start w:val="1"/>
      <w:numFmt w:val="decimal"/>
      <w:lvlText w:val="%1)"/>
      <w:legacy w:legacy="1" w:legacySpace="0" w:legacyIndent="283"/>
      <w:lvlJc w:val="left"/>
      <w:pPr>
        <w:ind w:left="283" w:hanging="283"/>
      </w:pPr>
      <w:rPr>
        <w:rFonts w:cs="Times New Roman"/>
      </w:rPr>
    </w:lvl>
  </w:abstractNum>
  <w:abstractNum w:abstractNumId="34">
    <w:nsid w:val="5D1C4177"/>
    <w:multiLevelType w:val="singleLevel"/>
    <w:tmpl w:val="6A581242"/>
    <w:lvl w:ilvl="0">
      <w:start w:val="1"/>
      <w:numFmt w:val="decimal"/>
      <w:lvlText w:val="%1)"/>
      <w:legacy w:legacy="1" w:legacySpace="0" w:legacyIndent="284"/>
      <w:lvlJc w:val="left"/>
      <w:pPr>
        <w:ind w:left="284" w:hanging="284"/>
      </w:pPr>
      <w:rPr>
        <w:rFonts w:cs="Times New Roman"/>
      </w:rPr>
    </w:lvl>
  </w:abstractNum>
  <w:abstractNum w:abstractNumId="35">
    <w:nsid w:val="5EC2100D"/>
    <w:multiLevelType w:val="hybridMultilevel"/>
    <w:tmpl w:val="FE244DFC"/>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1E4400A"/>
    <w:multiLevelType w:val="hybridMultilevel"/>
    <w:tmpl w:val="24E843B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nsid w:val="646C4B74"/>
    <w:multiLevelType w:val="hybridMultilevel"/>
    <w:tmpl w:val="EDBAAE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9BB0243"/>
    <w:multiLevelType w:val="hybridMultilevel"/>
    <w:tmpl w:val="EC5AD894"/>
    <w:lvl w:ilvl="0" w:tplc="F1F281D2">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6F6C5F9E"/>
    <w:multiLevelType w:val="hybridMultilevel"/>
    <w:tmpl w:val="DCC0686E"/>
    <w:lvl w:ilvl="0" w:tplc="0405000B">
      <w:start w:val="1"/>
      <w:numFmt w:val="bullet"/>
      <w:lvlText w:val=""/>
      <w:lvlJc w:val="left"/>
      <w:pPr>
        <w:ind w:left="720" w:hanging="360"/>
      </w:pPr>
      <w:rPr>
        <w:rFonts w:ascii="Wingdings" w:hAnsi="Wingdings" w:hint="default"/>
      </w:rPr>
    </w:lvl>
    <w:lvl w:ilvl="1" w:tplc="D81A1EEA">
      <w:numFmt w:val="bullet"/>
      <w:lvlText w:val="-"/>
      <w:lvlJc w:val="left"/>
      <w:pPr>
        <w:ind w:left="1440"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1F8091A"/>
    <w:multiLevelType w:val="hybridMultilevel"/>
    <w:tmpl w:val="B096EC7C"/>
    <w:lvl w:ilvl="0" w:tplc="BA26E760">
      <w:start w:val="1"/>
      <w:numFmt w:val="decimal"/>
      <w:lvlText w:val="%1."/>
      <w:lvlJc w:val="left"/>
      <w:pPr>
        <w:ind w:left="360" w:hanging="360"/>
      </w:pPr>
      <w:rPr>
        <w:rFonts w:cs="Times New Roman" w:hint="default"/>
      </w:rPr>
    </w:lvl>
    <w:lvl w:ilvl="1" w:tplc="04050019" w:tentative="1">
      <w:start w:val="1"/>
      <w:numFmt w:val="lowerLetter"/>
      <w:lvlText w:val="%2."/>
      <w:lvlJc w:val="left"/>
      <w:pPr>
        <w:ind w:left="1156" w:hanging="360"/>
      </w:pPr>
      <w:rPr>
        <w:rFonts w:cs="Times New Roman"/>
      </w:rPr>
    </w:lvl>
    <w:lvl w:ilvl="2" w:tplc="0405001B" w:tentative="1">
      <w:start w:val="1"/>
      <w:numFmt w:val="lowerRoman"/>
      <w:lvlText w:val="%3."/>
      <w:lvlJc w:val="right"/>
      <w:pPr>
        <w:ind w:left="1876" w:hanging="180"/>
      </w:pPr>
      <w:rPr>
        <w:rFonts w:cs="Times New Roman"/>
      </w:rPr>
    </w:lvl>
    <w:lvl w:ilvl="3" w:tplc="0405000F" w:tentative="1">
      <w:start w:val="1"/>
      <w:numFmt w:val="decimal"/>
      <w:lvlText w:val="%4."/>
      <w:lvlJc w:val="left"/>
      <w:pPr>
        <w:ind w:left="2596" w:hanging="360"/>
      </w:pPr>
      <w:rPr>
        <w:rFonts w:cs="Times New Roman"/>
      </w:rPr>
    </w:lvl>
    <w:lvl w:ilvl="4" w:tplc="04050019" w:tentative="1">
      <w:start w:val="1"/>
      <w:numFmt w:val="lowerLetter"/>
      <w:lvlText w:val="%5."/>
      <w:lvlJc w:val="left"/>
      <w:pPr>
        <w:ind w:left="3316" w:hanging="360"/>
      </w:pPr>
      <w:rPr>
        <w:rFonts w:cs="Times New Roman"/>
      </w:rPr>
    </w:lvl>
    <w:lvl w:ilvl="5" w:tplc="0405001B" w:tentative="1">
      <w:start w:val="1"/>
      <w:numFmt w:val="lowerRoman"/>
      <w:lvlText w:val="%6."/>
      <w:lvlJc w:val="right"/>
      <w:pPr>
        <w:ind w:left="4036" w:hanging="180"/>
      </w:pPr>
      <w:rPr>
        <w:rFonts w:cs="Times New Roman"/>
      </w:rPr>
    </w:lvl>
    <w:lvl w:ilvl="6" w:tplc="0405000F" w:tentative="1">
      <w:start w:val="1"/>
      <w:numFmt w:val="decimal"/>
      <w:lvlText w:val="%7."/>
      <w:lvlJc w:val="left"/>
      <w:pPr>
        <w:ind w:left="4756" w:hanging="360"/>
      </w:pPr>
      <w:rPr>
        <w:rFonts w:cs="Times New Roman"/>
      </w:rPr>
    </w:lvl>
    <w:lvl w:ilvl="7" w:tplc="04050019" w:tentative="1">
      <w:start w:val="1"/>
      <w:numFmt w:val="lowerLetter"/>
      <w:lvlText w:val="%8."/>
      <w:lvlJc w:val="left"/>
      <w:pPr>
        <w:ind w:left="5476" w:hanging="360"/>
      </w:pPr>
      <w:rPr>
        <w:rFonts w:cs="Times New Roman"/>
      </w:rPr>
    </w:lvl>
    <w:lvl w:ilvl="8" w:tplc="0405001B" w:tentative="1">
      <w:start w:val="1"/>
      <w:numFmt w:val="lowerRoman"/>
      <w:lvlText w:val="%9."/>
      <w:lvlJc w:val="right"/>
      <w:pPr>
        <w:ind w:left="6196" w:hanging="180"/>
      </w:pPr>
      <w:rPr>
        <w:rFonts w:cs="Times New Roman"/>
      </w:rPr>
    </w:lvl>
  </w:abstractNum>
  <w:abstractNum w:abstractNumId="41">
    <w:nsid w:val="75801326"/>
    <w:multiLevelType w:val="singleLevel"/>
    <w:tmpl w:val="6A581242"/>
    <w:lvl w:ilvl="0">
      <w:start w:val="1"/>
      <w:numFmt w:val="decimal"/>
      <w:lvlText w:val="%1)"/>
      <w:legacy w:legacy="1" w:legacySpace="0" w:legacyIndent="284"/>
      <w:lvlJc w:val="left"/>
      <w:pPr>
        <w:ind w:left="284" w:hanging="284"/>
      </w:pPr>
      <w:rPr>
        <w:rFonts w:cs="Times New Roman"/>
      </w:rPr>
    </w:lvl>
  </w:abstractNum>
  <w:abstractNum w:abstractNumId="42">
    <w:nsid w:val="798364B8"/>
    <w:multiLevelType w:val="hybridMultilevel"/>
    <w:tmpl w:val="5E1258DA"/>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CD671E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4">
    <w:nsid w:val="7D660036"/>
    <w:multiLevelType w:val="hybridMultilevel"/>
    <w:tmpl w:val="FCD86CF6"/>
    <w:lvl w:ilvl="0" w:tplc="04050019">
      <w:start w:val="1"/>
      <w:numFmt w:val="lowerLetter"/>
      <w:lvlText w:val="%1."/>
      <w:lvlJc w:val="left"/>
      <w:pPr>
        <w:ind w:left="717" w:hanging="360"/>
      </w:pPr>
      <w:rPr>
        <w:rFonts w:cs="Times New Roman"/>
      </w:rPr>
    </w:lvl>
    <w:lvl w:ilvl="1" w:tplc="04050019">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45">
    <w:nsid w:val="7E025557"/>
    <w:multiLevelType w:val="hybridMultilevel"/>
    <w:tmpl w:val="667E46F8"/>
    <w:lvl w:ilvl="0" w:tplc="B53680F6">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3"/>
  </w:num>
  <w:num w:numId="2">
    <w:abstractNumId w:val="13"/>
  </w:num>
  <w:num w:numId="3">
    <w:abstractNumId w:val="17"/>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34"/>
  </w:num>
  <w:num w:numId="6">
    <w:abstractNumId w:val="0"/>
    <w:lvlOverride w:ilvl="0">
      <w:lvl w:ilvl="0">
        <w:start w:val="1"/>
        <w:numFmt w:val="bullet"/>
        <w:lvlText w:val=""/>
        <w:legacy w:legacy="1" w:legacySpace="0" w:legacyIndent="284"/>
        <w:lvlJc w:val="left"/>
        <w:pPr>
          <w:ind w:left="568" w:hanging="284"/>
        </w:pPr>
        <w:rPr>
          <w:rFonts w:ascii="Symbol" w:hAnsi="Symbol" w:hint="default"/>
        </w:rPr>
      </w:lvl>
    </w:lvlOverride>
  </w:num>
  <w:num w:numId="7">
    <w:abstractNumId w:val="41"/>
  </w:num>
  <w:num w:numId="8">
    <w:abstractNumId w:val="6"/>
  </w:num>
  <w:num w:numId="9">
    <w:abstractNumId w:val="2"/>
  </w:num>
  <w:num w:numId="10">
    <w:abstractNumId w:val="43"/>
  </w:num>
  <w:num w:numId="11">
    <w:abstractNumId w:val="29"/>
  </w:num>
  <w:num w:numId="12">
    <w:abstractNumId w:val="35"/>
  </w:num>
  <w:num w:numId="13">
    <w:abstractNumId w:val="30"/>
  </w:num>
  <w:num w:numId="14">
    <w:abstractNumId w:val="31"/>
  </w:num>
  <w:num w:numId="15">
    <w:abstractNumId w:val="21"/>
  </w:num>
  <w:num w:numId="16">
    <w:abstractNumId w:val="14"/>
  </w:num>
  <w:num w:numId="17">
    <w:abstractNumId w:val="1"/>
  </w:num>
  <w:num w:numId="18">
    <w:abstractNumId w:val="22"/>
  </w:num>
  <w:num w:numId="19">
    <w:abstractNumId w:val="7"/>
  </w:num>
  <w:num w:numId="20">
    <w:abstractNumId w:val="37"/>
  </w:num>
  <w:num w:numId="21">
    <w:abstractNumId w:val="39"/>
  </w:num>
  <w:num w:numId="22">
    <w:abstractNumId w:val="26"/>
  </w:num>
  <w:num w:numId="23">
    <w:abstractNumId w:val="23"/>
  </w:num>
  <w:num w:numId="24">
    <w:abstractNumId w:val="36"/>
  </w:num>
  <w:num w:numId="25">
    <w:abstractNumId w:val="20"/>
  </w:num>
  <w:num w:numId="26">
    <w:abstractNumId w:val="27"/>
  </w:num>
  <w:num w:numId="27">
    <w:abstractNumId w:val="40"/>
  </w:num>
  <w:num w:numId="28">
    <w:abstractNumId w:val="12"/>
  </w:num>
  <w:num w:numId="29">
    <w:abstractNumId w:val="45"/>
  </w:num>
  <w:num w:numId="30">
    <w:abstractNumId w:val="28"/>
  </w:num>
  <w:num w:numId="31">
    <w:abstractNumId w:val="44"/>
  </w:num>
  <w:num w:numId="32">
    <w:abstractNumId w:val="18"/>
  </w:num>
  <w:num w:numId="33">
    <w:abstractNumId w:val="25"/>
  </w:num>
  <w:num w:numId="34">
    <w:abstractNumId w:val="32"/>
  </w:num>
  <w:num w:numId="35">
    <w:abstractNumId w:val="9"/>
  </w:num>
  <w:num w:numId="36">
    <w:abstractNumId w:val="3"/>
  </w:num>
  <w:num w:numId="37">
    <w:abstractNumId w:val="16"/>
  </w:num>
  <w:num w:numId="38">
    <w:abstractNumId w:val="4"/>
  </w:num>
  <w:num w:numId="39">
    <w:abstractNumId w:val="24"/>
  </w:num>
  <w:num w:numId="40">
    <w:abstractNumId w:val="11"/>
  </w:num>
  <w:num w:numId="41">
    <w:abstractNumId w:val="15"/>
  </w:num>
  <w:num w:numId="42">
    <w:abstractNumId w:val="19"/>
  </w:num>
  <w:num w:numId="43">
    <w:abstractNumId w:val="38"/>
  </w:num>
  <w:num w:numId="44">
    <w:abstractNumId w:val="8"/>
  </w:num>
  <w:num w:numId="45">
    <w:abstractNumId w:val="42"/>
  </w:num>
  <w:num w:numId="46">
    <w:abstractNumId w:val="5"/>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031F"/>
    <w:rsid w:val="0003405C"/>
    <w:rsid w:val="0005175E"/>
    <w:rsid w:val="00084EA9"/>
    <w:rsid w:val="000A1697"/>
    <w:rsid w:val="000B1DF9"/>
    <w:rsid w:val="000B5069"/>
    <w:rsid w:val="000D0388"/>
    <w:rsid w:val="001066E2"/>
    <w:rsid w:val="00117193"/>
    <w:rsid w:val="0012028C"/>
    <w:rsid w:val="001337CC"/>
    <w:rsid w:val="00134147"/>
    <w:rsid w:val="00134B59"/>
    <w:rsid w:val="00147CE2"/>
    <w:rsid w:val="001556B2"/>
    <w:rsid w:val="00170496"/>
    <w:rsid w:val="001779EE"/>
    <w:rsid w:val="00183FED"/>
    <w:rsid w:val="001844A4"/>
    <w:rsid w:val="00187DE9"/>
    <w:rsid w:val="0019001F"/>
    <w:rsid w:val="001900FF"/>
    <w:rsid w:val="00196DA7"/>
    <w:rsid w:val="001B3005"/>
    <w:rsid w:val="001B316B"/>
    <w:rsid w:val="001F6281"/>
    <w:rsid w:val="00200865"/>
    <w:rsid w:val="00237F21"/>
    <w:rsid w:val="0024010A"/>
    <w:rsid w:val="00251268"/>
    <w:rsid w:val="00260E0C"/>
    <w:rsid w:val="002727A3"/>
    <w:rsid w:val="002776AB"/>
    <w:rsid w:val="0028174C"/>
    <w:rsid w:val="0029060B"/>
    <w:rsid w:val="002F1F5F"/>
    <w:rsid w:val="002F5344"/>
    <w:rsid w:val="0030049F"/>
    <w:rsid w:val="003146F7"/>
    <w:rsid w:val="00314E2F"/>
    <w:rsid w:val="00315BC4"/>
    <w:rsid w:val="00350A1B"/>
    <w:rsid w:val="003670A7"/>
    <w:rsid w:val="00384D00"/>
    <w:rsid w:val="00397C2C"/>
    <w:rsid w:val="003A1F26"/>
    <w:rsid w:val="003A2404"/>
    <w:rsid w:val="003A4464"/>
    <w:rsid w:val="003A5A16"/>
    <w:rsid w:val="003B25A7"/>
    <w:rsid w:val="003B7BDC"/>
    <w:rsid w:val="003D5590"/>
    <w:rsid w:val="003F020F"/>
    <w:rsid w:val="003F20B7"/>
    <w:rsid w:val="003F6DA2"/>
    <w:rsid w:val="004C3C84"/>
    <w:rsid w:val="004C3CCC"/>
    <w:rsid w:val="004C3D71"/>
    <w:rsid w:val="004D51F5"/>
    <w:rsid w:val="004E102F"/>
    <w:rsid w:val="004E5C0F"/>
    <w:rsid w:val="004E6011"/>
    <w:rsid w:val="004F11CD"/>
    <w:rsid w:val="004F605F"/>
    <w:rsid w:val="004F7657"/>
    <w:rsid w:val="00504F9B"/>
    <w:rsid w:val="005228B2"/>
    <w:rsid w:val="00540BB6"/>
    <w:rsid w:val="005556E3"/>
    <w:rsid w:val="005948C7"/>
    <w:rsid w:val="005A1035"/>
    <w:rsid w:val="005A2141"/>
    <w:rsid w:val="005A43A2"/>
    <w:rsid w:val="005D6326"/>
    <w:rsid w:val="005E6FC0"/>
    <w:rsid w:val="00615E5E"/>
    <w:rsid w:val="00624DCD"/>
    <w:rsid w:val="00647725"/>
    <w:rsid w:val="00667DE9"/>
    <w:rsid w:val="006843B5"/>
    <w:rsid w:val="00684C2F"/>
    <w:rsid w:val="006913CB"/>
    <w:rsid w:val="00692A19"/>
    <w:rsid w:val="00693410"/>
    <w:rsid w:val="006A5415"/>
    <w:rsid w:val="006B3EEC"/>
    <w:rsid w:val="006C4993"/>
    <w:rsid w:val="006D3A48"/>
    <w:rsid w:val="006E1198"/>
    <w:rsid w:val="006E5628"/>
    <w:rsid w:val="007179EC"/>
    <w:rsid w:val="00720294"/>
    <w:rsid w:val="00740568"/>
    <w:rsid w:val="007459BB"/>
    <w:rsid w:val="007528BF"/>
    <w:rsid w:val="00763C76"/>
    <w:rsid w:val="00780353"/>
    <w:rsid w:val="007932B2"/>
    <w:rsid w:val="007A6A42"/>
    <w:rsid w:val="007D3363"/>
    <w:rsid w:val="007D5F46"/>
    <w:rsid w:val="00844225"/>
    <w:rsid w:val="00852019"/>
    <w:rsid w:val="00852FA3"/>
    <w:rsid w:val="008667C9"/>
    <w:rsid w:val="0089265D"/>
    <w:rsid w:val="008B2FB5"/>
    <w:rsid w:val="008B3AD4"/>
    <w:rsid w:val="008D01EA"/>
    <w:rsid w:val="008F261C"/>
    <w:rsid w:val="008F26A7"/>
    <w:rsid w:val="008F7343"/>
    <w:rsid w:val="00932C3B"/>
    <w:rsid w:val="009340CD"/>
    <w:rsid w:val="00945A62"/>
    <w:rsid w:val="009525B7"/>
    <w:rsid w:val="00957D88"/>
    <w:rsid w:val="00975826"/>
    <w:rsid w:val="00977CE9"/>
    <w:rsid w:val="009A56E1"/>
    <w:rsid w:val="009F1F68"/>
    <w:rsid w:val="00A03CB0"/>
    <w:rsid w:val="00A106A8"/>
    <w:rsid w:val="00A40B3A"/>
    <w:rsid w:val="00A542CF"/>
    <w:rsid w:val="00A63481"/>
    <w:rsid w:val="00A6559F"/>
    <w:rsid w:val="00A7431C"/>
    <w:rsid w:val="00AA4BD6"/>
    <w:rsid w:val="00AB7B47"/>
    <w:rsid w:val="00AD49B0"/>
    <w:rsid w:val="00B56483"/>
    <w:rsid w:val="00B6450D"/>
    <w:rsid w:val="00B907FB"/>
    <w:rsid w:val="00B92F45"/>
    <w:rsid w:val="00BA47CB"/>
    <w:rsid w:val="00BD28F2"/>
    <w:rsid w:val="00BE3827"/>
    <w:rsid w:val="00BF6853"/>
    <w:rsid w:val="00C265BC"/>
    <w:rsid w:val="00C379FA"/>
    <w:rsid w:val="00C52381"/>
    <w:rsid w:val="00C67D90"/>
    <w:rsid w:val="00C750EE"/>
    <w:rsid w:val="00C9031F"/>
    <w:rsid w:val="00CA0CD3"/>
    <w:rsid w:val="00CA41AA"/>
    <w:rsid w:val="00CB352E"/>
    <w:rsid w:val="00CC3829"/>
    <w:rsid w:val="00CC7D08"/>
    <w:rsid w:val="00CD76EC"/>
    <w:rsid w:val="00CE2345"/>
    <w:rsid w:val="00CE7EB8"/>
    <w:rsid w:val="00D02513"/>
    <w:rsid w:val="00D106CA"/>
    <w:rsid w:val="00D37A97"/>
    <w:rsid w:val="00D55A36"/>
    <w:rsid w:val="00D858E6"/>
    <w:rsid w:val="00D86EDE"/>
    <w:rsid w:val="00D9146B"/>
    <w:rsid w:val="00DC178F"/>
    <w:rsid w:val="00DF4F43"/>
    <w:rsid w:val="00DF6EDC"/>
    <w:rsid w:val="00E02B47"/>
    <w:rsid w:val="00E37854"/>
    <w:rsid w:val="00E460BE"/>
    <w:rsid w:val="00E54A85"/>
    <w:rsid w:val="00E56296"/>
    <w:rsid w:val="00E736D3"/>
    <w:rsid w:val="00EE1824"/>
    <w:rsid w:val="00EF3F1B"/>
    <w:rsid w:val="00F176D2"/>
    <w:rsid w:val="00F31ED8"/>
    <w:rsid w:val="00F34B51"/>
    <w:rsid w:val="00F44C9D"/>
    <w:rsid w:val="00F56942"/>
    <w:rsid w:val="00F71C5F"/>
    <w:rsid w:val="00F91B0C"/>
    <w:rsid w:val="00FA60A7"/>
    <w:rsid w:val="00FA643B"/>
    <w:rsid w:val="00FB0E6E"/>
    <w:rsid w:val="00FB0F69"/>
    <w:rsid w:val="00FB55FA"/>
    <w:rsid w:val="00FC0B0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46B"/>
    <w:pPr>
      <w:jc w:val="both"/>
    </w:pPr>
    <w:rPr>
      <w:rFonts w:ascii="Arial" w:hAnsi="Arial"/>
      <w:sz w:val="20"/>
      <w:szCs w:val="20"/>
    </w:rPr>
  </w:style>
  <w:style w:type="paragraph" w:styleId="Heading1">
    <w:name w:val="heading 1"/>
    <w:basedOn w:val="Normal"/>
    <w:link w:val="Heading1Char"/>
    <w:uiPriority w:val="99"/>
    <w:qFormat/>
    <w:rsid w:val="00D9146B"/>
    <w:pPr>
      <w:jc w:val="center"/>
      <w:outlineLvl w:val="0"/>
    </w:pPr>
    <w:rPr>
      <w:rFonts w:ascii="Arial Black" w:hAnsi="Arial Black"/>
      <w:sz w:val="40"/>
    </w:rPr>
  </w:style>
  <w:style w:type="paragraph" w:styleId="Heading2">
    <w:name w:val="heading 2"/>
    <w:basedOn w:val="Normal"/>
    <w:next w:val="Normal"/>
    <w:link w:val="Heading2Char"/>
    <w:uiPriority w:val="99"/>
    <w:qFormat/>
    <w:rsid w:val="00D9146B"/>
    <w:pPr>
      <w:jc w:val="center"/>
      <w:outlineLvl w:val="1"/>
    </w:pPr>
    <w:rPr>
      <w:rFonts w:ascii="Arial Black" w:hAnsi="Arial Black"/>
      <w:cap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719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17193"/>
    <w:rPr>
      <w:rFonts w:ascii="Cambria" w:hAnsi="Cambria" w:cs="Times New Roman"/>
      <w:b/>
      <w:bCs/>
      <w:i/>
      <w:iCs/>
      <w:sz w:val="28"/>
      <w:szCs w:val="28"/>
    </w:rPr>
  </w:style>
  <w:style w:type="paragraph" w:styleId="Header">
    <w:name w:val="header"/>
    <w:basedOn w:val="Normal"/>
    <w:link w:val="HeaderChar"/>
    <w:uiPriority w:val="99"/>
    <w:semiHidden/>
    <w:rsid w:val="00D9146B"/>
    <w:pPr>
      <w:tabs>
        <w:tab w:val="center" w:pos="4819"/>
        <w:tab w:val="right" w:pos="9071"/>
      </w:tabs>
    </w:pPr>
  </w:style>
  <w:style w:type="character" w:customStyle="1" w:styleId="HeaderChar">
    <w:name w:val="Header Char"/>
    <w:basedOn w:val="DefaultParagraphFont"/>
    <w:link w:val="Header"/>
    <w:uiPriority w:val="99"/>
    <w:semiHidden/>
    <w:locked/>
    <w:rsid w:val="00117193"/>
    <w:rPr>
      <w:rFonts w:ascii="Arial" w:hAnsi="Arial" w:cs="Times New Roman"/>
      <w:sz w:val="20"/>
      <w:szCs w:val="20"/>
    </w:rPr>
  </w:style>
  <w:style w:type="paragraph" w:customStyle="1" w:styleId="lIorganizace">
    <w:name w:val="čl. I organizace"/>
    <w:basedOn w:val="Normal"/>
    <w:uiPriority w:val="99"/>
    <w:rsid w:val="00D9146B"/>
    <w:pPr>
      <w:ind w:left="1701" w:hanging="1701"/>
    </w:pPr>
    <w:rPr>
      <w:b/>
    </w:rPr>
  </w:style>
  <w:style w:type="paragraph" w:customStyle="1" w:styleId="lIostatntext">
    <w:name w:val="čl. I ostatní text"/>
    <w:basedOn w:val="Normal"/>
    <w:uiPriority w:val="99"/>
    <w:rsid w:val="00D9146B"/>
    <w:pPr>
      <w:ind w:left="1701"/>
    </w:pPr>
  </w:style>
  <w:style w:type="paragraph" w:styleId="BodyTextIndent">
    <w:name w:val="Body Text Indent"/>
    <w:basedOn w:val="Normal"/>
    <w:link w:val="BodyTextIndentChar"/>
    <w:uiPriority w:val="99"/>
    <w:semiHidden/>
    <w:rsid w:val="00D9146B"/>
    <w:pPr>
      <w:ind w:left="284"/>
    </w:pPr>
  </w:style>
  <w:style w:type="character" w:customStyle="1" w:styleId="BodyTextIndentChar">
    <w:name w:val="Body Text Indent Char"/>
    <w:basedOn w:val="DefaultParagraphFont"/>
    <w:link w:val="BodyTextIndent"/>
    <w:uiPriority w:val="99"/>
    <w:semiHidden/>
    <w:locked/>
    <w:rsid w:val="00117193"/>
    <w:rPr>
      <w:rFonts w:ascii="Arial" w:hAnsi="Arial" w:cs="Times New Roman"/>
      <w:sz w:val="20"/>
      <w:szCs w:val="20"/>
    </w:rPr>
  </w:style>
  <w:style w:type="paragraph" w:styleId="BodyText">
    <w:name w:val="Body Text"/>
    <w:basedOn w:val="Normal"/>
    <w:link w:val="BodyTextChar"/>
    <w:uiPriority w:val="99"/>
    <w:semiHidden/>
    <w:rsid w:val="00D9146B"/>
    <w:pPr>
      <w:framePr w:w="8599" w:h="1153" w:hSpace="141" w:wrap="around" w:vAnchor="text" w:hAnchor="page" w:x="1750" w:y="107"/>
      <w:pBdr>
        <w:top w:val="double" w:sz="6" w:space="1" w:color="auto" w:shadow="1"/>
        <w:left w:val="double" w:sz="6" w:space="1" w:color="auto" w:shadow="1"/>
        <w:bottom w:val="double" w:sz="6" w:space="1" w:color="auto" w:shadow="1"/>
        <w:right w:val="double" w:sz="6" w:space="1" w:color="auto" w:shadow="1"/>
      </w:pBdr>
      <w:jc w:val="center"/>
    </w:pPr>
    <w:rPr>
      <w:b/>
      <w:i/>
      <w:sz w:val="32"/>
    </w:rPr>
  </w:style>
  <w:style w:type="character" w:customStyle="1" w:styleId="BodyTextChar">
    <w:name w:val="Body Text Char"/>
    <w:basedOn w:val="DefaultParagraphFont"/>
    <w:link w:val="BodyText"/>
    <w:uiPriority w:val="99"/>
    <w:semiHidden/>
    <w:locked/>
    <w:rsid w:val="00117193"/>
    <w:rPr>
      <w:rFonts w:ascii="Arial" w:hAnsi="Arial" w:cs="Times New Roman"/>
      <w:sz w:val="20"/>
      <w:szCs w:val="20"/>
    </w:rPr>
  </w:style>
  <w:style w:type="paragraph" w:styleId="Footer">
    <w:name w:val="footer"/>
    <w:basedOn w:val="Normal"/>
    <w:link w:val="FooterChar"/>
    <w:uiPriority w:val="99"/>
    <w:semiHidden/>
    <w:rsid w:val="00D9146B"/>
    <w:pPr>
      <w:tabs>
        <w:tab w:val="center" w:pos="4536"/>
        <w:tab w:val="right" w:pos="9072"/>
      </w:tabs>
    </w:pPr>
  </w:style>
  <w:style w:type="character" w:customStyle="1" w:styleId="FooterChar">
    <w:name w:val="Footer Char"/>
    <w:basedOn w:val="DefaultParagraphFont"/>
    <w:link w:val="Footer"/>
    <w:uiPriority w:val="99"/>
    <w:semiHidden/>
    <w:locked/>
    <w:rsid w:val="00117193"/>
    <w:rPr>
      <w:rFonts w:ascii="Arial" w:hAnsi="Arial" w:cs="Times New Roman"/>
      <w:sz w:val="20"/>
      <w:szCs w:val="20"/>
    </w:rPr>
  </w:style>
  <w:style w:type="paragraph" w:styleId="BodyTextIndent2">
    <w:name w:val="Body Text Indent 2"/>
    <w:basedOn w:val="Normal"/>
    <w:link w:val="BodyTextIndent2Char"/>
    <w:uiPriority w:val="99"/>
    <w:semiHidden/>
    <w:rsid w:val="00D9146B"/>
    <w:pPr>
      <w:numPr>
        <w:ilvl w:val="12"/>
      </w:numPr>
      <w:ind w:left="283" w:firstLine="1"/>
    </w:pPr>
  </w:style>
  <w:style w:type="character" w:customStyle="1" w:styleId="BodyTextIndent2Char">
    <w:name w:val="Body Text Indent 2 Char"/>
    <w:basedOn w:val="DefaultParagraphFont"/>
    <w:link w:val="BodyTextIndent2"/>
    <w:uiPriority w:val="99"/>
    <w:semiHidden/>
    <w:locked/>
    <w:rsid w:val="00117193"/>
    <w:rPr>
      <w:rFonts w:ascii="Arial" w:hAnsi="Arial" w:cs="Times New Roman"/>
      <w:sz w:val="20"/>
      <w:szCs w:val="20"/>
    </w:rPr>
  </w:style>
  <w:style w:type="paragraph" w:styleId="ListParagraph">
    <w:name w:val="List Paragraph"/>
    <w:basedOn w:val="Normal"/>
    <w:uiPriority w:val="99"/>
    <w:qFormat/>
    <w:rsid w:val="00C67D90"/>
    <w:pPr>
      <w:ind w:left="708"/>
    </w:pPr>
  </w:style>
  <w:style w:type="paragraph" w:customStyle="1" w:styleId="objednatel">
    <w:name w:val="objednatel"/>
    <w:aliases w:val="zhotovitel"/>
    <w:basedOn w:val="Normal"/>
    <w:next w:val="Normal"/>
    <w:uiPriority w:val="99"/>
    <w:rsid w:val="00D9146B"/>
    <w:pPr>
      <w:tabs>
        <w:tab w:val="center" w:pos="1985"/>
        <w:tab w:val="center" w:pos="6804"/>
      </w:tabs>
    </w:pPr>
    <w:rPr>
      <w:b/>
      <w:caps/>
    </w:rPr>
  </w:style>
  <w:style w:type="paragraph" w:customStyle="1" w:styleId="Podpisy">
    <w:name w:val="Podpisy"/>
    <w:basedOn w:val="Normal"/>
    <w:next w:val="Normal"/>
    <w:uiPriority w:val="99"/>
    <w:rsid w:val="00D9146B"/>
    <w:pPr>
      <w:tabs>
        <w:tab w:val="center" w:pos="1985"/>
        <w:tab w:val="center" w:pos="6804"/>
      </w:tabs>
    </w:pPr>
    <w:rPr>
      <w:b/>
    </w:rPr>
  </w:style>
  <w:style w:type="paragraph" w:customStyle="1" w:styleId="Funkcepodpodpisy">
    <w:name w:val="Funkce pod podpisy"/>
    <w:basedOn w:val="Normal"/>
    <w:next w:val="Normal"/>
    <w:uiPriority w:val="99"/>
    <w:rsid w:val="00D9146B"/>
    <w:pPr>
      <w:tabs>
        <w:tab w:val="center" w:pos="1985"/>
        <w:tab w:val="center" w:pos="6804"/>
      </w:tabs>
    </w:pPr>
  </w:style>
  <w:style w:type="paragraph" w:styleId="BalloonText">
    <w:name w:val="Balloon Text"/>
    <w:basedOn w:val="Normal"/>
    <w:link w:val="BalloonTextChar"/>
    <w:uiPriority w:val="99"/>
    <w:semiHidden/>
    <w:rsid w:val="001B316B"/>
    <w:rPr>
      <w:rFonts w:ascii="Tahoma" w:hAnsi="Tahoma"/>
      <w:sz w:val="16"/>
      <w:szCs w:val="16"/>
    </w:rPr>
  </w:style>
  <w:style w:type="character" w:customStyle="1" w:styleId="BalloonTextChar">
    <w:name w:val="Balloon Text Char"/>
    <w:basedOn w:val="DefaultParagraphFont"/>
    <w:link w:val="BalloonText"/>
    <w:uiPriority w:val="99"/>
    <w:semiHidden/>
    <w:locked/>
    <w:rsid w:val="001B316B"/>
    <w:rPr>
      <w:rFonts w:ascii="Tahoma" w:hAnsi="Tahoma" w:cs="Times New Roman"/>
      <w:sz w:val="16"/>
    </w:rPr>
  </w:style>
  <w:style w:type="paragraph" w:customStyle="1" w:styleId="doba">
    <w:name w:val="doba"/>
    <w:basedOn w:val="Normal"/>
    <w:uiPriority w:val="99"/>
    <w:rsid w:val="00237F21"/>
    <w:pPr>
      <w:keepLines/>
      <w:tabs>
        <w:tab w:val="left" w:pos="284"/>
        <w:tab w:val="left" w:pos="567"/>
        <w:tab w:val="left" w:pos="851"/>
        <w:tab w:val="left" w:pos="1134"/>
        <w:tab w:val="right" w:leader="dot" w:pos="8505"/>
      </w:tabs>
      <w:suppressAutoHyphens/>
      <w:spacing w:after="60"/>
    </w:pPr>
    <w:rPr>
      <w:spacing w:val="2"/>
    </w:rPr>
  </w:style>
  <w:style w:type="paragraph" w:styleId="CommentText">
    <w:name w:val="annotation text"/>
    <w:basedOn w:val="Normal"/>
    <w:link w:val="CommentTextChar"/>
    <w:uiPriority w:val="99"/>
    <w:semiHidden/>
    <w:rsid w:val="00237F21"/>
    <w:pPr>
      <w:spacing w:after="60"/>
    </w:pPr>
    <w:rPr>
      <w:spacing w:val="2"/>
    </w:rPr>
  </w:style>
  <w:style w:type="character" w:customStyle="1" w:styleId="CommentTextChar">
    <w:name w:val="Comment Text Char"/>
    <w:basedOn w:val="DefaultParagraphFont"/>
    <w:link w:val="CommentText"/>
    <w:uiPriority w:val="99"/>
    <w:semiHidden/>
    <w:locked/>
    <w:rsid w:val="00237F21"/>
    <w:rPr>
      <w:rFonts w:ascii="Arial" w:hAnsi="Arial" w:cs="Times New Roman"/>
      <w:spacing w:val="2"/>
    </w:rPr>
  </w:style>
  <w:style w:type="paragraph" w:customStyle="1" w:styleId="cena">
    <w:name w:val="cena"/>
    <w:basedOn w:val="Normal"/>
    <w:uiPriority w:val="99"/>
    <w:rsid w:val="006C4993"/>
    <w:pPr>
      <w:keepLines/>
      <w:tabs>
        <w:tab w:val="right" w:pos="284"/>
        <w:tab w:val="right" w:leader="dot" w:pos="8505"/>
      </w:tabs>
      <w:suppressAutoHyphens/>
      <w:spacing w:after="60"/>
    </w:pPr>
    <w:rPr>
      <w:spacing w:val="2"/>
    </w:rPr>
  </w:style>
  <w:style w:type="paragraph" w:customStyle="1" w:styleId="cena1">
    <w:name w:val="cena1"/>
    <w:basedOn w:val="cena"/>
    <w:uiPriority w:val="99"/>
    <w:rsid w:val="006C4993"/>
    <w:pPr>
      <w:tabs>
        <w:tab w:val="left" w:pos="284"/>
        <w:tab w:val="right" w:pos="8222"/>
      </w:tabs>
      <w:jc w:val="left"/>
    </w:pPr>
    <w:rPr>
      <w:u w:val="single"/>
    </w:rPr>
  </w:style>
  <w:style w:type="character" w:styleId="Hyperlink">
    <w:name w:val="Hyperlink"/>
    <w:basedOn w:val="DefaultParagraphFont"/>
    <w:uiPriority w:val="99"/>
    <w:rsid w:val="00DF6EDC"/>
    <w:rPr>
      <w:rFonts w:cs="Times New Roman"/>
      <w:color w:val="0000FF"/>
      <w:u w:val="single"/>
    </w:rPr>
  </w:style>
  <w:style w:type="character" w:customStyle="1" w:styleId="preformatted">
    <w:name w:val="preformatted"/>
    <w:basedOn w:val="DefaultParagraphFont"/>
    <w:uiPriority w:val="99"/>
    <w:rsid w:val="008F26A7"/>
    <w:rPr>
      <w:rFonts w:cs="Times New Roman"/>
    </w:rPr>
  </w:style>
</w:styles>
</file>

<file path=word/webSettings.xml><?xml version="1.0" encoding="utf-8"?>
<w:webSettings xmlns:r="http://schemas.openxmlformats.org/officeDocument/2006/relationships" xmlns:w="http://schemas.openxmlformats.org/wordprocessingml/2006/main">
  <w:divs>
    <w:div w:id="435715694">
      <w:marLeft w:val="0"/>
      <w:marRight w:val="0"/>
      <w:marTop w:val="0"/>
      <w:marBottom w:val="0"/>
      <w:divBdr>
        <w:top w:val="none" w:sz="0" w:space="0" w:color="auto"/>
        <w:left w:val="none" w:sz="0" w:space="0" w:color="auto"/>
        <w:bottom w:val="none" w:sz="0" w:space="0" w:color="auto"/>
        <w:right w:val="none" w:sz="0" w:space="0" w:color="auto"/>
      </w:divBdr>
    </w:div>
    <w:div w:id="435715695">
      <w:marLeft w:val="0"/>
      <w:marRight w:val="0"/>
      <w:marTop w:val="0"/>
      <w:marBottom w:val="0"/>
      <w:divBdr>
        <w:top w:val="none" w:sz="0" w:space="0" w:color="auto"/>
        <w:left w:val="none" w:sz="0" w:space="0" w:color="auto"/>
        <w:bottom w:val="none" w:sz="0" w:space="0" w:color="auto"/>
        <w:right w:val="none" w:sz="0" w:space="0" w:color="auto"/>
      </w:divBdr>
    </w:div>
    <w:div w:id="435715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budejovice@sweco.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budejovice@sweco.cz" TargetMode="External"/><Relationship Id="rId12" Type="http://schemas.openxmlformats.org/officeDocument/2006/relationships/hyperlink" Target="http://bit.ly/22Qjj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ly/1NDizk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weco.cz" TargetMode="External"/><Relationship Id="rId4" Type="http://schemas.openxmlformats.org/officeDocument/2006/relationships/webSettings" Target="webSettings.xml"/><Relationship Id="rId9" Type="http://schemas.openxmlformats.org/officeDocument/2006/relationships/hyperlink" Target="file:///\\AIPSAFE\Runa\3.%20Pr&#225;vnick&#233;%20osoby\Sweco%20Hydroprojekt\Ob&#269;an\document-view.seam%3fdocumentId=nnptembqhfpwy6bomr2xgzlwnzuv65tmmfzxi3tjmn2hm2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VEC\Dokumenty\&#352;ablony\Moje%20podle%20Sweca\Smlouva%203,%204,%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3, 4, 5</Template>
  <TotalTime>18</TotalTime>
  <Pages>6</Pages>
  <Words>2569</Words>
  <Characters>15162</Characters>
  <Application>Microsoft Office Outlook</Application>
  <DocSecurity>0</DocSecurity>
  <Lines>0</Lines>
  <Paragraphs>0</Paragraphs>
  <ScaleCrop>false</ScaleCrop>
  <Company>Hydroprojekt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Švecová, Miroslava</dc:creator>
  <cp:keywords/>
  <dc:description/>
  <cp:lastModifiedBy>krejci</cp:lastModifiedBy>
  <cp:revision>4</cp:revision>
  <cp:lastPrinted>2016-09-27T07:37:00Z</cp:lastPrinted>
  <dcterms:created xsi:type="dcterms:W3CDTF">2016-09-26T06:53:00Z</dcterms:created>
  <dcterms:modified xsi:type="dcterms:W3CDTF">2016-09-27T10:48:00Z</dcterms:modified>
</cp:coreProperties>
</file>