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NPU1002406408</w:t>
                            </w:r>
                          </w:p>
                          <w:p w14:paraId="2523C4F8" w14:textId="42437E2A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</w:t>
                            </w:r>
                            <w:r w:rsidR="009F64EC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  <w:p w14:paraId="68482C77" w14:textId="77777777" w:rsidR="009C2538" w:rsidRDefault="009C2538" w:rsidP="009C253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WAM:______________________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NPU1002406408</w:t>
                      </w:r>
                    </w:p>
                    <w:p w14:paraId="2523C4F8" w14:textId="42437E2A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</w:t>
                      </w:r>
                      <w:r w:rsidR="009F64EC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 xml:space="preserve">               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/2024</w:t>
                      </w:r>
                    </w:p>
                    <w:p w14:paraId="68482C77" w14:textId="77777777" w:rsidR="009C2538" w:rsidRDefault="009C2538" w:rsidP="009C2538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WAM:______________________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5C6EED8B" w14:textId="77777777" w:rsidR="00291809" w:rsidRPr="00C6674C" w:rsidRDefault="00291809" w:rsidP="00291809">
      <w:pPr>
        <w:pStyle w:val="Nzev"/>
        <w:rPr>
          <w:rFonts w:ascii="Calibri" w:hAnsi="Calibri" w:cs="Calibri"/>
          <w:caps/>
          <w:sz w:val="24"/>
          <w:szCs w:val="24"/>
        </w:rPr>
      </w:pPr>
      <w:r w:rsidRPr="00C6674C">
        <w:rPr>
          <w:rFonts w:ascii="Calibri" w:hAnsi="Calibri" w:cs="Calibri"/>
          <w:caps/>
          <w:sz w:val="24"/>
          <w:szCs w:val="24"/>
        </w:rPr>
        <w:t>PŘÍKAZNÍ SMLOUVA</w:t>
      </w:r>
    </w:p>
    <w:p w14:paraId="269BD02E" w14:textId="0EC99C96" w:rsidR="00291809" w:rsidRPr="00220482" w:rsidRDefault="00291809" w:rsidP="00291809">
      <w:pPr>
        <w:pStyle w:val="Nzev"/>
        <w:rPr>
          <w:rFonts w:ascii="Calibri" w:hAnsi="Calibri" w:cs="Calibri"/>
          <w:caps/>
          <w:sz w:val="22"/>
          <w:szCs w:val="22"/>
          <w:lang w:val="cs-CZ"/>
        </w:rPr>
      </w:pPr>
      <w:r w:rsidRPr="00C232CC">
        <w:rPr>
          <w:rFonts w:ascii="Calibri" w:hAnsi="Calibri" w:cs="Calibri"/>
          <w:sz w:val="22"/>
          <w:szCs w:val="22"/>
        </w:rPr>
        <w:t xml:space="preserve">Výkon činnosti TDS </w:t>
      </w:r>
      <w:r w:rsidRPr="00C232CC">
        <w:rPr>
          <w:rFonts w:ascii="Calibri" w:hAnsi="Calibri" w:cs="Calibri"/>
          <w:bCs w:val="0"/>
          <w:sz w:val="22"/>
          <w:szCs w:val="22"/>
        </w:rPr>
        <w:t>na staveništi pro stavební akci</w:t>
      </w:r>
      <w:r w:rsidRPr="00C232CC">
        <w:rPr>
          <w:rFonts w:ascii="Calibri" w:hAnsi="Calibri" w:cs="Calibri"/>
          <w:bCs w:val="0"/>
          <w:sz w:val="22"/>
          <w:szCs w:val="22"/>
          <w:lang w:val="cs-CZ"/>
        </w:rPr>
        <w:t xml:space="preserve"> </w:t>
      </w:r>
      <w:r w:rsidR="00EE2F89">
        <w:rPr>
          <w:rFonts w:ascii="Calibri" w:hAnsi="Calibri" w:cs="Calibri"/>
          <w:bCs w:val="0"/>
          <w:sz w:val="22"/>
          <w:szCs w:val="22"/>
          <w:lang w:val="cs-CZ"/>
        </w:rPr>
        <w:t>„Oprava a stavební úpr</w:t>
      </w:r>
      <w:r w:rsidR="00931DAC">
        <w:rPr>
          <w:rFonts w:ascii="Calibri" w:hAnsi="Calibri" w:cs="Calibri"/>
          <w:bCs w:val="0"/>
          <w:sz w:val="22"/>
          <w:szCs w:val="22"/>
          <w:lang w:val="cs-CZ"/>
        </w:rPr>
        <w:t>a</w:t>
      </w:r>
      <w:r w:rsidR="00EE2F89">
        <w:rPr>
          <w:rFonts w:ascii="Calibri" w:hAnsi="Calibri" w:cs="Calibri"/>
          <w:bCs w:val="0"/>
          <w:sz w:val="22"/>
          <w:szCs w:val="22"/>
          <w:lang w:val="cs-CZ"/>
        </w:rPr>
        <w:t>vy průčelí domu Sabinova 373/5, Praha 3</w:t>
      </w:r>
      <w:r w:rsidRPr="00C232CC">
        <w:rPr>
          <w:rFonts w:ascii="Calibri" w:hAnsi="Calibri" w:cs="Calibri"/>
          <w:bCs w:val="0"/>
          <w:sz w:val="22"/>
          <w:szCs w:val="22"/>
          <w:lang w:val="cs-CZ"/>
        </w:rPr>
        <w:t>“</w:t>
      </w:r>
      <w:r w:rsidR="005F2C3D">
        <w:rPr>
          <w:rFonts w:ascii="Calibri" w:hAnsi="Calibri" w:cs="Calibri"/>
          <w:bCs w:val="0"/>
          <w:sz w:val="22"/>
          <w:szCs w:val="22"/>
          <w:lang w:val="cs-CZ"/>
        </w:rPr>
        <w:t xml:space="preserve"> a o výkonu činnosti koordinátora </w:t>
      </w:r>
      <w:r w:rsidR="00B11E2E">
        <w:rPr>
          <w:rFonts w:ascii="Calibri" w:hAnsi="Calibri" w:cs="Calibri"/>
          <w:bCs w:val="0"/>
          <w:sz w:val="22"/>
          <w:szCs w:val="22"/>
          <w:lang w:val="cs-CZ"/>
        </w:rPr>
        <w:t>B</w:t>
      </w:r>
      <w:r w:rsidR="005F2C3D">
        <w:rPr>
          <w:rFonts w:ascii="Calibri" w:hAnsi="Calibri" w:cs="Calibri"/>
          <w:bCs w:val="0"/>
          <w:sz w:val="22"/>
          <w:szCs w:val="22"/>
          <w:lang w:val="cs-CZ"/>
        </w:rPr>
        <w:t>OZP při realizaci stavby</w:t>
      </w:r>
      <w:r w:rsidRPr="006E197D">
        <w:rPr>
          <w:rFonts w:ascii="Calibri" w:hAnsi="Calibri" w:cs="Calibri"/>
          <w:caps/>
          <w:sz w:val="22"/>
          <w:szCs w:val="22"/>
        </w:rPr>
        <w:t xml:space="preserve"> </w:t>
      </w:r>
      <w:r w:rsidR="005F2C3D">
        <w:rPr>
          <w:rFonts w:ascii="Calibri" w:hAnsi="Calibri" w:cs="Calibri"/>
          <w:caps/>
          <w:sz w:val="22"/>
          <w:szCs w:val="22"/>
          <w:lang w:val="cs-CZ"/>
        </w:rPr>
        <w:t xml:space="preserve"> </w:t>
      </w:r>
    </w:p>
    <w:p w14:paraId="731C9368" w14:textId="77777777" w:rsidR="005F2C3D" w:rsidRPr="00760964" w:rsidRDefault="005F2C3D" w:rsidP="005F2C3D">
      <w:pPr>
        <w:pStyle w:val="Nzev"/>
        <w:rPr>
          <w:rFonts w:ascii="Calibri" w:hAnsi="Calibri" w:cs="Calibri"/>
          <w:caps/>
          <w:sz w:val="22"/>
          <w:szCs w:val="22"/>
          <w:lang w:val="cs-CZ"/>
        </w:rPr>
      </w:pPr>
    </w:p>
    <w:p w14:paraId="24024835" w14:textId="77777777" w:rsidR="00291809" w:rsidRPr="00580EC0" w:rsidRDefault="00291809" w:rsidP="00291809">
      <w:pPr>
        <w:pStyle w:val="Nadpis1"/>
        <w:pBdr>
          <w:bottom w:val="single" w:sz="4" w:space="1" w:color="auto"/>
        </w:pBdr>
        <w:spacing w:before="0" w:after="0"/>
        <w:jc w:val="center"/>
        <w:rPr>
          <w:rFonts w:ascii="Calibri" w:hAnsi="Calibri" w:cs="Calibri"/>
          <w:b w:val="0"/>
          <w:sz w:val="22"/>
          <w:szCs w:val="22"/>
        </w:rPr>
      </w:pPr>
      <w:r w:rsidRPr="00580EC0">
        <w:rPr>
          <w:rFonts w:ascii="Calibri" w:hAnsi="Calibri" w:cs="Calibri"/>
          <w:b w:val="0"/>
          <w:sz w:val="22"/>
          <w:szCs w:val="22"/>
        </w:rPr>
        <w:t>uzavřená níže uvedeného dne, měsíce a roku ve smyslu ustanovení § 2430 a násl. zákona č. 89/2012 Sb., občanský zákoník, a podle zákona č. 309/2006 Sb., o zajištění dalších podmínek bezpečnosti a ochrany zdraví při práci, v platném a účinném znění (dále jen „smlouva“)</w:t>
      </w:r>
    </w:p>
    <w:p w14:paraId="0698EB74" w14:textId="77777777" w:rsidR="00291809" w:rsidRPr="00580EC0" w:rsidRDefault="00291809" w:rsidP="00291809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14:paraId="338D7E95" w14:textId="77777777" w:rsidR="00291809" w:rsidRPr="00580EC0" w:rsidRDefault="00291809" w:rsidP="00291809">
      <w:pPr>
        <w:widowControl w:val="0"/>
        <w:snapToGrid w:val="0"/>
        <w:jc w:val="center"/>
        <w:rPr>
          <w:rFonts w:ascii="Calibri" w:hAnsi="Calibri" w:cs="Calibri"/>
          <w:b/>
          <w:sz w:val="22"/>
          <w:szCs w:val="22"/>
        </w:rPr>
      </w:pPr>
    </w:p>
    <w:p w14:paraId="563DF1DE" w14:textId="77777777" w:rsidR="00291809" w:rsidRPr="003C3859" w:rsidRDefault="00291809" w:rsidP="00291809">
      <w:pPr>
        <w:pStyle w:val="Zkladntext21"/>
        <w:ind w:hanging="703"/>
        <w:rPr>
          <w:rFonts w:asciiTheme="minorHAnsi" w:hAnsiTheme="minorHAnsi" w:cstheme="minorHAnsi"/>
          <w:b/>
          <w:bCs/>
          <w:sz w:val="22"/>
          <w:szCs w:val="22"/>
        </w:rPr>
      </w:pPr>
      <w:r w:rsidRPr="003C3859">
        <w:rPr>
          <w:rFonts w:asciiTheme="minorHAnsi" w:hAnsiTheme="minorHAnsi" w:cstheme="minorHAnsi"/>
          <w:b/>
          <w:bCs/>
          <w:sz w:val="22"/>
          <w:szCs w:val="22"/>
        </w:rPr>
        <w:t>Národní památkový ústav, státní příspěvková organizace</w:t>
      </w:r>
    </w:p>
    <w:p w14:paraId="2174C664" w14:textId="77777777" w:rsidR="00291809" w:rsidRPr="003C3859" w:rsidRDefault="00291809" w:rsidP="00291809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3C3859">
        <w:rPr>
          <w:rFonts w:asciiTheme="minorHAnsi" w:hAnsiTheme="minorHAnsi" w:cstheme="minorHAnsi"/>
          <w:sz w:val="22"/>
          <w:szCs w:val="22"/>
        </w:rPr>
        <w:t>IČO: 75032333, DIČ: CZ75032333</w:t>
      </w:r>
    </w:p>
    <w:p w14:paraId="17EB9DA8" w14:textId="77777777" w:rsidR="00291809" w:rsidRPr="003C3859" w:rsidRDefault="00291809" w:rsidP="00291809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3C3859">
        <w:rPr>
          <w:rFonts w:asciiTheme="minorHAnsi" w:hAnsiTheme="minorHAnsi" w:cstheme="minorHAnsi"/>
          <w:sz w:val="22"/>
          <w:szCs w:val="22"/>
        </w:rPr>
        <w:t>se sídlem Valdštejnské náměstí 162/3, 118 01 Praha 1 - Malá Strana</w:t>
      </w:r>
    </w:p>
    <w:p w14:paraId="450BF9C4" w14:textId="3EA0A5B1" w:rsidR="00291809" w:rsidRPr="003C3859" w:rsidRDefault="00291809" w:rsidP="0029180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C3859">
        <w:rPr>
          <w:rFonts w:asciiTheme="minorHAnsi" w:hAnsiTheme="minorHAnsi" w:cstheme="minorHAnsi"/>
          <w:color w:val="000000"/>
          <w:sz w:val="22"/>
          <w:szCs w:val="22"/>
        </w:rPr>
        <w:t xml:space="preserve">zastoupen: </w:t>
      </w:r>
      <w:proofErr w:type="spellStart"/>
      <w:proofErr w:type="gramStart"/>
      <w:r w:rsidR="00EE2F89">
        <w:rPr>
          <w:rFonts w:asciiTheme="minorHAnsi" w:hAnsiTheme="minorHAnsi" w:cstheme="minorHAnsi"/>
          <w:color w:val="000000"/>
          <w:sz w:val="22"/>
          <w:szCs w:val="22"/>
        </w:rPr>
        <w:t>Ing.arch</w:t>
      </w:r>
      <w:proofErr w:type="spellEnd"/>
      <w:r w:rsidR="00EE2F89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 w:rsidR="00EE2F89">
        <w:rPr>
          <w:rFonts w:asciiTheme="minorHAnsi" w:hAnsiTheme="minorHAnsi" w:cstheme="minorHAnsi"/>
          <w:color w:val="000000"/>
          <w:sz w:val="22"/>
          <w:szCs w:val="22"/>
        </w:rPr>
        <w:t xml:space="preserve"> Dorotou Havlíkovou</w:t>
      </w:r>
      <w:r w:rsidRPr="003C3859">
        <w:rPr>
          <w:rFonts w:asciiTheme="minorHAnsi" w:hAnsiTheme="minorHAnsi" w:cstheme="minorHAnsi"/>
          <w:color w:val="000000"/>
          <w:sz w:val="22"/>
          <w:szCs w:val="22"/>
        </w:rPr>
        <w:t>, ředitel</w:t>
      </w:r>
      <w:r w:rsidR="00EE2F89">
        <w:rPr>
          <w:rFonts w:asciiTheme="minorHAnsi" w:hAnsiTheme="minorHAnsi" w:cstheme="minorHAnsi"/>
          <w:color w:val="000000"/>
          <w:sz w:val="22"/>
          <w:szCs w:val="22"/>
        </w:rPr>
        <w:t>kou</w:t>
      </w:r>
      <w:r w:rsidRPr="003C3859">
        <w:rPr>
          <w:rFonts w:asciiTheme="minorHAnsi" w:hAnsiTheme="minorHAnsi" w:cstheme="minorHAnsi"/>
          <w:color w:val="000000"/>
          <w:sz w:val="22"/>
          <w:szCs w:val="22"/>
        </w:rPr>
        <w:t xml:space="preserve"> územní</w:t>
      </w:r>
      <w:r w:rsidR="00EE2F89">
        <w:rPr>
          <w:rFonts w:asciiTheme="minorHAnsi" w:hAnsiTheme="minorHAnsi" w:cstheme="minorHAnsi"/>
          <w:color w:val="000000"/>
          <w:sz w:val="22"/>
          <w:szCs w:val="22"/>
        </w:rPr>
        <w:t>ho odborného pracoviště středních Čech v Praze</w:t>
      </w:r>
      <w:r w:rsidRPr="003C3859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3C3859">
        <w:rPr>
          <w:rFonts w:asciiTheme="minorHAnsi" w:hAnsiTheme="minorHAnsi" w:cstheme="minorHAnsi"/>
          <w:color w:val="000000"/>
          <w:sz w:val="22"/>
          <w:szCs w:val="22"/>
        </w:rPr>
        <w:instrText xml:space="preserve"> AUTOTEXTLIST  \s 1  \* MERGEFORMAT </w:instrText>
      </w:r>
      <w:r w:rsidRPr="003C3859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3C3859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3C3859">
        <w:rPr>
          <w:rFonts w:asciiTheme="minorHAnsi" w:hAnsiTheme="minorHAnsi" w:cstheme="minorHAnsi"/>
          <w:color w:val="000000"/>
          <w:sz w:val="22"/>
          <w:szCs w:val="22"/>
        </w:rPr>
        <w:instrText xml:space="preserve"> AUTOTEXTLIST   \* MERGEFORMAT </w:instrText>
      </w:r>
      <w:r w:rsidRPr="003C3859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3C3859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779B5D5" w14:textId="0A25934C" w:rsidR="00291809" w:rsidRPr="003C3859" w:rsidRDefault="00291809" w:rsidP="0029180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C3859">
        <w:rPr>
          <w:rFonts w:asciiTheme="minorHAnsi" w:hAnsiTheme="minorHAnsi" w:cstheme="minorHAnsi"/>
          <w:color w:val="000000"/>
          <w:sz w:val="22"/>
          <w:szCs w:val="22"/>
        </w:rPr>
        <w:t>bankovní spojení: Česká národní banka, č. </w:t>
      </w:r>
      <w:proofErr w:type="spellStart"/>
      <w:r w:rsidRPr="003C3859">
        <w:rPr>
          <w:rFonts w:asciiTheme="minorHAnsi" w:hAnsiTheme="minorHAnsi" w:cstheme="minorHAnsi"/>
          <w:color w:val="000000"/>
          <w:sz w:val="22"/>
          <w:szCs w:val="22"/>
        </w:rPr>
        <w:t>ú.</w:t>
      </w:r>
      <w:proofErr w:type="spellEnd"/>
      <w:r w:rsidRPr="003C385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3C3859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="00EE2F89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Pr="003C3859">
        <w:rPr>
          <w:rFonts w:asciiTheme="minorHAnsi" w:hAnsiTheme="minorHAnsi" w:cstheme="minorHAnsi"/>
          <w:sz w:val="22"/>
          <w:szCs w:val="22"/>
          <w:lang w:eastAsia="en-US"/>
        </w:rPr>
        <w:t>0002-60039011</w:t>
      </w:r>
      <w:r w:rsidRPr="003C3859">
        <w:rPr>
          <w:rFonts w:asciiTheme="minorHAnsi" w:hAnsiTheme="minorHAnsi" w:cstheme="minorHAnsi"/>
          <w:sz w:val="22"/>
          <w:szCs w:val="22"/>
        </w:rPr>
        <w:t>/0710</w:t>
      </w:r>
    </w:p>
    <w:p w14:paraId="1341A039" w14:textId="119CD687" w:rsidR="00291809" w:rsidRPr="003C3859" w:rsidRDefault="00291809" w:rsidP="00291809">
      <w:pPr>
        <w:pStyle w:val="Zkladntext21"/>
        <w:ind w:left="0" w:firstLine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3C3859">
        <w:rPr>
          <w:rFonts w:asciiTheme="minorHAnsi" w:hAnsiTheme="minorHAnsi" w:cstheme="minorHAnsi"/>
          <w:bCs/>
          <w:i/>
          <w:sz w:val="22"/>
          <w:szCs w:val="22"/>
        </w:rPr>
        <w:t>zástupce pro věcná jednání (</w:t>
      </w:r>
      <w:proofErr w:type="spellStart"/>
      <w:r w:rsidRPr="003C3859">
        <w:rPr>
          <w:rFonts w:asciiTheme="minorHAnsi" w:hAnsiTheme="minorHAnsi" w:cstheme="minorHAnsi"/>
          <w:bCs/>
          <w:i/>
          <w:sz w:val="22"/>
          <w:szCs w:val="22"/>
        </w:rPr>
        <w:t>inv</w:t>
      </w:r>
      <w:proofErr w:type="spellEnd"/>
      <w:r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3C3859">
        <w:rPr>
          <w:rFonts w:asciiTheme="minorHAnsi" w:hAnsiTheme="minorHAnsi" w:cstheme="minorHAnsi"/>
          <w:bCs/>
          <w:i/>
          <w:sz w:val="22"/>
          <w:szCs w:val="22"/>
        </w:rPr>
        <w:t xml:space="preserve"> referent):</w:t>
      </w:r>
      <w:r w:rsidRPr="003C385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B0825">
        <w:rPr>
          <w:rFonts w:asciiTheme="minorHAnsi" w:hAnsiTheme="minorHAnsi" w:cstheme="minorHAnsi"/>
          <w:bCs/>
          <w:sz w:val="22"/>
          <w:szCs w:val="22"/>
        </w:rPr>
        <w:t>xxxxxx</w:t>
      </w:r>
      <w:proofErr w:type="spellEnd"/>
      <w:r w:rsidRPr="003C3859">
        <w:rPr>
          <w:rFonts w:asciiTheme="minorHAnsi" w:hAnsiTheme="minorHAnsi" w:cstheme="minorHAnsi"/>
          <w:bCs/>
          <w:sz w:val="22"/>
          <w:szCs w:val="22"/>
        </w:rPr>
        <w:t>, e-mail: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B0825">
        <w:rPr>
          <w:rFonts w:asciiTheme="minorHAnsi" w:hAnsiTheme="minorHAnsi" w:cstheme="minorHAnsi"/>
          <w:bCs/>
          <w:sz w:val="22"/>
          <w:szCs w:val="22"/>
        </w:rPr>
        <w:t>xxxxxx</w:t>
      </w:r>
      <w:proofErr w:type="spellEnd"/>
    </w:p>
    <w:p w14:paraId="099D8EA6" w14:textId="1A93BA82" w:rsidR="00291809" w:rsidRPr="003C3859" w:rsidRDefault="00291809" w:rsidP="00933341">
      <w:pPr>
        <w:pStyle w:val="Zkladntext21"/>
        <w:ind w:left="0" w:firstLine="0"/>
      </w:pPr>
      <w:r w:rsidRPr="003C3859">
        <w:rPr>
          <w:rFonts w:asciiTheme="minorHAnsi" w:hAnsiTheme="minorHAnsi" w:cstheme="minorHAnsi"/>
          <w:bCs/>
          <w:i/>
          <w:sz w:val="22"/>
          <w:szCs w:val="22"/>
        </w:rPr>
        <w:t>(dále jen „</w:t>
      </w:r>
      <w:r w:rsidRPr="003C3859">
        <w:rPr>
          <w:rFonts w:asciiTheme="minorHAnsi" w:hAnsiTheme="minorHAnsi" w:cstheme="minorHAnsi"/>
          <w:b/>
          <w:bCs/>
          <w:i/>
          <w:sz w:val="22"/>
          <w:szCs w:val="22"/>
        </w:rPr>
        <w:t>Zástupce objednatele</w:t>
      </w:r>
      <w:r w:rsidRPr="003C3859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7C7624D5" w14:textId="77777777" w:rsidR="00291809" w:rsidRPr="003C3859" w:rsidRDefault="00291809" w:rsidP="0029180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C38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Doručovací adresa:</w:t>
      </w:r>
    </w:p>
    <w:p w14:paraId="5B6FF7DD" w14:textId="77777777" w:rsidR="00291809" w:rsidRPr="003C3859" w:rsidRDefault="00291809" w:rsidP="0029180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C3859">
        <w:rPr>
          <w:rFonts w:asciiTheme="minorHAnsi" w:hAnsiTheme="minorHAnsi" w:cstheme="minorHAnsi"/>
          <w:color w:val="000000"/>
          <w:sz w:val="22"/>
          <w:szCs w:val="22"/>
        </w:rPr>
        <w:t>Národní památkový ústav,</w:t>
      </w:r>
    </w:p>
    <w:p w14:paraId="7184B61E" w14:textId="015280D5" w:rsidR="00291809" w:rsidRPr="003C3859" w:rsidRDefault="00291809" w:rsidP="0029180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C3859">
        <w:rPr>
          <w:rFonts w:asciiTheme="minorHAnsi" w:hAnsiTheme="minorHAnsi" w:cstheme="minorHAnsi"/>
          <w:color w:val="000000"/>
          <w:sz w:val="22"/>
          <w:szCs w:val="22"/>
        </w:rPr>
        <w:t xml:space="preserve">územní </w:t>
      </w:r>
      <w:r w:rsidR="00EE2F89">
        <w:rPr>
          <w:rFonts w:asciiTheme="minorHAnsi" w:hAnsiTheme="minorHAnsi" w:cstheme="minorHAnsi"/>
          <w:color w:val="000000"/>
          <w:sz w:val="22"/>
          <w:szCs w:val="22"/>
        </w:rPr>
        <w:t>odborné pracoviště SČ v Praze</w:t>
      </w:r>
    </w:p>
    <w:p w14:paraId="0B4B9F21" w14:textId="089DDA57" w:rsidR="00291809" w:rsidRPr="003C3859" w:rsidRDefault="00EE2F89" w:rsidP="00291809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Sabinova 373/5</w:t>
      </w:r>
      <w:r w:rsidR="00291809" w:rsidRPr="003C3859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61080313" w14:textId="1B78DC50" w:rsidR="00291809" w:rsidRPr="003C3859" w:rsidRDefault="00EE2F89" w:rsidP="00933341">
      <w:r>
        <w:rPr>
          <w:rFonts w:asciiTheme="minorHAnsi" w:hAnsiTheme="minorHAnsi" w:cstheme="minorHAnsi"/>
          <w:color w:val="000000"/>
          <w:sz w:val="22"/>
          <w:szCs w:val="22"/>
        </w:rPr>
        <w:t>130 00 Praha 3</w:t>
      </w:r>
    </w:p>
    <w:p w14:paraId="1F1A1E09" w14:textId="2C73FAC1" w:rsidR="00291809" w:rsidRPr="00580EC0" w:rsidRDefault="00291809" w:rsidP="00933341">
      <w:pPr>
        <w:pStyle w:val="Zkladntext21"/>
        <w:ind w:left="0" w:firstLine="0"/>
        <w:rPr>
          <w:shd w:val="clear" w:color="auto" w:fill="FFFF00"/>
        </w:rPr>
      </w:pPr>
      <w:r w:rsidRPr="003C3859">
        <w:rPr>
          <w:rFonts w:asciiTheme="minorHAnsi" w:eastAsia="MS Mincho" w:hAnsiTheme="minorHAnsi" w:cstheme="minorHAnsi"/>
          <w:sz w:val="22"/>
          <w:szCs w:val="22"/>
        </w:rPr>
        <w:t xml:space="preserve">(dále jen </w:t>
      </w:r>
      <w:r w:rsidRPr="003C3859">
        <w:rPr>
          <w:rFonts w:asciiTheme="minorHAnsi" w:eastAsia="MS Mincho" w:hAnsiTheme="minorHAnsi" w:cstheme="minorHAnsi"/>
          <w:b/>
          <w:bCs/>
          <w:sz w:val="22"/>
          <w:szCs w:val="22"/>
        </w:rPr>
        <w:t>„</w:t>
      </w:r>
      <w:r>
        <w:rPr>
          <w:rFonts w:asciiTheme="minorHAnsi" w:eastAsia="MS Mincho" w:hAnsiTheme="minorHAnsi" w:cstheme="minorHAnsi"/>
          <w:b/>
          <w:bCs/>
          <w:i/>
          <w:sz w:val="22"/>
          <w:szCs w:val="22"/>
        </w:rPr>
        <w:t>Příkazce</w:t>
      </w:r>
      <w:r w:rsidRPr="003C3859">
        <w:rPr>
          <w:rFonts w:asciiTheme="minorHAnsi" w:eastAsia="MS Mincho" w:hAnsiTheme="minorHAnsi" w:cstheme="minorHAnsi"/>
          <w:b/>
          <w:bCs/>
          <w:sz w:val="22"/>
          <w:szCs w:val="22"/>
        </w:rPr>
        <w:t>“)</w:t>
      </w:r>
    </w:p>
    <w:p w14:paraId="1EF1EA2D" w14:textId="0078918A" w:rsidR="00291809" w:rsidRPr="00580EC0" w:rsidRDefault="00291809" w:rsidP="00933341">
      <w:pPr>
        <w:jc w:val="both"/>
        <w:rPr>
          <w:highlight w:val="yellow"/>
          <w:shd w:val="clear" w:color="auto" w:fill="C0C0C0"/>
        </w:rPr>
      </w:pPr>
      <w:r w:rsidRPr="00580EC0">
        <w:rPr>
          <w:rFonts w:ascii="Calibri" w:hAnsi="Calibri" w:cs="Calibri"/>
          <w:b/>
          <w:sz w:val="22"/>
          <w:szCs w:val="22"/>
        </w:rPr>
        <w:t>a</w:t>
      </w:r>
    </w:p>
    <w:p w14:paraId="54517676" w14:textId="773C86EC" w:rsidR="00933341" w:rsidRPr="00FC043B" w:rsidRDefault="00933341" w:rsidP="00291809">
      <w:pPr>
        <w:keepNext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vybraný </w:t>
      </w:r>
      <w:r w:rsidRPr="00FC043B">
        <w:rPr>
          <w:rFonts w:asciiTheme="minorHAnsi" w:hAnsiTheme="minorHAnsi" w:cstheme="minorHAnsi"/>
          <w:b/>
          <w:sz w:val="22"/>
          <w:szCs w:val="22"/>
        </w:rPr>
        <w:t>uchazeč:</w:t>
      </w:r>
      <w:r w:rsidR="00732DF7" w:rsidRPr="00FC043B">
        <w:t xml:space="preserve"> </w:t>
      </w:r>
      <w:proofErr w:type="spellStart"/>
      <w:r w:rsidR="00732DF7" w:rsidRPr="00FC043B">
        <w:rPr>
          <w:b/>
        </w:rPr>
        <w:t>Dozoring</w:t>
      </w:r>
      <w:proofErr w:type="spellEnd"/>
      <w:r w:rsidR="00732DF7" w:rsidRPr="00FC043B">
        <w:rPr>
          <w:b/>
        </w:rPr>
        <w:t xml:space="preserve"> s.r.o. </w:t>
      </w:r>
    </w:p>
    <w:p w14:paraId="51E89DFA" w14:textId="6A41934A" w:rsidR="00291809" w:rsidRPr="00FC043B" w:rsidRDefault="00933341" w:rsidP="00291809">
      <w:pPr>
        <w:keepNext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C043B">
        <w:rPr>
          <w:rFonts w:asciiTheme="minorHAnsi" w:hAnsiTheme="minorHAnsi" w:cstheme="minorHAnsi"/>
          <w:bCs/>
          <w:sz w:val="22"/>
          <w:szCs w:val="22"/>
        </w:rPr>
        <w:t>z</w:t>
      </w:r>
      <w:r w:rsidR="00291809" w:rsidRPr="00FC043B">
        <w:rPr>
          <w:rFonts w:asciiTheme="minorHAnsi" w:hAnsiTheme="minorHAnsi" w:cstheme="minorHAnsi"/>
          <w:bCs/>
          <w:sz w:val="22"/>
          <w:szCs w:val="22"/>
        </w:rPr>
        <w:t>apsan</w:t>
      </w:r>
      <w:r w:rsidRPr="00FC043B">
        <w:rPr>
          <w:rFonts w:asciiTheme="minorHAnsi" w:hAnsiTheme="minorHAnsi" w:cstheme="minorHAnsi"/>
          <w:bCs/>
          <w:sz w:val="22"/>
          <w:szCs w:val="22"/>
        </w:rPr>
        <w:t>ý v:</w:t>
      </w:r>
      <w:r w:rsidR="00FC043B" w:rsidRPr="00FC043B">
        <w:rPr>
          <w:rFonts w:asciiTheme="minorHAnsi" w:hAnsiTheme="minorHAnsi" w:cstheme="minorHAnsi"/>
          <w:bCs/>
          <w:sz w:val="22"/>
          <w:szCs w:val="22"/>
        </w:rPr>
        <w:t xml:space="preserve"> OR, spisová zn. 302838, vedená u Městského soudu v Praze</w:t>
      </w:r>
    </w:p>
    <w:p w14:paraId="6401571C" w14:textId="6810F0A9" w:rsidR="00291809" w:rsidRPr="00FC043B" w:rsidRDefault="00291809" w:rsidP="00291809">
      <w:pPr>
        <w:keepNext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C043B">
        <w:rPr>
          <w:rFonts w:asciiTheme="minorHAnsi" w:hAnsiTheme="minorHAnsi" w:cstheme="minorHAnsi"/>
          <w:sz w:val="22"/>
          <w:szCs w:val="22"/>
        </w:rPr>
        <w:t>se sídlem</w:t>
      </w:r>
      <w:r w:rsidRPr="00FC043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gramStart"/>
      <w:r w:rsidR="00732DF7" w:rsidRPr="00FC043B">
        <w:rPr>
          <w:rFonts w:asciiTheme="minorHAnsi" w:hAnsiTheme="minorHAnsi" w:cstheme="minorHAnsi"/>
          <w:b/>
          <w:bCs/>
          <w:sz w:val="22"/>
          <w:szCs w:val="22"/>
        </w:rPr>
        <w:t>č.p.</w:t>
      </w:r>
      <w:proofErr w:type="gramEnd"/>
      <w:r w:rsidR="00732DF7" w:rsidRPr="00FC043B">
        <w:rPr>
          <w:rFonts w:asciiTheme="minorHAnsi" w:hAnsiTheme="minorHAnsi" w:cstheme="minorHAnsi"/>
          <w:b/>
          <w:bCs/>
          <w:sz w:val="22"/>
          <w:szCs w:val="22"/>
        </w:rPr>
        <w:t xml:space="preserve"> 233, 28002 Býchory</w:t>
      </w:r>
    </w:p>
    <w:p w14:paraId="2277BE77" w14:textId="266E0C58" w:rsidR="00291809" w:rsidRPr="00FC043B" w:rsidRDefault="00291809" w:rsidP="00291809">
      <w:pPr>
        <w:keepNext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C043B">
        <w:rPr>
          <w:rFonts w:asciiTheme="minorHAnsi" w:hAnsiTheme="minorHAnsi" w:cstheme="minorHAnsi"/>
          <w:sz w:val="22"/>
          <w:szCs w:val="22"/>
        </w:rPr>
        <w:t>IČO:</w:t>
      </w:r>
      <w:r w:rsidR="00933341" w:rsidRPr="00FC043B">
        <w:rPr>
          <w:rFonts w:asciiTheme="minorHAnsi" w:hAnsiTheme="minorHAnsi" w:cstheme="minorHAnsi"/>
          <w:sz w:val="22"/>
          <w:szCs w:val="22"/>
        </w:rPr>
        <w:t xml:space="preserve"> </w:t>
      </w:r>
      <w:r w:rsidR="00FC043B" w:rsidRPr="00FC043B">
        <w:rPr>
          <w:rFonts w:asciiTheme="minorHAnsi" w:hAnsiTheme="minorHAnsi" w:cstheme="minorHAnsi"/>
          <w:sz w:val="22"/>
          <w:szCs w:val="22"/>
        </w:rPr>
        <w:t>07545703</w:t>
      </w:r>
      <w:r w:rsidRPr="00FC043B">
        <w:rPr>
          <w:rFonts w:asciiTheme="minorHAnsi" w:hAnsiTheme="minorHAnsi" w:cstheme="minorHAnsi"/>
          <w:sz w:val="22"/>
          <w:szCs w:val="22"/>
        </w:rPr>
        <w:t>, DIČ:</w:t>
      </w:r>
      <w:r w:rsidR="00FC043B" w:rsidRPr="00FC043B">
        <w:rPr>
          <w:rFonts w:asciiTheme="minorHAnsi" w:hAnsiTheme="minorHAnsi" w:cstheme="minorHAnsi"/>
          <w:sz w:val="22"/>
          <w:szCs w:val="22"/>
        </w:rPr>
        <w:t xml:space="preserve"> CZ07545703</w:t>
      </w:r>
    </w:p>
    <w:p w14:paraId="66D2A748" w14:textId="205912FF" w:rsidR="00291809" w:rsidRDefault="00291809" w:rsidP="00291809">
      <w:pPr>
        <w:keepNext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C043B">
        <w:rPr>
          <w:rFonts w:asciiTheme="minorHAnsi" w:hAnsiTheme="minorHAnsi" w:cstheme="minorHAnsi"/>
          <w:sz w:val="22"/>
          <w:szCs w:val="22"/>
        </w:rPr>
        <w:t>bankovní spojení</w:t>
      </w:r>
      <w:r w:rsidR="00933341" w:rsidRPr="00FC043B">
        <w:rPr>
          <w:rFonts w:asciiTheme="minorHAnsi" w:hAnsiTheme="minorHAnsi" w:cstheme="minorHAnsi"/>
          <w:sz w:val="22"/>
          <w:szCs w:val="22"/>
        </w:rPr>
        <w:t>:</w:t>
      </w:r>
      <w:r w:rsidR="00FC043B" w:rsidRPr="00FC0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043B" w:rsidRPr="00FC043B">
        <w:rPr>
          <w:rFonts w:asciiTheme="minorHAnsi" w:hAnsiTheme="minorHAnsi" w:cstheme="minorHAnsi"/>
          <w:sz w:val="22"/>
          <w:szCs w:val="22"/>
        </w:rPr>
        <w:t>Raiffeisen</w:t>
      </w:r>
      <w:proofErr w:type="spellEnd"/>
      <w:r w:rsidR="00FC043B" w:rsidRPr="00FC043B">
        <w:rPr>
          <w:rFonts w:asciiTheme="minorHAnsi" w:hAnsiTheme="minorHAnsi" w:cstheme="minorHAnsi"/>
          <w:sz w:val="22"/>
          <w:szCs w:val="22"/>
        </w:rPr>
        <w:t xml:space="preserve"> Bank</w:t>
      </w:r>
      <w:r w:rsidR="00FC043B">
        <w:rPr>
          <w:rFonts w:asciiTheme="minorHAnsi" w:hAnsiTheme="minorHAnsi" w:cstheme="minorHAnsi"/>
          <w:sz w:val="22"/>
          <w:szCs w:val="22"/>
        </w:rPr>
        <w:t xml:space="preserve"> a.s.</w:t>
      </w:r>
    </w:p>
    <w:p w14:paraId="236278BE" w14:textId="2E3A761F" w:rsidR="00FC043B" w:rsidRPr="00DE1225" w:rsidRDefault="00FC043B" w:rsidP="00291809">
      <w:pPr>
        <w:keepNext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sz w:val="22"/>
          <w:szCs w:val="22"/>
        </w:rPr>
        <w:t>.: 851208088/5500</w:t>
      </w:r>
      <w:proofErr w:type="gramEnd"/>
    </w:p>
    <w:p w14:paraId="3A685D02" w14:textId="1B78B0B0" w:rsidR="00291809" w:rsidRPr="00DE1225" w:rsidRDefault="00291809" w:rsidP="00291809">
      <w:pPr>
        <w:keepNext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DE1225">
        <w:rPr>
          <w:rFonts w:asciiTheme="minorHAnsi" w:hAnsiTheme="minorHAnsi" w:cstheme="minorHAnsi"/>
          <w:sz w:val="22"/>
          <w:szCs w:val="22"/>
        </w:rPr>
        <w:t>zastoupený:</w:t>
      </w:r>
      <w:r w:rsidR="00FC043B">
        <w:rPr>
          <w:rFonts w:asciiTheme="minorHAnsi" w:hAnsiTheme="minorHAnsi" w:cstheme="minorHAnsi"/>
          <w:sz w:val="22"/>
          <w:szCs w:val="22"/>
        </w:rPr>
        <w:t xml:space="preserve"> Janem Říhou – jednatelem</w:t>
      </w:r>
    </w:p>
    <w:p w14:paraId="2CBD2FA5" w14:textId="25E23F04" w:rsidR="00291809" w:rsidRDefault="00291809" w:rsidP="00933341">
      <w:pPr>
        <w:keepNext/>
        <w:jc w:val="both"/>
        <w:outlineLvl w:val="0"/>
        <w:rPr>
          <w:rFonts w:ascii="Calibri" w:hAnsi="Calibri" w:cs="Calibri"/>
          <w:sz w:val="22"/>
          <w:szCs w:val="22"/>
        </w:rPr>
      </w:pPr>
      <w:r w:rsidRPr="00DE1225">
        <w:rPr>
          <w:rFonts w:asciiTheme="minorHAnsi" w:hAnsiTheme="minorHAnsi" w:cstheme="minorHAnsi"/>
          <w:sz w:val="22"/>
          <w:szCs w:val="22"/>
        </w:rPr>
        <w:t>email:</w:t>
      </w:r>
      <w:r w:rsidR="00FC04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0825">
        <w:rPr>
          <w:rStyle w:val="Hypertextovodkaz"/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70D9947F" w14:textId="498EA5B9" w:rsidR="00291809" w:rsidRPr="00580EC0" w:rsidRDefault="00291809" w:rsidP="00291809">
      <w:pPr>
        <w:rPr>
          <w:rFonts w:ascii="Calibri" w:hAnsi="Calibri" w:cs="Calibri"/>
          <w:i/>
          <w:sz w:val="22"/>
          <w:szCs w:val="22"/>
        </w:rPr>
      </w:pPr>
      <w:r w:rsidRPr="00580EC0">
        <w:rPr>
          <w:rFonts w:ascii="Calibri" w:hAnsi="Calibri" w:cs="Calibri"/>
          <w:sz w:val="22"/>
          <w:szCs w:val="22"/>
        </w:rPr>
        <w:t xml:space="preserve">(dále jen </w:t>
      </w:r>
      <w:r w:rsidRPr="00580EC0">
        <w:rPr>
          <w:rFonts w:ascii="Calibri" w:hAnsi="Calibri" w:cs="Calibri"/>
          <w:i/>
          <w:sz w:val="22"/>
          <w:szCs w:val="22"/>
        </w:rPr>
        <w:t>„</w:t>
      </w:r>
      <w:r w:rsidRPr="00DE1225">
        <w:rPr>
          <w:rFonts w:ascii="Calibri" w:hAnsi="Calibri" w:cs="Calibri"/>
          <w:b/>
          <w:i/>
          <w:sz w:val="22"/>
          <w:szCs w:val="22"/>
        </w:rPr>
        <w:t>Příkazník</w:t>
      </w:r>
      <w:r w:rsidRPr="00580EC0">
        <w:rPr>
          <w:rFonts w:ascii="Calibri" w:hAnsi="Calibri" w:cs="Calibri"/>
          <w:i/>
          <w:sz w:val="22"/>
          <w:szCs w:val="22"/>
        </w:rPr>
        <w:t xml:space="preserve">“) </w:t>
      </w:r>
    </w:p>
    <w:p w14:paraId="6622B7E2" w14:textId="77777777" w:rsidR="00291809" w:rsidRPr="00580EC0" w:rsidRDefault="00291809" w:rsidP="00291809">
      <w:pPr>
        <w:rPr>
          <w:rFonts w:ascii="Calibri" w:hAnsi="Calibri" w:cs="Calibri"/>
          <w:sz w:val="22"/>
          <w:szCs w:val="22"/>
        </w:rPr>
      </w:pPr>
    </w:p>
    <w:p w14:paraId="5CF53ABB" w14:textId="77777777" w:rsidR="00291809" w:rsidRPr="00580EC0" w:rsidRDefault="00291809" w:rsidP="00291809">
      <w:pPr>
        <w:widowControl w:val="0"/>
        <w:snapToGrid w:val="0"/>
        <w:jc w:val="center"/>
        <w:rPr>
          <w:rFonts w:ascii="Calibri" w:hAnsi="Calibri" w:cs="Calibri"/>
          <w:b/>
          <w:sz w:val="22"/>
          <w:szCs w:val="22"/>
        </w:rPr>
      </w:pPr>
    </w:p>
    <w:p w14:paraId="46DB0BC6" w14:textId="77777777" w:rsidR="00291809" w:rsidRPr="00580EC0" w:rsidRDefault="00291809" w:rsidP="0029180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580EC0">
        <w:rPr>
          <w:rFonts w:ascii="Calibri" w:hAnsi="Calibri" w:cs="Calibri"/>
          <w:b/>
          <w:bCs/>
          <w:sz w:val="22"/>
          <w:szCs w:val="22"/>
        </w:rPr>
        <w:t>Preambule</w:t>
      </w:r>
    </w:p>
    <w:p w14:paraId="5C5F7DB9" w14:textId="77777777" w:rsidR="00291809" w:rsidRPr="00580EC0" w:rsidRDefault="00291809" w:rsidP="0029180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6671765" w14:textId="6CA01419" w:rsidR="00291809" w:rsidRPr="00924920" w:rsidRDefault="00291809" w:rsidP="00291809">
      <w:pPr>
        <w:numPr>
          <w:ilvl w:val="0"/>
          <w:numId w:val="2"/>
        </w:numPr>
        <w:ind w:left="567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924920">
        <w:rPr>
          <w:rFonts w:ascii="Calibri" w:hAnsi="Calibri" w:cs="Calibri"/>
          <w:sz w:val="22"/>
          <w:szCs w:val="22"/>
          <w:lang w:eastAsia="en-US"/>
        </w:rPr>
        <w:t xml:space="preserve">Tato smlouva je uzavřena vzhledem k finančnímu rozsahu smluvního závazku formou </w:t>
      </w:r>
      <w:r w:rsidR="009F64EC">
        <w:rPr>
          <w:rFonts w:ascii="Calibri" w:hAnsi="Calibri" w:cs="Calibri"/>
          <w:sz w:val="22"/>
          <w:szCs w:val="22"/>
          <w:lang w:eastAsia="en-US"/>
        </w:rPr>
        <w:t>e-mailové výzvy</w:t>
      </w:r>
      <w:r w:rsidRPr="00924920">
        <w:rPr>
          <w:rFonts w:ascii="Calibri" w:hAnsi="Calibri" w:cs="Calibri"/>
          <w:sz w:val="22"/>
          <w:szCs w:val="22"/>
          <w:lang w:eastAsia="en-US"/>
        </w:rPr>
        <w:t xml:space="preserve">. </w:t>
      </w:r>
    </w:p>
    <w:p w14:paraId="4BF95AD4" w14:textId="534C4CFA" w:rsidR="00291809" w:rsidRPr="00924920" w:rsidRDefault="00291809" w:rsidP="00291809">
      <w:pPr>
        <w:numPr>
          <w:ilvl w:val="0"/>
          <w:numId w:val="2"/>
        </w:numPr>
        <w:ind w:left="567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924920">
        <w:rPr>
          <w:rFonts w:ascii="Calibri" w:hAnsi="Calibri" w:cs="Calibri"/>
          <w:sz w:val="22"/>
          <w:szCs w:val="22"/>
          <w:lang w:eastAsia="en-US"/>
        </w:rPr>
        <w:t>Plnění dle této smlouvy je financováno z akc</w:t>
      </w:r>
      <w:r w:rsidR="00EE2F89">
        <w:rPr>
          <w:rFonts w:ascii="Calibri" w:hAnsi="Calibri" w:cs="Calibri"/>
          <w:sz w:val="22"/>
          <w:szCs w:val="22"/>
          <w:lang w:eastAsia="en-US"/>
        </w:rPr>
        <w:t>e</w:t>
      </w:r>
      <w:r w:rsidRPr="00924920">
        <w:rPr>
          <w:rFonts w:ascii="Calibri" w:hAnsi="Calibri" w:cs="Calibri"/>
          <w:sz w:val="22"/>
          <w:szCs w:val="22"/>
          <w:lang w:eastAsia="en-US"/>
        </w:rPr>
        <w:t xml:space="preserve"> s názvem „</w:t>
      </w:r>
      <w:r w:rsidR="00EE2F89">
        <w:rPr>
          <w:rFonts w:ascii="Calibri" w:hAnsi="Calibri" w:cs="Calibri"/>
          <w:b/>
          <w:sz w:val="22"/>
          <w:szCs w:val="22"/>
          <w:lang w:eastAsia="en-US"/>
        </w:rPr>
        <w:t>Oprava a stavební úpravy průčelí domu Sabinova 373/5</w:t>
      </w:r>
      <w:r w:rsidR="001B23C3">
        <w:rPr>
          <w:rFonts w:ascii="Calibri" w:hAnsi="Calibri" w:cs="Calibri"/>
          <w:b/>
          <w:sz w:val="22"/>
          <w:szCs w:val="22"/>
          <w:lang w:eastAsia="en-US"/>
        </w:rPr>
        <w:t>, Praha 3</w:t>
      </w:r>
      <w:r w:rsidRPr="00924920">
        <w:rPr>
          <w:rFonts w:ascii="Calibri" w:hAnsi="Calibri" w:cs="Calibri"/>
          <w:sz w:val="22"/>
          <w:szCs w:val="22"/>
          <w:lang w:eastAsia="en-US"/>
        </w:rPr>
        <w:t xml:space="preserve">“. </w:t>
      </w:r>
    </w:p>
    <w:p w14:paraId="381E4863" w14:textId="77777777" w:rsidR="00291809" w:rsidRPr="00580EC0" w:rsidRDefault="00291809" w:rsidP="00291809">
      <w:pPr>
        <w:widowControl w:val="0"/>
        <w:snapToGrid w:val="0"/>
        <w:rPr>
          <w:rFonts w:ascii="Calibri" w:hAnsi="Calibri" w:cs="Calibri"/>
          <w:b/>
          <w:sz w:val="22"/>
          <w:szCs w:val="22"/>
        </w:rPr>
      </w:pPr>
    </w:p>
    <w:p w14:paraId="7CCBE1D7" w14:textId="77777777" w:rsidR="00291809" w:rsidRPr="00580EC0" w:rsidRDefault="00291809" w:rsidP="00291809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contextualSpacing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80EC0">
        <w:rPr>
          <w:rFonts w:ascii="Calibri" w:hAnsi="Calibri" w:cs="Calibri"/>
          <w:b/>
          <w:bCs/>
          <w:sz w:val="22"/>
          <w:szCs w:val="22"/>
        </w:rPr>
        <w:t>Předmět smlouvy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7C3F114" w14:textId="19396AFF" w:rsidR="005F2C3D" w:rsidRPr="005F2C3D" w:rsidRDefault="00291809" w:rsidP="00220482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 w:rsidRPr="005F2C3D">
        <w:rPr>
          <w:rFonts w:ascii="Calibri" w:hAnsi="Calibri" w:cs="Calibri"/>
          <w:sz w:val="22"/>
          <w:szCs w:val="22"/>
          <w:lang w:eastAsia="en-US"/>
        </w:rPr>
        <w:t xml:space="preserve">Předmětem této smlouvy je výkon činností Příkazníka jako osoby vykonávající technický dozor stavebníka jménem a na účet Příkazce při realizaci stavby: </w:t>
      </w:r>
      <w:r w:rsidR="009F64EC">
        <w:rPr>
          <w:rFonts w:ascii="Calibri" w:hAnsi="Calibri" w:cs="Calibri"/>
          <w:sz w:val="22"/>
          <w:szCs w:val="22"/>
          <w:lang w:eastAsia="en-US"/>
        </w:rPr>
        <w:t>„</w:t>
      </w:r>
      <w:r w:rsidR="001B23C3">
        <w:rPr>
          <w:rFonts w:ascii="Calibri" w:hAnsi="Calibri" w:cs="Calibri"/>
          <w:b/>
          <w:sz w:val="22"/>
          <w:szCs w:val="22"/>
          <w:lang w:eastAsia="en-US"/>
        </w:rPr>
        <w:t>Oprava a stavební úpravy průčelí domu Sabinova 373/5, Praha 3</w:t>
      </w:r>
      <w:r w:rsidR="009F64EC" w:rsidRPr="00924920">
        <w:rPr>
          <w:rFonts w:ascii="Calibri" w:hAnsi="Calibri" w:cs="Calibri"/>
          <w:sz w:val="22"/>
          <w:szCs w:val="22"/>
          <w:lang w:eastAsia="en-US"/>
        </w:rPr>
        <w:t>“</w:t>
      </w:r>
      <w:r w:rsidRPr="005F2C3D">
        <w:rPr>
          <w:rFonts w:ascii="Calibri" w:hAnsi="Calibri" w:cs="Calibri"/>
          <w:sz w:val="22"/>
          <w:szCs w:val="22"/>
          <w:lang w:eastAsia="en-US"/>
        </w:rPr>
        <w:t xml:space="preserve"> (dále jen „Stavba“ nebo „Stavební dílo“), dle </w:t>
      </w:r>
      <w:proofErr w:type="spellStart"/>
      <w:r w:rsidRPr="005F2C3D">
        <w:rPr>
          <w:rFonts w:ascii="Calibri" w:hAnsi="Calibri" w:cs="Calibri"/>
          <w:sz w:val="22"/>
          <w:szCs w:val="22"/>
          <w:lang w:eastAsia="en-US"/>
        </w:rPr>
        <w:t>ust</w:t>
      </w:r>
      <w:proofErr w:type="spellEnd"/>
      <w:r w:rsidRPr="005F2C3D">
        <w:rPr>
          <w:rFonts w:ascii="Calibri" w:hAnsi="Calibri" w:cs="Calibri"/>
          <w:sz w:val="22"/>
          <w:szCs w:val="22"/>
          <w:lang w:eastAsia="en-US"/>
        </w:rPr>
        <w:t xml:space="preserve">. § </w:t>
      </w:r>
      <w:r w:rsidR="005F2C3D" w:rsidRPr="005F2C3D">
        <w:rPr>
          <w:rFonts w:ascii="Calibri" w:hAnsi="Calibri" w:cs="Calibri"/>
          <w:sz w:val="22"/>
          <w:szCs w:val="22"/>
          <w:lang w:eastAsia="en-US"/>
        </w:rPr>
        <w:t xml:space="preserve">161 </w:t>
      </w:r>
      <w:r w:rsidRPr="005F2C3D">
        <w:rPr>
          <w:rFonts w:ascii="Calibri" w:hAnsi="Calibri" w:cs="Calibri"/>
          <w:sz w:val="22"/>
          <w:szCs w:val="22"/>
          <w:lang w:eastAsia="en-US"/>
        </w:rPr>
        <w:t xml:space="preserve">odst. </w:t>
      </w:r>
      <w:r w:rsidR="005F2C3D" w:rsidRPr="005F2C3D">
        <w:rPr>
          <w:rFonts w:ascii="Calibri" w:hAnsi="Calibri" w:cs="Calibri"/>
          <w:sz w:val="22"/>
          <w:szCs w:val="22"/>
          <w:lang w:eastAsia="en-US"/>
        </w:rPr>
        <w:t>2</w:t>
      </w:r>
      <w:r w:rsidRPr="005F2C3D">
        <w:rPr>
          <w:rFonts w:ascii="Calibri" w:hAnsi="Calibri" w:cs="Calibri"/>
          <w:sz w:val="22"/>
          <w:szCs w:val="22"/>
          <w:lang w:eastAsia="en-US"/>
        </w:rPr>
        <w:t xml:space="preserve"> zákona č. </w:t>
      </w:r>
      <w:r w:rsidR="005F2C3D" w:rsidRPr="005F2C3D">
        <w:rPr>
          <w:rFonts w:ascii="Calibri" w:hAnsi="Calibri" w:cs="Calibri"/>
          <w:sz w:val="22"/>
          <w:szCs w:val="22"/>
          <w:lang w:eastAsia="en-US"/>
        </w:rPr>
        <w:t>283/2021</w:t>
      </w:r>
      <w:r w:rsidR="005F2C3D" w:rsidRPr="005F2C3D" w:rsidDel="005F2C3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5F2C3D">
        <w:rPr>
          <w:rFonts w:ascii="Calibri" w:hAnsi="Calibri" w:cs="Calibri"/>
          <w:sz w:val="22"/>
          <w:szCs w:val="22"/>
          <w:lang w:eastAsia="en-US"/>
        </w:rPr>
        <w:t>Sb., stavební zákon, ve znění pozdějších předpisů, případně dle právního předpisu, který tento předpis nahradí (dále jen „</w:t>
      </w:r>
      <w:r w:rsidRPr="005F2C3D">
        <w:rPr>
          <w:rFonts w:ascii="Calibri" w:hAnsi="Calibri" w:cs="Calibri"/>
          <w:b/>
          <w:i/>
          <w:sz w:val="22"/>
          <w:szCs w:val="22"/>
          <w:lang w:eastAsia="en-US"/>
        </w:rPr>
        <w:t>TDS</w:t>
      </w:r>
      <w:r w:rsidRPr="005F2C3D">
        <w:rPr>
          <w:rFonts w:ascii="Calibri" w:hAnsi="Calibri" w:cs="Calibri"/>
          <w:sz w:val="22"/>
          <w:szCs w:val="22"/>
          <w:lang w:eastAsia="en-US"/>
        </w:rPr>
        <w:t>).</w:t>
      </w:r>
      <w:r w:rsidR="005F2C3D" w:rsidRPr="005F2C3D">
        <w:rPr>
          <w:rFonts w:ascii="Calibri" w:hAnsi="Calibri" w:cs="Calibri"/>
          <w:sz w:val="22"/>
          <w:szCs w:val="22"/>
          <w:lang w:eastAsia="en-US"/>
        </w:rPr>
        <w:t xml:space="preserve"> Předmětem této smlouvy je </w:t>
      </w:r>
      <w:r w:rsidR="005F2C3D">
        <w:rPr>
          <w:rFonts w:ascii="Calibri" w:hAnsi="Calibri" w:cs="Calibri"/>
          <w:sz w:val="22"/>
          <w:szCs w:val="22"/>
          <w:lang w:eastAsia="en-US"/>
        </w:rPr>
        <w:t xml:space="preserve">dále </w:t>
      </w:r>
      <w:r w:rsidR="005F2C3D" w:rsidRPr="005F2C3D">
        <w:rPr>
          <w:rFonts w:ascii="Calibri" w:hAnsi="Calibri" w:cs="Calibri"/>
          <w:sz w:val="22"/>
          <w:szCs w:val="22"/>
          <w:lang w:eastAsia="en-US"/>
        </w:rPr>
        <w:t xml:space="preserve">výkon činností Příkazníka jako koordinátora bezpečnosti a ochrany zdraví při práci na staveništi při realizaci </w:t>
      </w:r>
      <w:r w:rsidR="005F2C3D">
        <w:rPr>
          <w:rFonts w:ascii="Calibri" w:hAnsi="Calibri" w:cs="Calibri"/>
          <w:sz w:val="22"/>
          <w:szCs w:val="22"/>
          <w:lang w:eastAsia="en-US"/>
        </w:rPr>
        <w:t>S</w:t>
      </w:r>
      <w:r w:rsidR="005F2C3D" w:rsidRPr="005F2C3D">
        <w:rPr>
          <w:rFonts w:ascii="Calibri" w:hAnsi="Calibri" w:cs="Calibri"/>
          <w:sz w:val="22"/>
          <w:szCs w:val="22"/>
          <w:lang w:eastAsia="en-US"/>
        </w:rPr>
        <w:t>tavby v souladu se zákonem č. 309/2006 Sb., o zajištění dalších podmínek bezpečnosti a ochrany zdraví při práci, a navazujících prováděcích předpisů, zejména dle nařízení vlády č. 591/2006 Sb., o bližších minimálních požadavcích na bezpečnost a ochranu zdraví při práci na staveništích, ve znění pozdějších předpisů (dále jen „Činnost koordinátora BOZP při realizaci stavby").</w:t>
      </w:r>
    </w:p>
    <w:p w14:paraId="11C180F8" w14:textId="77777777" w:rsidR="00291809" w:rsidRPr="00885992" w:rsidRDefault="00291809" w:rsidP="00291809">
      <w:pPr>
        <w:numPr>
          <w:ilvl w:val="0"/>
          <w:numId w:val="4"/>
        </w:numPr>
        <w:ind w:left="567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885992">
        <w:rPr>
          <w:rFonts w:ascii="Calibri" w:hAnsi="Calibri" w:cs="Calibri"/>
          <w:sz w:val="22"/>
          <w:szCs w:val="22"/>
          <w:lang w:eastAsia="en-US"/>
        </w:rPr>
        <w:t xml:space="preserve">Stavební dílo bude realizováno dle </w:t>
      </w:r>
      <w:r>
        <w:rPr>
          <w:rFonts w:ascii="Calibri" w:hAnsi="Calibri" w:cs="Calibri"/>
          <w:sz w:val="22"/>
          <w:szCs w:val="22"/>
          <w:lang w:eastAsia="en-US"/>
        </w:rPr>
        <w:t>těchto dokumentů</w:t>
      </w:r>
      <w:r w:rsidRPr="00885992">
        <w:rPr>
          <w:rFonts w:ascii="Calibri" w:hAnsi="Calibri" w:cs="Calibri"/>
          <w:sz w:val="22"/>
          <w:szCs w:val="22"/>
          <w:lang w:eastAsia="en-US"/>
        </w:rPr>
        <w:t xml:space="preserve">: </w:t>
      </w:r>
    </w:p>
    <w:p w14:paraId="18AFFB6E" w14:textId="08896314" w:rsidR="00326D84" w:rsidRPr="00326D84" w:rsidRDefault="00291809" w:rsidP="00326D84">
      <w:pPr>
        <w:pStyle w:val="walnut-Odstavec1"/>
        <w:numPr>
          <w:ilvl w:val="0"/>
          <w:numId w:val="13"/>
        </w:numPr>
        <w:shd w:val="clear" w:color="auto" w:fill="FFFFFF"/>
        <w:tabs>
          <w:tab w:val="left" w:pos="1701"/>
        </w:tabs>
        <w:suppressAutoHyphens w:val="0"/>
        <w:spacing w:before="0" w:after="0"/>
        <w:rPr>
          <w:b w:val="0"/>
        </w:rPr>
      </w:pPr>
      <w:r w:rsidRPr="00924920">
        <w:rPr>
          <w:rFonts w:asciiTheme="minorHAnsi" w:hAnsiTheme="minorHAnsi" w:cstheme="minorHAnsi"/>
          <w:b w:val="0"/>
          <w:szCs w:val="22"/>
        </w:rPr>
        <w:t>projektov</w:t>
      </w:r>
      <w:r>
        <w:rPr>
          <w:rFonts w:asciiTheme="minorHAnsi" w:hAnsiTheme="minorHAnsi" w:cstheme="minorHAnsi"/>
          <w:b w:val="0"/>
          <w:szCs w:val="22"/>
        </w:rPr>
        <w:t>á</w:t>
      </w:r>
      <w:r w:rsidRPr="00924920">
        <w:rPr>
          <w:rFonts w:asciiTheme="minorHAnsi" w:hAnsiTheme="minorHAnsi" w:cstheme="minorHAnsi"/>
          <w:b w:val="0"/>
          <w:szCs w:val="22"/>
        </w:rPr>
        <w:t xml:space="preserve"> dokumentac</w:t>
      </w:r>
      <w:r>
        <w:rPr>
          <w:rFonts w:asciiTheme="minorHAnsi" w:hAnsiTheme="minorHAnsi" w:cstheme="minorHAnsi"/>
          <w:b w:val="0"/>
          <w:szCs w:val="22"/>
        </w:rPr>
        <w:t>e</w:t>
      </w:r>
      <w:r w:rsidR="00326D84">
        <w:rPr>
          <w:rFonts w:asciiTheme="minorHAnsi" w:hAnsiTheme="minorHAnsi" w:cstheme="minorHAnsi"/>
          <w:b w:val="0"/>
          <w:szCs w:val="22"/>
        </w:rPr>
        <w:t xml:space="preserve"> </w:t>
      </w:r>
      <w:r w:rsidR="00326D84">
        <w:rPr>
          <w:b w:val="0"/>
          <w:szCs w:val="22"/>
        </w:rPr>
        <w:t>„</w:t>
      </w:r>
      <w:r w:rsidR="001B23C3">
        <w:rPr>
          <w:b w:val="0"/>
          <w:szCs w:val="22"/>
        </w:rPr>
        <w:t>Oprava a stavební úpravy průčelí domu Sabinova 373/5,</w:t>
      </w:r>
      <w:r w:rsidR="00326D84">
        <w:rPr>
          <w:b w:val="0"/>
          <w:szCs w:val="22"/>
        </w:rPr>
        <w:t xml:space="preserve"> zpracované Ing. </w:t>
      </w:r>
      <w:r w:rsidR="001B23C3">
        <w:rPr>
          <w:b w:val="0"/>
          <w:szCs w:val="22"/>
        </w:rPr>
        <w:t>Arch. Janem Čepelákem</w:t>
      </w:r>
      <w:r w:rsidR="00326D84">
        <w:rPr>
          <w:b w:val="0"/>
          <w:szCs w:val="22"/>
        </w:rPr>
        <w:t>;</w:t>
      </w:r>
    </w:p>
    <w:p w14:paraId="2DF51010" w14:textId="6ACFF0FA" w:rsidR="00291809" w:rsidRPr="008A6F04" w:rsidRDefault="00291809" w:rsidP="00291809">
      <w:pPr>
        <w:numPr>
          <w:ilvl w:val="0"/>
          <w:numId w:val="4"/>
        </w:numPr>
        <w:ind w:left="567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8A6F04">
        <w:rPr>
          <w:rFonts w:ascii="Calibri" w:hAnsi="Calibri" w:cs="Calibri"/>
          <w:sz w:val="22"/>
          <w:szCs w:val="22"/>
        </w:rPr>
        <w:t xml:space="preserve">Předpokládaná cena </w:t>
      </w:r>
      <w:r w:rsidR="00326D84">
        <w:rPr>
          <w:rFonts w:ascii="Calibri" w:hAnsi="Calibri" w:cs="Calibri"/>
          <w:sz w:val="22"/>
          <w:szCs w:val="22"/>
        </w:rPr>
        <w:t xml:space="preserve">vlastního </w:t>
      </w:r>
      <w:r w:rsidRPr="008A6F04">
        <w:rPr>
          <w:rFonts w:ascii="Calibri" w:hAnsi="Calibri" w:cs="Calibri"/>
          <w:sz w:val="22"/>
          <w:szCs w:val="22"/>
        </w:rPr>
        <w:t xml:space="preserve">stavebního díla dle </w:t>
      </w:r>
      <w:r w:rsidR="00326D84">
        <w:rPr>
          <w:rFonts w:ascii="Calibri" w:hAnsi="Calibri" w:cs="Calibri"/>
          <w:sz w:val="22"/>
          <w:szCs w:val="22"/>
        </w:rPr>
        <w:t>v současné době též soutěžené S</w:t>
      </w:r>
      <w:r w:rsidRPr="008A6F04">
        <w:rPr>
          <w:rFonts w:ascii="Calibri" w:hAnsi="Calibri" w:cs="Calibri"/>
          <w:sz w:val="22"/>
          <w:szCs w:val="22"/>
        </w:rPr>
        <w:t xml:space="preserve">mlouvy </w:t>
      </w:r>
      <w:r w:rsidR="00326D84">
        <w:rPr>
          <w:rFonts w:ascii="Calibri" w:hAnsi="Calibri" w:cs="Calibri"/>
          <w:sz w:val="22"/>
          <w:szCs w:val="22"/>
        </w:rPr>
        <w:t>o dílo</w:t>
      </w:r>
      <w:r w:rsidRPr="008A6F04">
        <w:rPr>
          <w:rFonts w:ascii="Calibri" w:hAnsi="Calibri" w:cs="Calibri"/>
          <w:sz w:val="22"/>
          <w:szCs w:val="22"/>
        </w:rPr>
        <w:t xml:space="preserve"> činí částku </w:t>
      </w:r>
      <w:r w:rsidR="001B23C3">
        <w:rPr>
          <w:rFonts w:ascii="Calibri" w:hAnsi="Calibri" w:cs="Calibri"/>
          <w:sz w:val="22"/>
          <w:szCs w:val="22"/>
        </w:rPr>
        <w:t>6</w:t>
      </w:r>
      <w:r w:rsidRPr="008A6F04">
        <w:rPr>
          <w:rFonts w:ascii="Calibri" w:hAnsi="Calibri" w:cs="Calibri"/>
          <w:sz w:val="22"/>
          <w:szCs w:val="22"/>
        </w:rPr>
        <w:t xml:space="preserve"> mil. Kč bez DPH.</w:t>
      </w:r>
      <w:r w:rsidR="001B23C3">
        <w:rPr>
          <w:rFonts w:ascii="Calibri" w:hAnsi="Calibri" w:cs="Calibri"/>
          <w:sz w:val="22"/>
          <w:szCs w:val="22"/>
        </w:rPr>
        <w:t xml:space="preserve"> </w:t>
      </w:r>
    </w:p>
    <w:p w14:paraId="2D75F714" w14:textId="796D0A07" w:rsidR="00291809" w:rsidRPr="00C87094" w:rsidRDefault="00291809" w:rsidP="00291809">
      <w:pPr>
        <w:numPr>
          <w:ilvl w:val="0"/>
          <w:numId w:val="4"/>
        </w:numPr>
        <w:ind w:left="567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C87094">
        <w:rPr>
          <w:rFonts w:ascii="Calibri" w:hAnsi="Calibri" w:cs="Calibri"/>
          <w:sz w:val="22"/>
          <w:szCs w:val="22"/>
          <w:lang w:eastAsia="en-US"/>
        </w:rPr>
        <w:t xml:space="preserve">Místem plnění je: </w:t>
      </w:r>
      <w:r w:rsidRPr="008A6F04">
        <w:rPr>
          <w:rFonts w:ascii="Calibri" w:hAnsi="Calibri" w:cs="Calibri"/>
          <w:sz w:val="22"/>
          <w:szCs w:val="22"/>
          <w:lang w:eastAsia="en-US"/>
        </w:rPr>
        <w:t xml:space="preserve">místo realizace stavby – </w:t>
      </w:r>
      <w:r w:rsidR="001B23C3">
        <w:rPr>
          <w:rFonts w:ascii="Calibri" w:hAnsi="Calibri" w:cs="Calibri"/>
          <w:sz w:val="22"/>
          <w:szCs w:val="22"/>
          <w:lang w:eastAsia="en-US"/>
        </w:rPr>
        <w:t>Sabinova 373/5 Praha 3 (</w:t>
      </w:r>
      <w:r>
        <w:rPr>
          <w:rFonts w:ascii="Calibri" w:hAnsi="Calibri" w:cs="Calibri"/>
          <w:sz w:val="22"/>
          <w:szCs w:val="22"/>
          <w:lang w:eastAsia="en-US"/>
        </w:rPr>
        <w:t>„Staveniště“).</w:t>
      </w:r>
    </w:p>
    <w:p w14:paraId="219475C3" w14:textId="77777777" w:rsidR="00291809" w:rsidRPr="009B26EF" w:rsidRDefault="00291809" w:rsidP="00291809">
      <w:pPr>
        <w:numPr>
          <w:ilvl w:val="0"/>
          <w:numId w:val="4"/>
        </w:numPr>
        <w:ind w:left="567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EC1A91">
        <w:rPr>
          <w:rFonts w:ascii="Calibri" w:hAnsi="Calibri"/>
          <w:sz w:val="22"/>
        </w:rPr>
        <w:t xml:space="preserve">Součástí </w:t>
      </w:r>
      <w:r>
        <w:rPr>
          <w:rFonts w:ascii="Calibri" w:hAnsi="Calibri"/>
          <w:sz w:val="22"/>
        </w:rPr>
        <w:t>výkonu TDS jsou</w:t>
      </w:r>
      <w:r w:rsidRPr="00EC1A91">
        <w:rPr>
          <w:rFonts w:ascii="Calibri" w:hAnsi="Calibri"/>
          <w:sz w:val="22"/>
        </w:rPr>
        <w:t xml:space="preserve"> zejména</w:t>
      </w:r>
      <w:r>
        <w:rPr>
          <w:rFonts w:ascii="Calibri" w:hAnsi="Calibri"/>
          <w:sz w:val="22"/>
        </w:rPr>
        <w:t xml:space="preserve"> tyto činnosti</w:t>
      </w:r>
      <w:r w:rsidRPr="00EC1A91">
        <w:rPr>
          <w:rFonts w:ascii="Calibri" w:hAnsi="Calibri"/>
          <w:sz w:val="22"/>
        </w:rPr>
        <w:t>:</w:t>
      </w:r>
    </w:p>
    <w:p w14:paraId="577675DB" w14:textId="77777777" w:rsidR="00291809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zajišťuje </w:t>
      </w:r>
      <w:r w:rsidRPr="009B26EF">
        <w:rPr>
          <w:rFonts w:ascii="Calibri" w:hAnsi="Calibri" w:cs="Calibri"/>
          <w:sz w:val="22"/>
          <w:szCs w:val="22"/>
        </w:rPr>
        <w:t xml:space="preserve">přítomnost osoby TDS na objektu, kde je Stavební dílo realizováno, přičemž </w:t>
      </w:r>
      <w:r>
        <w:rPr>
          <w:rFonts w:ascii="Calibri" w:hAnsi="Calibri" w:cs="Calibri"/>
          <w:sz w:val="22"/>
          <w:szCs w:val="22"/>
        </w:rPr>
        <w:t>frekvence je</w:t>
      </w:r>
      <w:r w:rsidRPr="009B26EF">
        <w:rPr>
          <w:rFonts w:ascii="Calibri" w:hAnsi="Calibri" w:cs="Calibri"/>
          <w:sz w:val="22"/>
          <w:szCs w:val="22"/>
        </w:rPr>
        <w:t xml:space="preserve"> odvisl</w:t>
      </w:r>
      <w:r>
        <w:rPr>
          <w:rFonts w:ascii="Calibri" w:hAnsi="Calibri" w:cs="Calibri"/>
          <w:sz w:val="22"/>
          <w:szCs w:val="22"/>
        </w:rPr>
        <w:t>á</w:t>
      </w:r>
      <w:r w:rsidRPr="009B26EF">
        <w:rPr>
          <w:rFonts w:ascii="Calibri" w:hAnsi="Calibri" w:cs="Calibri"/>
          <w:sz w:val="22"/>
          <w:szCs w:val="22"/>
        </w:rPr>
        <w:t xml:space="preserve"> od postupu provádění Stavebního díla; je-li to nezbytné a je tak Zást</w:t>
      </w:r>
      <w:r>
        <w:rPr>
          <w:rFonts w:ascii="Calibri" w:hAnsi="Calibri" w:cs="Calibri"/>
          <w:sz w:val="22"/>
          <w:szCs w:val="22"/>
        </w:rPr>
        <w:t>upce příkazce vyzván, jezdí na S</w:t>
      </w:r>
      <w:r w:rsidRPr="009B26EF">
        <w:rPr>
          <w:rFonts w:ascii="Calibri" w:hAnsi="Calibri" w:cs="Calibri"/>
          <w:sz w:val="22"/>
          <w:szCs w:val="22"/>
        </w:rPr>
        <w:t>tavbu i víc</w:t>
      </w:r>
      <w:r>
        <w:rPr>
          <w:rFonts w:ascii="Calibri" w:hAnsi="Calibri" w:cs="Calibri"/>
          <w:sz w:val="22"/>
          <w:szCs w:val="22"/>
        </w:rPr>
        <w:t>e</w:t>
      </w:r>
      <w:r w:rsidRPr="009B26EF">
        <w:rPr>
          <w:rFonts w:ascii="Calibri" w:hAnsi="Calibri" w:cs="Calibri"/>
          <w:sz w:val="22"/>
          <w:szCs w:val="22"/>
        </w:rPr>
        <w:t>krát týdně</w:t>
      </w:r>
      <w:r>
        <w:rPr>
          <w:rFonts w:ascii="Calibri" w:hAnsi="Calibri" w:cs="Calibri"/>
          <w:sz w:val="22"/>
          <w:szCs w:val="22"/>
        </w:rPr>
        <w:t>,</w:t>
      </w:r>
    </w:p>
    <w:p w14:paraId="76943F5A" w14:textId="77777777" w:rsidR="00291809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9B26EF">
        <w:rPr>
          <w:rFonts w:ascii="Calibri" w:hAnsi="Calibri" w:cs="Calibri"/>
          <w:sz w:val="22"/>
          <w:szCs w:val="22"/>
        </w:rPr>
        <w:t xml:space="preserve">předává </w:t>
      </w:r>
      <w:r>
        <w:rPr>
          <w:rFonts w:ascii="Calibri" w:hAnsi="Calibri" w:cs="Calibri"/>
          <w:sz w:val="22"/>
          <w:szCs w:val="22"/>
        </w:rPr>
        <w:t>S</w:t>
      </w:r>
      <w:r w:rsidRPr="009B26EF">
        <w:rPr>
          <w:rFonts w:ascii="Calibri" w:hAnsi="Calibri" w:cs="Calibri"/>
          <w:sz w:val="22"/>
          <w:szCs w:val="22"/>
        </w:rPr>
        <w:t xml:space="preserve">taveniště zhotoviteli </w:t>
      </w:r>
      <w:r>
        <w:rPr>
          <w:rFonts w:ascii="Calibri" w:hAnsi="Calibri" w:cs="Calibri"/>
          <w:sz w:val="22"/>
          <w:szCs w:val="22"/>
        </w:rPr>
        <w:t>S</w:t>
      </w:r>
      <w:r w:rsidRPr="009B26EF">
        <w:rPr>
          <w:rFonts w:ascii="Calibri" w:hAnsi="Calibri" w:cs="Calibri"/>
          <w:sz w:val="22"/>
          <w:szCs w:val="22"/>
        </w:rPr>
        <w:t>tavebního díla (dále jen „Zhotovitel“) a po jeho dokončení Staveniště od Zhotovitele přebírá; o každém předání a převzetí Staveniště sepisuje se Z</w:t>
      </w:r>
      <w:r>
        <w:rPr>
          <w:rFonts w:ascii="Calibri" w:hAnsi="Calibri" w:cs="Calibri"/>
          <w:sz w:val="22"/>
          <w:szCs w:val="22"/>
        </w:rPr>
        <w:t>hotovitelem předávací protokol,</w:t>
      </w:r>
    </w:p>
    <w:p w14:paraId="304F5602" w14:textId="77777777" w:rsidR="00291809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9B26EF">
        <w:rPr>
          <w:rFonts w:ascii="Calibri" w:hAnsi="Calibri" w:cs="Calibri"/>
          <w:sz w:val="22"/>
          <w:szCs w:val="22"/>
        </w:rPr>
        <w:t>průběžně kontroluje dodržování podmínek pro provoz Staveniště,</w:t>
      </w:r>
    </w:p>
    <w:p w14:paraId="6EA35D5F" w14:textId="77777777" w:rsidR="00291809" w:rsidRPr="009B26EF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provádí kontrolu projektové dokumentace z hlediska úplnosti, splnění technických předpisů a pokynů Příkazce,</w:t>
      </w:r>
    </w:p>
    <w:p w14:paraId="0C41ECC4" w14:textId="77777777" w:rsidR="00291809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koordinuje provádění autorského dozoru projektanta týkající se Stavebního díla,</w:t>
      </w:r>
    </w:p>
    <w:p w14:paraId="5824DA5E" w14:textId="77777777" w:rsidR="00291809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na výzvu Příkazce organizuje provedení stavebních průzkumů a sond,</w:t>
      </w:r>
    </w:p>
    <w:p w14:paraId="18DA26B6" w14:textId="77777777" w:rsidR="00291809" w:rsidRPr="00A12C40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A12C40">
        <w:rPr>
          <w:rFonts w:ascii="Calibri" w:hAnsi="Calibri" w:cs="Calibri"/>
          <w:sz w:val="22"/>
          <w:szCs w:val="22"/>
        </w:rPr>
        <w:lastRenderedPageBreak/>
        <w:t>koordinuje provádění Stavebního díla s provozními požadavky Příkazce,</w:t>
      </w:r>
      <w:r>
        <w:rPr>
          <w:rFonts w:ascii="Calibri" w:hAnsi="Calibri" w:cs="Calibri"/>
          <w:sz w:val="22"/>
          <w:szCs w:val="22"/>
        </w:rPr>
        <w:t xml:space="preserve"> </w:t>
      </w:r>
      <w:r w:rsidRPr="00A12C40">
        <w:rPr>
          <w:rFonts w:ascii="Calibri" w:hAnsi="Calibri" w:cs="Calibri"/>
          <w:sz w:val="22"/>
          <w:szCs w:val="22"/>
        </w:rPr>
        <w:t>zajišťuje koordinaci jednotlivých stavebních akcí, je-li to nezbytné, s provozními požadavky Příkazce a dbá na hospodárný postup provádění Stavebního díla; porušení provozních požadavků ze strany Zhotovitele neodkladně oznamuje Zástupci příkazce; koordinuje činnost různých dodavatelů v areálu Staveniště a snaží se předvídat a minimalizovat možné provozní kolize, zejména s ohledem na harmonogram Stavebního díla dotčených zhotovitelů,</w:t>
      </w:r>
    </w:p>
    <w:p w14:paraId="040BD070" w14:textId="77777777" w:rsidR="00291809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soustavně kontroluje kvalitu stavebních, montážních a technologických prací a dodávek Stavebního díla; kontroluje technologické postupy a technologické kázně při provádění prací, dozírá na správné zpracování stavebních hmot, na provádění předepsaných zkoušek, vyžaduje průkazy jakosti provedených dodávek a prací,</w:t>
      </w:r>
    </w:p>
    <w:p w14:paraId="544814A1" w14:textId="77777777" w:rsidR="00291809" w:rsidRPr="009B26EF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zápisem do stavebního deníku upozorňuje na zjištěné závady a dozírá na kvalitu odstran</w:t>
      </w:r>
      <w:r>
        <w:rPr>
          <w:rFonts w:ascii="Calibri" w:hAnsi="Calibri" w:cs="Calibri"/>
          <w:sz w:val="22"/>
          <w:szCs w:val="22"/>
        </w:rPr>
        <w:t>ěných závad,</w:t>
      </w:r>
    </w:p>
    <w:p w14:paraId="6C4C4A50" w14:textId="77777777" w:rsidR="00291809" w:rsidRPr="009B26EF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neprodleně informuje Zástupce příkazce o všech odchylkách od schválené projektové dokumentace, uzavřených smluvních vztahů a závazných stanovisek, povolení a pokynů orgánů památkové péče,</w:t>
      </w:r>
    </w:p>
    <w:p w14:paraId="45CBD97F" w14:textId="77777777" w:rsidR="00291809" w:rsidRPr="009B26EF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ve spolupráci se Zhotovitelem stavby zajišťuje opatření k čistotě, pořádku a ochraně životního prostředí na pozemcích Stavebního díla dle požadavků příslušných správních orgánů po předchozím odsouhlasení Příkazce</w:t>
      </w:r>
      <w:r>
        <w:rPr>
          <w:rFonts w:ascii="Calibri" w:hAnsi="Calibri" w:cs="Calibri"/>
          <w:sz w:val="22"/>
          <w:szCs w:val="22"/>
        </w:rPr>
        <w:t>,</w:t>
      </w:r>
    </w:p>
    <w:p w14:paraId="3863AF7C" w14:textId="77777777" w:rsidR="00291809" w:rsidRPr="003F552C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3F552C">
        <w:rPr>
          <w:rFonts w:ascii="Calibri" w:hAnsi="Calibri" w:cs="Calibri"/>
          <w:sz w:val="22"/>
          <w:szCs w:val="22"/>
        </w:rPr>
        <w:t xml:space="preserve">písemnou (i elektronickou) formou svolává kontrolní dny (dále také jako „KD“), které se konají zpravidla alespoň </w:t>
      </w:r>
      <w:r w:rsidRPr="008A6F04">
        <w:rPr>
          <w:rFonts w:ascii="Calibri" w:hAnsi="Calibri" w:cs="Calibri"/>
          <w:sz w:val="22"/>
          <w:szCs w:val="22"/>
        </w:rPr>
        <w:t>1x za 14 dní</w:t>
      </w:r>
      <w:r w:rsidRPr="003F552C">
        <w:rPr>
          <w:rFonts w:ascii="Calibri" w:hAnsi="Calibri" w:cs="Calibri"/>
          <w:sz w:val="22"/>
          <w:szCs w:val="22"/>
        </w:rPr>
        <w:t>, pořizuje z kontrolních dnů podrobný písemný záznam a zajišťuje jeho odsouhlasení ze strany Příkazce (jako objednatele) a Zhotovitele; originál záznamu z KD včetně originálu prezenční listiny archivuje a po ukončení Stavebního díla předá originály záznamů z KD a prezenčních listin zástupci Příkazce. Zajišťuje, aby na KD byla vždy k dispozici projektová dokumentace k aktuálně prováděným pracím Stavebního díla,</w:t>
      </w:r>
    </w:p>
    <w:p w14:paraId="634FF36C" w14:textId="77777777" w:rsidR="00291809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sleduje harmonogram probíhajícího Stavebního díla, přičemž sleduje a dokladuje objektivní příčiny prodlení prací; zabezpečuje návrh aktualizace harmonogramu Stavebního díla za účelem koordinace dodávek a prací včetně návrhů aktualizace smluvních vztahů (návrhy dodatků),</w:t>
      </w:r>
    </w:p>
    <w:p w14:paraId="0D3A6C1A" w14:textId="77777777" w:rsidR="00291809" w:rsidRPr="009B26EF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provádí inventury dokladů získaných v průběhu Stavebního díla a části stavební dokumentace a její pasportizace (ohlášení, kolaudace, smlouvy, dokumentace skutečného provedení atd.); tuto inventuru vede přehledově elektronicky, aktualizace pravidelně posílá Zástupci příkazce; po skončení Stavebního díla předá všechny doklady Příkazci</w:t>
      </w:r>
      <w:r>
        <w:rPr>
          <w:rFonts w:ascii="Calibri" w:hAnsi="Calibri" w:cs="Calibri"/>
          <w:sz w:val="22"/>
          <w:szCs w:val="22"/>
        </w:rPr>
        <w:t>;</w:t>
      </w:r>
      <w:r w:rsidRPr="009B26EF">
        <w:rPr>
          <w:rFonts w:ascii="Calibri" w:hAnsi="Calibri" w:cs="Calibri"/>
          <w:sz w:val="22"/>
          <w:szCs w:val="22"/>
        </w:rPr>
        <w:t xml:space="preserve"> po</w:t>
      </w:r>
      <w:r>
        <w:rPr>
          <w:rFonts w:ascii="Calibri" w:hAnsi="Calibri" w:cs="Calibri"/>
          <w:sz w:val="22"/>
          <w:szCs w:val="22"/>
        </w:rPr>
        <w:t> </w:t>
      </w:r>
      <w:r w:rsidRPr="009B26EF">
        <w:rPr>
          <w:rFonts w:ascii="Calibri" w:hAnsi="Calibri" w:cs="Calibri"/>
          <w:sz w:val="22"/>
          <w:szCs w:val="22"/>
        </w:rPr>
        <w:t>inventarizaci a jejím projednání s Příkazcem doplňuje nezbytné části dokladů souvisejících s výkonem činnosti TDS,</w:t>
      </w:r>
    </w:p>
    <w:p w14:paraId="1551CA36" w14:textId="77777777" w:rsidR="00291809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 xml:space="preserve">kontroluje, potvrzuje a plně odpovídá za formální, číselnou, věcnou a cenovou správnost a oprávněnost fakturace Zhotovitele za Stavební dílo, práce, dodávky a služby se Stavebním dílem související, </w:t>
      </w:r>
    </w:p>
    <w:p w14:paraId="7DC725E5" w14:textId="77777777" w:rsidR="00291809" w:rsidRPr="009B26EF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po odsouhlasení ze strany Zástupce příkazce je oprávněn dát pokyn k přerušení provádění Stavebního díla v situaci, kterou nepředvídala projektová dokumentace, a dále v případě archeologického nálezu nebo nálezu neznámých původních stavebních prvků (např. nástěnných maleb, zazděných kamenných prvků nebo dřevěných konstrukcí, dlažeb, keramiky apod.),</w:t>
      </w:r>
    </w:p>
    <w:p w14:paraId="5C05CFCE" w14:textId="77777777" w:rsidR="00291809" w:rsidRPr="009B26EF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kontroluje a navrhuje opatření proti poškození objektu, na němž je Stavební dílo prováděno, jakož provádí nezbytná opatření k odvrácení škod při ohrožení objektu nebo Stavebního díla,</w:t>
      </w:r>
    </w:p>
    <w:p w14:paraId="6601F75D" w14:textId="77777777" w:rsidR="00291809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průběžně pořizuje fotodokumentaci Stave</w:t>
      </w:r>
      <w:r>
        <w:rPr>
          <w:rFonts w:ascii="Calibri" w:hAnsi="Calibri" w:cs="Calibri"/>
          <w:sz w:val="22"/>
          <w:szCs w:val="22"/>
        </w:rPr>
        <w:t>bního díla (nejméně 1x za týden</w:t>
      </w:r>
      <w:r w:rsidRPr="009B26EF">
        <w:rPr>
          <w:rFonts w:ascii="Calibri" w:hAnsi="Calibri" w:cs="Calibri"/>
          <w:sz w:val="22"/>
          <w:szCs w:val="22"/>
        </w:rPr>
        <w:t xml:space="preserve">) a po ukončení Stavebního díla předá veškeré pořízené fotografie řazené chronologicky a s popisem jednotlivých fotografií na CD Zástupci příkazce, </w:t>
      </w:r>
    </w:p>
    <w:p w14:paraId="747B8957" w14:textId="77777777" w:rsidR="00291809" w:rsidRPr="009B26EF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lastRenderedPageBreak/>
        <w:t xml:space="preserve">předkládá Příkazci návrh ke schválení změny závazku ze smlouvy na </w:t>
      </w:r>
      <w:r>
        <w:rPr>
          <w:rFonts w:ascii="Calibri" w:hAnsi="Calibri" w:cs="Calibri"/>
          <w:sz w:val="22"/>
          <w:szCs w:val="22"/>
        </w:rPr>
        <w:t xml:space="preserve">provedení Stavebního díla </w:t>
      </w:r>
      <w:r w:rsidRPr="009B26EF">
        <w:rPr>
          <w:rFonts w:ascii="Calibri" w:hAnsi="Calibri" w:cs="Calibri"/>
          <w:sz w:val="22"/>
          <w:szCs w:val="22"/>
        </w:rPr>
        <w:t>v souladu se ZZVZ a následně plně odpovídá za jejich kontrolu věcnou i cenovou v</w:t>
      </w:r>
      <w:r>
        <w:rPr>
          <w:rFonts w:ascii="Calibri" w:hAnsi="Calibri" w:cs="Calibri"/>
          <w:sz w:val="22"/>
          <w:szCs w:val="22"/>
        </w:rPr>
        <w:t> </w:t>
      </w:r>
      <w:r w:rsidRPr="009B26EF">
        <w:rPr>
          <w:rFonts w:ascii="Calibri" w:hAnsi="Calibri" w:cs="Calibri"/>
          <w:sz w:val="22"/>
          <w:szCs w:val="22"/>
        </w:rPr>
        <w:t xml:space="preserve">rámci nabídky Zhotovitele, v případě pochybností nechá vyhotovit kontrolní rozpočet dodatečných stavebních prací, </w:t>
      </w:r>
    </w:p>
    <w:p w14:paraId="4250D7A6" w14:textId="77777777" w:rsidR="00291809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přebírá dokumentace skutečného provedení stavby od Zhotovitele a předává projektovou dokumentaci dle pokynů Příkazce</w:t>
      </w:r>
      <w:r>
        <w:rPr>
          <w:rFonts w:ascii="Calibri" w:hAnsi="Calibri" w:cs="Calibri"/>
          <w:sz w:val="22"/>
          <w:szCs w:val="22"/>
        </w:rPr>
        <w:t>,</w:t>
      </w:r>
    </w:p>
    <w:p w14:paraId="326DDDB0" w14:textId="77777777" w:rsidR="00291809" w:rsidRPr="009B26EF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v případě nenadálých skutečností ohrožující objekt, v němž je Stavební dílo prováděno, kdy mu tato informace bude sdělena správcem objektu nebo Zástupcem příkazce zajistí, aby do 10 hodin od nahlášení Zhotovitel provedl odstranění; příkazník tuto službu poskytuje 24 hodin denně</w:t>
      </w:r>
      <w:r>
        <w:rPr>
          <w:rFonts w:ascii="Calibri" w:hAnsi="Calibri" w:cs="Calibri"/>
          <w:sz w:val="22"/>
          <w:szCs w:val="22"/>
        </w:rPr>
        <w:t>,</w:t>
      </w:r>
    </w:p>
    <w:p w14:paraId="3BDE6F5F" w14:textId="77777777" w:rsidR="00291809" w:rsidRPr="009B26EF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organizačně zabezpečuje přejímání dokončeného Stavebního díla o</w:t>
      </w:r>
      <w:r>
        <w:rPr>
          <w:rFonts w:ascii="Calibri" w:hAnsi="Calibri" w:cs="Calibri"/>
          <w:sz w:val="22"/>
          <w:szCs w:val="22"/>
        </w:rPr>
        <w:t xml:space="preserve">d Zhotovitele, </w:t>
      </w:r>
      <w:r w:rsidRPr="009B26EF">
        <w:rPr>
          <w:rFonts w:ascii="Calibri" w:hAnsi="Calibri" w:cs="Calibri"/>
          <w:sz w:val="22"/>
          <w:szCs w:val="22"/>
        </w:rPr>
        <w:t>přebírá dokončené Stavební dílo nebo jeho části od Zhotovitele</w:t>
      </w:r>
      <w:r>
        <w:rPr>
          <w:rFonts w:ascii="Calibri" w:hAnsi="Calibri" w:cs="Calibri"/>
          <w:sz w:val="22"/>
          <w:szCs w:val="22"/>
        </w:rPr>
        <w:t xml:space="preserve"> a pořizuje písemný protokol o předání a převzetí Stavebního díla</w:t>
      </w:r>
      <w:r w:rsidRPr="009B26EF">
        <w:rPr>
          <w:rFonts w:ascii="Calibri" w:hAnsi="Calibri" w:cs="Calibri"/>
          <w:sz w:val="22"/>
          <w:szCs w:val="22"/>
        </w:rPr>
        <w:t>, případně zajistí soupis vad a nedodělků, a</w:t>
      </w:r>
      <w:r>
        <w:rPr>
          <w:rFonts w:ascii="Calibri" w:hAnsi="Calibri" w:cs="Calibri"/>
          <w:sz w:val="22"/>
          <w:szCs w:val="22"/>
        </w:rPr>
        <w:t> </w:t>
      </w:r>
      <w:r w:rsidRPr="009B26EF">
        <w:rPr>
          <w:rFonts w:ascii="Calibri" w:hAnsi="Calibri" w:cs="Calibri"/>
          <w:sz w:val="22"/>
          <w:szCs w:val="22"/>
        </w:rPr>
        <w:t>dále organizačně zajistí účast budoucích uživatelů, provozovatelů, či správců, určených Příkazcem,</w:t>
      </w:r>
    </w:p>
    <w:p w14:paraId="5F635F75" w14:textId="77777777" w:rsidR="00291809" w:rsidRPr="009B26EF" w:rsidRDefault="00291809" w:rsidP="00291809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26EF">
        <w:rPr>
          <w:rFonts w:ascii="Calibri" w:hAnsi="Calibri" w:cs="Calibri"/>
          <w:sz w:val="22"/>
          <w:szCs w:val="22"/>
        </w:rPr>
        <w:t>provádí výkon technického dozoru při odstraňování vad a nedodělků a provádění oprav a změn závazků ze smlouvy</w:t>
      </w:r>
      <w:r>
        <w:rPr>
          <w:rFonts w:ascii="Calibri" w:hAnsi="Calibri" w:cs="Calibri"/>
          <w:sz w:val="22"/>
          <w:szCs w:val="22"/>
        </w:rPr>
        <w:t>.</w:t>
      </w:r>
    </w:p>
    <w:p w14:paraId="0BA7130F" w14:textId="77777777" w:rsidR="005F2C3D" w:rsidRPr="00EC1A91" w:rsidRDefault="005F2C3D" w:rsidP="005F2C3D">
      <w:pPr>
        <w:numPr>
          <w:ilvl w:val="0"/>
          <w:numId w:val="4"/>
        </w:numPr>
        <w:ind w:left="567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EC1A91">
        <w:rPr>
          <w:rFonts w:ascii="Calibri" w:hAnsi="Calibri"/>
          <w:sz w:val="22"/>
        </w:rPr>
        <w:t xml:space="preserve">Součástí </w:t>
      </w:r>
      <w:r w:rsidRPr="00EC1A91">
        <w:rPr>
          <w:rFonts w:ascii="Calibri" w:hAnsi="Calibri" w:cs="Calibri"/>
          <w:sz w:val="22"/>
          <w:szCs w:val="22"/>
          <w:lang w:eastAsia="en-US"/>
        </w:rPr>
        <w:t>Činnost</w:t>
      </w:r>
      <w:r>
        <w:rPr>
          <w:rFonts w:ascii="Calibri" w:hAnsi="Calibri" w:cs="Calibri"/>
          <w:sz w:val="22"/>
          <w:szCs w:val="22"/>
          <w:lang w:eastAsia="en-US"/>
        </w:rPr>
        <w:t>í</w:t>
      </w:r>
      <w:r w:rsidRPr="00EC1A91">
        <w:rPr>
          <w:rFonts w:ascii="Calibri" w:hAnsi="Calibri" w:cs="Calibri"/>
          <w:sz w:val="22"/>
          <w:szCs w:val="22"/>
          <w:lang w:eastAsia="en-US"/>
        </w:rPr>
        <w:t xml:space="preserve"> koordinátora BOZP při </w:t>
      </w:r>
      <w:r>
        <w:rPr>
          <w:rFonts w:ascii="Calibri" w:hAnsi="Calibri" w:cs="Calibri"/>
          <w:sz w:val="22"/>
          <w:szCs w:val="22"/>
          <w:lang w:eastAsia="en-US"/>
        </w:rPr>
        <w:t>realizaci</w:t>
      </w:r>
      <w:r w:rsidRPr="00EC1A91">
        <w:rPr>
          <w:rFonts w:ascii="Calibri" w:hAnsi="Calibri" w:cs="Calibri"/>
          <w:sz w:val="22"/>
          <w:szCs w:val="22"/>
          <w:lang w:eastAsia="en-US"/>
        </w:rPr>
        <w:t xml:space="preserve"> stavby</w:t>
      </w:r>
      <w:r>
        <w:rPr>
          <w:rFonts w:ascii="Calibri" w:hAnsi="Calibri"/>
          <w:sz w:val="22"/>
        </w:rPr>
        <w:t xml:space="preserve"> jsou</w:t>
      </w:r>
      <w:r w:rsidRPr="00EC1A91">
        <w:rPr>
          <w:rFonts w:ascii="Calibri" w:hAnsi="Calibri"/>
          <w:sz w:val="22"/>
        </w:rPr>
        <w:t xml:space="preserve"> zejména</w:t>
      </w:r>
      <w:r>
        <w:rPr>
          <w:rFonts w:ascii="Calibri" w:hAnsi="Calibri"/>
          <w:sz w:val="22"/>
        </w:rPr>
        <w:t xml:space="preserve"> tyto činnosti</w:t>
      </w:r>
      <w:r w:rsidRPr="00EC1A91">
        <w:rPr>
          <w:rFonts w:ascii="Calibri" w:hAnsi="Calibri"/>
          <w:sz w:val="22"/>
        </w:rPr>
        <w:t>:</w:t>
      </w:r>
    </w:p>
    <w:p w14:paraId="2392E9D0" w14:textId="77777777" w:rsidR="005F2C3D" w:rsidRPr="00AE4A85" w:rsidRDefault="005F2C3D" w:rsidP="00220482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EC1A91">
        <w:rPr>
          <w:rFonts w:ascii="Calibri" w:hAnsi="Calibri"/>
          <w:sz w:val="22"/>
        </w:rPr>
        <w:t>poskytov</w:t>
      </w:r>
      <w:r>
        <w:rPr>
          <w:rFonts w:ascii="Calibri" w:hAnsi="Calibri"/>
          <w:sz w:val="22"/>
        </w:rPr>
        <w:t>ání</w:t>
      </w:r>
      <w:r w:rsidRPr="00EC1A91">
        <w:rPr>
          <w:rFonts w:ascii="Calibri" w:hAnsi="Calibri"/>
          <w:sz w:val="22"/>
        </w:rPr>
        <w:t xml:space="preserve"> odborn</w:t>
      </w:r>
      <w:r>
        <w:rPr>
          <w:rFonts w:ascii="Calibri" w:hAnsi="Calibri"/>
          <w:sz w:val="22"/>
        </w:rPr>
        <w:t>ých</w:t>
      </w:r>
      <w:r w:rsidRPr="00EC1A91">
        <w:rPr>
          <w:rFonts w:ascii="Calibri" w:hAnsi="Calibri"/>
          <w:sz w:val="22"/>
        </w:rPr>
        <w:t xml:space="preserve"> konzultac</w:t>
      </w:r>
      <w:r>
        <w:rPr>
          <w:rFonts w:ascii="Calibri" w:hAnsi="Calibri"/>
          <w:sz w:val="22"/>
        </w:rPr>
        <w:t>í</w:t>
      </w:r>
      <w:r w:rsidRPr="00EC1A91">
        <w:rPr>
          <w:rFonts w:ascii="Calibri" w:hAnsi="Calibri"/>
          <w:sz w:val="22"/>
        </w:rPr>
        <w:t xml:space="preserve"> a doporučení týkající se požadavků na zajištění </w:t>
      </w:r>
      <w:r>
        <w:rPr>
          <w:rFonts w:ascii="Calibri" w:hAnsi="Calibri"/>
          <w:sz w:val="22"/>
        </w:rPr>
        <w:t>bezpečnosti a ochrany zdraví při práci na staveništi při realizaci stavby (dále jen „BOZP“),</w:t>
      </w:r>
    </w:p>
    <w:p w14:paraId="56208F5A" w14:textId="77777777" w:rsidR="005F2C3D" w:rsidRPr="00B77887" w:rsidRDefault="005F2C3D" w:rsidP="00220482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220482">
        <w:rPr>
          <w:rFonts w:ascii="Calibri" w:hAnsi="Calibri"/>
          <w:sz w:val="22"/>
        </w:rPr>
        <w:t>vykonávání</w:t>
      </w:r>
      <w:r w:rsidRPr="00B77887">
        <w:rPr>
          <w:rFonts w:ascii="Calibri" w:hAnsi="Calibri" w:cs="Calibri"/>
          <w:sz w:val="22"/>
          <w:szCs w:val="22"/>
          <w:lang w:eastAsia="en-US"/>
        </w:rPr>
        <w:t xml:space="preserve"> dohledu na bezpečným způsobem provádění prací na stavbě a </w:t>
      </w:r>
      <w:r w:rsidRPr="00B77887">
        <w:rPr>
          <w:rFonts w:ascii="Calibri" w:hAnsi="Calibri"/>
          <w:sz w:val="22"/>
        </w:rPr>
        <w:t xml:space="preserve">předkládání podnětů a technických řešení nebo organizačních </w:t>
      </w:r>
      <w:r w:rsidRPr="0007495C">
        <w:rPr>
          <w:rFonts w:ascii="Calibri" w:hAnsi="Calibri"/>
          <w:sz w:val="22"/>
        </w:rPr>
        <w:t xml:space="preserve">opatření </w:t>
      </w:r>
      <w:r>
        <w:rPr>
          <w:rFonts w:ascii="Calibri" w:hAnsi="Calibri" w:cs="Calibri"/>
          <w:iCs/>
          <w:sz w:val="22"/>
          <w:szCs w:val="22"/>
        </w:rPr>
        <w:t>o</w:t>
      </w:r>
      <w:r w:rsidRPr="0007495C">
        <w:rPr>
          <w:rFonts w:ascii="Calibri" w:hAnsi="Calibri" w:cs="Calibri"/>
          <w:iCs/>
          <w:sz w:val="22"/>
          <w:szCs w:val="22"/>
        </w:rPr>
        <w:t>sob</w:t>
      </w:r>
      <w:r>
        <w:rPr>
          <w:rFonts w:ascii="Calibri" w:hAnsi="Calibri" w:cs="Calibri"/>
          <w:iCs/>
          <w:sz w:val="22"/>
          <w:szCs w:val="22"/>
        </w:rPr>
        <w:t>ě</w:t>
      </w:r>
      <w:r w:rsidRPr="0007495C">
        <w:rPr>
          <w:rFonts w:ascii="Calibri" w:hAnsi="Calibri" w:cs="Calibri"/>
          <w:iCs/>
          <w:sz w:val="22"/>
          <w:szCs w:val="22"/>
        </w:rPr>
        <w:t xml:space="preserve"> oprávněné k jednání ve věcech technických</w:t>
      </w:r>
      <w:r w:rsidRPr="0007495C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na straně </w:t>
      </w:r>
      <w:r w:rsidRPr="0007495C">
        <w:rPr>
          <w:rFonts w:ascii="Calibri" w:hAnsi="Calibri"/>
          <w:sz w:val="22"/>
        </w:rPr>
        <w:t>Příkazc</w:t>
      </w:r>
      <w:r>
        <w:rPr>
          <w:rFonts w:ascii="Calibri" w:hAnsi="Calibri"/>
          <w:sz w:val="22"/>
        </w:rPr>
        <w:t>e</w:t>
      </w:r>
      <w:r w:rsidRPr="00B77887">
        <w:rPr>
          <w:rFonts w:ascii="Calibri" w:hAnsi="Calibri"/>
          <w:sz w:val="22"/>
        </w:rPr>
        <w:t>,</w:t>
      </w:r>
    </w:p>
    <w:p w14:paraId="3A2851C7" w14:textId="77777777" w:rsidR="005F2C3D" w:rsidRDefault="005F2C3D" w:rsidP="00220482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9F64EC">
        <w:rPr>
          <w:rFonts w:ascii="Calibri" w:hAnsi="Calibri" w:cs="Calibri"/>
          <w:sz w:val="22"/>
          <w:szCs w:val="22"/>
          <w:lang w:eastAsia="en-US"/>
        </w:rPr>
        <w:t>zpracování či aktualizace Plánu BOZP v souladu s nařízením vlády č. 591/2006 Sb. (dále jen „plán BOZP“); plán BOZP, případně jeho aktualizace bude zpracována a předána nejpozději do 10 dnů ode dne nabytí účinnosti této smlouvy/NEBO do 10 dnů ode dne obdržení písemné výzvy osoby oprávněné jednat ve věcech technických na straně Příkazce s pokynem ke zpracování</w:t>
      </w:r>
      <w:r>
        <w:rPr>
          <w:rFonts w:ascii="Calibri" w:hAnsi="Calibri" w:cs="Calibri"/>
          <w:sz w:val="22"/>
          <w:szCs w:val="22"/>
          <w:lang w:eastAsia="en-US"/>
        </w:rPr>
        <w:t xml:space="preserve">, </w:t>
      </w:r>
    </w:p>
    <w:p w14:paraId="37D61037" w14:textId="77777777" w:rsidR="005F2C3D" w:rsidRPr="00220482" w:rsidRDefault="005F2C3D" w:rsidP="00220482">
      <w:pPr>
        <w:numPr>
          <w:ilvl w:val="1"/>
          <w:numId w:val="4"/>
        </w:numPr>
        <w:ind w:left="993" w:hanging="567"/>
        <w:jc w:val="both"/>
        <w:rPr>
          <w:rFonts w:ascii="Calibri" w:hAnsi="Calibri"/>
          <w:sz w:val="22"/>
        </w:rPr>
      </w:pPr>
      <w:r w:rsidRPr="005F2C3D">
        <w:rPr>
          <w:rFonts w:ascii="Calibri" w:hAnsi="Calibri"/>
          <w:sz w:val="22"/>
        </w:rPr>
        <w:t>podání oznámení o zahájení prací na příslušný oblastní inspektorát práce, a to nejpozději do 8 dnů před předáním staveniště zhotoviteli stavby (předpokladem pro</w:t>
      </w:r>
      <w:r w:rsidRPr="00B11E2E">
        <w:rPr>
          <w:rFonts w:ascii="Calibri" w:hAnsi="Calibri"/>
          <w:sz w:val="22"/>
        </w:rPr>
        <w:t xml:space="preserve"> splnění této povinnosti dostatečná součinnost ze </w:t>
      </w:r>
      <w:r w:rsidRPr="00220482">
        <w:rPr>
          <w:rFonts w:ascii="Calibri" w:hAnsi="Calibri"/>
          <w:sz w:val="22"/>
        </w:rPr>
        <w:t>strany Příkazce dle čl. II smlouvy); stejnopis tohoto oznámení předá Příkazník osobě oprávněné k jednání ve věcech technických</w:t>
      </w:r>
      <w:r w:rsidRPr="0007495C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na straně </w:t>
      </w:r>
      <w:r w:rsidRPr="0007495C">
        <w:rPr>
          <w:rFonts w:ascii="Calibri" w:hAnsi="Calibri"/>
          <w:sz w:val="22"/>
        </w:rPr>
        <w:t>Příkazc</w:t>
      </w:r>
      <w:r>
        <w:rPr>
          <w:rFonts w:ascii="Calibri" w:hAnsi="Calibri"/>
          <w:sz w:val="22"/>
        </w:rPr>
        <w:t>e</w:t>
      </w:r>
      <w:r w:rsidRPr="005F2C3D">
        <w:rPr>
          <w:rFonts w:ascii="Calibri" w:hAnsi="Calibri"/>
          <w:sz w:val="22"/>
        </w:rPr>
        <w:t xml:space="preserve"> bez prodlení po podání tohoto oznámení. Pokud dojde k podstatným změnám údajů, zpracuje bez zbytečného odkladu aktualizaci tohoto oznámení a stejnopis zašle příslušnému </w:t>
      </w:r>
      <w:r w:rsidRPr="00220482">
        <w:rPr>
          <w:rFonts w:ascii="Calibri" w:hAnsi="Calibri"/>
          <w:sz w:val="22"/>
        </w:rPr>
        <w:t>oblastnímu inspektorátu práce a Příkazci. Oznámení musí být vyvěšeno po celou dobu na viditelném místě u vstupu na staveniště;</w:t>
      </w:r>
    </w:p>
    <w:p w14:paraId="2A38EE6A" w14:textId="77777777" w:rsidR="005F2C3D" w:rsidRPr="00220482" w:rsidRDefault="005F2C3D" w:rsidP="00220482">
      <w:pPr>
        <w:numPr>
          <w:ilvl w:val="1"/>
          <w:numId w:val="4"/>
        </w:numPr>
        <w:ind w:left="993" w:hanging="567"/>
        <w:jc w:val="both"/>
        <w:rPr>
          <w:rFonts w:ascii="Calibri" w:hAnsi="Calibri"/>
          <w:sz w:val="22"/>
        </w:rPr>
      </w:pPr>
      <w:r w:rsidRPr="00220482">
        <w:rPr>
          <w:rFonts w:ascii="Calibri" w:hAnsi="Calibri"/>
          <w:sz w:val="22"/>
        </w:rPr>
        <w:t>projednání se zpracovatelem projektové dokumentace otázky bezpečné práce a provozu stavby,</w:t>
      </w:r>
    </w:p>
    <w:p w14:paraId="651F2994" w14:textId="7BE38938" w:rsidR="005F2C3D" w:rsidRPr="00CD18E3" w:rsidRDefault="005F2C3D" w:rsidP="00220482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220482">
        <w:rPr>
          <w:rFonts w:ascii="Calibri" w:hAnsi="Calibri"/>
          <w:sz w:val="22"/>
        </w:rPr>
        <w:t>účast n</w:t>
      </w:r>
      <w:r w:rsidRPr="00CD18E3">
        <w:rPr>
          <w:rFonts w:ascii="Calibri" w:hAnsi="Calibri" w:cs="Calibri"/>
          <w:sz w:val="22"/>
          <w:szCs w:val="22"/>
          <w:lang w:eastAsia="en-US"/>
        </w:rPr>
        <w:t xml:space="preserve">a kontrolních dnech stavby - přítomnost osoby koordinátora BOZP na objektu, kde je stavba realizována činí minimálně </w:t>
      </w:r>
      <w:r w:rsidRPr="009F64EC">
        <w:rPr>
          <w:rFonts w:ascii="Calibri" w:hAnsi="Calibri" w:cs="Calibri"/>
          <w:sz w:val="22"/>
          <w:szCs w:val="22"/>
          <w:lang w:eastAsia="en-US"/>
        </w:rPr>
        <w:t xml:space="preserve">1x za </w:t>
      </w:r>
      <w:r w:rsidR="009F64EC" w:rsidRPr="009F64EC">
        <w:rPr>
          <w:rFonts w:ascii="Calibri" w:hAnsi="Calibri" w:cs="Calibri"/>
          <w:sz w:val="22"/>
          <w:szCs w:val="22"/>
          <w:lang w:eastAsia="en-US"/>
        </w:rPr>
        <w:t>měsíc</w:t>
      </w:r>
      <w:r w:rsidRPr="00CD18E3">
        <w:rPr>
          <w:rFonts w:ascii="Calibri" w:hAnsi="Calibri" w:cs="Calibri"/>
          <w:sz w:val="22"/>
          <w:szCs w:val="22"/>
          <w:lang w:eastAsia="en-US"/>
        </w:rPr>
        <w:t xml:space="preserve">, přičemž je odvislé od postupu provádění stavby; je-li to nezbytné a je tak </w:t>
      </w:r>
      <w:r w:rsidRPr="00CD18E3">
        <w:rPr>
          <w:rFonts w:ascii="Calibri" w:hAnsi="Calibri" w:cs="Calibri"/>
          <w:iCs/>
          <w:sz w:val="22"/>
          <w:szCs w:val="22"/>
        </w:rPr>
        <w:t>osobou oprávněnou k jednání ve věcech technických</w:t>
      </w:r>
      <w:r w:rsidRPr="00CD18E3">
        <w:rPr>
          <w:rFonts w:ascii="Calibri" w:hAnsi="Calibri"/>
          <w:sz w:val="22"/>
        </w:rPr>
        <w:t xml:space="preserve"> na straně Příkazce</w:t>
      </w:r>
      <w:r w:rsidRPr="00CD18E3">
        <w:rPr>
          <w:rFonts w:ascii="Calibri" w:hAnsi="Calibri" w:cs="Calibri"/>
          <w:sz w:val="22"/>
          <w:szCs w:val="22"/>
          <w:lang w:eastAsia="en-US"/>
        </w:rPr>
        <w:t xml:space="preserve"> vyzván, jezdí na stavbu častěji; </w:t>
      </w:r>
      <w:r w:rsidRPr="00CD18E3">
        <w:rPr>
          <w:rFonts w:ascii="Calibri" w:hAnsi="Calibri" w:cs="Calibri"/>
          <w:sz w:val="22"/>
          <w:szCs w:val="22"/>
        </w:rPr>
        <w:t>účast při dohledových návštěvách příslušných správních úřadů týkajících se bezpečnosti a ochrany zdraví při</w:t>
      </w:r>
      <w:r>
        <w:rPr>
          <w:rFonts w:ascii="Calibri" w:hAnsi="Calibri" w:cs="Calibri"/>
          <w:sz w:val="22"/>
          <w:szCs w:val="22"/>
        </w:rPr>
        <w:t> </w:t>
      </w:r>
      <w:r w:rsidRPr="00CD18E3">
        <w:rPr>
          <w:rFonts w:ascii="Calibri" w:hAnsi="Calibri" w:cs="Calibri"/>
          <w:sz w:val="22"/>
          <w:szCs w:val="22"/>
        </w:rPr>
        <w:t>práci,</w:t>
      </w:r>
    </w:p>
    <w:p w14:paraId="778B0122" w14:textId="77777777" w:rsidR="005F2C3D" w:rsidRPr="008C4C5A" w:rsidRDefault="005F2C3D" w:rsidP="00220482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8C4C5A">
        <w:rPr>
          <w:rFonts w:ascii="Calibri" w:hAnsi="Calibri" w:cs="Calibri"/>
          <w:sz w:val="22"/>
          <w:szCs w:val="22"/>
          <w:lang w:eastAsia="en-US"/>
        </w:rPr>
        <w:t>dává podněty a doporučení v</w:t>
      </w:r>
      <w:r w:rsidRPr="008C4C5A">
        <w:rPr>
          <w:rFonts w:ascii="Calibri" w:hAnsi="Calibri" w:cs="Calibri"/>
          <w:sz w:val="22"/>
          <w:szCs w:val="22"/>
        </w:rPr>
        <w:t>šem dotčeným zhotovitelům stavby</w:t>
      </w:r>
      <w:r w:rsidRPr="008C4C5A">
        <w:rPr>
          <w:rFonts w:ascii="Calibri" w:hAnsi="Calibri" w:cs="Calibri"/>
          <w:sz w:val="22"/>
          <w:szCs w:val="22"/>
          <w:lang w:eastAsia="en-US"/>
        </w:rPr>
        <w:t xml:space="preserve"> pro zajištění BOZP na stavbě, provádí </w:t>
      </w:r>
      <w:r w:rsidRPr="008C4C5A">
        <w:rPr>
          <w:rFonts w:ascii="Calibri" w:hAnsi="Calibri" w:cs="Calibri"/>
          <w:sz w:val="22"/>
          <w:szCs w:val="22"/>
        </w:rPr>
        <w:t>informování všech dotčených zhotovitelů stavby o bezpečnostních a zdravotních rizicích, která vznikla na staveništi během postupu prací,</w:t>
      </w:r>
    </w:p>
    <w:p w14:paraId="2AB7648C" w14:textId="77777777" w:rsidR="005F2C3D" w:rsidRDefault="005F2C3D" w:rsidP="00220482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5F2C3D">
        <w:rPr>
          <w:rFonts w:ascii="Calibri" w:hAnsi="Calibri"/>
          <w:sz w:val="22"/>
        </w:rPr>
        <w:t>upozorní</w:t>
      </w:r>
      <w:r>
        <w:rPr>
          <w:rFonts w:ascii="Calibri" w:hAnsi="Calibri" w:cs="Calibri"/>
          <w:sz w:val="22"/>
          <w:szCs w:val="22"/>
        </w:rPr>
        <w:t xml:space="preserve"> </w:t>
      </w:r>
      <w:r w:rsidRPr="004861FB">
        <w:rPr>
          <w:rFonts w:ascii="Calibri" w:hAnsi="Calibri" w:cs="Calibri"/>
          <w:sz w:val="22"/>
          <w:szCs w:val="22"/>
        </w:rPr>
        <w:t xml:space="preserve">bez zbytečného odkladu zhotovitele </w:t>
      </w:r>
      <w:r>
        <w:rPr>
          <w:rFonts w:ascii="Calibri" w:hAnsi="Calibri" w:cs="Calibri"/>
          <w:sz w:val="22"/>
          <w:szCs w:val="22"/>
        </w:rPr>
        <w:t>s</w:t>
      </w:r>
      <w:r w:rsidRPr="004861FB">
        <w:rPr>
          <w:rFonts w:ascii="Calibri" w:hAnsi="Calibri" w:cs="Calibri"/>
          <w:sz w:val="22"/>
          <w:szCs w:val="22"/>
        </w:rPr>
        <w:t xml:space="preserve">tavby na nedostatky v uplatňování požadavků na bezpečnost a ochranu zdraví při práci zjištěné na </w:t>
      </w:r>
      <w:r>
        <w:rPr>
          <w:rFonts w:ascii="Calibri" w:hAnsi="Calibri" w:cs="Calibri"/>
          <w:sz w:val="22"/>
          <w:szCs w:val="22"/>
        </w:rPr>
        <w:t>staveništi</w:t>
      </w:r>
      <w:r w:rsidRPr="004861FB">
        <w:rPr>
          <w:rFonts w:ascii="Calibri" w:hAnsi="Calibri" w:cs="Calibri"/>
          <w:sz w:val="22"/>
          <w:szCs w:val="22"/>
        </w:rPr>
        <w:t>, nebo na</w:t>
      </w:r>
      <w:r>
        <w:rPr>
          <w:rFonts w:ascii="Calibri" w:hAnsi="Calibri" w:cs="Calibri"/>
          <w:sz w:val="22"/>
          <w:szCs w:val="22"/>
        </w:rPr>
        <w:t> </w:t>
      </w:r>
      <w:r w:rsidRPr="005F2C3D">
        <w:rPr>
          <w:rFonts w:ascii="Calibri" w:hAnsi="Calibri"/>
          <w:sz w:val="22"/>
        </w:rPr>
        <w:t>nedodržení</w:t>
      </w:r>
      <w:r w:rsidRPr="004861F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 w:rsidRPr="004861FB">
        <w:rPr>
          <w:rFonts w:ascii="Calibri" w:hAnsi="Calibri" w:cs="Calibri"/>
          <w:sz w:val="22"/>
          <w:szCs w:val="22"/>
        </w:rPr>
        <w:t>lánu</w:t>
      </w:r>
      <w:r>
        <w:rPr>
          <w:rFonts w:ascii="Calibri" w:hAnsi="Calibri" w:cs="Calibri"/>
          <w:sz w:val="22"/>
          <w:szCs w:val="22"/>
        </w:rPr>
        <w:t xml:space="preserve"> BOZP</w:t>
      </w:r>
      <w:r w:rsidRPr="004861FB">
        <w:rPr>
          <w:rFonts w:ascii="Calibri" w:hAnsi="Calibri" w:cs="Calibri"/>
          <w:sz w:val="22"/>
          <w:szCs w:val="22"/>
        </w:rPr>
        <w:t>, a vyžad</w:t>
      </w:r>
      <w:r>
        <w:rPr>
          <w:rFonts w:ascii="Calibri" w:hAnsi="Calibri" w:cs="Calibri"/>
          <w:sz w:val="22"/>
          <w:szCs w:val="22"/>
        </w:rPr>
        <w:t>uje</w:t>
      </w:r>
      <w:r w:rsidRPr="004861FB">
        <w:rPr>
          <w:rFonts w:ascii="Calibri" w:hAnsi="Calibri" w:cs="Calibri"/>
          <w:sz w:val="22"/>
          <w:szCs w:val="22"/>
        </w:rPr>
        <w:t xml:space="preserve"> zjednání nápravy; k tomu je oprávněn navrhovat přiměřená opatření,</w:t>
      </w:r>
    </w:p>
    <w:p w14:paraId="5899179D" w14:textId="77777777" w:rsidR="005F2C3D" w:rsidRDefault="005F2C3D" w:rsidP="00220482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4861FB">
        <w:rPr>
          <w:rFonts w:ascii="Calibri" w:hAnsi="Calibri" w:cs="Calibri"/>
          <w:sz w:val="22"/>
          <w:szCs w:val="22"/>
        </w:rPr>
        <w:lastRenderedPageBreak/>
        <w:t>bez zbytečného odkladu</w:t>
      </w:r>
      <w:r>
        <w:rPr>
          <w:rFonts w:ascii="Calibri" w:hAnsi="Calibri" w:cs="Calibri"/>
          <w:sz w:val="22"/>
          <w:szCs w:val="22"/>
        </w:rPr>
        <w:t xml:space="preserve"> oznámí</w:t>
      </w:r>
      <w:r w:rsidRPr="004861F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o</w:t>
      </w:r>
      <w:r w:rsidRPr="0007495C">
        <w:rPr>
          <w:rFonts w:ascii="Calibri" w:hAnsi="Calibri" w:cs="Calibri"/>
          <w:iCs/>
          <w:sz w:val="22"/>
          <w:szCs w:val="22"/>
        </w:rPr>
        <w:t>sob</w:t>
      </w:r>
      <w:r>
        <w:rPr>
          <w:rFonts w:ascii="Calibri" w:hAnsi="Calibri" w:cs="Calibri"/>
          <w:iCs/>
          <w:sz w:val="22"/>
          <w:szCs w:val="22"/>
        </w:rPr>
        <w:t>ě</w:t>
      </w:r>
      <w:r w:rsidRPr="0007495C">
        <w:rPr>
          <w:rFonts w:ascii="Calibri" w:hAnsi="Calibri" w:cs="Calibri"/>
          <w:iCs/>
          <w:sz w:val="22"/>
          <w:szCs w:val="22"/>
        </w:rPr>
        <w:t xml:space="preserve"> oprávněné k jednání ve věcech technických</w:t>
      </w:r>
      <w:r w:rsidRPr="0007495C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na straně </w:t>
      </w:r>
      <w:r w:rsidRPr="0007495C">
        <w:rPr>
          <w:rFonts w:ascii="Calibri" w:hAnsi="Calibri"/>
          <w:sz w:val="22"/>
        </w:rPr>
        <w:t>Příkazc</w:t>
      </w:r>
      <w:r>
        <w:rPr>
          <w:rFonts w:ascii="Calibri" w:hAnsi="Calibri"/>
          <w:sz w:val="22"/>
        </w:rPr>
        <w:t>e</w:t>
      </w:r>
      <w:r>
        <w:rPr>
          <w:rFonts w:ascii="Calibri" w:hAnsi="Calibri" w:cs="Calibri"/>
          <w:sz w:val="22"/>
          <w:szCs w:val="22"/>
        </w:rPr>
        <w:t xml:space="preserve"> </w:t>
      </w:r>
      <w:r w:rsidRPr="004861FB">
        <w:rPr>
          <w:rFonts w:ascii="Calibri" w:hAnsi="Calibri" w:cs="Calibri"/>
          <w:sz w:val="22"/>
          <w:szCs w:val="22"/>
        </w:rPr>
        <w:t xml:space="preserve">případy </w:t>
      </w:r>
      <w:r>
        <w:rPr>
          <w:rFonts w:ascii="Calibri" w:hAnsi="Calibri" w:cs="Calibri"/>
          <w:sz w:val="22"/>
          <w:szCs w:val="22"/>
        </w:rPr>
        <w:t xml:space="preserve">popsané </w:t>
      </w:r>
      <w:r w:rsidRPr="004861FB">
        <w:rPr>
          <w:rFonts w:ascii="Calibri" w:hAnsi="Calibri" w:cs="Calibri"/>
          <w:sz w:val="22"/>
          <w:szCs w:val="22"/>
        </w:rPr>
        <w:t xml:space="preserve">podle </w:t>
      </w:r>
      <w:r>
        <w:rPr>
          <w:rFonts w:ascii="Calibri" w:hAnsi="Calibri" w:cs="Calibri"/>
          <w:sz w:val="22"/>
          <w:szCs w:val="22"/>
        </w:rPr>
        <w:t>předchozího písmene</w:t>
      </w:r>
      <w:r w:rsidRPr="004861FB">
        <w:rPr>
          <w:rFonts w:ascii="Calibri" w:hAnsi="Calibri" w:cs="Calibri"/>
          <w:sz w:val="22"/>
          <w:szCs w:val="22"/>
        </w:rPr>
        <w:t>, nebyla-li zhotovitelem neprodleně přijata přiměřená opatření ke zjednání nápravy; na</w:t>
      </w:r>
      <w:r>
        <w:rPr>
          <w:rFonts w:ascii="Calibri" w:hAnsi="Calibri" w:cs="Calibri"/>
          <w:sz w:val="22"/>
          <w:szCs w:val="22"/>
        </w:rPr>
        <w:t> </w:t>
      </w:r>
      <w:r w:rsidRPr="004861FB">
        <w:rPr>
          <w:rFonts w:ascii="Calibri" w:hAnsi="Calibri" w:cs="Calibri"/>
          <w:sz w:val="22"/>
          <w:szCs w:val="22"/>
        </w:rPr>
        <w:t>základě tohoto oznámení je Příkazce povinen přijmout opatření k odstranění nedostatků vytýkaných Příkazníkem,</w:t>
      </w:r>
    </w:p>
    <w:p w14:paraId="042BCA31" w14:textId="77777777" w:rsidR="005F2C3D" w:rsidRDefault="005F2C3D" w:rsidP="00220482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6E73CD">
        <w:rPr>
          <w:rFonts w:ascii="Calibri" w:hAnsi="Calibri" w:cs="Calibri"/>
          <w:sz w:val="22"/>
          <w:szCs w:val="22"/>
          <w:lang w:eastAsia="en-US"/>
        </w:rPr>
        <w:t xml:space="preserve">neprodleně informuje </w:t>
      </w:r>
      <w:r>
        <w:rPr>
          <w:rFonts w:ascii="Calibri" w:hAnsi="Calibri" w:cs="Calibri"/>
          <w:sz w:val="22"/>
          <w:szCs w:val="22"/>
          <w:lang w:eastAsia="en-US"/>
        </w:rPr>
        <w:t>osobu oprávněnou jednat ve věcech technických</w:t>
      </w:r>
      <w:r w:rsidRPr="006E73CD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na straně P</w:t>
      </w:r>
      <w:r w:rsidRPr="006E73CD">
        <w:rPr>
          <w:rFonts w:ascii="Calibri" w:hAnsi="Calibri" w:cs="Calibri"/>
          <w:sz w:val="22"/>
          <w:szCs w:val="22"/>
          <w:lang w:eastAsia="en-US"/>
        </w:rPr>
        <w:t>říkazce o</w:t>
      </w:r>
      <w:r>
        <w:rPr>
          <w:rFonts w:ascii="Calibri" w:hAnsi="Calibri" w:cs="Calibri"/>
          <w:sz w:val="22"/>
          <w:szCs w:val="22"/>
          <w:lang w:eastAsia="en-US"/>
        </w:rPr>
        <w:t> </w:t>
      </w:r>
      <w:r w:rsidRPr="006E73CD">
        <w:rPr>
          <w:rFonts w:ascii="Calibri" w:hAnsi="Calibri" w:cs="Calibri"/>
          <w:sz w:val="22"/>
          <w:szCs w:val="22"/>
          <w:lang w:eastAsia="en-US"/>
        </w:rPr>
        <w:t>všech závažných skutečnostech mající vliv na BOZP na stavbě</w:t>
      </w:r>
      <w:r>
        <w:rPr>
          <w:rFonts w:ascii="Calibri" w:hAnsi="Calibri" w:cs="Calibri"/>
          <w:sz w:val="22"/>
          <w:szCs w:val="22"/>
          <w:lang w:eastAsia="en-US"/>
        </w:rPr>
        <w:t>,</w:t>
      </w:r>
    </w:p>
    <w:p w14:paraId="1EF85959" w14:textId="77777777" w:rsidR="005F2C3D" w:rsidRPr="00220482" w:rsidRDefault="005F2C3D" w:rsidP="00220482">
      <w:pPr>
        <w:numPr>
          <w:ilvl w:val="1"/>
          <w:numId w:val="4"/>
        </w:numPr>
        <w:ind w:left="993" w:hanging="567"/>
        <w:jc w:val="both"/>
        <w:rPr>
          <w:rFonts w:ascii="Calibri" w:hAnsi="Calibri"/>
          <w:sz w:val="22"/>
        </w:rPr>
      </w:pPr>
      <w:r w:rsidRPr="005F2C3D">
        <w:rPr>
          <w:rFonts w:ascii="Calibri" w:hAnsi="Calibri"/>
          <w:sz w:val="22"/>
        </w:rPr>
        <w:t>postupuje při výkonu své činnosti v součinnosti s dalšími odborně způsobilými fyzickými osobami vykonávajícími svoji působnost podle zvláštních právních předpisů,</w:t>
      </w:r>
    </w:p>
    <w:p w14:paraId="388870DE" w14:textId="77777777" w:rsidR="005F2C3D" w:rsidRPr="00220482" w:rsidRDefault="005F2C3D" w:rsidP="00220482">
      <w:pPr>
        <w:numPr>
          <w:ilvl w:val="1"/>
          <w:numId w:val="4"/>
        </w:numPr>
        <w:ind w:left="993" w:hanging="567"/>
        <w:jc w:val="both"/>
        <w:rPr>
          <w:rFonts w:ascii="Calibri" w:hAnsi="Calibri"/>
          <w:sz w:val="22"/>
        </w:rPr>
      </w:pPr>
      <w:r w:rsidRPr="00220482">
        <w:rPr>
          <w:rFonts w:ascii="Calibri" w:hAnsi="Calibri"/>
          <w:sz w:val="22"/>
        </w:rPr>
        <w:t>provádí další činnosti stanovené právními předpisy, zejména zákonem. Č. 309/2006 Sb., a prováděcích předpisů, zejména dle nařízení vlády č. 591/2006 Sb.</w:t>
      </w:r>
    </w:p>
    <w:p w14:paraId="655EBDB4" w14:textId="18D045C9" w:rsidR="005F2C3D" w:rsidRDefault="005F2C3D" w:rsidP="00220482">
      <w:pPr>
        <w:numPr>
          <w:ilvl w:val="1"/>
          <w:numId w:val="4"/>
        </w:numPr>
        <w:ind w:left="993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220482">
        <w:rPr>
          <w:rFonts w:ascii="Calibri" w:hAnsi="Calibri"/>
          <w:sz w:val="22"/>
        </w:rPr>
        <w:t>výkon Činností koordinátora BOZP při realizaci stavby provádí Příkazník kromě činností výslovně uvedených v tomto odstavci tohoto článku smlouvy také nahodilou přítomností</w:t>
      </w:r>
      <w:r w:rsidRPr="004370C3">
        <w:rPr>
          <w:rFonts w:ascii="Calibri" w:hAnsi="Calibri" w:cs="Calibri"/>
          <w:sz w:val="22"/>
          <w:szCs w:val="22"/>
        </w:rPr>
        <w:t xml:space="preserve"> na stavbě průběžně, </w:t>
      </w:r>
      <w:r w:rsidRPr="009F64EC">
        <w:rPr>
          <w:rFonts w:ascii="Calibri" w:hAnsi="Calibri" w:cs="Calibri"/>
          <w:sz w:val="22"/>
          <w:szCs w:val="22"/>
        </w:rPr>
        <w:t>minimálně však 1x měsíčně (po dobu, kdy jsou stavební práce realizovány, případně probíhá příprava pro jejich realizaci)</w:t>
      </w:r>
      <w:r>
        <w:rPr>
          <w:rFonts w:ascii="Calibri" w:hAnsi="Calibri" w:cs="Calibri"/>
          <w:sz w:val="22"/>
          <w:szCs w:val="22"/>
        </w:rPr>
        <w:t>.</w:t>
      </w:r>
    </w:p>
    <w:p w14:paraId="02520471" w14:textId="7EE030E9" w:rsidR="00291809" w:rsidRPr="00C87094" w:rsidRDefault="00291809" w:rsidP="00291809">
      <w:pPr>
        <w:numPr>
          <w:ilvl w:val="0"/>
          <w:numId w:val="4"/>
        </w:numPr>
        <w:ind w:left="567" w:hanging="567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Příkazce se </w:t>
      </w:r>
      <w:r>
        <w:rPr>
          <w:rFonts w:ascii="Calibri" w:hAnsi="Calibri"/>
          <w:sz w:val="22"/>
          <w:szCs w:val="22"/>
        </w:rPr>
        <w:t>zavazuje platit P</w:t>
      </w:r>
      <w:r w:rsidRPr="00721600">
        <w:rPr>
          <w:rFonts w:ascii="Calibri" w:hAnsi="Calibri"/>
          <w:sz w:val="22"/>
          <w:szCs w:val="22"/>
        </w:rPr>
        <w:t xml:space="preserve">říkazníkovi za řádně provedené </w:t>
      </w:r>
      <w:r>
        <w:rPr>
          <w:rFonts w:ascii="Calibri" w:hAnsi="Calibri"/>
          <w:sz w:val="22"/>
          <w:szCs w:val="22"/>
        </w:rPr>
        <w:t>činnosti</w:t>
      </w:r>
      <w:r w:rsidRPr="00721600">
        <w:rPr>
          <w:rFonts w:ascii="Calibri" w:hAnsi="Calibri"/>
          <w:sz w:val="22"/>
          <w:szCs w:val="22"/>
        </w:rPr>
        <w:t xml:space="preserve"> odměnu</w:t>
      </w:r>
      <w:r>
        <w:rPr>
          <w:rFonts w:ascii="Calibri" w:hAnsi="Calibri"/>
          <w:sz w:val="22"/>
          <w:szCs w:val="22"/>
        </w:rPr>
        <w:t xml:space="preserve"> dle této smlouvy.</w:t>
      </w:r>
    </w:p>
    <w:p w14:paraId="1F811CF9" w14:textId="77777777" w:rsidR="00291809" w:rsidRPr="00EC1A91" w:rsidRDefault="00291809" w:rsidP="00291809">
      <w:pPr>
        <w:ind w:left="1272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7413F99" w14:textId="77777777" w:rsidR="00291809" w:rsidRDefault="00291809" w:rsidP="00291809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D319178" w14:textId="77777777" w:rsidR="00291809" w:rsidRPr="00EC1A91" w:rsidRDefault="00291809" w:rsidP="00291809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contextualSpacing w:val="0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EC1A91">
        <w:rPr>
          <w:rFonts w:ascii="Calibri" w:hAnsi="Calibri" w:cs="Calibri"/>
          <w:b/>
          <w:sz w:val="22"/>
          <w:szCs w:val="22"/>
          <w:lang w:eastAsia="en-US"/>
        </w:rPr>
        <w:t>Podmínky provádění činností</w:t>
      </w:r>
    </w:p>
    <w:p w14:paraId="51A68DF9" w14:textId="5329C54A" w:rsidR="00291809" w:rsidRDefault="00291809" w:rsidP="00291809">
      <w:pPr>
        <w:numPr>
          <w:ilvl w:val="0"/>
          <w:numId w:val="10"/>
        </w:numPr>
        <w:ind w:hanging="552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Příkazník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se z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avazuje </w:t>
      </w:r>
      <w:r>
        <w:rPr>
          <w:rFonts w:ascii="Calibri" w:hAnsi="Calibri" w:cs="Calibri"/>
          <w:sz w:val="22"/>
          <w:szCs w:val="22"/>
          <w:lang w:eastAsia="en-US"/>
        </w:rPr>
        <w:t>p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rovádět </w:t>
      </w:r>
      <w:r w:rsidR="005F2C3D">
        <w:rPr>
          <w:rFonts w:ascii="Calibri" w:hAnsi="Calibri" w:cs="Calibri"/>
          <w:sz w:val="22"/>
          <w:szCs w:val="22"/>
          <w:lang w:eastAsia="en-US"/>
        </w:rPr>
        <w:t>činnosti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 s veškerou odbornou péčí a v souladu se zájmy </w:t>
      </w:r>
      <w:r>
        <w:rPr>
          <w:rFonts w:ascii="Calibri" w:hAnsi="Calibri" w:cs="Calibri"/>
          <w:sz w:val="22"/>
          <w:szCs w:val="22"/>
          <w:lang w:eastAsia="en-US"/>
        </w:rPr>
        <w:t>Příkazce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 tak, aby jej chránil před ztrátami a škodami. </w:t>
      </w:r>
    </w:p>
    <w:p w14:paraId="7DA15A14" w14:textId="21B3D9F8" w:rsidR="00291809" w:rsidRPr="00BC70D3" w:rsidRDefault="00291809" w:rsidP="00291809">
      <w:pPr>
        <w:numPr>
          <w:ilvl w:val="0"/>
          <w:numId w:val="10"/>
        </w:numPr>
        <w:ind w:hanging="552"/>
        <w:jc w:val="both"/>
        <w:rPr>
          <w:rFonts w:ascii="Calibri" w:hAnsi="Calibri" w:cs="Calibri"/>
          <w:sz w:val="22"/>
          <w:szCs w:val="22"/>
          <w:lang w:eastAsia="en-US"/>
        </w:rPr>
      </w:pPr>
      <w:r w:rsidRPr="00BC70D3">
        <w:rPr>
          <w:rFonts w:ascii="Calibri" w:hAnsi="Calibri" w:cs="Calibri"/>
          <w:sz w:val="22"/>
          <w:szCs w:val="22"/>
        </w:rPr>
        <w:t xml:space="preserve">Příkazce poskytne Příkazníkovi potřebnou součinnost pro řádný </w:t>
      </w:r>
      <w:r>
        <w:rPr>
          <w:rFonts w:ascii="Calibri" w:hAnsi="Calibri" w:cs="Calibri"/>
          <w:sz w:val="22"/>
          <w:szCs w:val="22"/>
          <w:lang w:eastAsia="en-US"/>
        </w:rPr>
        <w:t xml:space="preserve">výkon </w:t>
      </w:r>
      <w:r w:rsidR="005F2C3D">
        <w:rPr>
          <w:rFonts w:ascii="Calibri" w:hAnsi="Calibri" w:cs="Calibri"/>
          <w:sz w:val="22"/>
          <w:szCs w:val="22"/>
          <w:lang w:eastAsia="en-US"/>
        </w:rPr>
        <w:t>činností</w:t>
      </w:r>
      <w:r w:rsidR="005F2C3D">
        <w:rPr>
          <w:rFonts w:ascii="Calibri" w:hAnsi="Calibri" w:cs="Calibri"/>
          <w:sz w:val="22"/>
          <w:szCs w:val="22"/>
        </w:rPr>
        <w:t xml:space="preserve"> </w:t>
      </w:r>
      <w:r w:rsidRPr="00BC70D3">
        <w:rPr>
          <w:rFonts w:ascii="Calibri" w:hAnsi="Calibri" w:cs="Calibri"/>
          <w:sz w:val="22"/>
          <w:szCs w:val="22"/>
        </w:rPr>
        <w:t>dle této smlouvy. Za</w:t>
      </w:r>
      <w:r>
        <w:rPr>
          <w:rFonts w:ascii="Calibri" w:hAnsi="Calibri" w:cs="Calibri"/>
          <w:sz w:val="22"/>
          <w:szCs w:val="22"/>
        </w:rPr>
        <w:t> </w:t>
      </w:r>
      <w:r w:rsidRPr="00BC70D3">
        <w:rPr>
          <w:rFonts w:ascii="Calibri" w:hAnsi="Calibri" w:cs="Calibri"/>
          <w:sz w:val="22"/>
          <w:szCs w:val="22"/>
        </w:rPr>
        <w:t xml:space="preserve">tímto účelem se Příkazce zavazuje poskytovat Příkazníkovi potřebné informace, doklady a konzultace, např. Příkazce v dostatečném předstihu písemně informuje Příkazníka o termínu zahájení </w:t>
      </w:r>
      <w:r>
        <w:rPr>
          <w:rFonts w:ascii="Calibri" w:hAnsi="Calibri" w:cs="Calibri"/>
          <w:sz w:val="22"/>
          <w:szCs w:val="22"/>
        </w:rPr>
        <w:t>S</w:t>
      </w:r>
      <w:r w:rsidRPr="00BC70D3">
        <w:rPr>
          <w:rFonts w:ascii="Calibri" w:hAnsi="Calibri" w:cs="Calibri"/>
          <w:sz w:val="22"/>
          <w:szCs w:val="22"/>
        </w:rPr>
        <w:t>tavební</w:t>
      </w:r>
      <w:r>
        <w:rPr>
          <w:rFonts w:ascii="Calibri" w:hAnsi="Calibri" w:cs="Calibri"/>
          <w:sz w:val="22"/>
          <w:szCs w:val="22"/>
        </w:rPr>
        <w:t>ho díla</w:t>
      </w:r>
      <w:r w:rsidRPr="00BC70D3">
        <w:rPr>
          <w:rFonts w:ascii="Calibri" w:hAnsi="Calibri" w:cs="Calibri"/>
          <w:sz w:val="22"/>
          <w:szCs w:val="22"/>
        </w:rPr>
        <w:t>, předá Příkazníkovi kontakty na</w:t>
      </w:r>
      <w:r>
        <w:rPr>
          <w:rFonts w:ascii="Calibri" w:hAnsi="Calibri" w:cs="Calibri"/>
          <w:sz w:val="22"/>
          <w:szCs w:val="22"/>
        </w:rPr>
        <w:t> Z</w:t>
      </w:r>
      <w:r w:rsidRPr="00BC70D3">
        <w:rPr>
          <w:rFonts w:ascii="Calibri" w:hAnsi="Calibri" w:cs="Calibri"/>
          <w:sz w:val="22"/>
          <w:szCs w:val="22"/>
        </w:rPr>
        <w:t xml:space="preserve">hotovitele </w:t>
      </w:r>
      <w:r>
        <w:rPr>
          <w:rFonts w:ascii="Calibri" w:hAnsi="Calibri" w:cs="Calibri"/>
          <w:sz w:val="22"/>
          <w:szCs w:val="22"/>
        </w:rPr>
        <w:t>S</w:t>
      </w:r>
      <w:r w:rsidRPr="00BC70D3">
        <w:rPr>
          <w:rFonts w:ascii="Calibri" w:hAnsi="Calibri" w:cs="Calibri"/>
          <w:sz w:val="22"/>
          <w:szCs w:val="22"/>
        </w:rPr>
        <w:t>tavby.</w:t>
      </w:r>
    </w:p>
    <w:p w14:paraId="32099C31" w14:textId="77777777" w:rsidR="00291809" w:rsidRDefault="00291809" w:rsidP="00291809">
      <w:pPr>
        <w:numPr>
          <w:ilvl w:val="0"/>
          <w:numId w:val="10"/>
        </w:numPr>
        <w:ind w:hanging="552"/>
        <w:jc w:val="both"/>
        <w:rPr>
          <w:rFonts w:ascii="Calibri" w:hAnsi="Calibri" w:cs="Calibri"/>
          <w:sz w:val="22"/>
          <w:szCs w:val="22"/>
          <w:lang w:eastAsia="en-US"/>
        </w:rPr>
      </w:pPr>
      <w:r w:rsidRPr="008064DF">
        <w:rPr>
          <w:rFonts w:ascii="Calibri" w:hAnsi="Calibri" w:cs="Calibri"/>
          <w:sz w:val="22"/>
          <w:szCs w:val="22"/>
        </w:rPr>
        <w:t xml:space="preserve">Příkazce se zavazuje předat Příkazníkovi veškeré podklady a informace nezbytné pro jeho činnost, zejména </w:t>
      </w:r>
      <w:r>
        <w:rPr>
          <w:rFonts w:ascii="Calibri" w:hAnsi="Calibri" w:cs="Calibri"/>
          <w:sz w:val="22"/>
          <w:szCs w:val="22"/>
        </w:rPr>
        <w:t xml:space="preserve">Projektovou dokumentaci a </w:t>
      </w:r>
      <w:r w:rsidRPr="008064DF">
        <w:rPr>
          <w:rFonts w:ascii="Calibri" w:hAnsi="Calibri" w:cs="Calibri"/>
          <w:sz w:val="22"/>
          <w:szCs w:val="22"/>
        </w:rPr>
        <w:t>dále se zavazuje poskytovat mu potřebnou součinnost a zavázat všechny zhotovitele, popřípadě jiné osoby k součinnosti s Příkazníkem po</w:t>
      </w:r>
      <w:r>
        <w:rPr>
          <w:rFonts w:ascii="Calibri" w:hAnsi="Calibri" w:cs="Calibri"/>
          <w:sz w:val="22"/>
          <w:szCs w:val="22"/>
        </w:rPr>
        <w:t> </w:t>
      </w:r>
      <w:r w:rsidRPr="008064DF">
        <w:rPr>
          <w:rFonts w:ascii="Calibri" w:hAnsi="Calibri" w:cs="Calibri"/>
          <w:sz w:val="22"/>
          <w:szCs w:val="22"/>
        </w:rPr>
        <w:t>celou dobu reali</w:t>
      </w:r>
      <w:r>
        <w:rPr>
          <w:rFonts w:ascii="Calibri" w:hAnsi="Calibri" w:cs="Calibri"/>
          <w:sz w:val="22"/>
          <w:szCs w:val="22"/>
        </w:rPr>
        <w:t>zace S</w:t>
      </w:r>
      <w:r w:rsidRPr="008064DF">
        <w:rPr>
          <w:rFonts w:ascii="Calibri" w:hAnsi="Calibri" w:cs="Calibri"/>
          <w:sz w:val="22"/>
          <w:szCs w:val="22"/>
        </w:rPr>
        <w:t xml:space="preserve">tavby. </w:t>
      </w:r>
    </w:p>
    <w:p w14:paraId="35B9BF12" w14:textId="77777777" w:rsidR="00291809" w:rsidRPr="008064DF" w:rsidRDefault="00291809" w:rsidP="00291809">
      <w:pPr>
        <w:numPr>
          <w:ilvl w:val="0"/>
          <w:numId w:val="10"/>
        </w:numPr>
        <w:ind w:hanging="552"/>
        <w:jc w:val="both"/>
        <w:rPr>
          <w:rFonts w:ascii="Calibri" w:hAnsi="Calibri" w:cs="Calibri"/>
          <w:sz w:val="22"/>
          <w:szCs w:val="22"/>
          <w:lang w:eastAsia="en-US"/>
        </w:rPr>
      </w:pPr>
      <w:r w:rsidRPr="008064DF">
        <w:rPr>
          <w:rFonts w:ascii="Calibri" w:hAnsi="Calibri" w:cs="Calibri"/>
          <w:sz w:val="22"/>
          <w:szCs w:val="22"/>
          <w:lang w:eastAsia="en-US"/>
        </w:rPr>
        <w:t xml:space="preserve">Při plnění předmětu smlouvy se Příkazník zavazuje dodržovat všechny obecně závazné předpisy a technické normy a řídit se pokyny a podklady Příkazce. Odchýlit se od nich může jen tehdy, pokud je to nezbytné v zájmu Příkazce a pokud nemůže obdržet jeho souhlas. Obdrží-li však Příkazník od Příkazce pokyn či podklad zřejmě nesprávný či nevhodný, upozorní ho na to písemně a splní takový pokyn jen tehdy, pokud na něm Příkazce trvá.  </w:t>
      </w:r>
    </w:p>
    <w:p w14:paraId="31E3E304" w14:textId="77777777" w:rsidR="00291809" w:rsidRPr="00580EC0" w:rsidRDefault="00291809" w:rsidP="00291809">
      <w:pPr>
        <w:numPr>
          <w:ilvl w:val="0"/>
          <w:numId w:val="10"/>
        </w:numPr>
        <w:ind w:hanging="552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Příkazník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 prohlašuje, že převezme od </w:t>
      </w:r>
      <w:r>
        <w:rPr>
          <w:rFonts w:ascii="Calibri" w:hAnsi="Calibri" w:cs="Calibri"/>
          <w:sz w:val="22"/>
          <w:szCs w:val="22"/>
          <w:lang w:eastAsia="en-US"/>
        </w:rPr>
        <w:t>Příkazce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 všechny podklady, dokumenty, informace a zmocnění nutné k řádnému splnění předmětu této smlouvy. Všechny další podklady potřebné k řádnému splnění smlouvy zabezpečuje na své náklady a na své nebezpečí </w:t>
      </w:r>
      <w:r>
        <w:rPr>
          <w:rFonts w:ascii="Calibri" w:hAnsi="Calibri" w:cs="Calibri"/>
          <w:sz w:val="22"/>
          <w:szCs w:val="22"/>
          <w:lang w:eastAsia="en-US"/>
        </w:rPr>
        <w:t>Příkazník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, není-li uvedeno jinak. </w:t>
      </w:r>
      <w:r>
        <w:rPr>
          <w:rFonts w:ascii="Calibri" w:hAnsi="Calibri" w:cs="Calibri"/>
          <w:sz w:val="22"/>
          <w:szCs w:val="22"/>
          <w:lang w:eastAsia="en-US"/>
        </w:rPr>
        <w:t>Příkazce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 neodpo</w:t>
      </w:r>
      <w:r>
        <w:rPr>
          <w:rFonts w:ascii="Calibri" w:hAnsi="Calibri" w:cs="Calibri"/>
          <w:sz w:val="22"/>
          <w:szCs w:val="22"/>
          <w:lang w:eastAsia="en-US"/>
        </w:rPr>
        <w:t>vídá za žádnou škodu, vzniklou Příkazník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ovi poškozením, znehodnocením, zničením či ztrátou věcí, potřebných ke splnění smlouvy, jakož i věcí zaměstnanců </w:t>
      </w:r>
      <w:r>
        <w:rPr>
          <w:rFonts w:ascii="Calibri" w:hAnsi="Calibri" w:cs="Calibri"/>
          <w:sz w:val="22"/>
          <w:szCs w:val="22"/>
          <w:lang w:eastAsia="en-US"/>
        </w:rPr>
        <w:t>Příkazník</w:t>
      </w:r>
      <w:r w:rsidRPr="00580EC0">
        <w:rPr>
          <w:rFonts w:ascii="Calibri" w:hAnsi="Calibri" w:cs="Calibri"/>
          <w:sz w:val="22"/>
          <w:szCs w:val="22"/>
          <w:lang w:eastAsia="en-US"/>
        </w:rPr>
        <w:t>a, ať se tyto věci nacházejí kdekoliv.</w:t>
      </w:r>
    </w:p>
    <w:p w14:paraId="0E88E341" w14:textId="77777777" w:rsidR="00291809" w:rsidRPr="00580EC0" w:rsidRDefault="00291809" w:rsidP="00291809">
      <w:pPr>
        <w:numPr>
          <w:ilvl w:val="0"/>
          <w:numId w:val="10"/>
        </w:numPr>
        <w:ind w:hanging="552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Příkazník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 potvrzuje, že si plně uvědomuje rozsah a termíny činností a úkonů, které jím mají být provedeny. </w:t>
      </w:r>
      <w:r>
        <w:rPr>
          <w:rFonts w:ascii="Calibri" w:hAnsi="Calibri" w:cs="Calibri"/>
          <w:sz w:val="22"/>
          <w:szCs w:val="22"/>
          <w:lang w:eastAsia="en-US"/>
        </w:rPr>
        <w:t>Příkazce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 nebude </w:t>
      </w:r>
      <w:r>
        <w:rPr>
          <w:rFonts w:ascii="Calibri" w:hAnsi="Calibri" w:cs="Calibri"/>
          <w:sz w:val="22"/>
          <w:szCs w:val="22"/>
          <w:lang w:eastAsia="en-US"/>
        </w:rPr>
        <w:t>Příkazník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ovi hradit žádné náklady, vzniklé z neznalosti nebo z jakéhokoliv omylu ze strany </w:t>
      </w:r>
      <w:r>
        <w:rPr>
          <w:rFonts w:ascii="Calibri" w:hAnsi="Calibri" w:cs="Calibri"/>
          <w:sz w:val="22"/>
          <w:szCs w:val="22"/>
          <w:lang w:eastAsia="en-US"/>
        </w:rPr>
        <w:t>Příkazník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a. </w:t>
      </w:r>
    </w:p>
    <w:p w14:paraId="3482DD13" w14:textId="77777777" w:rsidR="00291809" w:rsidRPr="00EA6CC3" w:rsidRDefault="00291809" w:rsidP="00291809">
      <w:pPr>
        <w:numPr>
          <w:ilvl w:val="0"/>
          <w:numId w:val="10"/>
        </w:numPr>
        <w:ind w:hanging="552"/>
        <w:jc w:val="both"/>
        <w:rPr>
          <w:rFonts w:ascii="Calibri" w:hAnsi="Calibri" w:cs="Calibri"/>
          <w:sz w:val="22"/>
          <w:szCs w:val="22"/>
          <w:lang w:eastAsia="en-US"/>
        </w:rPr>
      </w:pPr>
      <w:r w:rsidRPr="00126B74">
        <w:rPr>
          <w:rFonts w:ascii="Calibri" w:hAnsi="Calibri" w:cs="Calibri"/>
          <w:sz w:val="22"/>
          <w:szCs w:val="22"/>
          <w:lang w:eastAsia="en-US"/>
        </w:rPr>
        <w:t>Použije-li Příkazník k plnění třetí osobu, odpovídá Příkazník za všechny škody, jako by je způsobil on sám, i tehdy zavázala-li se třetí osoba provést určitou činnost samostatně.</w:t>
      </w:r>
      <w:r w:rsidRPr="00EA6CC3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1B67FF0A" w14:textId="77777777" w:rsidR="00291809" w:rsidRDefault="00291809" w:rsidP="00291809">
      <w:pPr>
        <w:numPr>
          <w:ilvl w:val="0"/>
          <w:numId w:val="10"/>
        </w:numPr>
        <w:ind w:hanging="552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Příkazce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 se zavazuje informovat s dostatečným předstihem </w:t>
      </w:r>
      <w:r>
        <w:rPr>
          <w:rFonts w:ascii="Calibri" w:hAnsi="Calibri" w:cs="Calibri"/>
          <w:sz w:val="22"/>
          <w:szCs w:val="22"/>
          <w:lang w:eastAsia="en-US"/>
        </w:rPr>
        <w:t>Příkazník</w:t>
      </w:r>
      <w:r w:rsidRPr="00580EC0">
        <w:rPr>
          <w:rFonts w:ascii="Calibri" w:hAnsi="Calibri" w:cs="Calibri"/>
          <w:sz w:val="22"/>
          <w:szCs w:val="22"/>
          <w:lang w:eastAsia="en-US"/>
        </w:rPr>
        <w:t>a o všech změnách organizačních a technických podmínek.</w:t>
      </w:r>
    </w:p>
    <w:p w14:paraId="7FAFF400" w14:textId="77777777" w:rsidR="00291809" w:rsidRDefault="00291809" w:rsidP="00291809">
      <w:pPr>
        <w:numPr>
          <w:ilvl w:val="0"/>
          <w:numId w:val="10"/>
        </w:numPr>
        <w:ind w:hanging="552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Veškeré výstupy Příkazníka vzešlé z jeho činnosti dle této smlouvy a další </w:t>
      </w:r>
      <w:r w:rsidRPr="00474046">
        <w:rPr>
          <w:rFonts w:ascii="Calibri" w:hAnsi="Calibri" w:cs="Calibri"/>
          <w:sz w:val="22"/>
          <w:szCs w:val="22"/>
        </w:rPr>
        <w:t xml:space="preserve">dokumenty předá Příkazník </w:t>
      </w:r>
      <w:r>
        <w:rPr>
          <w:rFonts w:ascii="Calibri" w:hAnsi="Calibri" w:cs="Calibri"/>
          <w:sz w:val="22"/>
          <w:szCs w:val="22"/>
        </w:rPr>
        <w:t xml:space="preserve">zástupce </w:t>
      </w:r>
      <w:r w:rsidRPr="00474046">
        <w:rPr>
          <w:rFonts w:ascii="Calibri" w:hAnsi="Calibri" w:cs="Calibri"/>
          <w:sz w:val="22"/>
          <w:szCs w:val="22"/>
        </w:rPr>
        <w:t>Příkazc</w:t>
      </w:r>
      <w:r>
        <w:rPr>
          <w:rFonts w:ascii="Calibri" w:hAnsi="Calibri" w:cs="Calibri"/>
          <w:sz w:val="22"/>
          <w:szCs w:val="22"/>
        </w:rPr>
        <w:t>e</w:t>
      </w:r>
      <w:r w:rsidRPr="00474046">
        <w:rPr>
          <w:rFonts w:ascii="Calibri" w:hAnsi="Calibri" w:cs="Calibri"/>
          <w:sz w:val="22"/>
          <w:szCs w:val="22"/>
        </w:rPr>
        <w:t xml:space="preserve"> vždy ve dvojím vyhotovení v listinné podobě a v elektronické podobě na nosiči dat 1x ve formátu </w:t>
      </w:r>
      <w:proofErr w:type="spellStart"/>
      <w:r w:rsidRPr="00474046">
        <w:rPr>
          <w:rFonts w:ascii="Calibri" w:hAnsi="Calibri" w:cs="Calibri"/>
          <w:sz w:val="22"/>
          <w:szCs w:val="22"/>
        </w:rPr>
        <w:t>pdf</w:t>
      </w:r>
      <w:proofErr w:type="spellEnd"/>
      <w:r w:rsidRPr="00474046">
        <w:rPr>
          <w:rFonts w:ascii="Calibri" w:hAnsi="Calibri" w:cs="Calibri"/>
          <w:sz w:val="22"/>
          <w:szCs w:val="22"/>
        </w:rPr>
        <w:t xml:space="preserve"> a 1x v editovatelném formátu</w:t>
      </w:r>
      <w:r>
        <w:rPr>
          <w:rFonts w:ascii="Calibri" w:hAnsi="Calibri" w:cs="Calibri"/>
          <w:sz w:val="22"/>
          <w:szCs w:val="22"/>
        </w:rPr>
        <w:t>, není-li touto smlouvou stanoveno jinak.</w:t>
      </w:r>
    </w:p>
    <w:p w14:paraId="1C30AE3F" w14:textId="77777777" w:rsidR="00291809" w:rsidRPr="009C019A" w:rsidRDefault="00291809" w:rsidP="00291809">
      <w:pPr>
        <w:numPr>
          <w:ilvl w:val="0"/>
          <w:numId w:val="10"/>
        </w:numPr>
        <w:ind w:hanging="552"/>
        <w:jc w:val="both"/>
        <w:rPr>
          <w:rFonts w:ascii="Calibri" w:hAnsi="Calibri" w:cs="Calibri"/>
          <w:sz w:val="22"/>
          <w:szCs w:val="22"/>
          <w:lang w:eastAsia="en-US"/>
        </w:rPr>
      </w:pPr>
      <w:r w:rsidRPr="009C019A">
        <w:rPr>
          <w:rFonts w:ascii="Calibri" w:eastAsia="Calibri" w:hAnsi="Calibri" w:cs="Calibri"/>
          <w:color w:val="000000"/>
          <w:sz w:val="22"/>
          <w:szCs w:val="22"/>
        </w:rPr>
        <w:lastRenderedPageBreak/>
        <w:t>Příkazník se zavazuje mít po dobu plnění této smlouvy sjednáno pojištění odpovědnosti za škodu způsobenou při výkonu své podnikatelské činnosti. Výše pojistného plnění musí činit minimálně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300.000</w:t>
      </w:r>
      <w:r w:rsidRPr="008A6F04">
        <w:rPr>
          <w:rFonts w:ascii="Calibri" w:eastAsia="Calibri" w:hAnsi="Calibri" w:cs="Calibri"/>
          <w:color w:val="000000"/>
          <w:sz w:val="22"/>
          <w:szCs w:val="22"/>
        </w:rPr>
        <w:t>,- korun</w:t>
      </w:r>
      <w:r w:rsidRPr="009C019A">
        <w:rPr>
          <w:rFonts w:ascii="Calibri" w:eastAsia="Calibri" w:hAnsi="Calibri" w:cs="Calibri"/>
          <w:color w:val="000000"/>
          <w:sz w:val="22"/>
          <w:szCs w:val="22"/>
        </w:rPr>
        <w:t xml:space="preserve"> českých, s max. spoluúčastí 5 %. Pojištění musí pokrývat veškerou možnou odpovědnost za škodu při výkonu činnost Příkazníka. Příkazník se dále zavazuje udržovat pojistnou smlouvu platnou a účinnou po celou dobu trvání této smlouvy. Příkazník </w:t>
      </w:r>
      <w:r w:rsidRPr="009C019A">
        <w:rPr>
          <w:rFonts w:ascii="Calibri" w:hAnsi="Calibri" w:cs="Calibri"/>
          <w:sz w:val="22"/>
          <w:szCs w:val="22"/>
          <w:shd w:val="clear" w:color="auto" w:fill="FFFFFF"/>
        </w:rPr>
        <w:t>je povinen kdykoliv po dobu trvání této smlouvy předložit Příkazci na jeho na výzvu do 10 kalendářních dnů</w:t>
      </w:r>
      <w:r w:rsidRPr="009C019A">
        <w:rPr>
          <w:rFonts w:ascii="Calibri" w:eastAsia="Calibri" w:hAnsi="Calibri" w:cs="Calibri"/>
          <w:sz w:val="22"/>
          <w:szCs w:val="22"/>
          <w:lang w:eastAsia="en-US"/>
        </w:rPr>
        <w:t xml:space="preserve"> kopii dokladu o </w:t>
      </w:r>
      <w:r w:rsidRPr="009C019A">
        <w:rPr>
          <w:rFonts w:ascii="Calibri" w:hAnsi="Calibri" w:cs="Calibri"/>
          <w:sz w:val="22"/>
          <w:szCs w:val="22"/>
        </w:rPr>
        <w:t>uzavření pojistné smlouvy</w:t>
      </w:r>
      <w:r w:rsidRPr="009C019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2995F50" w14:textId="77777777" w:rsidR="00291809" w:rsidRPr="00474046" w:rsidRDefault="00291809" w:rsidP="00291809">
      <w:pPr>
        <w:ind w:left="552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20EA2AEC" w14:textId="77777777" w:rsidR="00291809" w:rsidRDefault="00291809" w:rsidP="00291809">
      <w:pPr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27D75AD" w14:textId="77777777" w:rsidR="00291809" w:rsidRPr="00F6545C" w:rsidRDefault="00291809" w:rsidP="00291809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contextualSpacing w:val="0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F6545C">
        <w:rPr>
          <w:rFonts w:ascii="Calibri" w:hAnsi="Calibri" w:cs="Calibri"/>
          <w:b/>
          <w:sz w:val="22"/>
          <w:szCs w:val="22"/>
          <w:lang w:eastAsia="en-US"/>
        </w:rPr>
        <w:t>Termíny plnění</w:t>
      </w:r>
    </w:p>
    <w:p w14:paraId="321854CD" w14:textId="0BBDD351" w:rsidR="00291809" w:rsidRDefault="00291809" w:rsidP="00291809">
      <w:pPr>
        <w:numPr>
          <w:ilvl w:val="0"/>
          <w:numId w:val="11"/>
        </w:numPr>
        <w:ind w:hanging="552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Příkazník je povinen provádět </w:t>
      </w:r>
      <w:r w:rsidR="005F2C3D">
        <w:rPr>
          <w:rFonts w:ascii="Calibri" w:hAnsi="Calibri" w:cs="Calibri"/>
          <w:sz w:val="22"/>
          <w:szCs w:val="22"/>
          <w:lang w:eastAsia="en-US"/>
        </w:rPr>
        <w:t>činnosti dle této smlouvy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A6F04">
        <w:rPr>
          <w:rFonts w:ascii="Calibri" w:hAnsi="Calibri" w:cs="Calibri"/>
          <w:sz w:val="22"/>
          <w:szCs w:val="22"/>
          <w:lang w:eastAsia="en-US"/>
        </w:rPr>
        <w:t>ode dne nabytí účinnosti této smlouvy</w:t>
      </w:r>
      <w:r>
        <w:rPr>
          <w:rFonts w:ascii="Calibri" w:hAnsi="Calibri" w:cs="Calibri"/>
          <w:sz w:val="22"/>
          <w:szCs w:val="22"/>
          <w:lang w:eastAsia="en-US"/>
        </w:rPr>
        <w:t>.</w:t>
      </w:r>
    </w:p>
    <w:p w14:paraId="6A7A05FA" w14:textId="04CB1CD7" w:rsidR="00291809" w:rsidRDefault="00291809" w:rsidP="00291809">
      <w:pPr>
        <w:numPr>
          <w:ilvl w:val="0"/>
          <w:numId w:val="11"/>
        </w:numPr>
        <w:ind w:hanging="552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4C2">
        <w:rPr>
          <w:rFonts w:ascii="Calibri" w:hAnsi="Calibri" w:cs="Calibri"/>
          <w:sz w:val="22"/>
          <w:szCs w:val="22"/>
          <w:lang w:eastAsia="en-US"/>
        </w:rPr>
        <w:t xml:space="preserve">Ukončení výkonu </w:t>
      </w:r>
      <w:r w:rsidR="005F2C3D">
        <w:rPr>
          <w:rFonts w:ascii="Calibri" w:hAnsi="Calibri" w:cs="Calibri"/>
          <w:sz w:val="22"/>
          <w:szCs w:val="22"/>
          <w:lang w:eastAsia="en-US"/>
        </w:rPr>
        <w:t>činností dle této smlouvy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F944C2">
        <w:rPr>
          <w:rFonts w:ascii="Calibri" w:hAnsi="Calibri" w:cs="Calibri"/>
          <w:sz w:val="22"/>
          <w:szCs w:val="22"/>
          <w:lang w:eastAsia="en-US"/>
        </w:rPr>
        <w:t xml:space="preserve">je závislé na dokončení a předání </w:t>
      </w:r>
      <w:r>
        <w:rPr>
          <w:rFonts w:ascii="Calibri" w:hAnsi="Calibri" w:cs="Calibri"/>
          <w:sz w:val="22"/>
          <w:szCs w:val="22"/>
          <w:lang w:eastAsia="en-US"/>
        </w:rPr>
        <w:t>S</w:t>
      </w:r>
      <w:r w:rsidRPr="00F944C2">
        <w:rPr>
          <w:rFonts w:ascii="Calibri" w:hAnsi="Calibri" w:cs="Calibri"/>
          <w:sz w:val="22"/>
          <w:szCs w:val="22"/>
          <w:lang w:eastAsia="en-US"/>
        </w:rPr>
        <w:t xml:space="preserve">tavebního díla </w:t>
      </w:r>
      <w:r>
        <w:rPr>
          <w:rFonts w:ascii="Calibri" w:hAnsi="Calibri" w:cs="Calibri"/>
          <w:sz w:val="22"/>
          <w:szCs w:val="22"/>
          <w:lang w:eastAsia="en-US"/>
        </w:rPr>
        <w:t>všemi dotčenými Z</w:t>
      </w:r>
      <w:r w:rsidRPr="00F944C2">
        <w:rPr>
          <w:rFonts w:ascii="Calibri" w:hAnsi="Calibri" w:cs="Calibri"/>
          <w:sz w:val="22"/>
          <w:szCs w:val="22"/>
          <w:lang w:eastAsia="en-US"/>
        </w:rPr>
        <w:t>hotovitel</w:t>
      </w:r>
      <w:r>
        <w:rPr>
          <w:rFonts w:ascii="Calibri" w:hAnsi="Calibri" w:cs="Calibri"/>
          <w:sz w:val="22"/>
          <w:szCs w:val="22"/>
          <w:lang w:eastAsia="en-US"/>
        </w:rPr>
        <w:t>i</w:t>
      </w:r>
      <w:r w:rsidRPr="00F944C2">
        <w:rPr>
          <w:rFonts w:ascii="Calibri" w:hAnsi="Calibri" w:cs="Calibri"/>
          <w:sz w:val="22"/>
          <w:szCs w:val="22"/>
          <w:lang w:eastAsia="en-US"/>
        </w:rPr>
        <w:t xml:space="preserve"> Příkazci včetně ukončení kolaudačního řízení pro </w:t>
      </w:r>
      <w:r>
        <w:rPr>
          <w:rFonts w:ascii="Calibri" w:hAnsi="Calibri" w:cs="Calibri"/>
          <w:sz w:val="22"/>
          <w:szCs w:val="22"/>
          <w:lang w:eastAsia="en-US"/>
        </w:rPr>
        <w:t>S</w:t>
      </w:r>
      <w:r w:rsidRPr="00F944C2">
        <w:rPr>
          <w:rFonts w:ascii="Calibri" w:hAnsi="Calibri" w:cs="Calibri"/>
          <w:sz w:val="22"/>
          <w:szCs w:val="22"/>
          <w:lang w:eastAsia="en-US"/>
        </w:rPr>
        <w:t>tav</w:t>
      </w:r>
      <w:r>
        <w:rPr>
          <w:rFonts w:ascii="Calibri" w:hAnsi="Calibri" w:cs="Calibri"/>
          <w:sz w:val="22"/>
          <w:szCs w:val="22"/>
          <w:lang w:eastAsia="en-US"/>
        </w:rPr>
        <w:t>bu</w:t>
      </w:r>
      <w:r w:rsidRPr="00F944C2">
        <w:rPr>
          <w:rFonts w:ascii="Calibri" w:hAnsi="Calibri" w:cs="Calibri"/>
          <w:sz w:val="22"/>
          <w:szCs w:val="22"/>
          <w:lang w:eastAsia="en-US"/>
        </w:rPr>
        <w:t>; předpokládan</w:t>
      </w:r>
      <w:r>
        <w:rPr>
          <w:rFonts w:ascii="Calibri" w:hAnsi="Calibri" w:cs="Calibri"/>
          <w:sz w:val="22"/>
          <w:szCs w:val="22"/>
          <w:lang w:eastAsia="en-US"/>
        </w:rPr>
        <w:t xml:space="preserve">á doba realizace Stavebního díla </w:t>
      </w:r>
      <w:r w:rsidRPr="008A6F04">
        <w:rPr>
          <w:rFonts w:ascii="Calibri" w:hAnsi="Calibri" w:cs="Calibri"/>
          <w:sz w:val="22"/>
          <w:szCs w:val="22"/>
          <w:lang w:eastAsia="en-US"/>
        </w:rPr>
        <w:t xml:space="preserve">je </w:t>
      </w:r>
      <w:r w:rsidR="005D4DF6">
        <w:rPr>
          <w:rFonts w:ascii="Calibri" w:hAnsi="Calibri" w:cs="Calibri"/>
          <w:sz w:val="22"/>
          <w:szCs w:val="22"/>
          <w:lang w:eastAsia="en-US"/>
        </w:rPr>
        <w:t>12</w:t>
      </w:r>
      <w:r w:rsidRPr="008A6F04">
        <w:rPr>
          <w:rFonts w:ascii="Calibri" w:hAnsi="Calibri" w:cs="Calibri"/>
          <w:sz w:val="22"/>
          <w:szCs w:val="22"/>
          <w:lang w:eastAsia="en-US"/>
        </w:rPr>
        <w:t xml:space="preserve"> měsíců</w:t>
      </w:r>
      <w:r>
        <w:rPr>
          <w:rFonts w:ascii="Calibri" w:hAnsi="Calibri" w:cs="Calibri"/>
          <w:sz w:val="22"/>
          <w:szCs w:val="22"/>
          <w:lang w:eastAsia="en-US"/>
        </w:rPr>
        <w:t xml:space="preserve"> (dále jen „Předpokládaná doba realizace Stavebního díla“).</w:t>
      </w:r>
    </w:p>
    <w:p w14:paraId="664428ED" w14:textId="6DBC4DB9" w:rsidR="00291809" w:rsidRPr="00F944C2" w:rsidRDefault="00291809" w:rsidP="00291809">
      <w:pPr>
        <w:numPr>
          <w:ilvl w:val="0"/>
          <w:numId w:val="11"/>
        </w:numPr>
        <w:ind w:hanging="552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4C2">
        <w:rPr>
          <w:rFonts w:ascii="Calibri" w:hAnsi="Calibri" w:cs="Calibri"/>
          <w:sz w:val="22"/>
          <w:szCs w:val="22"/>
          <w:lang w:eastAsia="en-US"/>
        </w:rPr>
        <w:t xml:space="preserve">Výkon </w:t>
      </w:r>
      <w:r w:rsidR="005F2C3D">
        <w:rPr>
          <w:rFonts w:ascii="Calibri" w:hAnsi="Calibri" w:cs="Calibri"/>
          <w:sz w:val="22"/>
          <w:szCs w:val="22"/>
          <w:lang w:eastAsia="en-US"/>
        </w:rPr>
        <w:t>činností dle této smlouvy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F944C2">
        <w:rPr>
          <w:rFonts w:ascii="Calibri" w:hAnsi="Calibri" w:cs="Calibri"/>
          <w:sz w:val="22"/>
          <w:szCs w:val="22"/>
          <w:lang w:eastAsia="en-US"/>
        </w:rPr>
        <w:t>se považuje za ukončený, pokud:</w:t>
      </w:r>
    </w:p>
    <w:p w14:paraId="5FE2F585" w14:textId="77777777" w:rsidR="00291809" w:rsidRDefault="00291809" w:rsidP="00291809">
      <w:pPr>
        <w:numPr>
          <w:ilvl w:val="1"/>
          <w:numId w:val="11"/>
        </w:numPr>
        <w:ind w:left="851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4C2">
        <w:rPr>
          <w:rFonts w:ascii="Calibri" w:hAnsi="Calibri" w:cs="Calibri"/>
          <w:sz w:val="22"/>
          <w:szCs w:val="22"/>
          <w:lang w:eastAsia="en-US"/>
        </w:rPr>
        <w:t xml:space="preserve">bylo provedeno </w:t>
      </w:r>
      <w:r>
        <w:rPr>
          <w:rFonts w:ascii="Calibri" w:hAnsi="Calibri" w:cs="Calibri"/>
          <w:sz w:val="22"/>
          <w:szCs w:val="22"/>
          <w:lang w:eastAsia="en-US"/>
        </w:rPr>
        <w:t>(dokončeno a předáno) S</w:t>
      </w:r>
      <w:r w:rsidRPr="00F944C2">
        <w:rPr>
          <w:rFonts w:ascii="Calibri" w:hAnsi="Calibri" w:cs="Calibri"/>
          <w:sz w:val="22"/>
          <w:szCs w:val="22"/>
          <w:lang w:eastAsia="en-US"/>
        </w:rPr>
        <w:t>tavební dílo</w:t>
      </w:r>
      <w:r w:rsidRPr="00C34BD4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všemi dotčenými Z</w:t>
      </w:r>
      <w:r w:rsidRPr="00F944C2">
        <w:rPr>
          <w:rFonts w:ascii="Calibri" w:hAnsi="Calibri" w:cs="Calibri"/>
          <w:sz w:val="22"/>
          <w:szCs w:val="22"/>
          <w:lang w:eastAsia="en-US"/>
        </w:rPr>
        <w:t>hotovitel</w:t>
      </w:r>
      <w:r>
        <w:rPr>
          <w:rFonts w:ascii="Calibri" w:hAnsi="Calibri" w:cs="Calibri"/>
          <w:sz w:val="22"/>
          <w:szCs w:val="22"/>
          <w:lang w:eastAsia="en-US"/>
        </w:rPr>
        <w:t>i provádějícími Stavbu</w:t>
      </w:r>
      <w:r w:rsidRPr="00F944C2">
        <w:rPr>
          <w:rFonts w:ascii="Calibri" w:hAnsi="Calibri" w:cs="Calibri"/>
          <w:sz w:val="22"/>
          <w:szCs w:val="22"/>
          <w:lang w:eastAsia="en-US"/>
        </w:rPr>
        <w:t xml:space="preserve">, včetně </w:t>
      </w:r>
      <w:r>
        <w:rPr>
          <w:rFonts w:ascii="Calibri" w:hAnsi="Calibri" w:cs="Calibri"/>
          <w:sz w:val="22"/>
          <w:szCs w:val="22"/>
          <w:lang w:eastAsia="en-US"/>
        </w:rPr>
        <w:t xml:space="preserve">ukončení </w:t>
      </w:r>
      <w:r w:rsidRPr="00F944C2">
        <w:rPr>
          <w:rFonts w:ascii="Calibri" w:hAnsi="Calibri" w:cs="Calibri"/>
          <w:sz w:val="22"/>
          <w:szCs w:val="22"/>
          <w:lang w:eastAsia="en-US"/>
        </w:rPr>
        <w:t>kolaudačního řízení,</w:t>
      </w:r>
    </w:p>
    <w:p w14:paraId="20F1DEF6" w14:textId="77777777" w:rsidR="00291809" w:rsidRPr="00F944C2" w:rsidRDefault="00291809" w:rsidP="00291809">
      <w:pPr>
        <w:numPr>
          <w:ilvl w:val="1"/>
          <w:numId w:val="11"/>
        </w:numPr>
        <w:ind w:left="851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4C2">
        <w:rPr>
          <w:rFonts w:ascii="Calibri" w:hAnsi="Calibri" w:cs="Calibri"/>
          <w:sz w:val="22"/>
          <w:szCs w:val="22"/>
          <w:lang w:eastAsia="en-US"/>
        </w:rPr>
        <w:t xml:space="preserve">Příkazník </w:t>
      </w:r>
      <w:r>
        <w:rPr>
          <w:rFonts w:ascii="Calibri" w:hAnsi="Calibri" w:cs="Calibri"/>
          <w:sz w:val="22"/>
          <w:szCs w:val="22"/>
          <w:lang w:eastAsia="en-US"/>
        </w:rPr>
        <w:t xml:space="preserve">provedl veškeré činnosti dle této smlouvy a </w:t>
      </w:r>
      <w:r w:rsidRPr="00F944C2">
        <w:rPr>
          <w:rFonts w:ascii="Calibri" w:hAnsi="Calibri" w:cs="Calibri"/>
          <w:sz w:val="22"/>
          <w:szCs w:val="22"/>
          <w:lang w:eastAsia="en-US"/>
        </w:rPr>
        <w:t>vypracoval veškeré dokumenty a jiné výstupy</w:t>
      </w:r>
      <w:r>
        <w:rPr>
          <w:rFonts w:ascii="Calibri" w:hAnsi="Calibri" w:cs="Calibri"/>
          <w:sz w:val="22"/>
          <w:szCs w:val="22"/>
          <w:lang w:eastAsia="en-US"/>
        </w:rPr>
        <w:t>, jsou-li stanoveny touto smlouvou nebo požadovány Zástupcem Příkazce,</w:t>
      </w:r>
      <w:r w:rsidRPr="00F944C2">
        <w:rPr>
          <w:rFonts w:ascii="Calibri" w:hAnsi="Calibri" w:cs="Calibri"/>
          <w:sz w:val="22"/>
          <w:szCs w:val="22"/>
          <w:lang w:eastAsia="en-US"/>
        </w:rPr>
        <w:t xml:space="preserve"> a předal </w:t>
      </w:r>
      <w:r>
        <w:rPr>
          <w:rFonts w:ascii="Calibri" w:hAnsi="Calibri" w:cs="Calibri"/>
          <w:sz w:val="22"/>
          <w:szCs w:val="22"/>
          <w:lang w:eastAsia="en-US"/>
        </w:rPr>
        <w:t xml:space="preserve">je </w:t>
      </w:r>
      <w:r w:rsidRPr="00F944C2">
        <w:rPr>
          <w:rFonts w:ascii="Calibri" w:hAnsi="Calibri" w:cs="Calibri"/>
          <w:sz w:val="22"/>
          <w:szCs w:val="22"/>
          <w:lang w:eastAsia="en-US"/>
        </w:rPr>
        <w:t>Příkazci.</w:t>
      </w:r>
    </w:p>
    <w:p w14:paraId="7A034F91" w14:textId="77777777" w:rsidR="00291809" w:rsidRDefault="00291809" w:rsidP="00291809">
      <w:pPr>
        <w:numPr>
          <w:ilvl w:val="0"/>
          <w:numId w:val="11"/>
        </w:numPr>
        <w:ind w:left="567" w:hanging="567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Příkazník je povinen předat Příkazníkovi </w:t>
      </w:r>
      <w:r w:rsidRPr="00F944C2">
        <w:rPr>
          <w:rFonts w:ascii="Calibri" w:hAnsi="Calibri" w:cs="Calibri"/>
          <w:sz w:val="22"/>
          <w:szCs w:val="22"/>
          <w:lang w:eastAsia="en-US"/>
        </w:rPr>
        <w:t>dokumenty a jiné výstupy</w:t>
      </w:r>
      <w:r>
        <w:rPr>
          <w:rFonts w:ascii="Calibri" w:hAnsi="Calibri" w:cs="Calibri"/>
          <w:sz w:val="22"/>
          <w:szCs w:val="22"/>
          <w:lang w:eastAsia="en-US"/>
        </w:rPr>
        <w:t xml:space="preserve">, jsou-li stanoveny touto smlouvou nebo požadovány Zástupcem Příkazce, </w:t>
      </w:r>
      <w:r w:rsidRPr="008A6F04">
        <w:rPr>
          <w:rFonts w:ascii="Calibri" w:hAnsi="Calibri" w:cs="Calibri"/>
          <w:sz w:val="22"/>
          <w:szCs w:val="22"/>
          <w:lang w:eastAsia="en-US"/>
        </w:rPr>
        <w:t>do 15 dnů ode dne, kdy došlo ke vzniku skutečnosti zakládající požadavek na zpracování takového výstupu Příkazce nebo od obdržení písemného (emailového) požadavku Zástupcem Příkazce, nedohodnou-li se strany na jiné lhůtě, nejpozději však do 15 dnů po uplynutí skutečností dle čl. III odst. 3 písm. a) této smlouvy</w:t>
      </w:r>
      <w:r>
        <w:rPr>
          <w:rFonts w:ascii="Calibri" w:hAnsi="Calibri" w:cs="Calibri"/>
          <w:sz w:val="22"/>
          <w:szCs w:val="22"/>
          <w:lang w:eastAsia="en-US"/>
        </w:rPr>
        <w:t xml:space="preserve">. </w:t>
      </w:r>
    </w:p>
    <w:p w14:paraId="6C106376" w14:textId="77777777" w:rsidR="00291809" w:rsidRDefault="00291809" w:rsidP="00291809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4BC49463" w14:textId="77777777" w:rsidR="00291809" w:rsidRPr="008B242A" w:rsidRDefault="00291809" w:rsidP="00291809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contextualSpacing w:val="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8B242A">
        <w:rPr>
          <w:rFonts w:ascii="Calibri" w:hAnsi="Calibri" w:cs="Calibri"/>
          <w:b/>
          <w:sz w:val="22"/>
          <w:szCs w:val="22"/>
        </w:rPr>
        <w:t xml:space="preserve">Osoba </w:t>
      </w:r>
      <w:r>
        <w:rPr>
          <w:rFonts w:ascii="Calibri" w:hAnsi="Calibri" w:cs="Calibri"/>
          <w:b/>
          <w:sz w:val="22"/>
          <w:szCs w:val="22"/>
        </w:rPr>
        <w:t xml:space="preserve">vykonávající TDS </w:t>
      </w:r>
    </w:p>
    <w:p w14:paraId="4F7D70CE" w14:textId="77777777" w:rsidR="00291809" w:rsidRPr="009C019A" w:rsidRDefault="00291809" w:rsidP="00291809">
      <w:pPr>
        <w:keepNext/>
        <w:numPr>
          <w:ilvl w:val="0"/>
          <w:numId w:val="9"/>
        </w:numPr>
        <w:ind w:hanging="552"/>
        <w:jc w:val="both"/>
        <w:rPr>
          <w:rFonts w:ascii="Calibri" w:hAnsi="Calibri" w:cs="Calibri"/>
          <w:sz w:val="22"/>
          <w:szCs w:val="22"/>
          <w:lang w:eastAsia="en-US"/>
        </w:rPr>
      </w:pPr>
      <w:r w:rsidRPr="009C019A">
        <w:rPr>
          <w:rFonts w:ascii="Calibri" w:hAnsi="Calibri" w:cs="Calibri"/>
          <w:sz w:val="22"/>
          <w:szCs w:val="22"/>
          <w:lang w:eastAsia="en-US"/>
        </w:rPr>
        <w:t>Příkazník prohlašuje, že je odborně způsobilý nebo disponuje osobou, jejímž prostřednictvím odbornou způsobilost zabezpečuje, a to pro výkon TDS dle zákona č. 360/1992</w:t>
      </w:r>
      <w:r>
        <w:rPr>
          <w:rFonts w:ascii="Calibri" w:hAnsi="Calibri" w:cs="Calibri"/>
          <w:sz w:val="22"/>
          <w:szCs w:val="22"/>
          <w:lang w:eastAsia="en-US"/>
        </w:rPr>
        <w:t> </w:t>
      </w:r>
      <w:r w:rsidRPr="009C019A">
        <w:rPr>
          <w:rFonts w:ascii="Calibri" w:hAnsi="Calibri" w:cs="Calibri"/>
          <w:sz w:val="22"/>
          <w:szCs w:val="22"/>
          <w:lang w:eastAsia="en-US"/>
        </w:rPr>
        <w:t xml:space="preserve">Sb., </w:t>
      </w:r>
      <w:r>
        <w:rPr>
          <w:rFonts w:ascii="Calibri" w:hAnsi="Calibri" w:cs="Calibri"/>
          <w:sz w:val="22"/>
          <w:szCs w:val="22"/>
          <w:lang w:eastAsia="en-US"/>
        </w:rPr>
        <w:t>o</w:t>
      </w:r>
      <w:r w:rsidRPr="009C019A">
        <w:rPr>
          <w:rFonts w:ascii="Calibri" w:hAnsi="Calibri" w:cs="Calibri"/>
          <w:sz w:val="22"/>
          <w:szCs w:val="22"/>
          <w:lang w:eastAsia="en-US"/>
        </w:rPr>
        <w:t xml:space="preserve"> výkonu povolání autorizovaných architektů a o výkonu povolání autorizovaných inženýrů a techniků činných ve výstavbě, ve znění pozdějších předpisů.</w:t>
      </w:r>
    </w:p>
    <w:p w14:paraId="3B4C6440" w14:textId="77777777" w:rsidR="008B7652" w:rsidRPr="00580EC0" w:rsidRDefault="008B7652" w:rsidP="008B7652">
      <w:pPr>
        <w:numPr>
          <w:ilvl w:val="0"/>
          <w:numId w:val="9"/>
        </w:numPr>
        <w:ind w:hanging="55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Pr="00580EC0">
        <w:rPr>
          <w:rFonts w:ascii="Calibri" w:hAnsi="Calibri" w:cs="Calibri"/>
          <w:sz w:val="22"/>
          <w:szCs w:val="22"/>
        </w:rPr>
        <w:t xml:space="preserve"> je povinen realizovat svou činnost prostřednictvím následující osob</w:t>
      </w:r>
      <w:r>
        <w:rPr>
          <w:rFonts w:ascii="Calibri" w:hAnsi="Calibri" w:cs="Calibri"/>
          <w:sz w:val="22"/>
          <w:szCs w:val="22"/>
        </w:rPr>
        <w:t>y</w:t>
      </w:r>
      <w:r w:rsidRPr="00580EC0">
        <w:rPr>
          <w:rFonts w:ascii="Calibri" w:hAnsi="Calibri" w:cs="Calibri"/>
          <w:sz w:val="22"/>
          <w:szCs w:val="22"/>
        </w:rPr>
        <w:t>:</w:t>
      </w:r>
    </w:p>
    <w:p w14:paraId="7CAEC16A" w14:textId="77777777" w:rsidR="008B7652" w:rsidRDefault="008B7652" w:rsidP="008B7652">
      <w:pPr>
        <w:ind w:left="567"/>
        <w:jc w:val="both"/>
        <w:rPr>
          <w:rFonts w:ascii="Calibri" w:hAnsi="Calibri" w:cs="Calibri"/>
          <w:b/>
          <w:i/>
          <w:sz w:val="22"/>
          <w:szCs w:val="22"/>
          <w:highlight w:val="yellow"/>
          <w:lang w:val="en-US"/>
        </w:rPr>
      </w:pPr>
      <w:r>
        <w:rPr>
          <w:rFonts w:ascii="Calibri" w:hAnsi="Calibri" w:cs="Calibri"/>
          <w:b/>
          <w:i/>
          <w:sz w:val="22"/>
          <w:szCs w:val="22"/>
          <w:lang w:val="en-US"/>
        </w:rPr>
        <w:t xml:space="preserve">Jan </w:t>
      </w:r>
      <w:proofErr w:type="spellStart"/>
      <w:r>
        <w:rPr>
          <w:rFonts w:ascii="Calibri" w:hAnsi="Calibri" w:cs="Calibri"/>
          <w:b/>
          <w:i/>
          <w:sz w:val="22"/>
          <w:szCs w:val="22"/>
          <w:lang w:val="en-US"/>
        </w:rPr>
        <w:t>Říha</w:t>
      </w:r>
      <w:proofErr w:type="spellEnd"/>
    </w:p>
    <w:p w14:paraId="573EFB5D" w14:textId="77777777" w:rsidR="008B7652" w:rsidRPr="00580EC0" w:rsidRDefault="008B7652" w:rsidP="008B7652">
      <w:pPr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580EC0">
        <w:rPr>
          <w:rFonts w:ascii="Calibri" w:hAnsi="Calibri" w:cs="Calibri"/>
          <w:sz w:val="22"/>
          <w:szCs w:val="22"/>
          <w:lang w:eastAsia="en-US"/>
        </w:rPr>
        <w:t xml:space="preserve">Odborná způsobilost </w:t>
      </w:r>
      <w:r>
        <w:rPr>
          <w:rFonts w:ascii="Calibri" w:hAnsi="Calibri" w:cs="Calibri"/>
          <w:sz w:val="22"/>
          <w:szCs w:val="22"/>
          <w:lang w:eastAsia="en-US"/>
        </w:rPr>
        <w:t>osoby TDS validována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autorizací ČKAIT v oboru pozemní stavby </w:t>
      </w:r>
      <w:proofErr w:type="gramStart"/>
      <w:r>
        <w:rPr>
          <w:rFonts w:ascii="Calibri" w:hAnsi="Calibri" w:cs="Calibri"/>
          <w:sz w:val="22"/>
          <w:szCs w:val="22"/>
          <w:lang w:eastAsia="en-US"/>
        </w:rPr>
        <w:t>č.0011587</w:t>
      </w:r>
      <w:proofErr w:type="gramEnd"/>
      <w:r>
        <w:rPr>
          <w:rFonts w:ascii="Calibri" w:hAnsi="Calibri" w:cs="Calibri"/>
          <w:sz w:val="22"/>
          <w:szCs w:val="22"/>
          <w:lang w:eastAsia="en-US"/>
        </w:rPr>
        <w:t>.</w:t>
      </w:r>
    </w:p>
    <w:p w14:paraId="26F6151F" w14:textId="77777777" w:rsidR="00291809" w:rsidRDefault="00291809" w:rsidP="00291809">
      <w:pPr>
        <w:numPr>
          <w:ilvl w:val="0"/>
          <w:numId w:val="9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740A4">
        <w:rPr>
          <w:rFonts w:ascii="Calibri" w:hAnsi="Calibri" w:cs="Calibri"/>
          <w:sz w:val="22"/>
          <w:szCs w:val="22"/>
        </w:rPr>
        <w:t xml:space="preserve">Pokud není </w:t>
      </w:r>
      <w:r>
        <w:rPr>
          <w:rFonts w:ascii="Calibri" w:hAnsi="Calibri" w:cs="Calibri"/>
          <w:sz w:val="22"/>
          <w:szCs w:val="22"/>
        </w:rPr>
        <w:t>osoba</w:t>
      </w:r>
      <w:r w:rsidRPr="007740A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uvedená v odst. 2 schopna </w:t>
      </w:r>
      <w:r w:rsidRPr="007740A4">
        <w:rPr>
          <w:rFonts w:ascii="Calibri" w:hAnsi="Calibri" w:cs="Calibri"/>
          <w:sz w:val="22"/>
          <w:szCs w:val="22"/>
        </w:rPr>
        <w:t>po přechodnou dobu</w:t>
      </w:r>
      <w:r>
        <w:rPr>
          <w:rFonts w:ascii="Calibri" w:hAnsi="Calibri" w:cs="Calibri"/>
          <w:sz w:val="22"/>
          <w:szCs w:val="22"/>
        </w:rPr>
        <w:t xml:space="preserve"> (</w:t>
      </w:r>
      <w:r w:rsidRPr="00C9342A">
        <w:rPr>
          <w:rFonts w:ascii="Calibri" w:hAnsi="Calibri" w:cs="Calibri"/>
          <w:sz w:val="22"/>
          <w:szCs w:val="22"/>
        </w:rPr>
        <w:t xml:space="preserve">max. doba </w:t>
      </w:r>
      <w:r>
        <w:rPr>
          <w:rFonts w:ascii="Calibri" w:hAnsi="Calibri" w:cs="Calibri"/>
          <w:sz w:val="22"/>
          <w:szCs w:val="22"/>
        </w:rPr>
        <w:t>1</w:t>
      </w:r>
      <w:r w:rsidRPr="00C9342A">
        <w:rPr>
          <w:rFonts w:ascii="Calibri" w:hAnsi="Calibri" w:cs="Calibri"/>
          <w:sz w:val="22"/>
          <w:szCs w:val="22"/>
        </w:rPr>
        <w:t xml:space="preserve"> měsíc</w:t>
      </w:r>
      <w:r>
        <w:rPr>
          <w:rFonts w:ascii="Calibri" w:hAnsi="Calibri" w:cs="Calibri"/>
          <w:sz w:val="22"/>
          <w:szCs w:val="22"/>
        </w:rPr>
        <w:t>e)</w:t>
      </w:r>
      <w:r w:rsidRPr="007740A4">
        <w:rPr>
          <w:rFonts w:ascii="Calibri" w:hAnsi="Calibri" w:cs="Calibri"/>
          <w:sz w:val="22"/>
          <w:szCs w:val="22"/>
        </w:rPr>
        <w:t xml:space="preserve"> realizovat</w:t>
      </w:r>
      <w:r>
        <w:rPr>
          <w:rFonts w:ascii="Calibri" w:hAnsi="Calibri" w:cs="Calibri"/>
          <w:sz w:val="22"/>
          <w:szCs w:val="22"/>
        </w:rPr>
        <w:t xml:space="preserve"> činnost podle této smlouvy</w:t>
      </w:r>
      <w:r w:rsidRPr="007740A4">
        <w:rPr>
          <w:rFonts w:ascii="Calibri" w:hAnsi="Calibri" w:cs="Calibri"/>
          <w:sz w:val="22"/>
          <w:szCs w:val="22"/>
        </w:rPr>
        <w:t xml:space="preserve">, je </w:t>
      </w:r>
      <w:r>
        <w:rPr>
          <w:rFonts w:ascii="Calibri" w:hAnsi="Calibri" w:cs="Calibri"/>
          <w:sz w:val="22"/>
          <w:szCs w:val="22"/>
        </w:rPr>
        <w:t>Příkazník</w:t>
      </w:r>
      <w:r w:rsidRPr="007740A4">
        <w:rPr>
          <w:rFonts w:ascii="Calibri" w:hAnsi="Calibri" w:cs="Calibri"/>
          <w:sz w:val="22"/>
          <w:szCs w:val="22"/>
        </w:rPr>
        <w:t xml:space="preserve"> povinen jmenovat jejího </w:t>
      </w:r>
      <w:r>
        <w:rPr>
          <w:rFonts w:ascii="Calibri" w:hAnsi="Calibri" w:cs="Calibri"/>
          <w:sz w:val="22"/>
          <w:szCs w:val="22"/>
        </w:rPr>
        <w:t>náhradníka</w:t>
      </w:r>
      <w:r w:rsidRPr="007740A4">
        <w:rPr>
          <w:rFonts w:ascii="Calibri" w:hAnsi="Calibri" w:cs="Calibri"/>
          <w:sz w:val="22"/>
          <w:szCs w:val="22"/>
        </w:rPr>
        <w:t xml:space="preserve">, prostřednictvím kterého bude realizovat </w:t>
      </w:r>
      <w:r>
        <w:rPr>
          <w:rFonts w:ascii="Calibri" w:hAnsi="Calibri" w:cs="Calibri"/>
          <w:sz w:val="22"/>
          <w:szCs w:val="22"/>
        </w:rPr>
        <w:t>tyto činnosti</w:t>
      </w:r>
      <w:r w:rsidRPr="007740A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 </w:t>
      </w:r>
      <w:r w:rsidRPr="007740A4">
        <w:rPr>
          <w:rFonts w:ascii="Calibri" w:hAnsi="Calibri" w:cs="Calibri"/>
          <w:sz w:val="22"/>
          <w:szCs w:val="22"/>
        </w:rPr>
        <w:t xml:space="preserve">přechodnou dobu a o této skutečnosti </w:t>
      </w:r>
      <w:r>
        <w:rPr>
          <w:rFonts w:ascii="Calibri" w:hAnsi="Calibri" w:cs="Calibri"/>
          <w:sz w:val="22"/>
          <w:szCs w:val="22"/>
        </w:rPr>
        <w:t>Příkazce</w:t>
      </w:r>
      <w:r w:rsidRPr="007740A4">
        <w:rPr>
          <w:rFonts w:ascii="Calibri" w:hAnsi="Calibri" w:cs="Calibri"/>
          <w:sz w:val="22"/>
          <w:szCs w:val="22"/>
        </w:rPr>
        <w:t xml:space="preserve"> bez zbytečného odkladu informuje</w:t>
      </w:r>
      <w:r>
        <w:rPr>
          <w:rFonts w:ascii="Calibri" w:hAnsi="Calibri" w:cs="Calibri"/>
          <w:sz w:val="22"/>
          <w:szCs w:val="22"/>
        </w:rPr>
        <w:t>.</w:t>
      </w:r>
    </w:p>
    <w:p w14:paraId="4994FE88" w14:textId="0B7DA5EE" w:rsidR="00291809" w:rsidRDefault="00291809" w:rsidP="00291809">
      <w:pPr>
        <w:numPr>
          <w:ilvl w:val="0"/>
          <w:numId w:val="9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Pr="00580EC0">
        <w:rPr>
          <w:rFonts w:ascii="Calibri" w:hAnsi="Calibri" w:cs="Calibri"/>
          <w:sz w:val="22"/>
          <w:szCs w:val="22"/>
        </w:rPr>
        <w:t xml:space="preserve"> je oprávněn změnit osobu </w:t>
      </w:r>
      <w:r>
        <w:rPr>
          <w:rFonts w:ascii="Calibri" w:hAnsi="Calibri" w:cs="Calibri"/>
          <w:sz w:val="22"/>
          <w:szCs w:val="22"/>
        </w:rPr>
        <w:t xml:space="preserve">uvedenou v odstavci 2 </w:t>
      </w:r>
      <w:r w:rsidRPr="00580EC0">
        <w:rPr>
          <w:rFonts w:ascii="Calibri" w:hAnsi="Calibri" w:cs="Calibri"/>
          <w:sz w:val="22"/>
          <w:szCs w:val="22"/>
        </w:rPr>
        <w:t xml:space="preserve">pouze na základě předchozího písemného souhlasu ze strany </w:t>
      </w:r>
      <w:r>
        <w:rPr>
          <w:rFonts w:ascii="Calibri" w:hAnsi="Calibri" w:cs="Calibri"/>
          <w:sz w:val="22"/>
          <w:szCs w:val="22"/>
        </w:rPr>
        <w:t>Příkazce</w:t>
      </w:r>
      <w:r w:rsidRPr="00580EC0">
        <w:rPr>
          <w:rFonts w:ascii="Calibri" w:hAnsi="Calibri" w:cs="Calibri"/>
          <w:sz w:val="22"/>
          <w:szCs w:val="22"/>
        </w:rPr>
        <w:t xml:space="preserve">, který bude udělen za předpokladu, že bude nahrazena osobou se shodnou či obdobnou kvalifikací, a to alespoň v rozsahu, v jakém byla kvalifikace pro osobu </w:t>
      </w:r>
      <w:r>
        <w:rPr>
          <w:rFonts w:ascii="Calibri" w:hAnsi="Calibri" w:cs="Calibri"/>
          <w:sz w:val="22"/>
          <w:szCs w:val="22"/>
        </w:rPr>
        <w:t xml:space="preserve">TDS </w:t>
      </w:r>
      <w:r w:rsidRPr="00580EC0">
        <w:rPr>
          <w:rFonts w:ascii="Calibri" w:hAnsi="Calibri" w:cs="Calibri"/>
          <w:sz w:val="22"/>
          <w:szCs w:val="22"/>
        </w:rPr>
        <w:t xml:space="preserve">podle zadávacích podmínek Veřejné </w:t>
      </w:r>
      <w:r w:rsidRPr="005F3CE0">
        <w:rPr>
          <w:rFonts w:ascii="Calibri" w:hAnsi="Calibri" w:cs="Calibri"/>
          <w:sz w:val="22"/>
          <w:szCs w:val="22"/>
        </w:rPr>
        <w:t>zakázky.</w:t>
      </w:r>
      <w:r w:rsidRPr="00580E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Příkazník</w:t>
      </w:r>
      <w:r w:rsidRPr="00580EC0">
        <w:rPr>
          <w:rFonts w:ascii="Calibri" w:hAnsi="Calibri" w:cs="Calibri"/>
          <w:sz w:val="22"/>
          <w:szCs w:val="22"/>
        </w:rPr>
        <w:t xml:space="preserve"> je zároveň povinen předložit </w:t>
      </w:r>
      <w:r>
        <w:rPr>
          <w:rFonts w:ascii="Calibri" w:hAnsi="Calibri" w:cs="Calibri"/>
          <w:sz w:val="22"/>
          <w:szCs w:val="22"/>
        </w:rPr>
        <w:t>p</w:t>
      </w:r>
      <w:r w:rsidRPr="00580EC0">
        <w:rPr>
          <w:rFonts w:ascii="Calibri" w:hAnsi="Calibri" w:cs="Calibri"/>
          <w:sz w:val="22"/>
          <w:szCs w:val="22"/>
        </w:rPr>
        <w:t xml:space="preserve">říkazci na vyžádání doklady, které prokazují splnění těchto požadavků. </w:t>
      </w:r>
      <w:r w:rsidRPr="00A75A57">
        <w:rPr>
          <w:rFonts w:ascii="Calibri" w:hAnsi="Calibri" w:cs="Calibri"/>
          <w:sz w:val="22"/>
          <w:szCs w:val="22"/>
        </w:rPr>
        <w:t>Každá stálá změna osoby je podmíněna u</w:t>
      </w:r>
      <w:r>
        <w:rPr>
          <w:rFonts w:ascii="Calibri" w:hAnsi="Calibri" w:cs="Calibri"/>
          <w:sz w:val="22"/>
          <w:szCs w:val="22"/>
        </w:rPr>
        <w:t>zavřením dodatku k této smlouvě</w:t>
      </w:r>
      <w:r w:rsidRPr="00580EC0">
        <w:rPr>
          <w:rFonts w:ascii="Calibri" w:hAnsi="Calibri" w:cs="Calibri"/>
          <w:sz w:val="22"/>
          <w:szCs w:val="22"/>
        </w:rPr>
        <w:t xml:space="preserve">. </w:t>
      </w:r>
    </w:p>
    <w:p w14:paraId="6E535B72" w14:textId="77777777" w:rsidR="005F2C3D" w:rsidRDefault="005F2C3D" w:rsidP="00220482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3FA27C1" w14:textId="77777777" w:rsidR="005F2C3D" w:rsidRPr="008B242A" w:rsidRDefault="005F2C3D" w:rsidP="005F2C3D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contextualSpacing w:val="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8B242A">
        <w:rPr>
          <w:rFonts w:ascii="Calibri" w:hAnsi="Calibri" w:cs="Calibri"/>
          <w:b/>
          <w:sz w:val="22"/>
          <w:szCs w:val="22"/>
        </w:rPr>
        <w:t>Osoba koordinátora BOZP při realizaci stavby</w:t>
      </w:r>
    </w:p>
    <w:p w14:paraId="5ED3FB84" w14:textId="77777777" w:rsidR="005F2C3D" w:rsidRDefault="005F2C3D" w:rsidP="00220482">
      <w:pPr>
        <w:keepNext/>
        <w:numPr>
          <w:ilvl w:val="0"/>
          <w:numId w:val="15"/>
        </w:numPr>
        <w:ind w:hanging="552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Příkazník</w:t>
      </w:r>
      <w:r w:rsidRPr="00F87EFB">
        <w:rPr>
          <w:rFonts w:ascii="Calibri" w:hAnsi="Calibri" w:cs="Calibri"/>
          <w:sz w:val="22"/>
          <w:szCs w:val="22"/>
          <w:lang w:eastAsia="en-US"/>
        </w:rPr>
        <w:t xml:space="preserve"> prohlašuje, že je odborně způsobilý nebo disponuje osobou, jejímž prostřednictvím odbornou způsobilost zabezpečuje, a to pro výkon </w:t>
      </w:r>
      <w:r>
        <w:rPr>
          <w:rFonts w:ascii="Calibri" w:hAnsi="Calibri" w:cs="Calibri"/>
          <w:sz w:val="22"/>
          <w:szCs w:val="22"/>
          <w:lang w:eastAsia="en-US"/>
        </w:rPr>
        <w:t>Č</w:t>
      </w:r>
      <w:r w:rsidRPr="00F87EFB">
        <w:rPr>
          <w:rFonts w:ascii="Calibri" w:hAnsi="Calibri" w:cs="Calibri"/>
          <w:sz w:val="22"/>
          <w:szCs w:val="22"/>
          <w:lang w:eastAsia="en-US"/>
        </w:rPr>
        <w:t>innost</w:t>
      </w:r>
      <w:r>
        <w:rPr>
          <w:rFonts w:ascii="Calibri" w:hAnsi="Calibri" w:cs="Calibri"/>
          <w:sz w:val="22"/>
          <w:szCs w:val="22"/>
          <w:lang w:eastAsia="en-US"/>
        </w:rPr>
        <w:t>í</w:t>
      </w:r>
      <w:r w:rsidRPr="00F87EFB">
        <w:rPr>
          <w:rFonts w:ascii="Calibri" w:hAnsi="Calibri" w:cs="Calibri"/>
          <w:sz w:val="22"/>
          <w:szCs w:val="22"/>
          <w:lang w:eastAsia="en-US"/>
        </w:rPr>
        <w:t xml:space="preserve"> koordinátora bezpečnosti a </w:t>
      </w:r>
      <w:r w:rsidRPr="00F87EFB">
        <w:rPr>
          <w:rFonts w:ascii="Calibri" w:hAnsi="Calibri" w:cs="Calibri"/>
          <w:sz w:val="22"/>
          <w:szCs w:val="22"/>
          <w:lang w:eastAsia="en-US"/>
        </w:rPr>
        <w:lastRenderedPageBreak/>
        <w:t xml:space="preserve">ochrany zdraví </w:t>
      </w:r>
      <w:r>
        <w:rPr>
          <w:rFonts w:ascii="Calibri" w:hAnsi="Calibri" w:cs="Calibri"/>
          <w:sz w:val="22"/>
          <w:szCs w:val="22"/>
          <w:lang w:eastAsia="en-US"/>
        </w:rPr>
        <w:t xml:space="preserve">při realizaci stavby </w:t>
      </w:r>
      <w:r w:rsidRPr="00F87EFB">
        <w:rPr>
          <w:rFonts w:ascii="Calibri" w:hAnsi="Calibri" w:cs="Calibri"/>
          <w:sz w:val="22"/>
          <w:szCs w:val="22"/>
          <w:lang w:eastAsia="en-US"/>
        </w:rPr>
        <w:t>(„</w:t>
      </w:r>
      <w:r w:rsidRPr="00F87EFB">
        <w:rPr>
          <w:rFonts w:ascii="Calibri" w:hAnsi="Calibri" w:cs="Calibri"/>
          <w:i/>
          <w:sz w:val="22"/>
          <w:szCs w:val="22"/>
          <w:lang w:eastAsia="en-US"/>
        </w:rPr>
        <w:t>Koordinátor BOZP</w:t>
      </w:r>
      <w:r w:rsidRPr="00F87EFB">
        <w:rPr>
          <w:rFonts w:ascii="Calibri" w:hAnsi="Calibri" w:cs="Calibri"/>
          <w:sz w:val="22"/>
          <w:szCs w:val="22"/>
          <w:lang w:eastAsia="en-US"/>
        </w:rPr>
        <w:t xml:space="preserve">“) dle zákona č. 309/2006 Sb., o zajištění dalších podmínek bezpečnosti a ochrany zdraví při práci, a navazujících prováděcích předpisů, zejména dle nařízení vlády č. 591/2006 Sb., o bližších minimálních požadavcích na bezpečnost a ochranu zdraví při práci na staveništích, ve znění </w:t>
      </w:r>
      <w:r>
        <w:rPr>
          <w:rFonts w:ascii="Calibri" w:hAnsi="Calibri" w:cs="Calibri"/>
          <w:sz w:val="22"/>
          <w:szCs w:val="22"/>
          <w:lang w:eastAsia="en-US"/>
        </w:rPr>
        <w:t>pozdějších předpisů</w:t>
      </w:r>
      <w:r w:rsidRPr="00F87EFB">
        <w:rPr>
          <w:rFonts w:ascii="Calibri" w:hAnsi="Calibri" w:cs="Calibri"/>
          <w:sz w:val="22"/>
          <w:szCs w:val="22"/>
          <w:lang w:eastAsia="en-US"/>
        </w:rPr>
        <w:t>.</w:t>
      </w:r>
    </w:p>
    <w:p w14:paraId="6D8BE3F3" w14:textId="77777777" w:rsidR="008B7652" w:rsidRPr="00580EC0" w:rsidRDefault="008B7652" w:rsidP="008B7652">
      <w:pPr>
        <w:numPr>
          <w:ilvl w:val="0"/>
          <w:numId w:val="15"/>
        </w:numPr>
        <w:ind w:hanging="55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Pr="00580EC0">
        <w:rPr>
          <w:rFonts w:ascii="Calibri" w:hAnsi="Calibri" w:cs="Calibri"/>
          <w:sz w:val="22"/>
          <w:szCs w:val="22"/>
        </w:rPr>
        <w:t xml:space="preserve"> je povinen realizovat svou činnost prostřednictvím následující osob</w:t>
      </w:r>
      <w:r>
        <w:rPr>
          <w:rFonts w:ascii="Calibri" w:hAnsi="Calibri" w:cs="Calibri"/>
          <w:sz w:val="22"/>
          <w:szCs w:val="22"/>
        </w:rPr>
        <w:t>y</w:t>
      </w:r>
      <w:r w:rsidRPr="00580EC0">
        <w:rPr>
          <w:rFonts w:ascii="Calibri" w:hAnsi="Calibri" w:cs="Calibri"/>
          <w:sz w:val="22"/>
          <w:szCs w:val="22"/>
        </w:rPr>
        <w:t>:</w:t>
      </w:r>
    </w:p>
    <w:p w14:paraId="2AB4C289" w14:textId="77777777" w:rsidR="008B7652" w:rsidRDefault="008B7652" w:rsidP="008B7652">
      <w:pPr>
        <w:ind w:left="567"/>
        <w:jc w:val="both"/>
        <w:rPr>
          <w:rFonts w:ascii="Calibri" w:hAnsi="Calibri" w:cs="Calibri"/>
          <w:b/>
          <w:i/>
          <w:sz w:val="22"/>
          <w:szCs w:val="22"/>
          <w:highlight w:val="yellow"/>
          <w:lang w:val="en-US"/>
        </w:rPr>
      </w:pPr>
      <w:r>
        <w:rPr>
          <w:rFonts w:ascii="Calibri" w:hAnsi="Calibri" w:cs="Calibri"/>
          <w:b/>
          <w:i/>
          <w:sz w:val="22"/>
          <w:szCs w:val="22"/>
          <w:lang w:val="en-US"/>
        </w:rPr>
        <w:t xml:space="preserve">Jan </w:t>
      </w:r>
      <w:proofErr w:type="spellStart"/>
      <w:r>
        <w:rPr>
          <w:rFonts w:ascii="Calibri" w:hAnsi="Calibri" w:cs="Calibri"/>
          <w:b/>
          <w:i/>
          <w:sz w:val="22"/>
          <w:szCs w:val="22"/>
          <w:lang w:val="en-US"/>
        </w:rPr>
        <w:t>Říha</w:t>
      </w:r>
      <w:proofErr w:type="spellEnd"/>
      <w:r>
        <w:rPr>
          <w:rFonts w:ascii="Calibri" w:hAnsi="Calibri" w:cs="Calibri"/>
          <w:b/>
          <w:i/>
          <w:sz w:val="22"/>
          <w:szCs w:val="22"/>
          <w:lang w:val="en-US"/>
        </w:rPr>
        <w:t>.</w:t>
      </w:r>
    </w:p>
    <w:p w14:paraId="7397D2EA" w14:textId="77777777" w:rsidR="008B7652" w:rsidRPr="00580EC0" w:rsidRDefault="008B7652" w:rsidP="008B7652">
      <w:pPr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580EC0">
        <w:rPr>
          <w:rFonts w:ascii="Calibri" w:hAnsi="Calibri" w:cs="Calibri"/>
          <w:sz w:val="22"/>
          <w:szCs w:val="22"/>
          <w:lang w:eastAsia="en-US"/>
        </w:rPr>
        <w:t xml:space="preserve">Odborná způsobilost </w:t>
      </w:r>
      <w:r>
        <w:rPr>
          <w:rFonts w:ascii="Calibri" w:hAnsi="Calibri" w:cs="Calibri"/>
          <w:sz w:val="22"/>
          <w:szCs w:val="22"/>
          <w:lang w:eastAsia="en-US"/>
        </w:rPr>
        <w:t>Koordinátora BOZP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 byla ověřena udělením osvědčení </w:t>
      </w:r>
      <w:r>
        <w:rPr>
          <w:rFonts w:ascii="Calibri" w:hAnsi="Calibri" w:cs="Calibri"/>
          <w:sz w:val="22"/>
          <w:szCs w:val="22"/>
          <w:lang w:eastAsia="en-US"/>
        </w:rPr>
        <w:t>ROVS/146/KOO/2023</w:t>
      </w:r>
      <w:r w:rsidRPr="00F87EF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580EC0">
        <w:rPr>
          <w:rFonts w:ascii="Calibri" w:hAnsi="Calibri" w:cs="Calibri"/>
          <w:sz w:val="22"/>
          <w:szCs w:val="22"/>
          <w:lang w:eastAsia="en-US"/>
        </w:rPr>
        <w:t xml:space="preserve">o </w:t>
      </w:r>
      <w:r>
        <w:rPr>
          <w:rFonts w:ascii="Calibri" w:hAnsi="Calibri" w:cs="Calibri"/>
          <w:sz w:val="22"/>
          <w:szCs w:val="22"/>
          <w:lang w:eastAsia="en-US"/>
        </w:rPr>
        <w:t xml:space="preserve">získání </w:t>
      </w:r>
      <w:r w:rsidRPr="00580EC0">
        <w:rPr>
          <w:rFonts w:ascii="Calibri" w:hAnsi="Calibri" w:cs="Calibri"/>
          <w:sz w:val="22"/>
          <w:szCs w:val="22"/>
          <w:lang w:eastAsia="en-US"/>
        </w:rPr>
        <w:t>odborné způsobilosti k výkonu činnosti Koordinátora BOZP na staveništi</w:t>
      </w:r>
      <w:r>
        <w:rPr>
          <w:rFonts w:ascii="Calibri" w:hAnsi="Calibri" w:cs="Calibri"/>
          <w:sz w:val="22"/>
          <w:szCs w:val="22"/>
          <w:lang w:eastAsia="en-US"/>
        </w:rPr>
        <w:t>. Příkazník se zavazuje, že osvědčení o ověření odborné způsobilosti k výkonu činnosti Koordinátora BOZP na staveništi, bude platné po celou dobu trvání této smlouvy. Příkazník je povinen tuto skutečnost bez prodlení na písemnou žádost Příkazce prokázat.</w:t>
      </w:r>
    </w:p>
    <w:p w14:paraId="7064D0ED" w14:textId="77777777" w:rsidR="005F2C3D" w:rsidRDefault="005F2C3D" w:rsidP="00220482">
      <w:pPr>
        <w:numPr>
          <w:ilvl w:val="0"/>
          <w:numId w:val="15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740A4">
        <w:rPr>
          <w:rFonts w:ascii="Calibri" w:hAnsi="Calibri" w:cs="Calibri"/>
          <w:sz w:val="22"/>
          <w:szCs w:val="22"/>
        </w:rPr>
        <w:t xml:space="preserve">Pokud není </w:t>
      </w:r>
      <w:r>
        <w:rPr>
          <w:rFonts w:ascii="Calibri" w:hAnsi="Calibri" w:cs="Calibri"/>
          <w:sz w:val="22"/>
          <w:szCs w:val="22"/>
        </w:rPr>
        <w:t>osoba</w:t>
      </w:r>
      <w:r w:rsidRPr="007740A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uvedená v odst. 2 schopna </w:t>
      </w:r>
      <w:r w:rsidRPr="007740A4">
        <w:rPr>
          <w:rFonts w:ascii="Calibri" w:hAnsi="Calibri" w:cs="Calibri"/>
          <w:sz w:val="22"/>
          <w:szCs w:val="22"/>
        </w:rPr>
        <w:t>po přechodnou dobu</w:t>
      </w:r>
      <w:r>
        <w:rPr>
          <w:rFonts w:ascii="Calibri" w:hAnsi="Calibri" w:cs="Calibri"/>
          <w:sz w:val="22"/>
          <w:szCs w:val="22"/>
        </w:rPr>
        <w:t xml:space="preserve"> (</w:t>
      </w:r>
      <w:r w:rsidRPr="00C9342A">
        <w:rPr>
          <w:rFonts w:ascii="Calibri" w:hAnsi="Calibri" w:cs="Calibri"/>
          <w:sz w:val="22"/>
          <w:szCs w:val="22"/>
        </w:rPr>
        <w:t xml:space="preserve">max. doba </w:t>
      </w:r>
      <w:r>
        <w:rPr>
          <w:rFonts w:ascii="Calibri" w:hAnsi="Calibri" w:cs="Calibri"/>
          <w:sz w:val="22"/>
          <w:szCs w:val="22"/>
        </w:rPr>
        <w:t>1</w:t>
      </w:r>
      <w:r w:rsidRPr="00C9342A">
        <w:rPr>
          <w:rFonts w:ascii="Calibri" w:hAnsi="Calibri" w:cs="Calibri"/>
          <w:sz w:val="22"/>
          <w:szCs w:val="22"/>
        </w:rPr>
        <w:t xml:space="preserve"> měsíc</w:t>
      </w:r>
      <w:r>
        <w:rPr>
          <w:rFonts w:ascii="Calibri" w:hAnsi="Calibri" w:cs="Calibri"/>
          <w:sz w:val="22"/>
          <w:szCs w:val="22"/>
        </w:rPr>
        <w:t>e)</w:t>
      </w:r>
      <w:r w:rsidRPr="007740A4">
        <w:rPr>
          <w:rFonts w:ascii="Calibri" w:hAnsi="Calibri" w:cs="Calibri"/>
          <w:sz w:val="22"/>
          <w:szCs w:val="22"/>
        </w:rPr>
        <w:t xml:space="preserve"> realizovat</w:t>
      </w:r>
      <w:r>
        <w:rPr>
          <w:rFonts w:ascii="Calibri" w:hAnsi="Calibri" w:cs="Calibri"/>
          <w:sz w:val="22"/>
          <w:szCs w:val="22"/>
        </w:rPr>
        <w:t xml:space="preserve"> činnost podle této smlouvy</w:t>
      </w:r>
      <w:r w:rsidRPr="007740A4">
        <w:rPr>
          <w:rFonts w:ascii="Calibri" w:hAnsi="Calibri" w:cs="Calibri"/>
          <w:sz w:val="22"/>
          <w:szCs w:val="22"/>
        </w:rPr>
        <w:t xml:space="preserve">, je </w:t>
      </w:r>
      <w:r>
        <w:rPr>
          <w:rFonts w:ascii="Calibri" w:hAnsi="Calibri" w:cs="Calibri"/>
          <w:sz w:val="22"/>
          <w:szCs w:val="22"/>
        </w:rPr>
        <w:t>Příkazník</w:t>
      </w:r>
      <w:r w:rsidRPr="007740A4">
        <w:rPr>
          <w:rFonts w:ascii="Calibri" w:hAnsi="Calibri" w:cs="Calibri"/>
          <w:sz w:val="22"/>
          <w:szCs w:val="22"/>
        </w:rPr>
        <w:t xml:space="preserve"> povinen jmenovat jejího </w:t>
      </w:r>
      <w:r>
        <w:rPr>
          <w:rFonts w:ascii="Calibri" w:hAnsi="Calibri" w:cs="Calibri"/>
          <w:sz w:val="22"/>
          <w:szCs w:val="22"/>
        </w:rPr>
        <w:t>náhradníka</w:t>
      </w:r>
      <w:r w:rsidRPr="007740A4">
        <w:rPr>
          <w:rFonts w:ascii="Calibri" w:hAnsi="Calibri" w:cs="Calibri"/>
          <w:sz w:val="22"/>
          <w:szCs w:val="22"/>
        </w:rPr>
        <w:t xml:space="preserve">, prostřednictvím kterého bude realizovat </w:t>
      </w:r>
      <w:r>
        <w:rPr>
          <w:rFonts w:ascii="Calibri" w:hAnsi="Calibri" w:cs="Calibri"/>
          <w:sz w:val="22"/>
          <w:szCs w:val="22"/>
        </w:rPr>
        <w:t>tyto činnosti</w:t>
      </w:r>
      <w:r w:rsidRPr="007740A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 </w:t>
      </w:r>
      <w:r w:rsidRPr="007740A4">
        <w:rPr>
          <w:rFonts w:ascii="Calibri" w:hAnsi="Calibri" w:cs="Calibri"/>
          <w:sz w:val="22"/>
          <w:szCs w:val="22"/>
        </w:rPr>
        <w:t xml:space="preserve">přechodnou dobu a o této skutečnosti </w:t>
      </w:r>
      <w:r>
        <w:rPr>
          <w:rFonts w:ascii="Calibri" w:hAnsi="Calibri" w:cs="Calibri"/>
          <w:sz w:val="22"/>
          <w:szCs w:val="22"/>
        </w:rPr>
        <w:t>Příkazce</w:t>
      </w:r>
      <w:r w:rsidRPr="007740A4">
        <w:rPr>
          <w:rFonts w:ascii="Calibri" w:hAnsi="Calibri" w:cs="Calibri"/>
          <w:sz w:val="22"/>
          <w:szCs w:val="22"/>
        </w:rPr>
        <w:t xml:space="preserve"> bez zbytečného odkladu informuje</w:t>
      </w:r>
      <w:r>
        <w:rPr>
          <w:rFonts w:ascii="Calibri" w:hAnsi="Calibri" w:cs="Calibri"/>
          <w:sz w:val="22"/>
          <w:szCs w:val="22"/>
        </w:rPr>
        <w:t>.</w:t>
      </w:r>
    </w:p>
    <w:p w14:paraId="26FDDC53" w14:textId="7105C986" w:rsidR="005F2C3D" w:rsidRPr="00E31F9F" w:rsidRDefault="005F2C3D" w:rsidP="00E31F9F">
      <w:pPr>
        <w:numPr>
          <w:ilvl w:val="0"/>
          <w:numId w:val="15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Pr="00580EC0">
        <w:rPr>
          <w:rFonts w:ascii="Calibri" w:hAnsi="Calibri" w:cs="Calibri"/>
          <w:sz w:val="22"/>
          <w:szCs w:val="22"/>
        </w:rPr>
        <w:t xml:space="preserve"> je oprávněn změnit osobu </w:t>
      </w:r>
      <w:r>
        <w:rPr>
          <w:rFonts w:ascii="Calibri" w:hAnsi="Calibri" w:cs="Calibri"/>
          <w:sz w:val="22"/>
          <w:szCs w:val="22"/>
        </w:rPr>
        <w:t xml:space="preserve">uvedenou v odstavci 2 </w:t>
      </w:r>
      <w:r w:rsidRPr="00580EC0">
        <w:rPr>
          <w:rFonts w:ascii="Calibri" w:hAnsi="Calibri" w:cs="Calibri"/>
          <w:sz w:val="22"/>
          <w:szCs w:val="22"/>
        </w:rPr>
        <w:t xml:space="preserve">pouze na základě předchozího písemného souhlasu ze strany </w:t>
      </w:r>
      <w:r>
        <w:rPr>
          <w:rFonts w:ascii="Calibri" w:hAnsi="Calibri" w:cs="Calibri"/>
          <w:sz w:val="22"/>
          <w:szCs w:val="22"/>
        </w:rPr>
        <w:t>Příkazce</w:t>
      </w:r>
      <w:r w:rsidRPr="00580EC0">
        <w:rPr>
          <w:rFonts w:ascii="Calibri" w:hAnsi="Calibri" w:cs="Calibri"/>
          <w:sz w:val="22"/>
          <w:szCs w:val="22"/>
        </w:rPr>
        <w:t xml:space="preserve">, který bude udělen za předpokladu, že bude nahrazena osobou se shodnou či obdobnou kvalifikací, a to alespoň v rozsahu, v jakém byla kvalifikace pro osobu Koordinátora BOZP vyžadována podle zadávacích podmínek Veřejné </w:t>
      </w:r>
      <w:r w:rsidRPr="005F3CE0">
        <w:rPr>
          <w:rFonts w:ascii="Calibri" w:hAnsi="Calibri" w:cs="Calibri"/>
          <w:sz w:val="22"/>
          <w:szCs w:val="22"/>
        </w:rPr>
        <w:t>zakázky.</w:t>
      </w:r>
      <w:r w:rsidRPr="00580E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Příkazník</w:t>
      </w:r>
      <w:r w:rsidRPr="00580EC0">
        <w:rPr>
          <w:rFonts w:ascii="Calibri" w:hAnsi="Calibri" w:cs="Calibri"/>
          <w:sz w:val="22"/>
          <w:szCs w:val="22"/>
        </w:rPr>
        <w:t xml:space="preserve"> je zároveň povinen předložit </w:t>
      </w:r>
      <w:r>
        <w:rPr>
          <w:rFonts w:ascii="Calibri" w:hAnsi="Calibri" w:cs="Calibri"/>
          <w:sz w:val="22"/>
          <w:szCs w:val="22"/>
        </w:rPr>
        <w:t>p</w:t>
      </w:r>
      <w:r w:rsidRPr="00580EC0">
        <w:rPr>
          <w:rFonts w:ascii="Calibri" w:hAnsi="Calibri" w:cs="Calibri"/>
          <w:sz w:val="22"/>
          <w:szCs w:val="22"/>
        </w:rPr>
        <w:t xml:space="preserve">říkazci na vyžádání doklady, které prokazují splnění těchto požadavků. </w:t>
      </w:r>
      <w:r w:rsidRPr="00A75A57">
        <w:rPr>
          <w:rFonts w:ascii="Calibri" w:hAnsi="Calibri" w:cs="Calibri"/>
          <w:sz w:val="22"/>
          <w:szCs w:val="22"/>
        </w:rPr>
        <w:t>Každá stálá změna osoby je podmíněna u</w:t>
      </w:r>
      <w:r>
        <w:rPr>
          <w:rFonts w:ascii="Calibri" w:hAnsi="Calibri" w:cs="Calibri"/>
          <w:sz w:val="22"/>
          <w:szCs w:val="22"/>
        </w:rPr>
        <w:t>zavřením dodatku k této smlouvě</w:t>
      </w:r>
      <w:r w:rsidRPr="00580EC0">
        <w:rPr>
          <w:rFonts w:ascii="Calibri" w:hAnsi="Calibri" w:cs="Calibri"/>
          <w:sz w:val="22"/>
          <w:szCs w:val="22"/>
        </w:rPr>
        <w:t xml:space="preserve">. </w:t>
      </w:r>
    </w:p>
    <w:p w14:paraId="73F5910D" w14:textId="77777777" w:rsidR="00291809" w:rsidRPr="00580EC0" w:rsidRDefault="00291809" w:rsidP="00291809">
      <w:pPr>
        <w:ind w:left="552"/>
        <w:jc w:val="both"/>
        <w:rPr>
          <w:rFonts w:ascii="Calibri" w:hAnsi="Calibri" w:cs="Calibri"/>
          <w:b/>
          <w:sz w:val="22"/>
          <w:szCs w:val="22"/>
        </w:rPr>
      </w:pPr>
    </w:p>
    <w:p w14:paraId="2C5CBA8C" w14:textId="77777777" w:rsidR="00A77BF3" w:rsidRPr="008B242A" w:rsidRDefault="00A77BF3" w:rsidP="00A77BF3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8B242A">
        <w:rPr>
          <w:rFonts w:ascii="Calibri" w:hAnsi="Calibri" w:cs="Calibri"/>
          <w:b/>
          <w:sz w:val="22"/>
          <w:szCs w:val="22"/>
        </w:rPr>
        <w:t>Odměna Příkazníka</w:t>
      </w:r>
    </w:p>
    <w:p w14:paraId="7C6D51A4" w14:textId="77777777" w:rsidR="00A77BF3" w:rsidRPr="00BB4478" w:rsidRDefault="00A77BF3" w:rsidP="00A77BF3">
      <w:pPr>
        <w:keepNext/>
        <w:numPr>
          <w:ilvl w:val="0"/>
          <w:numId w:val="6"/>
        </w:numPr>
        <w:ind w:hanging="552"/>
        <w:jc w:val="both"/>
        <w:rPr>
          <w:rFonts w:ascii="Calibri" w:hAnsi="Calibri" w:cs="Calibri"/>
          <w:iCs/>
          <w:sz w:val="22"/>
          <w:szCs w:val="22"/>
        </w:rPr>
      </w:pPr>
      <w:r w:rsidRPr="00004725">
        <w:rPr>
          <w:rFonts w:ascii="Calibri" w:hAnsi="Calibri" w:cs="Calibri"/>
          <w:sz w:val="22"/>
          <w:szCs w:val="22"/>
        </w:rPr>
        <w:t xml:space="preserve">Příkazníkovi přísluší za výkon </w:t>
      </w:r>
      <w:r>
        <w:rPr>
          <w:rFonts w:ascii="Calibri" w:hAnsi="Calibri" w:cs="Calibri"/>
          <w:sz w:val="22"/>
          <w:szCs w:val="22"/>
        </w:rPr>
        <w:t>činností dle této smlouvy</w:t>
      </w:r>
      <w:r w:rsidRPr="00004725">
        <w:rPr>
          <w:rFonts w:ascii="Calibri" w:hAnsi="Calibri" w:cs="Calibri"/>
          <w:sz w:val="22"/>
          <w:szCs w:val="22"/>
        </w:rPr>
        <w:t xml:space="preserve"> odměna</w:t>
      </w:r>
      <w:r>
        <w:rPr>
          <w:rFonts w:ascii="Calibri" w:hAnsi="Calibri" w:cs="Calibri"/>
          <w:sz w:val="22"/>
          <w:szCs w:val="22"/>
        </w:rPr>
        <w:t xml:space="preserve"> maximálně celkem </w:t>
      </w:r>
      <w:r w:rsidRPr="00004725">
        <w:rPr>
          <w:rFonts w:ascii="Calibri" w:hAnsi="Calibri" w:cs="Calibri"/>
          <w:sz w:val="22"/>
          <w:szCs w:val="22"/>
        </w:rPr>
        <w:t xml:space="preserve">ve výši </w:t>
      </w:r>
      <w:r>
        <w:rPr>
          <w:rFonts w:ascii="Calibri" w:hAnsi="Calibri" w:cs="Calibri"/>
          <w:b/>
          <w:sz w:val="22"/>
          <w:szCs w:val="22"/>
        </w:rPr>
        <w:t>337.000,-</w:t>
      </w:r>
      <w:r w:rsidRPr="00BB4478">
        <w:rPr>
          <w:rFonts w:ascii="Calibri" w:hAnsi="Calibri" w:cs="Calibri"/>
          <w:b/>
          <w:sz w:val="22"/>
          <w:szCs w:val="22"/>
        </w:rPr>
        <w:t xml:space="preserve"> Kč bez DPH</w:t>
      </w:r>
      <w:r w:rsidRPr="00BB4478">
        <w:rPr>
          <w:rFonts w:ascii="Calibri" w:hAnsi="Calibri" w:cs="Calibri"/>
          <w:sz w:val="22"/>
          <w:szCs w:val="22"/>
        </w:rPr>
        <w:t xml:space="preserve"> </w:t>
      </w:r>
      <w:r w:rsidRPr="00BB4478">
        <w:rPr>
          <w:rFonts w:ascii="Calibri" w:hAnsi="Calibri" w:cs="Calibri"/>
          <w:iCs/>
          <w:sz w:val="22"/>
          <w:szCs w:val="22"/>
        </w:rPr>
        <w:t xml:space="preserve">(dále jen „Odměna“). K Odměně bude připočtena DPH ve výši odpovídající legislativní sazbě DPH ke dni zdanitelného plnění. </w:t>
      </w:r>
    </w:p>
    <w:p w14:paraId="22AE2B31" w14:textId="77777777" w:rsidR="008B7652" w:rsidRPr="007F43BD" w:rsidRDefault="008B7652" w:rsidP="008B7652">
      <w:pPr>
        <w:widowControl w:val="0"/>
        <w:numPr>
          <w:ilvl w:val="0"/>
          <w:numId w:val="6"/>
        </w:numPr>
        <w:ind w:hanging="55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bude fakturovat cenu pouze za měsíce, kdy skutečně probíhají stavební práce, a to na základě Cenové nabídky, která tvoří přílohu této Příkazní smlouvy.</w:t>
      </w:r>
    </w:p>
    <w:p w14:paraId="5FCF1B37" w14:textId="77777777" w:rsidR="00A77BF3" w:rsidRDefault="00A77BF3" w:rsidP="00A77BF3">
      <w:pPr>
        <w:widowControl w:val="0"/>
        <w:numPr>
          <w:ilvl w:val="0"/>
          <w:numId w:val="6"/>
        </w:numPr>
        <w:ind w:hanging="55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Odměna obsahuje</w:t>
      </w:r>
      <w:r w:rsidRPr="009E1556">
        <w:rPr>
          <w:rFonts w:ascii="Calibri" w:hAnsi="Calibri" w:cs="Calibri"/>
          <w:sz w:val="22"/>
          <w:szCs w:val="22"/>
        </w:rPr>
        <w:t xml:space="preserve"> jeho veškeré nutné náklady nezbytné pro řádné a včasné provedení plnění včetně všech nákladů souvisejících při zohlednění veškerých rizik a vlivů, o nichž lze během provádění plnění uvažovat, včetně dopravy do místa plnění, ceny za</w:t>
      </w:r>
      <w:r>
        <w:rPr>
          <w:rFonts w:ascii="Calibri" w:hAnsi="Calibri" w:cs="Calibri"/>
          <w:sz w:val="22"/>
          <w:szCs w:val="22"/>
        </w:rPr>
        <w:t> </w:t>
      </w:r>
      <w:r w:rsidRPr="009E1556">
        <w:rPr>
          <w:rFonts w:ascii="Calibri" w:hAnsi="Calibri" w:cs="Calibri"/>
          <w:sz w:val="22"/>
          <w:szCs w:val="22"/>
        </w:rPr>
        <w:t>pojištění</w:t>
      </w:r>
      <w:r>
        <w:rPr>
          <w:rFonts w:ascii="Calibri" w:hAnsi="Calibri" w:cs="Calibri"/>
          <w:sz w:val="22"/>
          <w:szCs w:val="22"/>
        </w:rPr>
        <w:t xml:space="preserve"> a další náklady. </w:t>
      </w:r>
    </w:p>
    <w:p w14:paraId="2753EBFE" w14:textId="77777777" w:rsidR="00A77BF3" w:rsidRPr="009772A4" w:rsidRDefault="00A77BF3" w:rsidP="00A77BF3">
      <w:pPr>
        <w:keepNext/>
        <w:numPr>
          <w:ilvl w:val="0"/>
          <w:numId w:val="6"/>
        </w:numPr>
        <w:ind w:hanging="552"/>
        <w:jc w:val="both"/>
        <w:rPr>
          <w:rFonts w:ascii="Calibri" w:hAnsi="Calibri" w:cs="Calibri"/>
          <w:sz w:val="22"/>
          <w:szCs w:val="22"/>
        </w:rPr>
      </w:pPr>
      <w:r w:rsidRPr="009772A4">
        <w:rPr>
          <w:rFonts w:ascii="Calibri" w:hAnsi="Calibri" w:cs="Calibri"/>
          <w:sz w:val="22"/>
          <w:szCs w:val="22"/>
        </w:rPr>
        <w:t xml:space="preserve">Smluvní </w:t>
      </w:r>
      <w:r>
        <w:rPr>
          <w:rFonts w:ascii="Calibri" w:hAnsi="Calibri" w:cs="Calibri"/>
          <w:sz w:val="22"/>
          <w:szCs w:val="22"/>
        </w:rPr>
        <w:t xml:space="preserve">odměnu </w:t>
      </w:r>
      <w:r w:rsidRPr="009772A4">
        <w:rPr>
          <w:rFonts w:ascii="Calibri" w:hAnsi="Calibri" w:cs="Calibri"/>
          <w:sz w:val="22"/>
          <w:szCs w:val="22"/>
        </w:rPr>
        <w:t>lze měnit pouze z těchto důvodů:</w:t>
      </w:r>
    </w:p>
    <w:p w14:paraId="59912F09" w14:textId="77777777" w:rsidR="00A77BF3" w:rsidRPr="009772A4" w:rsidRDefault="00A77BF3" w:rsidP="00A77BF3">
      <w:pPr>
        <w:numPr>
          <w:ilvl w:val="1"/>
          <w:numId w:val="12"/>
        </w:numPr>
        <w:spacing w:line="200" w:lineRule="atLeast"/>
        <w:ind w:left="1134"/>
        <w:jc w:val="both"/>
        <w:rPr>
          <w:rFonts w:ascii="Calibri" w:hAnsi="Calibri" w:cs="Calibri"/>
          <w:sz w:val="22"/>
          <w:szCs w:val="22"/>
        </w:rPr>
      </w:pPr>
      <w:r w:rsidRPr="009772A4">
        <w:rPr>
          <w:rFonts w:ascii="Calibri" w:hAnsi="Calibri" w:cs="Calibri"/>
          <w:sz w:val="22"/>
          <w:szCs w:val="22"/>
        </w:rPr>
        <w:t xml:space="preserve">v průběhu </w:t>
      </w:r>
      <w:r>
        <w:rPr>
          <w:rFonts w:ascii="Calibri" w:hAnsi="Calibri" w:cs="Calibri"/>
          <w:sz w:val="22"/>
          <w:szCs w:val="22"/>
        </w:rPr>
        <w:t xml:space="preserve">výkonu činností dle této smlouvy </w:t>
      </w:r>
      <w:r w:rsidRPr="009772A4">
        <w:rPr>
          <w:rFonts w:ascii="Calibri" w:hAnsi="Calibri" w:cs="Calibri"/>
          <w:sz w:val="22"/>
          <w:szCs w:val="22"/>
        </w:rPr>
        <w:t xml:space="preserve">bude </w:t>
      </w:r>
      <w:r>
        <w:rPr>
          <w:rFonts w:ascii="Calibri" w:hAnsi="Calibri" w:cs="Calibri"/>
          <w:sz w:val="22"/>
          <w:szCs w:val="22"/>
        </w:rPr>
        <w:t xml:space="preserve">Příkazce </w:t>
      </w:r>
      <w:r w:rsidRPr="009772A4">
        <w:rPr>
          <w:rFonts w:ascii="Calibri" w:hAnsi="Calibri" w:cs="Calibri"/>
          <w:sz w:val="22"/>
          <w:szCs w:val="22"/>
        </w:rPr>
        <w:t xml:space="preserve">požadovat nepodstatné změny </w:t>
      </w:r>
      <w:r>
        <w:rPr>
          <w:rFonts w:ascii="Calibri" w:hAnsi="Calibri" w:cs="Calibri"/>
          <w:sz w:val="22"/>
          <w:szCs w:val="22"/>
        </w:rPr>
        <w:t xml:space="preserve">závazku ze smlouvy </w:t>
      </w:r>
      <w:r w:rsidRPr="009772A4">
        <w:rPr>
          <w:rFonts w:ascii="Calibri" w:hAnsi="Calibri" w:cs="Calibri"/>
          <w:sz w:val="22"/>
          <w:szCs w:val="22"/>
        </w:rPr>
        <w:t>ve smyslu a v souladu s § 222 ZZVZ</w:t>
      </w:r>
      <w:r>
        <w:rPr>
          <w:rFonts w:ascii="Calibri" w:hAnsi="Calibri" w:cs="Calibri"/>
          <w:sz w:val="22"/>
          <w:szCs w:val="22"/>
        </w:rPr>
        <w:t>.</w:t>
      </w:r>
    </w:p>
    <w:p w14:paraId="31C65C37" w14:textId="77777777" w:rsidR="00A77BF3" w:rsidRDefault="00A77BF3" w:rsidP="00A77BF3">
      <w:pPr>
        <w:keepNext/>
        <w:numPr>
          <w:ilvl w:val="0"/>
          <w:numId w:val="6"/>
        </w:numPr>
        <w:ind w:hanging="552"/>
        <w:jc w:val="both"/>
        <w:rPr>
          <w:rFonts w:ascii="Calibri" w:hAnsi="Calibri" w:cs="Calibri"/>
          <w:sz w:val="22"/>
          <w:szCs w:val="22"/>
        </w:rPr>
      </w:pPr>
      <w:r w:rsidRPr="005F3CE0">
        <w:rPr>
          <w:rFonts w:ascii="Calibri" w:hAnsi="Calibri" w:cs="Calibri"/>
          <w:sz w:val="22"/>
          <w:szCs w:val="22"/>
        </w:rPr>
        <w:t xml:space="preserve">Smluvní </w:t>
      </w:r>
      <w:r>
        <w:rPr>
          <w:rFonts w:ascii="Calibri" w:hAnsi="Calibri" w:cs="Calibri"/>
          <w:sz w:val="22"/>
          <w:szCs w:val="22"/>
        </w:rPr>
        <w:t xml:space="preserve">odměnu </w:t>
      </w:r>
      <w:r w:rsidRPr="005F3CE0">
        <w:rPr>
          <w:rFonts w:ascii="Calibri" w:hAnsi="Calibri" w:cs="Calibri"/>
          <w:sz w:val="22"/>
          <w:szCs w:val="22"/>
        </w:rPr>
        <w:t>lze měnit pouze a výlučně formou písemných, vzestupně číslovaných dodatků</w:t>
      </w:r>
      <w:r>
        <w:rPr>
          <w:rFonts w:ascii="Calibri" w:hAnsi="Calibri" w:cs="Calibri"/>
          <w:sz w:val="22"/>
          <w:szCs w:val="22"/>
        </w:rPr>
        <w:t>.</w:t>
      </w:r>
    </w:p>
    <w:p w14:paraId="21CC6BB2" w14:textId="77777777" w:rsidR="00A77BF3" w:rsidRDefault="00A77BF3" w:rsidP="00A77BF3">
      <w:pPr>
        <w:keepNext/>
        <w:numPr>
          <w:ilvl w:val="0"/>
          <w:numId w:val="6"/>
        </w:numPr>
        <w:ind w:hanging="552"/>
        <w:jc w:val="both"/>
        <w:rPr>
          <w:rFonts w:ascii="Calibri" w:hAnsi="Calibri" w:cs="Calibri"/>
          <w:sz w:val="22"/>
          <w:szCs w:val="22"/>
        </w:rPr>
      </w:pPr>
      <w:r w:rsidRPr="009E1556">
        <w:rPr>
          <w:rFonts w:ascii="Calibri" w:hAnsi="Calibri" w:cs="Calibri"/>
          <w:sz w:val="22"/>
          <w:szCs w:val="22"/>
        </w:rPr>
        <w:t xml:space="preserve">Smluvní cenu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9E1556">
        <w:rPr>
          <w:rFonts w:ascii="Calibri" w:hAnsi="Calibri" w:cs="Calibri"/>
          <w:sz w:val="22"/>
          <w:szCs w:val="22"/>
        </w:rPr>
        <w:t>možn</w:t>
      </w:r>
      <w:r>
        <w:rPr>
          <w:rFonts w:ascii="Calibri" w:hAnsi="Calibri" w:cs="Calibri"/>
          <w:sz w:val="22"/>
          <w:szCs w:val="22"/>
        </w:rPr>
        <w:t>é</w:t>
      </w:r>
      <w:r w:rsidRPr="009E1556">
        <w:rPr>
          <w:rFonts w:ascii="Calibri" w:hAnsi="Calibri" w:cs="Calibri"/>
          <w:sz w:val="22"/>
          <w:szCs w:val="22"/>
        </w:rPr>
        <w:t xml:space="preserve"> změnit v případě změny zákonné sazby daně z přidané hodnoty, a to o</w:t>
      </w:r>
      <w:r>
        <w:rPr>
          <w:rFonts w:ascii="Calibri" w:hAnsi="Calibri" w:cs="Calibri"/>
          <w:sz w:val="22"/>
          <w:szCs w:val="22"/>
        </w:rPr>
        <w:t> </w:t>
      </w:r>
      <w:r w:rsidRPr="009E1556">
        <w:rPr>
          <w:rFonts w:ascii="Calibri" w:hAnsi="Calibri" w:cs="Calibri"/>
          <w:sz w:val="22"/>
          <w:szCs w:val="22"/>
        </w:rPr>
        <w:t>částku odpovídající této změně zákonné sazby DPH.</w:t>
      </w:r>
    </w:p>
    <w:p w14:paraId="3A4C4A9B" w14:textId="77777777" w:rsidR="00A77BF3" w:rsidRPr="005F3CE0" w:rsidRDefault="00A77BF3" w:rsidP="00A77BF3">
      <w:pPr>
        <w:numPr>
          <w:ilvl w:val="0"/>
          <w:numId w:val="6"/>
        </w:numPr>
        <w:ind w:hanging="55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Příkazce </w:t>
      </w:r>
      <w:r w:rsidRPr="005F3CE0">
        <w:rPr>
          <w:rFonts w:ascii="Calibri" w:hAnsi="Calibri" w:cs="Calibri"/>
          <w:sz w:val="22"/>
          <w:szCs w:val="22"/>
        </w:rPr>
        <w:t xml:space="preserve">neposkytuje zálohy na </w:t>
      </w:r>
      <w:r>
        <w:rPr>
          <w:rFonts w:ascii="Calibri" w:hAnsi="Calibri" w:cs="Calibri"/>
          <w:sz w:val="22"/>
          <w:szCs w:val="22"/>
        </w:rPr>
        <w:t>odměnu</w:t>
      </w:r>
      <w:r w:rsidRPr="005F3CE0">
        <w:rPr>
          <w:rFonts w:ascii="Calibri" w:hAnsi="Calibri" w:cs="Calibri"/>
          <w:sz w:val="22"/>
          <w:szCs w:val="22"/>
        </w:rPr>
        <w:t>.</w:t>
      </w:r>
    </w:p>
    <w:p w14:paraId="1BD6E5F7" w14:textId="77777777" w:rsidR="00A77BF3" w:rsidRPr="00CB5A62" w:rsidRDefault="00A77BF3" w:rsidP="00A77BF3">
      <w:pPr>
        <w:keepNext/>
        <w:numPr>
          <w:ilvl w:val="0"/>
          <w:numId w:val="6"/>
        </w:numPr>
        <w:ind w:hanging="552"/>
        <w:jc w:val="both"/>
        <w:rPr>
          <w:rFonts w:ascii="Calibri" w:hAnsi="Calibri" w:cs="Calibri"/>
          <w:sz w:val="22"/>
          <w:szCs w:val="22"/>
        </w:rPr>
      </w:pPr>
      <w:r w:rsidRPr="00CB5A62">
        <w:rPr>
          <w:rFonts w:ascii="Calibri" w:hAnsi="Calibri" w:cs="Calibri"/>
          <w:sz w:val="22"/>
          <w:szCs w:val="22"/>
        </w:rPr>
        <w:t xml:space="preserve">Příkazník předloží Příkazci vždy nejpozději do desátého pracovního dne následujícího měsíce soupis provedených činností jako podklad k fakturaci. Příkazce je povinen se k tomuto soupisu vyjádřit nejpozději do 5 pracovních dnů ode dne jeho obdržení (nevyjádří-li se ve stanovené lhůtě, má se za to, že se soupisem souhlasí). </w:t>
      </w:r>
    </w:p>
    <w:p w14:paraId="1E40FD6A" w14:textId="77777777" w:rsidR="00A77BF3" w:rsidRPr="003B659B" w:rsidRDefault="00A77BF3" w:rsidP="00A77BF3">
      <w:pPr>
        <w:numPr>
          <w:ilvl w:val="0"/>
          <w:numId w:val="6"/>
        </w:numPr>
        <w:ind w:hanging="552"/>
        <w:jc w:val="both"/>
        <w:rPr>
          <w:rFonts w:ascii="Calibri" w:hAnsi="Calibri" w:cs="Calibri"/>
          <w:sz w:val="22"/>
          <w:szCs w:val="22"/>
        </w:rPr>
      </w:pPr>
      <w:r w:rsidRPr="003B659B">
        <w:rPr>
          <w:rFonts w:ascii="Calibri" w:hAnsi="Calibri" w:cs="Calibri"/>
          <w:sz w:val="22"/>
          <w:szCs w:val="22"/>
        </w:rPr>
        <w:t xml:space="preserve">Smluvní odměna bude zaplacena na základě faktur (daňového dokladu) se splatností </w:t>
      </w:r>
      <w:r w:rsidRPr="00CB5A62">
        <w:rPr>
          <w:rFonts w:ascii="Calibri" w:hAnsi="Calibri" w:cs="Calibri"/>
          <w:sz w:val="22"/>
          <w:szCs w:val="22"/>
        </w:rPr>
        <w:t>30 dnů</w:t>
      </w:r>
      <w:r w:rsidRPr="003B659B">
        <w:rPr>
          <w:rFonts w:ascii="Calibri" w:hAnsi="Calibri" w:cs="Calibri"/>
          <w:sz w:val="22"/>
          <w:szCs w:val="22"/>
        </w:rPr>
        <w:t xml:space="preserve"> od data vystavení. Ned</w:t>
      </w:r>
      <w:r>
        <w:rPr>
          <w:rFonts w:ascii="Calibri" w:hAnsi="Calibri" w:cs="Calibri"/>
          <w:sz w:val="22"/>
          <w:szCs w:val="22"/>
        </w:rPr>
        <w:t xml:space="preserve">ílnou součástí faktury musí být </w:t>
      </w:r>
      <w:r w:rsidRPr="003B659B">
        <w:rPr>
          <w:rFonts w:ascii="Calibri" w:hAnsi="Calibri" w:cs="Calibri"/>
          <w:sz w:val="22"/>
          <w:szCs w:val="22"/>
        </w:rPr>
        <w:t xml:space="preserve">soupis provedených </w:t>
      </w:r>
      <w:r>
        <w:rPr>
          <w:rFonts w:ascii="Calibri" w:hAnsi="Calibri" w:cs="Calibri"/>
          <w:sz w:val="22"/>
          <w:szCs w:val="22"/>
        </w:rPr>
        <w:t xml:space="preserve">činností </w:t>
      </w:r>
      <w:r w:rsidRPr="003B659B">
        <w:rPr>
          <w:rFonts w:ascii="Calibri" w:hAnsi="Calibri" w:cs="Calibri"/>
          <w:sz w:val="22"/>
          <w:szCs w:val="22"/>
        </w:rPr>
        <w:t>odsouhlasený Příkazcem</w:t>
      </w:r>
      <w:r>
        <w:rPr>
          <w:rFonts w:ascii="Calibri" w:hAnsi="Calibri" w:cs="Calibri"/>
          <w:sz w:val="22"/>
          <w:szCs w:val="22"/>
        </w:rPr>
        <w:t>.</w:t>
      </w:r>
    </w:p>
    <w:p w14:paraId="3E468654" w14:textId="77777777" w:rsidR="00A77BF3" w:rsidRPr="005F3CE0" w:rsidRDefault="00A77BF3" w:rsidP="00A77BF3">
      <w:pPr>
        <w:numPr>
          <w:ilvl w:val="0"/>
          <w:numId w:val="6"/>
        </w:numPr>
        <w:ind w:hanging="552"/>
        <w:jc w:val="both"/>
        <w:rPr>
          <w:rFonts w:ascii="Calibri" w:hAnsi="Calibri" w:cs="Calibri"/>
          <w:sz w:val="22"/>
          <w:szCs w:val="22"/>
        </w:rPr>
      </w:pPr>
      <w:r w:rsidRPr="005F3CE0">
        <w:rPr>
          <w:rFonts w:ascii="Calibri" w:hAnsi="Calibri" w:cs="Calibri"/>
          <w:sz w:val="22"/>
          <w:szCs w:val="22"/>
        </w:rPr>
        <w:t>Faktura – daňový doklad</w:t>
      </w:r>
      <w:r>
        <w:rPr>
          <w:rFonts w:ascii="Calibri" w:hAnsi="Calibri" w:cs="Calibri"/>
          <w:sz w:val="22"/>
          <w:szCs w:val="22"/>
        </w:rPr>
        <w:t xml:space="preserve">, </w:t>
      </w:r>
      <w:r w:rsidRPr="005F3CE0">
        <w:rPr>
          <w:rFonts w:ascii="Calibri" w:hAnsi="Calibri" w:cs="Calibri"/>
          <w:sz w:val="22"/>
          <w:szCs w:val="22"/>
        </w:rPr>
        <w:t xml:space="preserve">musí splňovat smlouvou stanovené náležitosti </w:t>
      </w:r>
      <w:r>
        <w:rPr>
          <w:rFonts w:ascii="Calibri" w:hAnsi="Calibri" w:cs="Calibri"/>
          <w:sz w:val="22"/>
          <w:szCs w:val="22"/>
        </w:rPr>
        <w:t>(</w:t>
      </w:r>
      <w:r w:rsidRPr="00BB4478">
        <w:rPr>
          <w:rFonts w:ascii="Calibri" w:hAnsi="Calibri" w:cs="Calibri"/>
          <w:sz w:val="22"/>
          <w:szCs w:val="22"/>
        </w:rPr>
        <w:t>musí být uvedeno číslo smlouvy a název a číslo projektu/akce)</w:t>
      </w:r>
      <w:r w:rsidRPr="005F3CE0">
        <w:rPr>
          <w:rFonts w:ascii="Calibri" w:hAnsi="Calibri" w:cs="Calibri"/>
          <w:sz w:val="22"/>
          <w:szCs w:val="22"/>
        </w:rPr>
        <w:t xml:space="preserve"> a náležitosti řádného daňového dokladu podle příslušných právních předpisů, jinak je Objednatel oprávněn jej do data splatnosti vrátit s tím, </w:t>
      </w:r>
      <w:r w:rsidRPr="005F3CE0">
        <w:rPr>
          <w:rFonts w:ascii="Calibri" w:hAnsi="Calibri" w:cs="Calibri"/>
          <w:sz w:val="22"/>
          <w:szCs w:val="22"/>
        </w:rPr>
        <w:lastRenderedPageBreak/>
        <w:t>že zhotovitel je poté povinen vystavit nový daňový doklad s novým termínem splatnosti. V takovém případě není objednatel v prodlení s úhradou.</w:t>
      </w:r>
    </w:p>
    <w:p w14:paraId="329C0E8C" w14:textId="77777777" w:rsidR="00A77BF3" w:rsidRPr="005F3CE0" w:rsidRDefault="00A77BF3" w:rsidP="00A77BF3">
      <w:pPr>
        <w:numPr>
          <w:ilvl w:val="0"/>
          <w:numId w:val="6"/>
        </w:numPr>
        <w:ind w:hanging="552"/>
        <w:jc w:val="both"/>
        <w:rPr>
          <w:rFonts w:ascii="Calibri" w:hAnsi="Calibri" w:cs="Calibri"/>
          <w:sz w:val="22"/>
          <w:szCs w:val="22"/>
        </w:rPr>
      </w:pPr>
      <w:r w:rsidRPr="005F3CE0">
        <w:rPr>
          <w:rFonts w:ascii="Calibri" w:hAnsi="Calibri" w:cs="Calibri"/>
          <w:sz w:val="22"/>
          <w:szCs w:val="22"/>
        </w:rPr>
        <w:t xml:space="preserve">Na každé faktuře – daňovém dokladu musí být uvedeno číslo smlouvy </w:t>
      </w:r>
      <w:r>
        <w:rPr>
          <w:rFonts w:ascii="Calibri" w:hAnsi="Calibri" w:cs="Calibri"/>
          <w:sz w:val="22"/>
          <w:szCs w:val="22"/>
        </w:rPr>
        <w:t>Příkazce</w:t>
      </w:r>
      <w:r w:rsidRPr="005F3CE0">
        <w:rPr>
          <w:rFonts w:ascii="Calibri" w:hAnsi="Calibri" w:cs="Calibri"/>
          <w:sz w:val="22"/>
          <w:szCs w:val="22"/>
        </w:rPr>
        <w:t xml:space="preserve"> a název Díla. </w:t>
      </w:r>
    </w:p>
    <w:p w14:paraId="27E6D605" w14:textId="5B431C5C" w:rsidR="00A77BF3" w:rsidRPr="005F3CE0" w:rsidRDefault="00A77BF3" w:rsidP="00A77BF3">
      <w:pPr>
        <w:numPr>
          <w:ilvl w:val="0"/>
          <w:numId w:val="6"/>
        </w:numPr>
        <w:ind w:hanging="55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Pr="005F3CE0">
        <w:rPr>
          <w:rFonts w:ascii="Calibri" w:hAnsi="Calibri" w:cs="Calibri"/>
          <w:sz w:val="22"/>
          <w:szCs w:val="22"/>
        </w:rPr>
        <w:t xml:space="preserve"> doručí fakturu</w:t>
      </w:r>
      <w:r>
        <w:rPr>
          <w:rFonts w:ascii="Calibri" w:hAnsi="Calibri" w:cs="Calibri"/>
          <w:sz w:val="22"/>
          <w:szCs w:val="22"/>
        </w:rPr>
        <w:t xml:space="preserve"> </w:t>
      </w:r>
      <w:r w:rsidRPr="00BB4478">
        <w:rPr>
          <w:rFonts w:ascii="Calibri" w:hAnsi="Calibri" w:cs="Calibri"/>
          <w:sz w:val="22"/>
          <w:szCs w:val="22"/>
        </w:rPr>
        <w:t xml:space="preserve">na doručovací adresu Příkazce anebo v elektronické podobě na e-mailovou adresu: </w:t>
      </w:r>
      <w:r>
        <w:rPr>
          <w:rFonts w:ascii="Calibri" w:hAnsi="Calibri" w:cs="Calibri"/>
          <w:b/>
          <w:sz w:val="22"/>
          <w:szCs w:val="22"/>
        </w:rPr>
        <w:t>xxxxxx</w:t>
      </w:r>
      <w:r w:rsidRPr="00BB4478">
        <w:rPr>
          <w:rFonts w:ascii="Calibri" w:hAnsi="Calibri" w:cs="Calibri"/>
          <w:b/>
          <w:sz w:val="22"/>
          <w:szCs w:val="22"/>
        </w:rPr>
        <w:t>.</w:t>
      </w:r>
      <w:r w:rsidRPr="005F3CE0">
        <w:rPr>
          <w:rFonts w:ascii="Calibri" w:hAnsi="Calibri" w:cs="Calibri"/>
          <w:sz w:val="22"/>
          <w:szCs w:val="22"/>
        </w:rPr>
        <w:t xml:space="preserve"> </w:t>
      </w:r>
    </w:p>
    <w:p w14:paraId="5DAD4A64" w14:textId="77777777" w:rsidR="00A77BF3" w:rsidRDefault="00A77BF3" w:rsidP="00A77BF3">
      <w:pPr>
        <w:numPr>
          <w:ilvl w:val="0"/>
          <w:numId w:val="6"/>
        </w:numPr>
        <w:ind w:hanging="55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Odměna </w:t>
      </w:r>
      <w:r w:rsidRPr="005F3CE0">
        <w:rPr>
          <w:rFonts w:ascii="Calibri" w:hAnsi="Calibri" w:cs="Calibri"/>
          <w:sz w:val="22"/>
          <w:szCs w:val="22"/>
        </w:rPr>
        <w:t xml:space="preserve">považována za uhrazenou odepsáním příslušné částky k úhradě z účtu </w:t>
      </w:r>
      <w:r>
        <w:rPr>
          <w:rFonts w:ascii="Calibri" w:hAnsi="Calibri" w:cs="Calibri"/>
          <w:sz w:val="22"/>
          <w:szCs w:val="22"/>
        </w:rPr>
        <w:t>Příkazce</w:t>
      </w:r>
      <w:r w:rsidRPr="005F3CE0">
        <w:rPr>
          <w:rFonts w:ascii="Calibri" w:hAnsi="Calibri" w:cs="Calibri"/>
          <w:sz w:val="22"/>
          <w:szCs w:val="22"/>
        </w:rPr>
        <w:t xml:space="preserve"> ve prospěch účtu </w:t>
      </w:r>
      <w:r>
        <w:rPr>
          <w:rFonts w:ascii="Calibri" w:hAnsi="Calibri" w:cs="Calibri"/>
          <w:sz w:val="22"/>
          <w:szCs w:val="22"/>
        </w:rPr>
        <w:t>Příkazníka</w:t>
      </w:r>
      <w:r w:rsidRPr="005F3CE0">
        <w:rPr>
          <w:rFonts w:ascii="Calibri" w:hAnsi="Calibri" w:cs="Calibri"/>
          <w:sz w:val="22"/>
          <w:szCs w:val="22"/>
        </w:rPr>
        <w:t xml:space="preserve"> uvedeného v záhlaví této smlouvy.</w:t>
      </w:r>
    </w:p>
    <w:p w14:paraId="5C0BD098" w14:textId="77777777" w:rsidR="00A77BF3" w:rsidRDefault="00A77BF3" w:rsidP="00A77BF3">
      <w:pPr>
        <w:numPr>
          <w:ilvl w:val="0"/>
          <w:numId w:val="6"/>
        </w:numPr>
        <w:ind w:hanging="55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</w:t>
      </w:r>
      <w:r w:rsidRPr="005F3CE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je oprávněn </w:t>
      </w:r>
      <w:r w:rsidRPr="005F3CE0">
        <w:rPr>
          <w:rFonts w:ascii="Calibri" w:hAnsi="Calibri" w:cs="Calibri"/>
          <w:sz w:val="22"/>
          <w:szCs w:val="22"/>
        </w:rPr>
        <w:t xml:space="preserve">jednostranně započíst vůči </w:t>
      </w:r>
      <w:r>
        <w:rPr>
          <w:rFonts w:ascii="Calibri" w:hAnsi="Calibri" w:cs="Calibri"/>
          <w:sz w:val="22"/>
          <w:szCs w:val="22"/>
        </w:rPr>
        <w:t>Příkazníkovi své (i nesplatné)</w:t>
      </w:r>
      <w:r w:rsidRPr="005F3CE0">
        <w:rPr>
          <w:rFonts w:ascii="Calibri" w:hAnsi="Calibri" w:cs="Calibri"/>
          <w:sz w:val="22"/>
          <w:szCs w:val="22"/>
        </w:rPr>
        <w:t xml:space="preserve"> pohledávk</w:t>
      </w:r>
      <w:r>
        <w:rPr>
          <w:rFonts w:ascii="Calibri" w:hAnsi="Calibri" w:cs="Calibri"/>
          <w:sz w:val="22"/>
          <w:szCs w:val="22"/>
        </w:rPr>
        <w:t>y</w:t>
      </w:r>
      <w:r w:rsidRPr="005F3CE0">
        <w:rPr>
          <w:rFonts w:ascii="Calibri" w:hAnsi="Calibri" w:cs="Calibri"/>
          <w:sz w:val="22"/>
          <w:szCs w:val="22"/>
        </w:rPr>
        <w:t xml:space="preserve"> plynouc</w:t>
      </w:r>
      <w:r>
        <w:rPr>
          <w:rFonts w:ascii="Calibri" w:hAnsi="Calibri" w:cs="Calibri"/>
          <w:sz w:val="22"/>
          <w:szCs w:val="22"/>
        </w:rPr>
        <w:t>í z této s</w:t>
      </w:r>
      <w:r w:rsidRPr="005F3CE0">
        <w:rPr>
          <w:rFonts w:ascii="Calibri" w:hAnsi="Calibri" w:cs="Calibri"/>
          <w:sz w:val="22"/>
          <w:szCs w:val="22"/>
        </w:rPr>
        <w:t xml:space="preserve">mlouvy oproti splatné pohledávce </w:t>
      </w:r>
      <w:r>
        <w:rPr>
          <w:rFonts w:ascii="Calibri" w:hAnsi="Calibri" w:cs="Calibri"/>
          <w:sz w:val="22"/>
          <w:szCs w:val="22"/>
        </w:rPr>
        <w:t>Příkazníka</w:t>
      </w:r>
      <w:r w:rsidRPr="005F3CE0">
        <w:rPr>
          <w:rFonts w:ascii="Calibri" w:hAnsi="Calibri" w:cs="Calibri"/>
          <w:sz w:val="22"/>
          <w:szCs w:val="22"/>
        </w:rPr>
        <w:t xml:space="preserve"> vůči </w:t>
      </w:r>
      <w:r>
        <w:rPr>
          <w:rFonts w:ascii="Calibri" w:hAnsi="Calibri" w:cs="Calibri"/>
          <w:sz w:val="22"/>
          <w:szCs w:val="22"/>
        </w:rPr>
        <w:t>Příkazci</w:t>
      </w:r>
      <w:r w:rsidRPr="005F3CE0">
        <w:rPr>
          <w:rFonts w:ascii="Calibri" w:hAnsi="Calibri" w:cs="Calibri"/>
          <w:sz w:val="22"/>
          <w:szCs w:val="22"/>
        </w:rPr>
        <w:t xml:space="preserve">. </w:t>
      </w:r>
    </w:p>
    <w:p w14:paraId="4C4E3122" w14:textId="77777777" w:rsidR="00A77BF3" w:rsidRPr="005F3CE0" w:rsidRDefault="00A77BF3" w:rsidP="00A77BF3">
      <w:pPr>
        <w:numPr>
          <w:ilvl w:val="0"/>
          <w:numId w:val="6"/>
        </w:numPr>
        <w:ind w:hanging="55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Pr="005F3CE0">
        <w:rPr>
          <w:rFonts w:ascii="Calibri" w:hAnsi="Calibri" w:cs="Calibri"/>
          <w:sz w:val="22"/>
          <w:szCs w:val="22"/>
        </w:rPr>
        <w:t xml:space="preserve"> prohlašuje, že ke dni podpisu této </w:t>
      </w:r>
      <w:r>
        <w:rPr>
          <w:rFonts w:ascii="Calibri" w:hAnsi="Calibri" w:cs="Calibri"/>
          <w:sz w:val="22"/>
          <w:szCs w:val="22"/>
        </w:rPr>
        <w:t>s</w:t>
      </w:r>
      <w:r w:rsidRPr="005F3CE0">
        <w:rPr>
          <w:rFonts w:ascii="Calibri" w:hAnsi="Calibri" w:cs="Calibri"/>
          <w:sz w:val="22"/>
          <w:szCs w:val="22"/>
        </w:rPr>
        <w:t xml:space="preserve">mlouvy není nespolehlivým plátcem DPH dle § 106 zákona č. 235/2004 Sb., o dani z přidané hodnoty, ve znění pozdějších předpisů, a není veden v registru nespolehlivých plátců DPH. </w:t>
      </w:r>
    </w:p>
    <w:p w14:paraId="6EBFBDFD" w14:textId="77777777" w:rsidR="00A77BF3" w:rsidRPr="00CB5A62" w:rsidRDefault="00A77BF3" w:rsidP="00A77BF3">
      <w:pPr>
        <w:numPr>
          <w:ilvl w:val="0"/>
          <w:numId w:val="6"/>
        </w:numPr>
        <w:ind w:hanging="55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Pr="005F3CE0">
        <w:rPr>
          <w:rFonts w:ascii="Calibri" w:hAnsi="Calibri" w:cs="Calibri"/>
          <w:sz w:val="22"/>
          <w:szCs w:val="22"/>
        </w:rPr>
        <w:t xml:space="preserve">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</w:t>
      </w:r>
      <w:r>
        <w:rPr>
          <w:rFonts w:ascii="Calibri" w:hAnsi="Calibri" w:cs="Calibri"/>
          <w:sz w:val="22"/>
          <w:szCs w:val="22"/>
        </w:rPr>
        <w:t>Příkazník</w:t>
      </w:r>
      <w:r w:rsidRPr="005F3CE0">
        <w:rPr>
          <w:rFonts w:ascii="Calibri" w:hAnsi="Calibri" w:cs="Calibri"/>
          <w:sz w:val="22"/>
          <w:szCs w:val="22"/>
        </w:rPr>
        <w:t xml:space="preserve"> stane nespolehlivým plátcem DPH, je povinen tuto skutečnost oznámit </w:t>
      </w:r>
      <w:r>
        <w:rPr>
          <w:rFonts w:ascii="Calibri" w:hAnsi="Calibri" w:cs="Calibri"/>
          <w:sz w:val="22"/>
          <w:szCs w:val="22"/>
        </w:rPr>
        <w:t>Příkazc</w:t>
      </w:r>
      <w:r w:rsidRPr="005F3CE0">
        <w:rPr>
          <w:rFonts w:ascii="Calibri" w:hAnsi="Calibri" w:cs="Calibri"/>
          <w:sz w:val="22"/>
          <w:szCs w:val="22"/>
        </w:rPr>
        <w:t xml:space="preserve">i nejpozději do 5 pracovních dnů ode dne, kdy tato skutečnost nastala, přičemž oznámením se rozumí den, kdy objednatel předmětnou informaci prokazatelně obdržel. </w:t>
      </w:r>
      <w:r>
        <w:rPr>
          <w:rFonts w:ascii="Calibri" w:hAnsi="Calibri" w:cs="Calibri"/>
          <w:sz w:val="22"/>
          <w:szCs w:val="22"/>
        </w:rPr>
        <w:t>Příkazník</w:t>
      </w:r>
      <w:r w:rsidRPr="005F3CE0">
        <w:rPr>
          <w:rFonts w:ascii="Calibri" w:hAnsi="Calibri" w:cs="Calibri"/>
          <w:sz w:val="22"/>
          <w:szCs w:val="22"/>
        </w:rPr>
        <w:t xml:space="preserve"> dále souhlasí s tím, aby </w:t>
      </w:r>
      <w:r>
        <w:rPr>
          <w:rFonts w:ascii="Calibri" w:hAnsi="Calibri" w:cs="Calibri"/>
          <w:sz w:val="22"/>
          <w:szCs w:val="22"/>
        </w:rPr>
        <w:t>Příkazce</w:t>
      </w:r>
      <w:r w:rsidRPr="005F3CE0">
        <w:rPr>
          <w:rFonts w:ascii="Calibri" w:hAnsi="Calibri" w:cs="Calibri"/>
          <w:sz w:val="22"/>
          <w:szCs w:val="22"/>
        </w:rPr>
        <w:t xml:space="preserve"> provedl zajišťovací úhradu DPH přímo na účet příslušného finančního úřadu, jestliže </w:t>
      </w:r>
      <w:r>
        <w:rPr>
          <w:rFonts w:ascii="Calibri" w:hAnsi="Calibri" w:cs="Calibri"/>
          <w:sz w:val="22"/>
          <w:szCs w:val="22"/>
        </w:rPr>
        <w:t>Příkazník</w:t>
      </w:r>
      <w:r w:rsidRPr="005F3CE0">
        <w:rPr>
          <w:rFonts w:ascii="Calibri" w:hAnsi="Calibri" w:cs="Calibri"/>
          <w:sz w:val="22"/>
          <w:szCs w:val="22"/>
        </w:rPr>
        <w:t xml:space="preserve"> bude ke dni uskutečnění zdanitelného plnění veden v registru nespolehlivých plátců DPH</w:t>
      </w:r>
      <w:r w:rsidRPr="00CB5A62">
        <w:rPr>
          <w:rFonts w:ascii="Calibri" w:hAnsi="Calibri" w:cs="Calibri"/>
          <w:sz w:val="22"/>
          <w:szCs w:val="22"/>
        </w:rPr>
        <w:t>.</w:t>
      </w:r>
    </w:p>
    <w:p w14:paraId="6E255F94" w14:textId="77777777" w:rsidR="00291809" w:rsidRDefault="00291809" w:rsidP="00291809">
      <w:pPr>
        <w:ind w:left="1114"/>
        <w:jc w:val="both"/>
        <w:rPr>
          <w:rFonts w:ascii="Calibri" w:hAnsi="Calibri" w:cs="Calibri"/>
          <w:sz w:val="22"/>
          <w:szCs w:val="22"/>
          <w:highlight w:val="lightGray"/>
        </w:rPr>
      </w:pPr>
    </w:p>
    <w:p w14:paraId="2AD09F96" w14:textId="77777777" w:rsidR="00291809" w:rsidRPr="008B242A" w:rsidRDefault="00291809" w:rsidP="00291809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8B242A">
        <w:rPr>
          <w:rFonts w:ascii="Calibri" w:hAnsi="Calibri" w:cs="Calibri"/>
          <w:b/>
          <w:sz w:val="22"/>
          <w:szCs w:val="22"/>
        </w:rPr>
        <w:t>Smluvní pokuty a další sankce</w:t>
      </w:r>
    </w:p>
    <w:p w14:paraId="208709D9" w14:textId="0BB93225" w:rsidR="00291809" w:rsidRPr="003116D6" w:rsidRDefault="00291809" w:rsidP="00291809">
      <w:pPr>
        <w:numPr>
          <w:ilvl w:val="0"/>
          <w:numId w:val="5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 w:rsidRPr="003116D6">
        <w:rPr>
          <w:rFonts w:ascii="Calibri" w:hAnsi="Calibri" w:cs="Calibri"/>
          <w:sz w:val="22"/>
          <w:szCs w:val="22"/>
        </w:rPr>
        <w:t xml:space="preserve">Příkazce je oprávněn požadovat po Příkazníkovi zaplacení smluvní pokuty ve výši </w:t>
      </w:r>
      <w:r w:rsidRPr="00CB5A62">
        <w:rPr>
          <w:rFonts w:ascii="Calibri" w:hAnsi="Calibri" w:cs="Calibri"/>
          <w:sz w:val="22"/>
          <w:szCs w:val="22"/>
        </w:rPr>
        <w:t>1.000</w:t>
      </w:r>
      <w:r w:rsidRPr="003116D6">
        <w:rPr>
          <w:rFonts w:ascii="Calibri" w:hAnsi="Calibri" w:cs="Calibri"/>
          <w:sz w:val="22"/>
          <w:szCs w:val="22"/>
        </w:rPr>
        <w:t>,- Kč, pokud Příkazník nesplní některou z povinností stanovených v </w:t>
      </w:r>
      <w:r w:rsidRPr="00CB5A62">
        <w:rPr>
          <w:rFonts w:ascii="Calibri" w:hAnsi="Calibri" w:cs="Calibri"/>
          <w:sz w:val="22"/>
          <w:szCs w:val="22"/>
        </w:rPr>
        <w:t>čl. I odst. 5</w:t>
      </w:r>
      <w:r w:rsidR="00B11E2E">
        <w:rPr>
          <w:rFonts w:ascii="Calibri" w:hAnsi="Calibri" w:cs="Calibri"/>
          <w:sz w:val="22"/>
          <w:szCs w:val="22"/>
        </w:rPr>
        <w:t xml:space="preserve"> nebo 6</w:t>
      </w:r>
      <w:r w:rsidRPr="003116D6">
        <w:rPr>
          <w:rFonts w:ascii="Calibri" w:hAnsi="Calibri" w:cs="Calibri"/>
          <w:sz w:val="22"/>
          <w:szCs w:val="22"/>
        </w:rPr>
        <w:t xml:space="preserve"> této smlouvy,</w:t>
      </w:r>
      <w:r>
        <w:rPr>
          <w:rFonts w:ascii="Calibri" w:hAnsi="Calibri" w:cs="Calibri"/>
          <w:sz w:val="22"/>
          <w:szCs w:val="22"/>
        </w:rPr>
        <w:t xml:space="preserve"> není-li dále stanovena speciální smluvní pokuta. </w:t>
      </w:r>
      <w:r w:rsidRPr="003116D6">
        <w:rPr>
          <w:rFonts w:ascii="Calibri" w:hAnsi="Calibri" w:cs="Calibri"/>
          <w:sz w:val="22"/>
          <w:szCs w:val="22"/>
        </w:rPr>
        <w:t xml:space="preserve"> </w:t>
      </w:r>
    </w:p>
    <w:p w14:paraId="779180D4" w14:textId="77777777" w:rsidR="00291809" w:rsidRPr="00050847" w:rsidRDefault="00291809" w:rsidP="00291809">
      <w:pPr>
        <w:numPr>
          <w:ilvl w:val="0"/>
          <w:numId w:val="5"/>
        </w:numPr>
        <w:ind w:left="550" w:hanging="550"/>
        <w:jc w:val="both"/>
        <w:rPr>
          <w:rFonts w:ascii="Calibri" w:hAnsi="Calibri" w:cs="Calibri"/>
          <w:bCs/>
          <w:iCs/>
          <w:sz w:val="22"/>
          <w:szCs w:val="22"/>
        </w:rPr>
      </w:pPr>
      <w:r w:rsidRPr="00050847">
        <w:rPr>
          <w:rFonts w:ascii="Calibri" w:hAnsi="Calibri" w:cs="Calibri"/>
          <w:bCs/>
          <w:iCs/>
          <w:sz w:val="22"/>
          <w:szCs w:val="22"/>
        </w:rPr>
        <w:t xml:space="preserve">V případě, že Příkazník odsouhlasí Zhotoviteli Stavebních prací fakturaci, v níž je obsažena cena prací, služeb nebo dodávek, které nebyly provedeny nebo byly provedeny v nižším objemu, je Příkazník povinen zaplatit Příkazci smluvní pokutu ve výši rozdílu mezi cenou Zhotovitelem skutečně fakturovanou a cenou, na níž měl Zhotovitel skutečný nárok. </w:t>
      </w:r>
    </w:p>
    <w:p w14:paraId="24082B4B" w14:textId="605CE7CD" w:rsidR="00291809" w:rsidRPr="00B11E2E" w:rsidRDefault="00291809" w:rsidP="00291809">
      <w:pPr>
        <w:numPr>
          <w:ilvl w:val="0"/>
          <w:numId w:val="5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 w:rsidRPr="00B77887">
        <w:rPr>
          <w:rFonts w:ascii="Calibri" w:hAnsi="Calibri" w:cs="Calibri"/>
          <w:sz w:val="22"/>
          <w:szCs w:val="22"/>
        </w:rPr>
        <w:t xml:space="preserve">Pokud Příkazník poruší povinnost realizovat plnění podle této smlouvy osobou uvedenou v čl. </w:t>
      </w:r>
      <w:r>
        <w:rPr>
          <w:rFonts w:ascii="Calibri" w:hAnsi="Calibri" w:cs="Calibri"/>
          <w:sz w:val="22"/>
          <w:szCs w:val="22"/>
        </w:rPr>
        <w:t>IV</w:t>
      </w:r>
      <w:r w:rsidRPr="00B77887">
        <w:rPr>
          <w:rFonts w:ascii="Calibri" w:hAnsi="Calibri" w:cs="Calibri"/>
          <w:sz w:val="22"/>
          <w:szCs w:val="22"/>
        </w:rPr>
        <w:t xml:space="preserve"> odst. </w:t>
      </w:r>
      <w:r>
        <w:rPr>
          <w:rFonts w:ascii="Calibri" w:hAnsi="Calibri" w:cs="Calibri"/>
          <w:sz w:val="22"/>
          <w:szCs w:val="22"/>
        </w:rPr>
        <w:t>2</w:t>
      </w:r>
      <w:r w:rsidRPr="00B77887">
        <w:rPr>
          <w:rFonts w:ascii="Calibri" w:hAnsi="Calibri" w:cs="Calibri"/>
          <w:sz w:val="22"/>
          <w:szCs w:val="22"/>
        </w:rPr>
        <w:t xml:space="preserve"> této smlouvy a nezajistí její náhradu podle čl. I</w:t>
      </w:r>
      <w:r>
        <w:rPr>
          <w:rFonts w:ascii="Calibri" w:hAnsi="Calibri" w:cs="Calibri"/>
          <w:sz w:val="22"/>
          <w:szCs w:val="22"/>
        </w:rPr>
        <w:t>V</w:t>
      </w:r>
      <w:r w:rsidRPr="00B77887">
        <w:rPr>
          <w:rFonts w:ascii="Calibri" w:hAnsi="Calibri" w:cs="Calibri"/>
          <w:sz w:val="22"/>
          <w:szCs w:val="22"/>
        </w:rPr>
        <w:t xml:space="preserve"> odst. </w:t>
      </w:r>
      <w:r>
        <w:rPr>
          <w:rFonts w:ascii="Calibri" w:hAnsi="Calibri" w:cs="Calibri"/>
          <w:sz w:val="22"/>
          <w:szCs w:val="22"/>
        </w:rPr>
        <w:t>3</w:t>
      </w:r>
      <w:r w:rsidRPr="00B77887">
        <w:rPr>
          <w:rFonts w:ascii="Calibri" w:hAnsi="Calibri" w:cs="Calibri"/>
          <w:sz w:val="22"/>
          <w:szCs w:val="22"/>
        </w:rPr>
        <w:t xml:space="preserve"> nebo její změnu podle čl. I</w:t>
      </w:r>
      <w:r>
        <w:rPr>
          <w:rFonts w:ascii="Calibri" w:hAnsi="Calibri" w:cs="Calibri"/>
          <w:sz w:val="22"/>
          <w:szCs w:val="22"/>
        </w:rPr>
        <w:t>V</w:t>
      </w:r>
      <w:r w:rsidRPr="00B77887">
        <w:rPr>
          <w:rFonts w:ascii="Calibri" w:hAnsi="Calibri" w:cs="Calibri"/>
          <w:sz w:val="22"/>
          <w:szCs w:val="22"/>
        </w:rPr>
        <w:t xml:space="preserve"> odst. </w:t>
      </w:r>
      <w:r>
        <w:rPr>
          <w:rFonts w:ascii="Calibri" w:hAnsi="Calibri" w:cs="Calibri"/>
          <w:sz w:val="22"/>
          <w:szCs w:val="22"/>
        </w:rPr>
        <w:t>4</w:t>
      </w:r>
      <w:r w:rsidRPr="00B77887">
        <w:rPr>
          <w:rFonts w:ascii="Calibri" w:hAnsi="Calibri" w:cs="Calibri"/>
          <w:sz w:val="22"/>
          <w:szCs w:val="22"/>
        </w:rPr>
        <w:t xml:space="preserve"> smlouvy, je povinen uhradit p</w:t>
      </w:r>
      <w:r>
        <w:rPr>
          <w:rFonts w:ascii="Calibri" w:hAnsi="Calibri" w:cs="Calibri"/>
          <w:sz w:val="22"/>
          <w:szCs w:val="22"/>
        </w:rPr>
        <w:t xml:space="preserve">říkazci smluvní pokutu ve výši </w:t>
      </w:r>
      <w:r w:rsidRPr="00CB5A62">
        <w:rPr>
          <w:rFonts w:ascii="Calibri" w:hAnsi="Calibri" w:cs="Calibri"/>
          <w:sz w:val="22"/>
          <w:szCs w:val="22"/>
        </w:rPr>
        <w:t>10.000,- Kč z</w:t>
      </w:r>
      <w:r w:rsidRPr="00B77887">
        <w:rPr>
          <w:rFonts w:ascii="Calibri" w:hAnsi="Calibri" w:cs="Calibri"/>
          <w:sz w:val="22"/>
          <w:szCs w:val="22"/>
        </w:rPr>
        <w:t>a k</w:t>
      </w:r>
      <w:r>
        <w:rPr>
          <w:rFonts w:ascii="Calibri" w:hAnsi="Calibri" w:cs="Calibri"/>
          <w:sz w:val="22"/>
          <w:szCs w:val="22"/>
        </w:rPr>
        <w:t xml:space="preserve">aždé takové porušení povinnosti, jakož má právo </w:t>
      </w:r>
      <w:r w:rsidRPr="00050847">
        <w:rPr>
          <w:rFonts w:ascii="Calibri" w:hAnsi="Calibri" w:cs="Calibri"/>
          <w:bCs/>
          <w:iCs/>
          <w:sz w:val="22"/>
          <w:szCs w:val="22"/>
        </w:rPr>
        <w:t>od této smlouvy odstoupit.</w:t>
      </w:r>
    </w:p>
    <w:p w14:paraId="0F39BC82" w14:textId="353B6B38" w:rsidR="00B11E2E" w:rsidRPr="00050847" w:rsidRDefault="00B11E2E" w:rsidP="00B11E2E">
      <w:pPr>
        <w:numPr>
          <w:ilvl w:val="0"/>
          <w:numId w:val="5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 w:rsidRPr="00B77887">
        <w:rPr>
          <w:rFonts w:ascii="Calibri" w:hAnsi="Calibri" w:cs="Calibri"/>
          <w:sz w:val="22"/>
          <w:szCs w:val="22"/>
        </w:rPr>
        <w:t xml:space="preserve">Pokud Příkazník poruší povinnost realizovat plnění podle této smlouvy osobou uvedenou v čl. </w:t>
      </w:r>
      <w:r>
        <w:rPr>
          <w:rFonts w:ascii="Calibri" w:hAnsi="Calibri" w:cs="Calibri"/>
          <w:sz w:val="22"/>
          <w:szCs w:val="22"/>
        </w:rPr>
        <w:t>V</w:t>
      </w:r>
      <w:r w:rsidRPr="00B77887">
        <w:rPr>
          <w:rFonts w:ascii="Calibri" w:hAnsi="Calibri" w:cs="Calibri"/>
          <w:sz w:val="22"/>
          <w:szCs w:val="22"/>
        </w:rPr>
        <w:t xml:space="preserve"> odst. </w:t>
      </w:r>
      <w:r>
        <w:rPr>
          <w:rFonts w:ascii="Calibri" w:hAnsi="Calibri" w:cs="Calibri"/>
          <w:sz w:val="22"/>
          <w:szCs w:val="22"/>
        </w:rPr>
        <w:t>2</w:t>
      </w:r>
      <w:r w:rsidRPr="00B77887">
        <w:rPr>
          <w:rFonts w:ascii="Calibri" w:hAnsi="Calibri" w:cs="Calibri"/>
          <w:sz w:val="22"/>
          <w:szCs w:val="22"/>
        </w:rPr>
        <w:t xml:space="preserve"> této smlouvy a nezajistí její náhradu podle čl. </w:t>
      </w:r>
      <w:r>
        <w:rPr>
          <w:rFonts w:ascii="Calibri" w:hAnsi="Calibri" w:cs="Calibri"/>
          <w:sz w:val="22"/>
          <w:szCs w:val="22"/>
        </w:rPr>
        <w:t>V</w:t>
      </w:r>
      <w:r w:rsidRPr="00B77887">
        <w:rPr>
          <w:rFonts w:ascii="Calibri" w:hAnsi="Calibri" w:cs="Calibri"/>
          <w:sz w:val="22"/>
          <w:szCs w:val="22"/>
        </w:rPr>
        <w:t xml:space="preserve"> odst. </w:t>
      </w:r>
      <w:r>
        <w:rPr>
          <w:rFonts w:ascii="Calibri" w:hAnsi="Calibri" w:cs="Calibri"/>
          <w:sz w:val="22"/>
          <w:szCs w:val="22"/>
        </w:rPr>
        <w:t>3</w:t>
      </w:r>
      <w:r w:rsidRPr="00B77887">
        <w:rPr>
          <w:rFonts w:ascii="Calibri" w:hAnsi="Calibri" w:cs="Calibri"/>
          <w:sz w:val="22"/>
          <w:szCs w:val="22"/>
        </w:rPr>
        <w:t xml:space="preserve"> nebo její změnu podle čl. </w:t>
      </w:r>
      <w:r>
        <w:rPr>
          <w:rFonts w:ascii="Calibri" w:hAnsi="Calibri" w:cs="Calibri"/>
          <w:sz w:val="22"/>
          <w:szCs w:val="22"/>
        </w:rPr>
        <w:t>V</w:t>
      </w:r>
      <w:r w:rsidRPr="00B77887">
        <w:rPr>
          <w:rFonts w:ascii="Calibri" w:hAnsi="Calibri" w:cs="Calibri"/>
          <w:sz w:val="22"/>
          <w:szCs w:val="22"/>
        </w:rPr>
        <w:t xml:space="preserve"> odst. </w:t>
      </w:r>
      <w:r>
        <w:rPr>
          <w:rFonts w:ascii="Calibri" w:hAnsi="Calibri" w:cs="Calibri"/>
          <w:sz w:val="22"/>
          <w:szCs w:val="22"/>
        </w:rPr>
        <w:t>4</w:t>
      </w:r>
      <w:r w:rsidRPr="00B77887">
        <w:rPr>
          <w:rFonts w:ascii="Calibri" w:hAnsi="Calibri" w:cs="Calibri"/>
          <w:sz w:val="22"/>
          <w:szCs w:val="22"/>
        </w:rPr>
        <w:t xml:space="preserve"> smlouvy, je povinen uhradit p</w:t>
      </w:r>
      <w:r>
        <w:rPr>
          <w:rFonts w:ascii="Calibri" w:hAnsi="Calibri" w:cs="Calibri"/>
          <w:sz w:val="22"/>
          <w:szCs w:val="22"/>
        </w:rPr>
        <w:t xml:space="preserve">říkazci smluvní pokutu ve výši </w:t>
      </w:r>
      <w:r w:rsidRPr="00CB5A62">
        <w:rPr>
          <w:rFonts w:ascii="Calibri" w:hAnsi="Calibri" w:cs="Calibri"/>
          <w:sz w:val="22"/>
          <w:szCs w:val="22"/>
        </w:rPr>
        <w:t>10.000,- Kč z</w:t>
      </w:r>
      <w:r w:rsidRPr="00B77887">
        <w:rPr>
          <w:rFonts w:ascii="Calibri" w:hAnsi="Calibri" w:cs="Calibri"/>
          <w:sz w:val="22"/>
          <w:szCs w:val="22"/>
        </w:rPr>
        <w:t>a k</w:t>
      </w:r>
      <w:r>
        <w:rPr>
          <w:rFonts w:ascii="Calibri" w:hAnsi="Calibri" w:cs="Calibri"/>
          <w:sz w:val="22"/>
          <w:szCs w:val="22"/>
        </w:rPr>
        <w:t xml:space="preserve">aždé takové porušení povinnosti, jakož má právo </w:t>
      </w:r>
      <w:r w:rsidRPr="00050847">
        <w:rPr>
          <w:rFonts w:ascii="Calibri" w:hAnsi="Calibri" w:cs="Calibri"/>
          <w:bCs/>
          <w:iCs/>
          <w:sz w:val="22"/>
          <w:szCs w:val="22"/>
        </w:rPr>
        <w:t>od této smlouvy odstoupit.</w:t>
      </w:r>
    </w:p>
    <w:p w14:paraId="6871B3D6" w14:textId="77777777" w:rsidR="00291809" w:rsidRPr="00050847" w:rsidRDefault="00291809" w:rsidP="00291809">
      <w:pPr>
        <w:numPr>
          <w:ilvl w:val="0"/>
          <w:numId w:val="5"/>
        </w:numPr>
        <w:ind w:left="550" w:hanging="550"/>
        <w:jc w:val="both"/>
        <w:rPr>
          <w:rFonts w:ascii="Calibri" w:hAnsi="Calibri" w:cs="Calibri"/>
          <w:bCs/>
          <w:iCs/>
          <w:sz w:val="22"/>
          <w:szCs w:val="22"/>
        </w:rPr>
      </w:pPr>
      <w:r w:rsidRPr="00050847">
        <w:rPr>
          <w:rFonts w:ascii="Calibri" w:hAnsi="Calibri" w:cs="Calibri"/>
          <w:bCs/>
          <w:iCs/>
          <w:sz w:val="22"/>
          <w:szCs w:val="22"/>
        </w:rPr>
        <w:t>V případě prodlení Příkazce s úhradou úplaty dle této smlouvy je Příkazník oprávněn požadovat uhrazení úroku z prodlení v zákonné výši.</w:t>
      </w:r>
    </w:p>
    <w:p w14:paraId="6D0CFF8B" w14:textId="77777777" w:rsidR="00291809" w:rsidRPr="00CB5A62" w:rsidRDefault="00291809" w:rsidP="00291809">
      <w:pPr>
        <w:numPr>
          <w:ilvl w:val="0"/>
          <w:numId w:val="5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 w:rsidRPr="00CB5A62">
        <w:rPr>
          <w:rFonts w:ascii="Calibri" w:hAnsi="Calibri" w:cs="Calibri"/>
          <w:sz w:val="22"/>
          <w:szCs w:val="22"/>
        </w:rPr>
        <w:t xml:space="preserve">V případě porušení povinnosti uvedené v čl. II odst. 10 této smlouvy, tj. povinnosti mít po celou dobu trvání smlouvy platnou a účinnou pojistnou smlouvu ve sjednaném rozsahu, se Příkazník zavazuje zaplatit smluvní pokutu ve výši 10.000,- Kč.  </w:t>
      </w:r>
    </w:p>
    <w:p w14:paraId="26B4596E" w14:textId="77777777" w:rsidR="00291809" w:rsidRPr="00B77887" w:rsidRDefault="00291809" w:rsidP="00291809">
      <w:pPr>
        <w:numPr>
          <w:ilvl w:val="0"/>
          <w:numId w:val="5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 w:rsidRPr="00B77887">
        <w:rPr>
          <w:rFonts w:ascii="Calibri" w:hAnsi="Calibri" w:cs="Calibri"/>
          <w:sz w:val="22"/>
          <w:szCs w:val="22"/>
        </w:rPr>
        <w:t>Smluvní pokutu nelze požadovat, způsobí-li porušení smluvní povinnosti zásah vyšší moci. Za zásah vyšší moci se považuje zejména nemožnost plnění vzniklá živelnou událostí, výrazná změna právní úpravy a také událost naplňující znaky uvedené v § 2913 odst. 2 zákona č. 89/2012 Sb., občanský zákoník.</w:t>
      </w:r>
    </w:p>
    <w:p w14:paraId="6FD79405" w14:textId="77777777" w:rsidR="00291809" w:rsidRPr="00580EC0" w:rsidRDefault="00291809" w:rsidP="00291809">
      <w:pPr>
        <w:numPr>
          <w:ilvl w:val="0"/>
          <w:numId w:val="5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 w:rsidRPr="00B77887">
        <w:rPr>
          <w:rFonts w:ascii="Calibri" w:hAnsi="Calibri" w:cs="Calibri"/>
          <w:sz w:val="22"/>
          <w:szCs w:val="22"/>
        </w:rPr>
        <w:t xml:space="preserve">Všechny smluvní pokuty uvedené </w:t>
      </w:r>
      <w:r>
        <w:rPr>
          <w:rFonts w:ascii="Calibri" w:hAnsi="Calibri" w:cs="Calibri"/>
          <w:sz w:val="22"/>
          <w:szCs w:val="22"/>
        </w:rPr>
        <w:t xml:space="preserve">v této smlouvě jsou splatné </w:t>
      </w:r>
      <w:r w:rsidRPr="00CB5A62">
        <w:rPr>
          <w:rFonts w:ascii="Calibri" w:hAnsi="Calibri" w:cs="Calibri"/>
          <w:sz w:val="22"/>
          <w:szCs w:val="22"/>
        </w:rPr>
        <w:t>do 30 dnů</w:t>
      </w:r>
      <w:r w:rsidRPr="00B77887">
        <w:rPr>
          <w:rFonts w:ascii="Calibri" w:hAnsi="Calibri" w:cs="Calibri"/>
          <w:sz w:val="22"/>
          <w:szCs w:val="22"/>
        </w:rPr>
        <w:t xml:space="preserve"> po jejich vyúčtování Příkazcem. </w:t>
      </w:r>
    </w:p>
    <w:p w14:paraId="3C567376" w14:textId="77777777" w:rsidR="00291809" w:rsidRPr="00580EC0" w:rsidRDefault="00291809" w:rsidP="00291809">
      <w:pPr>
        <w:jc w:val="center"/>
        <w:rPr>
          <w:rFonts w:ascii="Calibri" w:hAnsi="Calibri" w:cs="Calibri"/>
          <w:b/>
          <w:sz w:val="22"/>
          <w:szCs w:val="22"/>
        </w:rPr>
      </w:pPr>
    </w:p>
    <w:p w14:paraId="5B984238" w14:textId="77777777" w:rsidR="00291809" w:rsidRPr="008B242A" w:rsidRDefault="00291809" w:rsidP="00291809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8B242A">
        <w:rPr>
          <w:rFonts w:ascii="Calibri" w:hAnsi="Calibri" w:cs="Calibri"/>
          <w:b/>
          <w:sz w:val="22"/>
          <w:szCs w:val="22"/>
        </w:rPr>
        <w:lastRenderedPageBreak/>
        <w:t>Ukončení smlouvy</w:t>
      </w:r>
    </w:p>
    <w:p w14:paraId="7B313BB3" w14:textId="77777777" w:rsidR="00291809" w:rsidRPr="00580EC0" w:rsidRDefault="00291809" w:rsidP="00291809">
      <w:pPr>
        <w:keepNext/>
        <w:numPr>
          <w:ilvl w:val="0"/>
          <w:numId w:val="7"/>
        </w:numPr>
        <w:ind w:hanging="55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</w:t>
      </w:r>
      <w:r w:rsidRPr="00580EC0">
        <w:rPr>
          <w:rFonts w:ascii="Calibri" w:hAnsi="Calibri" w:cs="Calibri"/>
          <w:sz w:val="22"/>
          <w:szCs w:val="22"/>
        </w:rPr>
        <w:t xml:space="preserve"> je oprávněn příkaz odvolat kdykoliv bez uvedení důvodu, je však povinen uhradit </w:t>
      </w:r>
      <w:r>
        <w:rPr>
          <w:rFonts w:ascii="Calibri" w:hAnsi="Calibri" w:cs="Calibri"/>
          <w:sz w:val="22"/>
          <w:szCs w:val="22"/>
        </w:rPr>
        <w:t>Příkazník</w:t>
      </w:r>
      <w:r w:rsidRPr="00580EC0">
        <w:rPr>
          <w:rFonts w:ascii="Calibri" w:hAnsi="Calibri" w:cs="Calibri"/>
          <w:sz w:val="22"/>
          <w:szCs w:val="22"/>
        </w:rPr>
        <w:t xml:space="preserve">ovi tu část odměny podle této smlouvy, na níž vznikl </w:t>
      </w:r>
      <w:r>
        <w:rPr>
          <w:rFonts w:ascii="Calibri" w:hAnsi="Calibri" w:cs="Calibri"/>
          <w:sz w:val="22"/>
          <w:szCs w:val="22"/>
        </w:rPr>
        <w:t>Příkazník</w:t>
      </w:r>
      <w:r w:rsidRPr="00580EC0">
        <w:rPr>
          <w:rFonts w:ascii="Calibri" w:hAnsi="Calibri" w:cs="Calibri"/>
          <w:sz w:val="22"/>
          <w:szCs w:val="22"/>
        </w:rPr>
        <w:t xml:space="preserve">ovi nárok. </w:t>
      </w:r>
    </w:p>
    <w:p w14:paraId="2ACC4EAB" w14:textId="77777777" w:rsidR="00291809" w:rsidRPr="00580EC0" w:rsidRDefault="00291809" w:rsidP="00291809">
      <w:pPr>
        <w:keepNext/>
        <w:numPr>
          <w:ilvl w:val="0"/>
          <w:numId w:val="7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Pr="00580EC0">
        <w:rPr>
          <w:rFonts w:ascii="Calibri" w:hAnsi="Calibri" w:cs="Calibri"/>
          <w:sz w:val="22"/>
          <w:szCs w:val="22"/>
        </w:rPr>
        <w:t xml:space="preserve"> je oprávněn příkaz vypovědět s výpovědní lhůtou </w:t>
      </w:r>
      <w:r w:rsidRPr="00CB5A62">
        <w:rPr>
          <w:rFonts w:ascii="Calibri" w:hAnsi="Calibri" w:cs="Calibri"/>
          <w:sz w:val="22"/>
          <w:szCs w:val="22"/>
        </w:rPr>
        <w:t>1 měsíce</w:t>
      </w:r>
      <w:r w:rsidRPr="00580EC0">
        <w:rPr>
          <w:rFonts w:ascii="Calibri" w:hAnsi="Calibri" w:cs="Calibri"/>
          <w:sz w:val="22"/>
          <w:szCs w:val="22"/>
        </w:rPr>
        <w:t xml:space="preserve"> běžící od prvního dne měsíce následující po měsíci, v němž byla výpověď doručena.</w:t>
      </w:r>
    </w:p>
    <w:p w14:paraId="7AF2CDB6" w14:textId="77777777" w:rsidR="00291809" w:rsidRPr="00580EC0" w:rsidRDefault="00291809" w:rsidP="00291809">
      <w:pPr>
        <w:numPr>
          <w:ilvl w:val="0"/>
          <w:numId w:val="7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 w:rsidRPr="00580EC0">
        <w:rPr>
          <w:rFonts w:ascii="Calibri" w:hAnsi="Calibri" w:cs="Calibri"/>
          <w:sz w:val="22"/>
          <w:szCs w:val="22"/>
        </w:rPr>
        <w:t xml:space="preserve">Při zániku příkazu odvoláním nebo výpovědí je </w:t>
      </w:r>
      <w:r>
        <w:rPr>
          <w:rFonts w:ascii="Calibri" w:hAnsi="Calibri" w:cs="Calibri"/>
          <w:sz w:val="22"/>
          <w:szCs w:val="22"/>
        </w:rPr>
        <w:t>Příkazník</w:t>
      </w:r>
      <w:r w:rsidRPr="00580EC0">
        <w:rPr>
          <w:rFonts w:ascii="Calibri" w:hAnsi="Calibri" w:cs="Calibri"/>
          <w:sz w:val="22"/>
          <w:szCs w:val="22"/>
        </w:rPr>
        <w:t xml:space="preserve"> povinen provést vše, co nesnese odkladu, dokud </w:t>
      </w:r>
      <w:r>
        <w:rPr>
          <w:rFonts w:ascii="Calibri" w:hAnsi="Calibri" w:cs="Calibri"/>
          <w:sz w:val="22"/>
          <w:szCs w:val="22"/>
        </w:rPr>
        <w:t>Příkazce</w:t>
      </w:r>
      <w:r w:rsidRPr="00580EC0">
        <w:rPr>
          <w:rFonts w:ascii="Calibri" w:hAnsi="Calibri" w:cs="Calibri"/>
          <w:sz w:val="22"/>
          <w:szCs w:val="22"/>
        </w:rPr>
        <w:t xml:space="preserve"> neprojeví jinou vůli. </w:t>
      </w:r>
    </w:p>
    <w:p w14:paraId="4FCAA5EB" w14:textId="77777777" w:rsidR="00291809" w:rsidRDefault="00291809" w:rsidP="00291809">
      <w:pPr>
        <w:numPr>
          <w:ilvl w:val="0"/>
          <w:numId w:val="7"/>
        </w:numPr>
        <w:ind w:left="550" w:hanging="550"/>
        <w:jc w:val="both"/>
        <w:rPr>
          <w:rFonts w:ascii="Calibri" w:eastAsia="Calibri" w:hAnsi="Calibri" w:cs="Calibri"/>
          <w:sz w:val="22"/>
          <w:szCs w:val="22"/>
          <w:lang w:eastAsia="x-none"/>
        </w:rPr>
      </w:pPr>
      <w:r>
        <w:rPr>
          <w:rFonts w:ascii="Calibri" w:eastAsia="Calibri" w:hAnsi="Calibri" w:cs="Calibri"/>
          <w:sz w:val="22"/>
          <w:szCs w:val="22"/>
          <w:lang w:eastAsia="x-none"/>
        </w:rPr>
        <w:t>Příkazce</w:t>
      </w:r>
      <w:r w:rsidRPr="00EA6CC3">
        <w:rPr>
          <w:rFonts w:ascii="Calibri" w:eastAsia="Calibri" w:hAnsi="Calibri" w:cs="Calibri"/>
          <w:sz w:val="22"/>
          <w:szCs w:val="22"/>
          <w:lang w:eastAsia="x-none"/>
        </w:rPr>
        <w:t xml:space="preserve"> je oprávněn od této smlouvy odstoupit, </w:t>
      </w:r>
      <w:r>
        <w:rPr>
          <w:rFonts w:ascii="Calibri" w:eastAsia="Calibri" w:hAnsi="Calibri" w:cs="Calibri"/>
          <w:sz w:val="22"/>
          <w:szCs w:val="22"/>
          <w:lang w:eastAsia="x-none"/>
        </w:rPr>
        <w:t xml:space="preserve">pokud Příkazník nepostupuje v souladu s touto smlouvou, i </w:t>
      </w:r>
      <w:r w:rsidRPr="00EA6CC3">
        <w:rPr>
          <w:rFonts w:ascii="Calibri" w:eastAsia="Calibri" w:hAnsi="Calibri" w:cs="Calibri"/>
          <w:sz w:val="22"/>
          <w:szCs w:val="22"/>
          <w:lang w:eastAsia="x-none"/>
        </w:rPr>
        <w:t xml:space="preserve">poté, co jej </w:t>
      </w:r>
      <w:r>
        <w:rPr>
          <w:rFonts w:ascii="Calibri" w:eastAsia="Calibri" w:hAnsi="Calibri" w:cs="Calibri"/>
          <w:sz w:val="22"/>
          <w:szCs w:val="22"/>
          <w:lang w:eastAsia="x-none"/>
        </w:rPr>
        <w:t xml:space="preserve">Příkazník na porušování povinností ze smlouvy </w:t>
      </w:r>
      <w:r w:rsidRPr="00EA6CC3">
        <w:rPr>
          <w:rFonts w:ascii="Calibri" w:eastAsia="Calibri" w:hAnsi="Calibri" w:cs="Calibri"/>
          <w:sz w:val="22"/>
          <w:szCs w:val="22"/>
          <w:lang w:eastAsia="x-none"/>
        </w:rPr>
        <w:t>písemně upozornil</w:t>
      </w:r>
      <w:r>
        <w:rPr>
          <w:rFonts w:ascii="Calibri" w:eastAsia="Calibri" w:hAnsi="Calibri" w:cs="Calibri"/>
          <w:sz w:val="22"/>
          <w:szCs w:val="22"/>
          <w:lang w:eastAsia="x-none"/>
        </w:rPr>
        <w:t>.</w:t>
      </w:r>
    </w:p>
    <w:p w14:paraId="2C4C0A4E" w14:textId="77777777" w:rsidR="00291809" w:rsidRPr="00EA6CC3" w:rsidRDefault="00291809" w:rsidP="00291809">
      <w:pPr>
        <w:numPr>
          <w:ilvl w:val="0"/>
          <w:numId w:val="7"/>
        </w:numPr>
        <w:ind w:left="550" w:hanging="550"/>
        <w:jc w:val="both"/>
        <w:rPr>
          <w:rFonts w:ascii="Calibri" w:eastAsia="Calibri" w:hAnsi="Calibri" w:cs="Calibri"/>
          <w:sz w:val="22"/>
          <w:szCs w:val="22"/>
          <w:lang w:eastAsia="x-none"/>
        </w:rPr>
      </w:pPr>
      <w:r>
        <w:rPr>
          <w:rFonts w:ascii="Calibri" w:eastAsia="Calibri" w:hAnsi="Calibri" w:cs="Calibri"/>
          <w:sz w:val="22"/>
          <w:szCs w:val="22"/>
          <w:lang w:eastAsia="x-none"/>
        </w:rPr>
        <w:t>Příkazník</w:t>
      </w:r>
      <w:r w:rsidRPr="00EA6CC3">
        <w:rPr>
          <w:rFonts w:ascii="Calibri" w:eastAsia="Calibri" w:hAnsi="Calibri" w:cs="Calibri"/>
          <w:sz w:val="22"/>
          <w:szCs w:val="22"/>
          <w:lang w:eastAsia="x-none"/>
        </w:rPr>
        <w:t xml:space="preserve"> je oprávněn od této smlouvy odstoupit, je-li </w:t>
      </w:r>
      <w:r>
        <w:rPr>
          <w:rFonts w:ascii="Calibri" w:eastAsia="Calibri" w:hAnsi="Calibri" w:cs="Calibri"/>
          <w:sz w:val="22"/>
          <w:szCs w:val="22"/>
          <w:lang w:eastAsia="x-none"/>
        </w:rPr>
        <w:t>Příkazce</w:t>
      </w:r>
      <w:r w:rsidRPr="00EA6CC3">
        <w:rPr>
          <w:rFonts w:ascii="Calibri" w:eastAsia="Calibri" w:hAnsi="Calibri" w:cs="Calibri"/>
          <w:sz w:val="22"/>
          <w:szCs w:val="22"/>
          <w:lang w:eastAsia="x-none"/>
        </w:rPr>
        <w:t xml:space="preserve"> v prodlení s platbo</w:t>
      </w:r>
      <w:r>
        <w:rPr>
          <w:rFonts w:ascii="Calibri" w:eastAsia="Calibri" w:hAnsi="Calibri" w:cs="Calibri"/>
          <w:sz w:val="22"/>
          <w:szCs w:val="22"/>
          <w:lang w:eastAsia="x-none"/>
        </w:rPr>
        <w:t xml:space="preserve">u na základě řádně vystaveného </w:t>
      </w:r>
      <w:r w:rsidRPr="00EA6CC3">
        <w:rPr>
          <w:rFonts w:ascii="Calibri" w:eastAsia="Calibri" w:hAnsi="Calibri" w:cs="Calibri"/>
          <w:sz w:val="22"/>
          <w:szCs w:val="22"/>
          <w:lang w:eastAsia="x-none"/>
        </w:rPr>
        <w:t xml:space="preserve">dokladu dle této smlouvy, a to po dobu delší než 30 dnů od jeho splatnosti, i poté, co jej </w:t>
      </w:r>
      <w:r>
        <w:rPr>
          <w:rFonts w:ascii="Calibri" w:eastAsia="Calibri" w:hAnsi="Calibri" w:cs="Calibri"/>
          <w:sz w:val="22"/>
          <w:szCs w:val="22"/>
          <w:lang w:eastAsia="x-none"/>
        </w:rPr>
        <w:t>Příkazce</w:t>
      </w:r>
      <w:r w:rsidRPr="00EA6CC3">
        <w:rPr>
          <w:rFonts w:ascii="Calibri" w:eastAsia="Calibri" w:hAnsi="Calibri" w:cs="Calibri"/>
          <w:sz w:val="22"/>
          <w:szCs w:val="22"/>
          <w:lang w:eastAsia="x-none"/>
        </w:rPr>
        <w:t xml:space="preserve"> na prodlení písemně upozornil. </w:t>
      </w:r>
    </w:p>
    <w:p w14:paraId="7C341552" w14:textId="77777777" w:rsidR="00291809" w:rsidRPr="00580EC0" w:rsidRDefault="00291809" w:rsidP="00291809">
      <w:pPr>
        <w:numPr>
          <w:ilvl w:val="0"/>
          <w:numId w:val="7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 w:rsidRPr="00580EC0">
        <w:rPr>
          <w:rFonts w:ascii="Calibri" w:hAnsi="Calibri" w:cs="Calibri"/>
          <w:sz w:val="22"/>
          <w:szCs w:val="22"/>
        </w:rPr>
        <w:t>Odstoupením od smlouvy se závazek ruší s účinky do budoucna. V případě pochybností si smluvní strany sjednaly doručení třetím pracovním dnem od odeslání.</w:t>
      </w:r>
    </w:p>
    <w:p w14:paraId="7522D376" w14:textId="77777777" w:rsidR="00291809" w:rsidRPr="00580EC0" w:rsidRDefault="00291809" w:rsidP="00291809">
      <w:pPr>
        <w:numPr>
          <w:ilvl w:val="0"/>
          <w:numId w:val="7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Pr="00580EC0">
        <w:rPr>
          <w:rFonts w:ascii="Calibri" w:hAnsi="Calibri" w:cs="Calibri"/>
          <w:sz w:val="22"/>
          <w:szCs w:val="22"/>
        </w:rPr>
        <w:t xml:space="preserve"> je povinen bez zbytečného odkladu po ukončení platnosti této smlouvy předat </w:t>
      </w:r>
      <w:r>
        <w:rPr>
          <w:rFonts w:ascii="Calibri" w:hAnsi="Calibri" w:cs="Calibri"/>
          <w:sz w:val="22"/>
          <w:szCs w:val="22"/>
        </w:rPr>
        <w:t>p</w:t>
      </w:r>
      <w:r w:rsidRPr="00580EC0">
        <w:rPr>
          <w:rFonts w:ascii="Calibri" w:hAnsi="Calibri" w:cs="Calibri"/>
          <w:sz w:val="22"/>
          <w:szCs w:val="22"/>
        </w:rPr>
        <w:t>říkazci veškeré datové nosiče, dokumenty, podklady a písemné materiály, které obdržel nebo jiným způsobem získal v souvislosti s výkonem Koordinátora BOZP.</w:t>
      </w:r>
    </w:p>
    <w:p w14:paraId="54174CA1" w14:textId="77777777" w:rsidR="00291809" w:rsidRPr="00580EC0" w:rsidRDefault="00291809" w:rsidP="00291809">
      <w:pPr>
        <w:tabs>
          <w:tab w:val="left" w:pos="567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1CE39295" w14:textId="77777777" w:rsidR="00291809" w:rsidRPr="008B242A" w:rsidRDefault="00291809" w:rsidP="00291809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8B242A">
        <w:rPr>
          <w:rFonts w:ascii="Calibri" w:hAnsi="Calibri" w:cs="Calibri"/>
          <w:b/>
          <w:sz w:val="22"/>
          <w:szCs w:val="22"/>
        </w:rPr>
        <w:t>Závěrečná ustanovení</w:t>
      </w:r>
    </w:p>
    <w:p w14:paraId="617B2CA7" w14:textId="77777777" w:rsidR="00291809" w:rsidRPr="005410B8" w:rsidRDefault="00291809" w:rsidP="00291809">
      <w:pPr>
        <w:keepNext/>
        <w:numPr>
          <w:ilvl w:val="0"/>
          <w:numId w:val="8"/>
        </w:numPr>
        <w:ind w:hanging="552"/>
        <w:jc w:val="both"/>
        <w:rPr>
          <w:rFonts w:ascii="Calibri" w:hAnsi="Calibri" w:cs="Calibri"/>
          <w:sz w:val="22"/>
          <w:szCs w:val="22"/>
        </w:rPr>
      </w:pPr>
      <w:r w:rsidRPr="00580EC0">
        <w:rPr>
          <w:rFonts w:ascii="Calibri" w:hAnsi="Calibri" w:cs="Calibri"/>
          <w:sz w:val="22"/>
          <w:szCs w:val="22"/>
        </w:rPr>
        <w:t xml:space="preserve">Tuto smlouvu lze měnit pouze a výlučně písemnými, vzestupně číslovanými dodatky. </w:t>
      </w:r>
      <w:r w:rsidRPr="005410B8">
        <w:rPr>
          <w:rFonts w:ascii="Calibri" w:hAnsi="Calibri" w:cs="Calibri"/>
          <w:sz w:val="22"/>
          <w:szCs w:val="22"/>
        </w:rPr>
        <w:t>Jakýmkoliv jiným způsobem dohodnutá ujednání je bez uzavření písemného číslovaného dodatku této smlouvy neúčinný.</w:t>
      </w:r>
    </w:p>
    <w:p w14:paraId="4D6CEA4B" w14:textId="77777777" w:rsidR="00291809" w:rsidRPr="005410B8" w:rsidRDefault="00291809" w:rsidP="00291809">
      <w:pPr>
        <w:keepNext/>
        <w:numPr>
          <w:ilvl w:val="0"/>
          <w:numId w:val="8"/>
        </w:numPr>
        <w:ind w:hanging="552"/>
        <w:jc w:val="both"/>
        <w:rPr>
          <w:rFonts w:ascii="Calibri" w:hAnsi="Calibri" w:cs="Calibri"/>
          <w:sz w:val="22"/>
          <w:szCs w:val="22"/>
        </w:rPr>
      </w:pPr>
      <w:r w:rsidRPr="005410B8">
        <w:rPr>
          <w:rFonts w:ascii="Calibri" w:hAnsi="Calibri" w:cs="Calibri"/>
          <w:sz w:val="22"/>
          <w:szCs w:val="22"/>
        </w:rPr>
        <w:t>Změna kontaktních osob může být oznámena písemným oznámením učiněným druhé smluvní straně bez nutnosti uzavírání písemného dodatku k této smlouvě.</w:t>
      </w:r>
    </w:p>
    <w:p w14:paraId="6665211A" w14:textId="77777777" w:rsidR="00291809" w:rsidRPr="005410B8" w:rsidRDefault="00291809" w:rsidP="00291809">
      <w:pPr>
        <w:numPr>
          <w:ilvl w:val="0"/>
          <w:numId w:val="8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 w:rsidRPr="005410B8">
        <w:rPr>
          <w:rFonts w:ascii="Calibri" w:hAnsi="Calibri" w:cs="Calibri"/>
          <w:sz w:val="22"/>
          <w:szCs w:val="22"/>
        </w:rPr>
        <w:t>Dle ustanovení § 1765 občanského zákoníku na sebe smluvní strany převzaly nebezpečí změny okolností. Před uzavřením smlouvy strany zvážily plně hospodářskou, ekonomickou i faktickou situaci a jsou si plně vědomy okolností smlouvy.</w:t>
      </w:r>
    </w:p>
    <w:p w14:paraId="50B3C4D3" w14:textId="77777777" w:rsidR="00291809" w:rsidRPr="00580EC0" w:rsidRDefault="00291809" w:rsidP="00291809">
      <w:pPr>
        <w:numPr>
          <w:ilvl w:val="0"/>
          <w:numId w:val="8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 w:rsidRPr="00580EC0">
        <w:rPr>
          <w:rFonts w:ascii="Calibri" w:hAnsi="Calibri" w:cs="Calibri"/>
          <w:sz w:val="22"/>
          <w:szCs w:val="22"/>
        </w:rPr>
        <w:t>Vztahy touto smlouvou výslovně neupravené se řídí příslušnými ustanoveními zákona č. 89/2012 Sb., občanský zákoník a předpisy souvisejícími.</w:t>
      </w:r>
    </w:p>
    <w:p w14:paraId="1B92BF73" w14:textId="77777777" w:rsidR="00291809" w:rsidRPr="00580EC0" w:rsidRDefault="00291809" w:rsidP="00291809">
      <w:pPr>
        <w:numPr>
          <w:ilvl w:val="0"/>
          <w:numId w:val="8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Pr="00580EC0">
        <w:rPr>
          <w:rFonts w:ascii="Calibri" w:hAnsi="Calibri" w:cs="Calibri"/>
          <w:sz w:val="22"/>
          <w:szCs w:val="22"/>
        </w:rPr>
        <w:t xml:space="preserve"> není oprávněn postoupit práva a povinnosti vzniklé z této smlouvy nebo v souvislosti s ní, případně postoupit smlouvu jako celek, třetí osobě nebo jiným osobám bez předchozího písemného souhlasu </w:t>
      </w:r>
      <w:r>
        <w:rPr>
          <w:rFonts w:ascii="Calibri" w:hAnsi="Calibri" w:cs="Calibri"/>
          <w:sz w:val="22"/>
          <w:szCs w:val="22"/>
        </w:rPr>
        <w:t>Příkazce</w:t>
      </w:r>
      <w:r w:rsidRPr="00580EC0">
        <w:rPr>
          <w:rFonts w:ascii="Calibri" w:hAnsi="Calibri" w:cs="Calibri"/>
          <w:sz w:val="22"/>
          <w:szCs w:val="22"/>
        </w:rPr>
        <w:t xml:space="preserve">. </w:t>
      </w:r>
    </w:p>
    <w:p w14:paraId="67C76EB9" w14:textId="77777777" w:rsidR="00291809" w:rsidRDefault="00291809" w:rsidP="00291809">
      <w:pPr>
        <w:numPr>
          <w:ilvl w:val="0"/>
          <w:numId w:val="8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</w:t>
      </w:r>
      <w:r w:rsidRPr="00580EC0">
        <w:rPr>
          <w:rFonts w:ascii="Calibri" w:hAnsi="Calibri" w:cs="Calibri"/>
          <w:sz w:val="22"/>
          <w:szCs w:val="22"/>
        </w:rPr>
        <w:t xml:space="preserve"> si vyhrazuje právo zveřejnit obsah této smlouvy včetně případných dodatků k této smlouvě.</w:t>
      </w:r>
    </w:p>
    <w:p w14:paraId="68EFA824" w14:textId="77777777" w:rsidR="00291809" w:rsidRPr="00CB5A62" w:rsidRDefault="00291809" w:rsidP="00291809">
      <w:pPr>
        <w:numPr>
          <w:ilvl w:val="0"/>
          <w:numId w:val="8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 w:rsidRPr="00CB5A62">
        <w:rPr>
          <w:rFonts w:ascii="Calibri" w:hAnsi="Calibri" w:cs="Calibri"/>
          <w:sz w:val="22"/>
          <w:szCs w:val="22"/>
        </w:rPr>
        <w:t xml:space="preserve">Tato smlouva nabývá platnosti dnem podpisu obou smluvních stran a účinnosti dnem zveřejnění v registru smluv ve smyslu zákona č. 340/2015 Sb., o zvláštních podmínkách účinnost některých smluv, uveřejňování těchto smluv a o registru smluv (zákon o registru smluv). Smluvní strany se dohodly, že smlouvu uveřejní v registru smluv Příkazce. </w:t>
      </w:r>
    </w:p>
    <w:p w14:paraId="4D124D5C" w14:textId="77777777" w:rsidR="00291809" w:rsidRDefault="00291809" w:rsidP="00291809">
      <w:pPr>
        <w:numPr>
          <w:ilvl w:val="0"/>
          <w:numId w:val="8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Pr="00580EC0">
        <w:rPr>
          <w:rFonts w:ascii="Calibri" w:hAnsi="Calibri" w:cs="Calibri"/>
          <w:sz w:val="22"/>
          <w:szCs w:val="22"/>
        </w:rPr>
        <w:t xml:space="preserve"> bere na vědomí, že se podpisem této smlouvy stává, v souladu s ustanovením § 2 písm. e) zákona č. 320/2001 Sb., o finanční kontrole ve veřejné správě a o změně některých zákonů, ve znění pozdějších předpisů, osobou povinnou spolupůsobit při výkonu finanční kontroly prováděné v souvislosti s úhradou díla z veřejných výdajů. </w:t>
      </w:r>
    </w:p>
    <w:p w14:paraId="522EABEC" w14:textId="77777777" w:rsidR="00291809" w:rsidRPr="00580EC0" w:rsidRDefault="00291809" w:rsidP="00291809">
      <w:pPr>
        <w:numPr>
          <w:ilvl w:val="0"/>
          <w:numId w:val="8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 w:rsidRPr="00580EC0">
        <w:rPr>
          <w:rFonts w:ascii="Calibri" w:hAnsi="Calibri" w:cs="Calibri"/>
          <w:sz w:val="22"/>
          <w:szCs w:val="22"/>
        </w:rPr>
        <w:t>Smluvní strany se podpisem této smlouvy zavazují, že budou uchovávat veškerou dokumentaci související s realizací této smlouvy po dobu, která je určena platnými právními předpisy.</w:t>
      </w:r>
    </w:p>
    <w:p w14:paraId="63864CFB" w14:textId="77777777" w:rsidR="00291809" w:rsidRPr="00580EC0" w:rsidRDefault="00291809" w:rsidP="00291809">
      <w:pPr>
        <w:numPr>
          <w:ilvl w:val="0"/>
          <w:numId w:val="8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 w:rsidRPr="00580EC0">
        <w:rPr>
          <w:rFonts w:ascii="Calibri" w:hAnsi="Calibri" w:cs="Calibri"/>
          <w:sz w:val="22"/>
          <w:szCs w:val="22"/>
        </w:rPr>
        <w:t xml:space="preserve">Smluvní strany prohlašují, že si tuto smlouvu řádně přečetly, s jejím obsahem souhlasí, že tato je projevem jejich úplné, určité, svobodné a vážné vůle, že ji neuzavřely v tísni za jednostranně nevýhodných podmínek. Na důkaz toho připojují své vlastnoruční podpisy. </w:t>
      </w:r>
    </w:p>
    <w:p w14:paraId="324427A1" w14:textId="77777777" w:rsidR="00291809" w:rsidRPr="00580EC0" w:rsidRDefault="00291809" w:rsidP="00291809">
      <w:pPr>
        <w:numPr>
          <w:ilvl w:val="0"/>
          <w:numId w:val="8"/>
        </w:numPr>
        <w:ind w:left="550" w:hanging="550"/>
        <w:jc w:val="both"/>
        <w:rPr>
          <w:rFonts w:ascii="Calibri" w:hAnsi="Calibri" w:cs="Calibri"/>
          <w:sz w:val="22"/>
          <w:szCs w:val="22"/>
        </w:rPr>
      </w:pPr>
      <w:r w:rsidRPr="00580EC0">
        <w:rPr>
          <w:rFonts w:ascii="Calibri" w:hAnsi="Calibri" w:cs="Calibri"/>
          <w:sz w:val="22"/>
          <w:szCs w:val="22"/>
        </w:rPr>
        <w:t xml:space="preserve">Informace k ochraně osobních údajů jsou ze strany NPÚ uveřejněny na webových stránkách </w:t>
      </w:r>
      <w:hyperlink r:id="rId10" w:history="1">
        <w:r w:rsidRPr="00580EC0">
          <w:rPr>
            <w:rFonts w:ascii="Calibri" w:eastAsia="Calibri" w:hAnsi="Calibri" w:cs="Calibri"/>
            <w:sz w:val="22"/>
            <w:szCs w:val="22"/>
          </w:rPr>
          <w:t>www.npu.cz</w:t>
        </w:r>
      </w:hyperlink>
      <w:r w:rsidRPr="00580EC0">
        <w:rPr>
          <w:rFonts w:ascii="Calibri" w:hAnsi="Calibri" w:cs="Calibri"/>
          <w:sz w:val="22"/>
          <w:szCs w:val="22"/>
        </w:rPr>
        <w:t xml:space="preserve"> v sekci „Ochrana osobních údajů“.</w:t>
      </w:r>
    </w:p>
    <w:p w14:paraId="7BB11B49" w14:textId="77777777" w:rsidR="00291809" w:rsidRPr="00580EC0" w:rsidRDefault="00291809" w:rsidP="00291809">
      <w:pPr>
        <w:numPr>
          <w:ilvl w:val="0"/>
          <w:numId w:val="8"/>
        </w:numPr>
        <w:ind w:left="550" w:hanging="550"/>
        <w:jc w:val="both"/>
        <w:rPr>
          <w:rFonts w:ascii="Calibri" w:hAnsi="Calibri" w:cs="Calibri"/>
          <w:sz w:val="22"/>
          <w:szCs w:val="22"/>
          <w:lang w:val="x-none"/>
        </w:rPr>
      </w:pPr>
      <w:r w:rsidRPr="00580EC0">
        <w:rPr>
          <w:rFonts w:ascii="Calibri" w:hAnsi="Calibri" w:cs="Calibri"/>
          <w:sz w:val="22"/>
          <w:szCs w:val="22"/>
        </w:rPr>
        <w:lastRenderedPageBreak/>
        <w:t>Nedílnou</w:t>
      </w:r>
      <w:r w:rsidRPr="00580EC0">
        <w:rPr>
          <w:rFonts w:ascii="Calibri" w:hAnsi="Calibri" w:cs="Calibri"/>
          <w:sz w:val="22"/>
          <w:szCs w:val="22"/>
          <w:lang w:val="x-none"/>
        </w:rPr>
        <w:t xml:space="preserve"> součást této smlouvy tvoří:</w:t>
      </w:r>
    </w:p>
    <w:p w14:paraId="20169B13" w14:textId="39D8FCB9" w:rsidR="00291809" w:rsidRDefault="00E31F9F" w:rsidP="00220482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Příloha č. 1 Cenová nabídka</w:t>
      </w:r>
    </w:p>
    <w:p w14:paraId="546419E0" w14:textId="24AB5571" w:rsidR="00D36E91" w:rsidRDefault="00D36E91" w:rsidP="00220482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Příloha č. 2 Osvědčení o autorizaci</w:t>
      </w:r>
    </w:p>
    <w:p w14:paraId="5BF99B0D" w14:textId="37304AA3" w:rsidR="00D36E91" w:rsidRPr="00220482" w:rsidRDefault="00D36E91" w:rsidP="00220482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Příloha č. 3 Osvědčení o odborné způsobilosti k výkonu činnosti KOO BOZP</w:t>
      </w:r>
    </w:p>
    <w:p w14:paraId="44CE5D75" w14:textId="3BE42726" w:rsidR="00E31F9F" w:rsidRDefault="00E31F9F" w:rsidP="00D36E91">
      <w:pPr>
        <w:jc w:val="both"/>
        <w:rPr>
          <w:rFonts w:ascii="Calibri" w:hAnsi="Calibri" w:cs="Calibri"/>
          <w:sz w:val="22"/>
          <w:szCs w:val="22"/>
        </w:rPr>
      </w:pPr>
    </w:p>
    <w:p w14:paraId="52A83D9C" w14:textId="77777777" w:rsidR="00FD7DB4" w:rsidRDefault="00FD7DB4" w:rsidP="00FD7DB4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Praze dne (viz el. </w:t>
      </w:r>
      <w:proofErr w:type="gramStart"/>
      <w:r>
        <w:rPr>
          <w:rFonts w:ascii="Calibri" w:hAnsi="Calibri" w:cs="Calibri"/>
          <w:sz w:val="22"/>
          <w:szCs w:val="22"/>
        </w:rPr>
        <w:t>podpis</w:t>
      </w:r>
      <w:proofErr w:type="gramEnd"/>
      <w:r>
        <w:rPr>
          <w:rFonts w:ascii="Calibri" w:hAnsi="Calibri" w:cs="Calibri"/>
          <w:sz w:val="22"/>
          <w:szCs w:val="22"/>
        </w:rPr>
        <w:t xml:space="preserve">)                              </w:t>
      </w:r>
      <w:r>
        <w:rPr>
          <w:rFonts w:ascii="Calibri" w:hAnsi="Calibri" w:cs="Calibri"/>
          <w:sz w:val="22"/>
          <w:szCs w:val="22"/>
        </w:rPr>
        <w:tab/>
        <w:t>V:………………………………………dne (viz el. podpis)</w:t>
      </w:r>
    </w:p>
    <w:p w14:paraId="1B507040" w14:textId="77777777" w:rsidR="00FD7DB4" w:rsidRDefault="00FD7DB4" w:rsidP="00FD7DB4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7EF1446" w14:textId="77777777" w:rsidR="00FD7DB4" w:rsidRDefault="00FD7DB4" w:rsidP="00FD7DB4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9E9B725" w14:textId="77777777" w:rsidR="00FD7DB4" w:rsidRDefault="00FD7DB4" w:rsidP="00FD7DB4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623C7B5" w14:textId="77777777" w:rsidR="00FD7DB4" w:rsidRDefault="00FD7DB4" w:rsidP="00FD7DB4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5B12640" w14:textId="77777777" w:rsidR="00FD7DB4" w:rsidRDefault="00FD7DB4" w:rsidP="00FD7DB4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18152145" w14:textId="77777777" w:rsidR="00FD7DB4" w:rsidRDefault="00FD7DB4" w:rsidP="00FD7DB4">
      <w:p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Ing.arch</w:t>
      </w:r>
      <w:proofErr w:type="spellEnd"/>
      <w:r>
        <w:rPr>
          <w:rFonts w:ascii="Calibri" w:hAnsi="Calibri" w:cs="Calibri"/>
          <w:sz w:val="22"/>
          <w:szCs w:val="22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 xml:space="preserve"> Dorota Havlíková                               ……………………………………………………………….</w:t>
      </w:r>
      <w:r>
        <w:rPr>
          <w:rFonts w:ascii="Calibri" w:hAnsi="Calibri" w:cs="Calibri"/>
          <w:sz w:val="22"/>
          <w:szCs w:val="22"/>
        </w:rPr>
        <w:tab/>
      </w:r>
    </w:p>
    <w:p w14:paraId="7DAA1A7F" w14:textId="77777777" w:rsidR="00FD7DB4" w:rsidRDefault="00FD7DB4" w:rsidP="00FD7DB4">
      <w:p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ředitelka NPÚ ÚOP středních Čech v Praze                                                                </w:t>
      </w:r>
    </w:p>
    <w:p w14:paraId="3432D3F5" w14:textId="77777777" w:rsidR="000F6A28" w:rsidRDefault="000F6A28" w:rsidP="00291809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1CFA2EB4" w14:textId="77777777" w:rsidR="000F6A28" w:rsidRDefault="000F6A28" w:rsidP="00291809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44DE7AEB" w14:textId="77777777" w:rsidR="000F6A28" w:rsidRDefault="000F6A28" w:rsidP="00291809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61E66CF" w14:textId="77777777" w:rsidR="000F6A28" w:rsidRDefault="000F6A28" w:rsidP="00291809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48F94971" w14:textId="77777777" w:rsidR="000F6A28" w:rsidRDefault="000F6A28" w:rsidP="000F6A28">
      <w:pPr>
        <w:rPr>
          <w:b/>
        </w:rPr>
      </w:pPr>
      <w:r w:rsidRPr="0020051A">
        <w:rPr>
          <w:b/>
        </w:rPr>
        <w:t xml:space="preserve">Příloha č. 1: </w:t>
      </w:r>
    </w:p>
    <w:p w14:paraId="1E834B45" w14:textId="77777777" w:rsidR="000F6A28" w:rsidRPr="0020051A" w:rsidRDefault="000F6A28" w:rsidP="000F6A28">
      <w:pPr>
        <w:rPr>
          <w:b/>
        </w:rPr>
      </w:pPr>
      <w:r w:rsidRPr="0020051A">
        <w:rPr>
          <w:b/>
        </w:rPr>
        <w:t>Rozsah předpokládaných jednotek výkonu činnosti TDS:</w:t>
      </w:r>
    </w:p>
    <w:tbl>
      <w:tblPr>
        <w:tblW w:w="9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080"/>
        <w:gridCol w:w="1000"/>
        <w:gridCol w:w="1000"/>
        <w:gridCol w:w="1240"/>
        <w:gridCol w:w="1620"/>
        <w:gridCol w:w="1760"/>
      </w:tblGrid>
      <w:tr w:rsidR="000F6A28" w:rsidRPr="00BE33D3" w14:paraId="43ED75A2" w14:textId="77777777" w:rsidTr="00A96127">
        <w:trPr>
          <w:trHeight w:val="133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5A07" w14:textId="77777777" w:rsidR="000F6A28" w:rsidRPr="00BE33D3" w:rsidRDefault="000F6A28" w:rsidP="00A9612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E98EB8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Jednotka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14E9F4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Cena za jednotku v Kč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602FED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Cena za jednotku v Kč vč. DPH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1B5B5B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Předpokládaný počet jednotek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8C9E1B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>Cena celkem bez DPH za předpokládanou dobu realizace stavby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9A48F4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Cena celkem vč. DPH za předpokládanou dobu realizace stavby</w:t>
            </w:r>
          </w:p>
        </w:tc>
      </w:tr>
      <w:tr w:rsidR="000F6A28" w:rsidRPr="00BE33D3" w14:paraId="4819139E" w14:textId="77777777" w:rsidTr="00A96127">
        <w:trPr>
          <w:trHeight w:val="99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9C26" w14:textId="77777777" w:rsidR="000F6A28" w:rsidRPr="00BE33D3" w:rsidRDefault="000F6A28" w:rsidP="00A961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Výkon činnosti TDS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1E8A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Hodina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DD91F0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450</w:t>
            </w: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347D0D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544,5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45E6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4ACA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225.000,-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171A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272.250,- Kč</w:t>
            </w: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F6A28" w:rsidRPr="00BE33D3" w14:paraId="0E1B4375" w14:textId="77777777" w:rsidTr="00A96127">
        <w:trPr>
          <w:trHeight w:val="556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5FB5" w14:textId="77777777" w:rsidR="000F6A28" w:rsidRPr="00BE33D3" w:rsidRDefault="000F6A28" w:rsidP="00A9612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Celková nabídková cena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44EC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225.000,-</w:t>
            </w: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E4FB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272.250,- </w:t>
            </w: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>Kč</w:t>
            </w:r>
          </w:p>
        </w:tc>
      </w:tr>
    </w:tbl>
    <w:p w14:paraId="46F7A3EA" w14:textId="77777777" w:rsidR="000F6A28" w:rsidRDefault="000F6A28" w:rsidP="000F6A28"/>
    <w:p w14:paraId="25581BA1" w14:textId="77777777" w:rsidR="000F6A28" w:rsidRDefault="000F6A28" w:rsidP="000F6A28"/>
    <w:p w14:paraId="4028BE3D" w14:textId="77777777" w:rsidR="000F6A28" w:rsidRDefault="000F6A28" w:rsidP="000F6A28">
      <w:pPr>
        <w:rPr>
          <w:b/>
        </w:rPr>
      </w:pPr>
      <w:r w:rsidRPr="0020051A">
        <w:rPr>
          <w:b/>
        </w:rPr>
        <w:t>Rozsah předpokládaných jednotek výkonu činnosti KOO BOZP:</w:t>
      </w:r>
    </w:p>
    <w:tbl>
      <w:tblPr>
        <w:tblW w:w="9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080"/>
        <w:gridCol w:w="1000"/>
        <w:gridCol w:w="1000"/>
        <w:gridCol w:w="1240"/>
        <w:gridCol w:w="1620"/>
        <w:gridCol w:w="1760"/>
      </w:tblGrid>
      <w:tr w:rsidR="000F6A28" w:rsidRPr="00BE33D3" w14:paraId="1862D2A8" w14:textId="77777777" w:rsidTr="00A96127">
        <w:trPr>
          <w:trHeight w:val="133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0053" w14:textId="77777777" w:rsidR="000F6A28" w:rsidRPr="00BE33D3" w:rsidRDefault="000F6A28" w:rsidP="00A9612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>Výkon činnosti koordinátora BOZP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746C02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Jednotka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606C4E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Cena za jednotku v Kč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27D59C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Cena za jednotku v Kč vč. DPH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3AA373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Předpokládaný počet jednotek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9D748D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>Cena celkem bez DPH za předpokládanou dobu realizace stavby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8D3623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Cena celkem vč. DPH za předpokládanou dobu realizace stavby</w:t>
            </w:r>
          </w:p>
        </w:tc>
      </w:tr>
      <w:tr w:rsidR="000F6A28" w:rsidRPr="00BE33D3" w14:paraId="679A01EA" w14:textId="77777777" w:rsidTr="00A96127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26C3" w14:textId="77777777" w:rsidR="000F6A28" w:rsidRPr="00BE33D3" w:rsidRDefault="000F6A28" w:rsidP="00A96127">
            <w:pPr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Oznámení na oblastní inspektorát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33D55D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8D3869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2.000,-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B9F600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2.420,- Kč</w:t>
            </w: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1F4062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F5B60A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2.000,-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554738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2.420,- Kč</w:t>
            </w: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F6A28" w:rsidRPr="00BE33D3" w14:paraId="34CE2098" w14:textId="77777777" w:rsidTr="00A96127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4E4B" w14:textId="77777777" w:rsidR="000F6A28" w:rsidRPr="00BE33D3" w:rsidRDefault="000F6A28" w:rsidP="00A96127">
            <w:pPr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Zpracování, resp. aktualizace plánu BOZP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05661" w14:textId="77777777" w:rsidR="000F6A28" w:rsidRPr="00BE33D3" w:rsidRDefault="000F6A28" w:rsidP="00A96127">
            <w:pPr>
              <w:rPr>
                <w:rFonts w:ascii="Arial" w:hAnsi="Arial" w:cs="Arial"/>
                <w:sz w:val="18"/>
                <w:szCs w:val="18"/>
              </w:rPr>
            </w:pPr>
            <w:r w:rsidRPr="00BE33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2EBDDA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10.000,- Kč</w:t>
            </w: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361C47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12.100,-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E79F98" w14:textId="77777777" w:rsidR="000F6A28" w:rsidRPr="00BE33D3" w:rsidRDefault="000F6A28" w:rsidP="00A96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E24EDB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10.000,-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F7E9B9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12.100,- Kč</w:t>
            </w: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F6A28" w:rsidRPr="00BE33D3" w14:paraId="499D2D40" w14:textId="77777777" w:rsidTr="00A96127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E82" w14:textId="77777777" w:rsidR="000F6A28" w:rsidRPr="00BE33D3" w:rsidRDefault="000F6A28" w:rsidP="00A961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</w:t>
            </w:r>
            <w:r w:rsidRPr="00BE33D3">
              <w:rPr>
                <w:rFonts w:ascii="Calibri" w:hAnsi="Calibri" w:cs="Calibri"/>
                <w:sz w:val="18"/>
                <w:szCs w:val="18"/>
              </w:rPr>
              <w:t>innost v rámci výkonu činnosti koordinátora BOZP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F285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hodina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93A45F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159200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302,50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DA66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5113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100.000,-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0D75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121.000,- Kč</w:t>
            </w: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F6A28" w:rsidRPr="00BE33D3" w14:paraId="7D59BB22" w14:textId="77777777" w:rsidTr="00A96127">
        <w:trPr>
          <w:trHeight w:val="680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1E2" w14:textId="77777777" w:rsidR="000F6A28" w:rsidRPr="00BE33D3" w:rsidRDefault="000F6A28" w:rsidP="00A9612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Celková nabídková cena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9894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112.000,- </w:t>
            </w: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3890" w14:textId="77777777" w:rsidR="000F6A28" w:rsidRPr="00BE33D3" w:rsidRDefault="000F6A28" w:rsidP="00A961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135.520,-</w:t>
            </w: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Kč</w:t>
            </w:r>
          </w:p>
        </w:tc>
      </w:tr>
    </w:tbl>
    <w:p w14:paraId="766D0AD9" w14:textId="77777777" w:rsidR="000F6A28" w:rsidRDefault="000F6A28" w:rsidP="000F6A28">
      <w:pPr>
        <w:rPr>
          <w:b/>
        </w:rPr>
      </w:pPr>
    </w:p>
    <w:p w14:paraId="25A8EDFA" w14:textId="77777777" w:rsidR="00DF1396" w:rsidRDefault="00DF1396" w:rsidP="000F6A28">
      <w:pPr>
        <w:rPr>
          <w:b/>
        </w:rPr>
      </w:pPr>
    </w:p>
    <w:p w14:paraId="5CBE6862" w14:textId="77777777" w:rsidR="00DF1396" w:rsidRDefault="00DF1396" w:rsidP="000F6A28">
      <w:pPr>
        <w:rPr>
          <w:b/>
        </w:rPr>
      </w:pPr>
    </w:p>
    <w:p w14:paraId="656359BB" w14:textId="77777777" w:rsidR="000F6A28" w:rsidRDefault="000F6A28" w:rsidP="000F6A28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Příloha č. 2 Osvědčení o autorizaci</w:t>
      </w:r>
    </w:p>
    <w:p w14:paraId="72B70346" w14:textId="77777777" w:rsid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1476890" w14:textId="77777777" w:rsid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83503A" w14:textId="77777777" w:rsid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7A99AD6" w14:textId="1EC4A9FD" w:rsidR="00B727BD" w:rsidRDefault="00E54BD2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79BA235A" wp14:editId="74EB28BB">
            <wp:extent cx="3634740" cy="514350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5CE73" w14:textId="77777777" w:rsid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3EDC8EC" w14:textId="77777777" w:rsid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441F9F4" w14:textId="77777777" w:rsid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21EBA2A" w14:textId="77777777" w:rsid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FD8C3C3" w14:textId="77777777" w:rsid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9DAD5E6" w14:textId="77777777" w:rsid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FB76C45" w14:textId="77777777" w:rsidR="00DF1396" w:rsidRDefault="00DF1396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AC13F6D" w14:textId="77777777" w:rsidR="00DF1396" w:rsidRDefault="00DF1396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2AB0074" w14:textId="77777777" w:rsidR="00DF1396" w:rsidRDefault="00DF1396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53D4365" w14:textId="77777777" w:rsidR="00DF1396" w:rsidRDefault="00DF1396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A4F710D" w14:textId="77777777" w:rsidR="00DF1396" w:rsidRDefault="00DF1396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14:paraId="3B4CAC07" w14:textId="77777777" w:rsid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770495C" w14:textId="77777777" w:rsid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E6808AD" w14:textId="77777777" w:rsid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4B58DF4D" w14:textId="77777777" w:rsidR="00B727BD" w:rsidRPr="00220482" w:rsidRDefault="00B727BD" w:rsidP="00B727BD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lastRenderedPageBreak/>
        <w:t>Příloha č. 3 Osvědčení o odborné způsobilosti k výkonu činnosti KOO BOZP</w:t>
      </w:r>
    </w:p>
    <w:p w14:paraId="48218EFE" w14:textId="77777777" w:rsid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4A777E50" w14:textId="77777777" w:rsid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535AD4F" w14:textId="77777777" w:rsid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7469F44" w14:textId="77777777" w:rsidR="00B727BD" w:rsidRPr="00B727BD" w:rsidRDefault="00B727BD" w:rsidP="00B727BD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DFA462F" w14:textId="77777777" w:rsidR="000F6A28" w:rsidRPr="0020051A" w:rsidRDefault="000F6A28" w:rsidP="000F6A28">
      <w:pPr>
        <w:rPr>
          <w:b/>
        </w:rPr>
      </w:pPr>
    </w:p>
    <w:p w14:paraId="775ADA14" w14:textId="5CDB60B4" w:rsidR="000F6A28" w:rsidRDefault="000F6A28" w:rsidP="00291809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452973E" w14:textId="77777777" w:rsidR="00B727BD" w:rsidRDefault="00B727BD" w:rsidP="00291809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F80C990" w14:textId="77777777" w:rsidR="00B727BD" w:rsidRDefault="00B727BD" w:rsidP="00291809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AC18150" w14:textId="77777777" w:rsidR="00B727BD" w:rsidRDefault="00B727BD" w:rsidP="00291809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C8AB866" w14:textId="6719D013" w:rsidR="00B727BD" w:rsidRDefault="00E54BD2" w:rsidP="00291809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4505E50" wp14:editId="7A3F151A">
            <wp:extent cx="3604260" cy="5105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7BD" w:rsidSect="000F6A28">
      <w:footerReference w:type="default" r:id="rId13"/>
      <w:headerReference w:type="first" r:id="rId14"/>
      <w:footerReference w:type="first" r:id="rId15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2E52A" w14:textId="77777777" w:rsidR="00F6450A" w:rsidRDefault="00F6450A">
      <w:r>
        <w:separator/>
      </w:r>
    </w:p>
  </w:endnote>
  <w:endnote w:type="continuationSeparator" w:id="0">
    <w:p w14:paraId="4A795CC7" w14:textId="77777777" w:rsidR="00F6450A" w:rsidRDefault="00F6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173292"/>
      <w:docPartObj>
        <w:docPartGallery w:val="Page Numbers (Bottom of Page)"/>
        <w:docPartUnique/>
      </w:docPartObj>
    </w:sdtPr>
    <w:sdtEndPr/>
    <w:sdtContent>
      <w:p w14:paraId="70C2FB9E" w14:textId="280F8E5A" w:rsidR="000F6A28" w:rsidRDefault="000F6A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396">
          <w:rPr>
            <w:noProof/>
          </w:rPr>
          <w:t>12</w:t>
        </w:r>
        <w:r>
          <w:fldChar w:fldCharType="end"/>
        </w:r>
      </w:p>
    </w:sdtContent>
  </w:sdt>
  <w:p w14:paraId="68E693DA" w14:textId="77777777" w:rsidR="000F6A28" w:rsidRDefault="000F6A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897355"/>
      <w:docPartObj>
        <w:docPartGallery w:val="Page Numbers (Bottom of Page)"/>
        <w:docPartUnique/>
      </w:docPartObj>
    </w:sdtPr>
    <w:sdtEndPr/>
    <w:sdtContent>
      <w:p w14:paraId="62486C18" w14:textId="1C54DF70" w:rsidR="000F6A28" w:rsidRDefault="000F6A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DB4">
          <w:rPr>
            <w:noProof/>
          </w:rPr>
          <w:t>1</w:t>
        </w:r>
        <w:r>
          <w:fldChar w:fldCharType="end"/>
        </w:r>
      </w:p>
    </w:sdtContent>
  </w:sdt>
  <w:p w14:paraId="5026E9F1" w14:textId="77777777" w:rsidR="00521A67" w:rsidRDefault="00521A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F8D27" w14:textId="77777777" w:rsidR="00F6450A" w:rsidRDefault="00F6450A">
      <w:r>
        <w:separator/>
      </w:r>
    </w:p>
  </w:footnote>
  <w:footnote w:type="continuationSeparator" w:id="0">
    <w:p w14:paraId="3C3468C3" w14:textId="77777777" w:rsidR="00F6450A" w:rsidRDefault="00F6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CA770" w14:textId="160EEA04" w:rsidR="00F754D4" w:rsidRDefault="00732DF7">
    <w:pPr>
      <w:pStyle w:val="Zhlav"/>
    </w:pPr>
    <w:r w:rsidRPr="00DD4396">
      <w:rPr>
        <w:noProof/>
      </w:rPr>
      <w:drawing>
        <wp:inline distT="0" distB="0" distL="0" distR="0" wp14:anchorId="3CA9CA7F" wp14:editId="434A5796">
          <wp:extent cx="3009900" cy="9601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344ABB" w14:textId="77777777" w:rsidR="00732DF7" w:rsidRDefault="00732DF7">
    <w:pPr>
      <w:pStyle w:val="Zhlav"/>
    </w:pPr>
  </w:p>
  <w:p w14:paraId="67DB94F2" w14:textId="5F875321" w:rsidR="00732DF7" w:rsidRPr="008A4B5D" w:rsidRDefault="00732DF7" w:rsidP="00732DF7">
    <w:pPr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2"/>
      </w:rPr>
      <w:t xml:space="preserve">                                                                                                                               </w:t>
    </w:r>
    <w:r w:rsidRPr="008A4B5D">
      <w:rPr>
        <w:rFonts w:asciiTheme="minorHAnsi" w:hAnsiTheme="minorHAnsi" w:cstheme="minorHAnsi"/>
        <w:sz w:val="22"/>
        <w:szCs w:val="22"/>
      </w:rPr>
      <w:t xml:space="preserve">č. j: NPU-321/50871/2025;                          </w:t>
    </w:r>
  </w:p>
  <w:p w14:paraId="0705305F" w14:textId="796BE5B6" w:rsidR="00732DF7" w:rsidRPr="00732DF7" w:rsidRDefault="00732DF7" w:rsidP="00732DF7">
    <w:pPr>
      <w:rPr>
        <w:rFonts w:asciiTheme="minorHAnsi" w:hAnsiTheme="minorHAnsi" w:cstheme="minorHAnsi"/>
        <w:sz w:val="22"/>
        <w:szCs w:val="22"/>
      </w:rPr>
    </w:pPr>
    <w:r w:rsidRPr="008A4B5D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                                    ev. č. 22/321/2025</w:t>
    </w:r>
  </w:p>
  <w:p w14:paraId="5223D960" w14:textId="77777777" w:rsidR="00732DF7" w:rsidRDefault="00732DF7">
    <w:pPr>
      <w:pStyle w:val="Zhlav"/>
    </w:pPr>
  </w:p>
  <w:p w14:paraId="445711DD" w14:textId="77777777" w:rsidR="00732DF7" w:rsidRDefault="00732DF7">
    <w:pPr>
      <w:pStyle w:val="Zhlav"/>
    </w:pPr>
  </w:p>
  <w:p w14:paraId="5B552AE4" w14:textId="77777777" w:rsidR="00732DF7" w:rsidRDefault="00732DF7">
    <w:pPr>
      <w:pStyle w:val="Zhlav"/>
    </w:pPr>
  </w:p>
  <w:p w14:paraId="6D5B6456" w14:textId="77777777" w:rsidR="00732DF7" w:rsidRDefault="00732DF7">
    <w:pPr>
      <w:pStyle w:val="Zhlav"/>
    </w:pPr>
  </w:p>
  <w:p w14:paraId="66252C94" w14:textId="77777777" w:rsidR="00732DF7" w:rsidRDefault="00732DF7">
    <w:pPr>
      <w:pStyle w:val="Zhlav"/>
    </w:pPr>
  </w:p>
  <w:p w14:paraId="3B2C14FD" w14:textId="77777777" w:rsidR="00732DF7" w:rsidRDefault="00732DF7">
    <w:pPr>
      <w:pStyle w:val="Zhlav"/>
    </w:pPr>
  </w:p>
  <w:p w14:paraId="252E04FB" w14:textId="77777777" w:rsidR="00732DF7" w:rsidRDefault="00732DF7">
    <w:pPr>
      <w:pStyle w:val="Zhlav"/>
    </w:pPr>
  </w:p>
  <w:p w14:paraId="7181C734" w14:textId="77777777" w:rsidR="00732DF7" w:rsidRDefault="00732DF7">
    <w:pPr>
      <w:pStyle w:val="Zhlav"/>
    </w:pPr>
  </w:p>
  <w:p w14:paraId="1AC414AC" w14:textId="77777777" w:rsidR="00732DF7" w:rsidRDefault="00732D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A0E"/>
    <w:multiLevelType w:val="hybridMultilevel"/>
    <w:tmpl w:val="B8DC5570"/>
    <w:lvl w:ilvl="0" w:tplc="0306560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E42F26"/>
    <w:multiLevelType w:val="hybridMultilevel"/>
    <w:tmpl w:val="8C4E058E"/>
    <w:lvl w:ilvl="0" w:tplc="EC948BE0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50017">
      <w:start w:val="1"/>
      <w:numFmt w:val="lowerLetter"/>
      <w:lvlText w:val="%2)"/>
      <w:lvlJc w:val="left"/>
      <w:pPr>
        <w:ind w:left="1114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D8B4E76"/>
    <w:multiLevelType w:val="hybridMultilevel"/>
    <w:tmpl w:val="861E95F0"/>
    <w:lvl w:ilvl="0" w:tplc="ABA0C9F2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50017">
      <w:start w:val="1"/>
      <w:numFmt w:val="lowerLetter"/>
      <w:lvlText w:val="%2)"/>
      <w:lvlJc w:val="left"/>
      <w:pPr>
        <w:ind w:left="1114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45A72CB"/>
    <w:multiLevelType w:val="hybridMultilevel"/>
    <w:tmpl w:val="F6281A4A"/>
    <w:lvl w:ilvl="0" w:tplc="E65297A2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9784D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2DD1DF5"/>
    <w:multiLevelType w:val="hybridMultilevel"/>
    <w:tmpl w:val="3F8C6248"/>
    <w:lvl w:ilvl="0" w:tplc="EC948BE0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7385504"/>
    <w:multiLevelType w:val="multilevel"/>
    <w:tmpl w:val="7D8E53B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013740"/>
    <w:multiLevelType w:val="multilevel"/>
    <w:tmpl w:val="6BF88ACC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 w:cs="Aria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9833A7D"/>
    <w:multiLevelType w:val="hybridMultilevel"/>
    <w:tmpl w:val="1DE2C578"/>
    <w:lvl w:ilvl="0" w:tplc="173A899E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73E0275"/>
    <w:multiLevelType w:val="hybridMultilevel"/>
    <w:tmpl w:val="41C6B866"/>
    <w:lvl w:ilvl="0" w:tplc="E1ECBB94">
      <w:numFmt w:val="bullet"/>
      <w:lvlText w:val="-"/>
      <w:lvlJc w:val="left"/>
      <w:pPr>
        <w:ind w:left="1426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77F4239"/>
    <w:multiLevelType w:val="hybridMultilevel"/>
    <w:tmpl w:val="82322282"/>
    <w:lvl w:ilvl="0" w:tplc="04050017">
      <w:start w:val="1"/>
      <w:numFmt w:val="lowerLetter"/>
      <w:lvlText w:val="%1)"/>
      <w:lvlJc w:val="left"/>
      <w:pPr>
        <w:ind w:left="1272" w:hanging="360"/>
      </w:pPr>
    </w:lvl>
    <w:lvl w:ilvl="1" w:tplc="04050019" w:tentative="1">
      <w:start w:val="1"/>
      <w:numFmt w:val="lowerLetter"/>
      <w:lvlText w:val="%2."/>
      <w:lvlJc w:val="left"/>
      <w:pPr>
        <w:ind w:left="1992" w:hanging="360"/>
      </w:pPr>
    </w:lvl>
    <w:lvl w:ilvl="2" w:tplc="0405001B" w:tentative="1">
      <w:start w:val="1"/>
      <w:numFmt w:val="lowerRoman"/>
      <w:lvlText w:val="%3."/>
      <w:lvlJc w:val="right"/>
      <w:pPr>
        <w:ind w:left="2712" w:hanging="180"/>
      </w:pPr>
    </w:lvl>
    <w:lvl w:ilvl="3" w:tplc="0405000F" w:tentative="1">
      <w:start w:val="1"/>
      <w:numFmt w:val="decimal"/>
      <w:lvlText w:val="%4."/>
      <w:lvlJc w:val="left"/>
      <w:pPr>
        <w:ind w:left="3432" w:hanging="360"/>
      </w:pPr>
    </w:lvl>
    <w:lvl w:ilvl="4" w:tplc="04050019" w:tentative="1">
      <w:start w:val="1"/>
      <w:numFmt w:val="lowerLetter"/>
      <w:lvlText w:val="%5."/>
      <w:lvlJc w:val="left"/>
      <w:pPr>
        <w:ind w:left="4152" w:hanging="360"/>
      </w:pPr>
    </w:lvl>
    <w:lvl w:ilvl="5" w:tplc="0405001B" w:tentative="1">
      <w:start w:val="1"/>
      <w:numFmt w:val="lowerRoman"/>
      <w:lvlText w:val="%6."/>
      <w:lvlJc w:val="right"/>
      <w:pPr>
        <w:ind w:left="4872" w:hanging="180"/>
      </w:pPr>
    </w:lvl>
    <w:lvl w:ilvl="6" w:tplc="0405000F" w:tentative="1">
      <w:start w:val="1"/>
      <w:numFmt w:val="decimal"/>
      <w:lvlText w:val="%7."/>
      <w:lvlJc w:val="left"/>
      <w:pPr>
        <w:ind w:left="5592" w:hanging="360"/>
      </w:pPr>
    </w:lvl>
    <w:lvl w:ilvl="7" w:tplc="04050019" w:tentative="1">
      <w:start w:val="1"/>
      <w:numFmt w:val="lowerLetter"/>
      <w:lvlText w:val="%8."/>
      <w:lvlJc w:val="left"/>
      <w:pPr>
        <w:ind w:left="6312" w:hanging="360"/>
      </w:pPr>
    </w:lvl>
    <w:lvl w:ilvl="8" w:tplc="040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1" w15:restartNumberingAfterBreak="0">
    <w:nsid w:val="42306768"/>
    <w:multiLevelType w:val="hybridMultilevel"/>
    <w:tmpl w:val="3F8C6248"/>
    <w:lvl w:ilvl="0" w:tplc="EC948BE0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6A27040"/>
    <w:multiLevelType w:val="hybridMultilevel"/>
    <w:tmpl w:val="A04897B6"/>
    <w:lvl w:ilvl="0" w:tplc="94CCD00A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F6C2B4F"/>
    <w:multiLevelType w:val="hybridMultilevel"/>
    <w:tmpl w:val="3F8C6248"/>
    <w:lvl w:ilvl="0" w:tplc="EC948BE0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B2B2044"/>
    <w:multiLevelType w:val="hybridMultilevel"/>
    <w:tmpl w:val="63D8A99C"/>
    <w:lvl w:ilvl="0" w:tplc="11DA36B0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  <w:num w:numId="13">
    <w:abstractNumId w:val="15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6"/>
    <w:rsid w:val="0001558B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0F6A28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A16EC"/>
    <w:rsid w:val="001B23C3"/>
    <w:rsid w:val="001B4B0C"/>
    <w:rsid w:val="001B7EA6"/>
    <w:rsid w:val="001C42AD"/>
    <w:rsid w:val="001E3181"/>
    <w:rsid w:val="001F28F8"/>
    <w:rsid w:val="001F6D66"/>
    <w:rsid w:val="001F7165"/>
    <w:rsid w:val="00204862"/>
    <w:rsid w:val="00210E7E"/>
    <w:rsid w:val="00211015"/>
    <w:rsid w:val="00214AA5"/>
    <w:rsid w:val="002175F0"/>
    <w:rsid w:val="00220482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4D44"/>
    <w:rsid w:val="00276CDF"/>
    <w:rsid w:val="00291809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26D84"/>
    <w:rsid w:val="003277F8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D30C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3FBA"/>
    <w:rsid w:val="004B558D"/>
    <w:rsid w:val="004C6E59"/>
    <w:rsid w:val="00505863"/>
    <w:rsid w:val="00514AE4"/>
    <w:rsid w:val="0051563F"/>
    <w:rsid w:val="00521A67"/>
    <w:rsid w:val="00532DF9"/>
    <w:rsid w:val="00534204"/>
    <w:rsid w:val="00535926"/>
    <w:rsid w:val="00537C4D"/>
    <w:rsid w:val="00555C8E"/>
    <w:rsid w:val="00557343"/>
    <w:rsid w:val="005644D1"/>
    <w:rsid w:val="00576692"/>
    <w:rsid w:val="00587CB1"/>
    <w:rsid w:val="005921D2"/>
    <w:rsid w:val="005A5CDC"/>
    <w:rsid w:val="005B0825"/>
    <w:rsid w:val="005D2E92"/>
    <w:rsid w:val="005D470B"/>
    <w:rsid w:val="005D4DF6"/>
    <w:rsid w:val="005D5D7E"/>
    <w:rsid w:val="005E2A9F"/>
    <w:rsid w:val="005E6301"/>
    <w:rsid w:val="005F2079"/>
    <w:rsid w:val="005F2C3D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20E3"/>
    <w:rsid w:val="007236DB"/>
    <w:rsid w:val="0072690B"/>
    <w:rsid w:val="007317FE"/>
    <w:rsid w:val="00732DF7"/>
    <w:rsid w:val="00757DE2"/>
    <w:rsid w:val="00763C0E"/>
    <w:rsid w:val="00764512"/>
    <w:rsid w:val="00773689"/>
    <w:rsid w:val="00774971"/>
    <w:rsid w:val="00787E6A"/>
    <w:rsid w:val="007A3B88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4B5D"/>
    <w:rsid w:val="008A5D7E"/>
    <w:rsid w:val="008B7652"/>
    <w:rsid w:val="008D556F"/>
    <w:rsid w:val="00911320"/>
    <w:rsid w:val="00913688"/>
    <w:rsid w:val="00916CFF"/>
    <w:rsid w:val="00920738"/>
    <w:rsid w:val="009244A9"/>
    <w:rsid w:val="00930894"/>
    <w:rsid w:val="00931DAC"/>
    <w:rsid w:val="00933341"/>
    <w:rsid w:val="00942067"/>
    <w:rsid w:val="0095100E"/>
    <w:rsid w:val="00960138"/>
    <w:rsid w:val="00966C80"/>
    <w:rsid w:val="009846CE"/>
    <w:rsid w:val="00992FA0"/>
    <w:rsid w:val="009A3BE7"/>
    <w:rsid w:val="009B40C2"/>
    <w:rsid w:val="009C01D4"/>
    <w:rsid w:val="009C2538"/>
    <w:rsid w:val="009C3857"/>
    <w:rsid w:val="009F3EAE"/>
    <w:rsid w:val="009F64EC"/>
    <w:rsid w:val="00A049C9"/>
    <w:rsid w:val="00A21979"/>
    <w:rsid w:val="00A24D9B"/>
    <w:rsid w:val="00A301D3"/>
    <w:rsid w:val="00A30413"/>
    <w:rsid w:val="00A34C79"/>
    <w:rsid w:val="00A50B62"/>
    <w:rsid w:val="00A52CF7"/>
    <w:rsid w:val="00A558A0"/>
    <w:rsid w:val="00A617EE"/>
    <w:rsid w:val="00A71216"/>
    <w:rsid w:val="00A71EA7"/>
    <w:rsid w:val="00A77241"/>
    <w:rsid w:val="00A77BF3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11E2E"/>
    <w:rsid w:val="00B2011A"/>
    <w:rsid w:val="00B20696"/>
    <w:rsid w:val="00B2364C"/>
    <w:rsid w:val="00B24AD2"/>
    <w:rsid w:val="00B361D2"/>
    <w:rsid w:val="00B4632A"/>
    <w:rsid w:val="00B472D2"/>
    <w:rsid w:val="00B56BBA"/>
    <w:rsid w:val="00B61932"/>
    <w:rsid w:val="00B727BD"/>
    <w:rsid w:val="00B73F99"/>
    <w:rsid w:val="00B76FC6"/>
    <w:rsid w:val="00B81A19"/>
    <w:rsid w:val="00B84EF5"/>
    <w:rsid w:val="00B92FA8"/>
    <w:rsid w:val="00B96E29"/>
    <w:rsid w:val="00BA1347"/>
    <w:rsid w:val="00BB569A"/>
    <w:rsid w:val="00BB5875"/>
    <w:rsid w:val="00BC1FBE"/>
    <w:rsid w:val="00C01877"/>
    <w:rsid w:val="00C215B0"/>
    <w:rsid w:val="00C34D7B"/>
    <w:rsid w:val="00C46C46"/>
    <w:rsid w:val="00C83012"/>
    <w:rsid w:val="00CC0A09"/>
    <w:rsid w:val="00D17CC7"/>
    <w:rsid w:val="00D31F46"/>
    <w:rsid w:val="00D33D14"/>
    <w:rsid w:val="00D36E91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DF1396"/>
    <w:rsid w:val="00E077B9"/>
    <w:rsid w:val="00E07D54"/>
    <w:rsid w:val="00E2204F"/>
    <w:rsid w:val="00E23F8D"/>
    <w:rsid w:val="00E31F9F"/>
    <w:rsid w:val="00E44865"/>
    <w:rsid w:val="00E4698A"/>
    <w:rsid w:val="00E54BD2"/>
    <w:rsid w:val="00E622E8"/>
    <w:rsid w:val="00E62B40"/>
    <w:rsid w:val="00E71F9D"/>
    <w:rsid w:val="00E76044"/>
    <w:rsid w:val="00E9431B"/>
    <w:rsid w:val="00EB684A"/>
    <w:rsid w:val="00ED56A1"/>
    <w:rsid w:val="00EE2F89"/>
    <w:rsid w:val="00EE3121"/>
    <w:rsid w:val="00EE363D"/>
    <w:rsid w:val="00EE5EBA"/>
    <w:rsid w:val="00F0473C"/>
    <w:rsid w:val="00F0790C"/>
    <w:rsid w:val="00F11D58"/>
    <w:rsid w:val="00F14005"/>
    <w:rsid w:val="00F15726"/>
    <w:rsid w:val="00F16FBF"/>
    <w:rsid w:val="00F20198"/>
    <w:rsid w:val="00F20432"/>
    <w:rsid w:val="00F37C4D"/>
    <w:rsid w:val="00F43DFC"/>
    <w:rsid w:val="00F456BB"/>
    <w:rsid w:val="00F548AC"/>
    <w:rsid w:val="00F610D5"/>
    <w:rsid w:val="00F62F42"/>
    <w:rsid w:val="00F6450A"/>
    <w:rsid w:val="00F70234"/>
    <w:rsid w:val="00F73DD1"/>
    <w:rsid w:val="00F754D4"/>
    <w:rsid w:val="00F853A7"/>
    <w:rsid w:val="00F9544C"/>
    <w:rsid w:val="00F95E56"/>
    <w:rsid w:val="00FA0CC3"/>
    <w:rsid w:val="00FA11BA"/>
    <w:rsid w:val="00FB4B13"/>
    <w:rsid w:val="00FC043B"/>
    <w:rsid w:val="00FC05E0"/>
    <w:rsid w:val="00FC4842"/>
    <w:rsid w:val="00FD7DB4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918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291809"/>
    <w:rPr>
      <w:rFonts w:ascii="Cambria" w:hAnsi="Cambria"/>
      <w:b/>
      <w:bCs/>
      <w:kern w:val="32"/>
      <w:sz w:val="32"/>
      <w:szCs w:val="32"/>
      <w:lang w:val="x-none"/>
    </w:rPr>
  </w:style>
  <w:style w:type="paragraph" w:styleId="Nzev">
    <w:name w:val="Title"/>
    <w:basedOn w:val="Normln"/>
    <w:link w:val="NzevChar"/>
    <w:uiPriority w:val="99"/>
    <w:qFormat/>
    <w:rsid w:val="00291809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evChar">
    <w:name w:val="Název Char"/>
    <w:basedOn w:val="Standardnpsmoodstavce"/>
    <w:link w:val="Nzev"/>
    <w:uiPriority w:val="99"/>
    <w:rsid w:val="00291809"/>
    <w:rPr>
      <w:rFonts w:ascii="Cambria" w:hAnsi="Cambria"/>
      <w:b/>
      <w:bCs/>
      <w:kern w:val="28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291809"/>
    <w:pPr>
      <w:jc w:val="both"/>
    </w:pPr>
    <w:rPr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291809"/>
    <w:rPr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291809"/>
    <w:pPr>
      <w:ind w:left="720"/>
      <w:contextualSpacing/>
    </w:pPr>
    <w:rPr>
      <w:sz w:val="20"/>
      <w:szCs w:val="20"/>
    </w:rPr>
  </w:style>
  <w:style w:type="paragraph" w:customStyle="1" w:styleId="Zkladntext21">
    <w:name w:val="Základní text 21"/>
    <w:basedOn w:val="Normln"/>
    <w:uiPriority w:val="99"/>
    <w:rsid w:val="00291809"/>
    <w:pPr>
      <w:suppressAutoHyphens/>
      <w:ind w:left="703" w:hanging="567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styleId="Textkomente">
    <w:name w:val="annotation text"/>
    <w:basedOn w:val="Normln"/>
    <w:link w:val="TextkomenteChar"/>
    <w:semiHidden/>
    <w:unhideWhenUsed/>
    <w:rsid w:val="005F2C3D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5F2C3D"/>
    <w:rPr>
      <w:sz w:val="20"/>
      <w:szCs w:val="20"/>
      <w:lang w:val="x-none"/>
    </w:rPr>
  </w:style>
  <w:style w:type="paragraph" w:customStyle="1" w:styleId="walnut-Odstavec1">
    <w:name w:val="walnut - Odstavec 1"/>
    <w:basedOn w:val="Normln"/>
    <w:qFormat/>
    <w:rsid w:val="00326D84"/>
    <w:pPr>
      <w:suppressAutoHyphens/>
      <w:spacing w:before="227" w:after="57"/>
      <w:jc w:val="both"/>
      <w:outlineLvl w:val="1"/>
    </w:pPr>
    <w:rPr>
      <w:rFonts w:ascii="Calibri" w:eastAsia="Andale Sans UI" w:hAnsi="Calibri" w:cs="Tahoma"/>
      <w:b/>
      <w:color w:val="00000A"/>
      <w:sz w:val="22"/>
      <w:lang w:eastAsia="ja-JP" w:bidi="fa-IR"/>
    </w:rPr>
  </w:style>
  <w:style w:type="character" w:styleId="Hypertextovodkaz">
    <w:name w:val="Hyperlink"/>
    <w:basedOn w:val="Standardnpsmoodstavce"/>
    <w:uiPriority w:val="99"/>
    <w:unhideWhenUsed/>
    <w:rsid w:val="00FC043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0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768F-7BD5-4928-9CCF-B76E38E5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4476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30824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Nesměráková Hana</cp:lastModifiedBy>
  <cp:revision>15</cp:revision>
  <cp:lastPrinted>2025-06-12T05:00:00Z</cp:lastPrinted>
  <dcterms:created xsi:type="dcterms:W3CDTF">2025-06-12T04:59:00Z</dcterms:created>
  <dcterms:modified xsi:type="dcterms:W3CDTF">2025-06-19T10:11:00Z</dcterms:modified>
</cp:coreProperties>
</file>