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591" w:type="dxa"/>
        <w:tblInd w:w="141" w:type="dxa"/>
        <w:tblCellMar>
          <w:top w:w="1" w:type="dxa"/>
          <w:left w:w="0" w:type="dxa"/>
          <w:bottom w:w="0" w:type="dxa"/>
          <w:right w:w="3" w:type="dxa"/>
        </w:tblCellMar>
        <w:tblLook w:val="04A0" w:firstRow="1" w:lastRow="0" w:firstColumn="1" w:lastColumn="0" w:noHBand="0" w:noVBand="1"/>
      </w:tblPr>
      <w:tblGrid>
        <w:gridCol w:w="3360"/>
        <w:gridCol w:w="2105"/>
        <w:gridCol w:w="3126"/>
      </w:tblGrid>
      <w:tr w:rsidR="004268A3" w14:paraId="24F3DB18" w14:textId="77777777">
        <w:trPr>
          <w:trHeight w:val="500"/>
        </w:trPr>
        <w:tc>
          <w:tcPr>
            <w:tcW w:w="8591" w:type="dxa"/>
            <w:gridSpan w:val="3"/>
            <w:tcBorders>
              <w:top w:val="single" w:sz="10" w:space="0" w:color="000000"/>
              <w:left w:val="single" w:sz="5" w:space="0" w:color="000000"/>
              <w:bottom w:val="single" w:sz="10" w:space="0" w:color="000000"/>
              <w:right w:val="single" w:sz="5" w:space="0" w:color="000000"/>
            </w:tcBorders>
            <w:shd w:val="clear" w:color="auto" w:fill="C0C0C0"/>
          </w:tcPr>
          <w:p w14:paraId="4A406F1F" w14:textId="77777777" w:rsidR="004268A3" w:rsidRDefault="00000000">
            <w:pPr>
              <w:spacing w:after="0" w:line="259" w:lineRule="auto"/>
              <w:ind w:left="0" w:right="3"/>
              <w:jc w:val="center"/>
            </w:pPr>
            <w:r>
              <w:rPr>
                <w:i w:val="0"/>
                <w:sz w:val="18"/>
              </w:rPr>
              <w:t>Příloha č. 1 - Technické podmínky</w:t>
            </w:r>
          </w:p>
        </w:tc>
      </w:tr>
      <w:tr w:rsidR="004268A3" w14:paraId="4FC9582B" w14:textId="77777777">
        <w:trPr>
          <w:trHeight w:val="196"/>
        </w:trPr>
        <w:tc>
          <w:tcPr>
            <w:tcW w:w="8591" w:type="dxa"/>
            <w:gridSpan w:val="3"/>
            <w:tcBorders>
              <w:top w:val="single" w:sz="10" w:space="0" w:color="000000"/>
              <w:left w:val="single" w:sz="5" w:space="0" w:color="000000"/>
              <w:bottom w:val="single" w:sz="5" w:space="0" w:color="000000"/>
              <w:right w:val="single" w:sz="5" w:space="0" w:color="000000"/>
            </w:tcBorders>
            <w:shd w:val="clear" w:color="auto" w:fill="C0C0C0"/>
          </w:tcPr>
          <w:p w14:paraId="3A28F199" w14:textId="77777777" w:rsidR="004268A3" w:rsidRDefault="00000000">
            <w:pPr>
              <w:spacing w:after="0" w:line="259" w:lineRule="auto"/>
              <w:ind w:left="25" w:right="0"/>
            </w:pPr>
            <w:r>
              <w:rPr>
                <w:i w:val="0"/>
                <w:sz w:val="15"/>
              </w:rPr>
              <w:t>Typové označení přístroje</w:t>
            </w:r>
          </w:p>
        </w:tc>
      </w:tr>
      <w:tr w:rsidR="004268A3" w14:paraId="40904034" w14:textId="77777777">
        <w:trPr>
          <w:trHeight w:val="203"/>
        </w:trPr>
        <w:tc>
          <w:tcPr>
            <w:tcW w:w="8591" w:type="dxa"/>
            <w:gridSpan w:val="3"/>
            <w:tcBorders>
              <w:top w:val="single" w:sz="5" w:space="0" w:color="000000"/>
              <w:left w:val="single" w:sz="5" w:space="0" w:color="000000"/>
              <w:bottom w:val="single" w:sz="10" w:space="0" w:color="000000"/>
              <w:right w:val="single" w:sz="5" w:space="0" w:color="000000"/>
            </w:tcBorders>
            <w:shd w:val="clear" w:color="auto" w:fill="FFFF00"/>
          </w:tcPr>
          <w:p w14:paraId="7A483E70" w14:textId="77777777" w:rsidR="004268A3" w:rsidRDefault="00000000">
            <w:pPr>
              <w:spacing w:after="0" w:line="259" w:lineRule="auto"/>
              <w:ind w:left="25" w:right="0"/>
            </w:pPr>
            <w:proofErr w:type="spellStart"/>
            <w:r>
              <w:rPr>
                <w:b w:val="0"/>
                <w:color w:val="FF0000"/>
              </w:rPr>
              <w:t>Agilent</w:t>
            </w:r>
            <w:proofErr w:type="spellEnd"/>
            <w:r>
              <w:rPr>
                <w:b w:val="0"/>
                <w:color w:val="FF0000"/>
              </w:rPr>
              <w:t xml:space="preserve"> Bravo </w:t>
            </w:r>
            <w:proofErr w:type="spellStart"/>
            <w:r>
              <w:rPr>
                <w:b w:val="0"/>
                <w:color w:val="FF0000"/>
              </w:rPr>
              <w:t>AssayMAP</w:t>
            </w:r>
            <w:proofErr w:type="spellEnd"/>
            <w:r>
              <w:rPr>
                <w:b w:val="0"/>
                <w:color w:val="FF0000"/>
              </w:rPr>
              <w:t xml:space="preserve"> robotická stanice pro </w:t>
            </w:r>
            <w:proofErr w:type="spellStart"/>
            <w:r>
              <w:rPr>
                <w:b w:val="0"/>
                <w:color w:val="FF0000"/>
              </w:rPr>
              <w:t>proteomickou</w:t>
            </w:r>
            <w:proofErr w:type="spellEnd"/>
            <w:r>
              <w:rPr>
                <w:b w:val="0"/>
                <w:color w:val="FF0000"/>
              </w:rPr>
              <w:t xml:space="preserve"> přípravu vzorku</w:t>
            </w:r>
          </w:p>
        </w:tc>
      </w:tr>
      <w:tr w:rsidR="004268A3" w14:paraId="73969F30" w14:textId="77777777">
        <w:trPr>
          <w:trHeight w:val="204"/>
        </w:trPr>
        <w:tc>
          <w:tcPr>
            <w:tcW w:w="8591" w:type="dxa"/>
            <w:gridSpan w:val="3"/>
            <w:tcBorders>
              <w:top w:val="single" w:sz="10" w:space="0" w:color="000000"/>
              <w:left w:val="single" w:sz="5" w:space="0" w:color="000000"/>
              <w:bottom w:val="single" w:sz="10" w:space="0" w:color="000000"/>
              <w:right w:val="single" w:sz="5" w:space="0" w:color="000000"/>
            </w:tcBorders>
            <w:shd w:val="clear" w:color="auto" w:fill="C0C0C0"/>
          </w:tcPr>
          <w:p w14:paraId="78FBEBEB" w14:textId="77777777" w:rsidR="004268A3" w:rsidRDefault="00000000">
            <w:pPr>
              <w:spacing w:after="0" w:line="259" w:lineRule="auto"/>
              <w:ind w:left="25" w:right="0"/>
            </w:pPr>
            <w:r>
              <w:rPr>
                <w:i w:val="0"/>
                <w:sz w:val="15"/>
              </w:rPr>
              <w:t>Základní požadavky zadavatele</w:t>
            </w:r>
          </w:p>
        </w:tc>
      </w:tr>
      <w:tr w:rsidR="004268A3" w14:paraId="048F9E8A" w14:textId="77777777">
        <w:trPr>
          <w:trHeight w:val="761"/>
        </w:trPr>
        <w:tc>
          <w:tcPr>
            <w:tcW w:w="8591" w:type="dxa"/>
            <w:gridSpan w:val="3"/>
            <w:tcBorders>
              <w:top w:val="single" w:sz="10" w:space="0" w:color="000000"/>
              <w:left w:val="single" w:sz="5" w:space="0" w:color="000000"/>
              <w:bottom w:val="single" w:sz="10" w:space="0" w:color="000000"/>
              <w:right w:val="single" w:sz="5" w:space="0" w:color="000000"/>
            </w:tcBorders>
            <w:vAlign w:val="center"/>
          </w:tcPr>
          <w:p w14:paraId="7465E859" w14:textId="77777777" w:rsidR="004268A3" w:rsidRDefault="00000000">
            <w:pPr>
              <w:spacing w:after="0" w:line="259" w:lineRule="auto"/>
              <w:ind w:left="25" w:right="0"/>
            </w:pPr>
            <w:r>
              <w:rPr>
                <w:b w:val="0"/>
                <w:i w:val="0"/>
              </w:rPr>
              <w:t xml:space="preserve">Systém pro automatizaci přípravy </w:t>
            </w:r>
            <w:proofErr w:type="spellStart"/>
            <w:r>
              <w:rPr>
                <w:b w:val="0"/>
                <w:i w:val="0"/>
              </w:rPr>
              <w:t>proteomických</w:t>
            </w:r>
            <w:proofErr w:type="spellEnd"/>
            <w:r>
              <w:rPr>
                <w:b w:val="0"/>
                <w:i w:val="0"/>
              </w:rPr>
              <w:t xml:space="preserve"> vzorku </w:t>
            </w:r>
          </w:p>
        </w:tc>
      </w:tr>
      <w:tr w:rsidR="004268A3" w14:paraId="433B2894" w14:textId="77777777">
        <w:trPr>
          <w:trHeight w:val="1495"/>
        </w:trPr>
        <w:tc>
          <w:tcPr>
            <w:tcW w:w="3360" w:type="dxa"/>
            <w:tcBorders>
              <w:top w:val="single" w:sz="10" w:space="0" w:color="000000"/>
              <w:left w:val="single" w:sz="5" w:space="0" w:color="000000"/>
              <w:bottom w:val="single" w:sz="10" w:space="0" w:color="000000"/>
              <w:right w:val="single" w:sz="5" w:space="0" w:color="000000"/>
            </w:tcBorders>
            <w:shd w:val="clear" w:color="auto" w:fill="C0C0C0"/>
            <w:vAlign w:val="center"/>
          </w:tcPr>
          <w:p w14:paraId="14C1BF85" w14:textId="77777777" w:rsidR="004268A3" w:rsidRDefault="00000000">
            <w:pPr>
              <w:spacing w:after="0" w:line="259" w:lineRule="auto"/>
              <w:ind w:left="0" w:right="338"/>
              <w:jc w:val="right"/>
            </w:pPr>
            <w:r>
              <w:rPr>
                <w:i w:val="0"/>
                <w:sz w:val="15"/>
              </w:rPr>
              <w:t xml:space="preserve">Požadované technické a funkční vlastnosti          </w:t>
            </w:r>
          </w:p>
          <w:p w14:paraId="67DD0B4F" w14:textId="77777777" w:rsidR="004268A3" w:rsidRDefault="00000000">
            <w:pPr>
              <w:spacing w:after="0" w:line="258" w:lineRule="auto"/>
              <w:ind w:left="0" w:right="0"/>
              <w:jc w:val="center"/>
            </w:pPr>
            <w:r>
              <w:rPr>
                <w:b w:val="0"/>
                <w:i w:val="0"/>
                <w:color w:val="FF0000"/>
                <w:sz w:val="12"/>
              </w:rPr>
              <w:t xml:space="preserve">(Nabídky uchazečů musí splňovat všechny níže uvedené parametry. U hodnocených parametrů musí nabídka vyhovět alespoň stanovené </w:t>
            </w:r>
          </w:p>
          <w:p w14:paraId="2607C62B" w14:textId="77777777" w:rsidR="004268A3" w:rsidRDefault="00000000">
            <w:pPr>
              <w:spacing w:after="0" w:line="259" w:lineRule="auto"/>
              <w:ind w:left="0" w:right="0"/>
              <w:jc w:val="center"/>
            </w:pPr>
            <w:r>
              <w:rPr>
                <w:b w:val="0"/>
                <w:i w:val="0"/>
                <w:color w:val="FF0000"/>
                <w:sz w:val="12"/>
              </w:rPr>
              <w:t>požadované úrovni)</w:t>
            </w:r>
          </w:p>
        </w:tc>
        <w:tc>
          <w:tcPr>
            <w:tcW w:w="2105" w:type="dxa"/>
            <w:tcBorders>
              <w:top w:val="single" w:sz="10" w:space="0" w:color="000000"/>
              <w:left w:val="single" w:sz="5" w:space="0" w:color="000000"/>
              <w:bottom w:val="single" w:sz="10" w:space="0" w:color="000000"/>
              <w:right w:val="single" w:sz="5" w:space="0" w:color="000000"/>
            </w:tcBorders>
            <w:shd w:val="clear" w:color="auto" w:fill="C0C0C0"/>
            <w:vAlign w:val="center"/>
          </w:tcPr>
          <w:p w14:paraId="134A2BC0" w14:textId="77777777" w:rsidR="004268A3" w:rsidRDefault="00000000">
            <w:pPr>
              <w:spacing w:after="0" w:line="259" w:lineRule="auto"/>
              <w:ind w:left="40" w:right="0"/>
              <w:jc w:val="both"/>
            </w:pPr>
            <w:r>
              <w:rPr>
                <w:i w:val="0"/>
                <w:sz w:val="15"/>
              </w:rPr>
              <w:t>Minimální požadovaná hodnota</w:t>
            </w:r>
          </w:p>
        </w:tc>
        <w:tc>
          <w:tcPr>
            <w:tcW w:w="3125" w:type="dxa"/>
            <w:tcBorders>
              <w:top w:val="single" w:sz="10" w:space="0" w:color="000000"/>
              <w:left w:val="single" w:sz="5" w:space="0" w:color="000000"/>
              <w:bottom w:val="single" w:sz="10" w:space="0" w:color="000000"/>
              <w:right w:val="single" w:sz="5" w:space="0" w:color="000000"/>
            </w:tcBorders>
            <w:shd w:val="clear" w:color="auto" w:fill="C0C0C0"/>
            <w:vAlign w:val="center"/>
          </w:tcPr>
          <w:p w14:paraId="1F7D2D35" w14:textId="77777777" w:rsidR="004268A3" w:rsidRDefault="00000000">
            <w:pPr>
              <w:spacing w:after="0" w:line="259" w:lineRule="auto"/>
              <w:ind w:left="4" w:right="0"/>
              <w:jc w:val="center"/>
            </w:pPr>
            <w:r>
              <w:rPr>
                <w:i w:val="0"/>
                <w:sz w:val="15"/>
              </w:rPr>
              <w:t>Nabídka uchazeče</w:t>
            </w:r>
          </w:p>
          <w:p w14:paraId="203C1688" w14:textId="77777777" w:rsidR="004268A3" w:rsidRDefault="00000000">
            <w:pPr>
              <w:spacing w:after="0" w:line="258" w:lineRule="auto"/>
              <w:ind w:left="0" w:right="0"/>
              <w:jc w:val="center"/>
            </w:pPr>
            <w:r>
              <w:rPr>
                <w:b w:val="0"/>
                <w:i w:val="0"/>
                <w:color w:val="FF0000"/>
                <w:sz w:val="12"/>
              </w:rPr>
              <w:t xml:space="preserve">(Uchazeč uvede ANO/NE. V případě, že je v technické specifikaci uvedena mezní hodnota rozměru nebo výkonu, je nutno uvést </w:t>
            </w:r>
          </w:p>
          <w:p w14:paraId="3C3935CD" w14:textId="77777777" w:rsidR="004268A3" w:rsidRDefault="00000000">
            <w:pPr>
              <w:spacing w:after="0" w:line="258" w:lineRule="auto"/>
              <w:ind w:left="0" w:right="0"/>
              <w:jc w:val="center"/>
            </w:pPr>
            <w:r>
              <w:rPr>
                <w:b w:val="0"/>
                <w:i w:val="0"/>
                <w:color w:val="FF0000"/>
                <w:sz w:val="12"/>
              </w:rPr>
              <w:t xml:space="preserve">konkrétní hodnotu, které jím nabízené věci dosahují. Má se za to, že pokud uchazeč neuvede některou požadovanou hodnotu, jím </w:t>
            </w:r>
          </w:p>
          <w:p w14:paraId="79D1BD81" w14:textId="77777777" w:rsidR="004268A3" w:rsidRDefault="00000000">
            <w:pPr>
              <w:spacing w:after="0" w:line="258" w:lineRule="auto"/>
              <w:ind w:left="1" w:right="0"/>
              <w:jc w:val="center"/>
            </w:pPr>
            <w:r>
              <w:rPr>
                <w:b w:val="0"/>
                <w:i w:val="0"/>
                <w:color w:val="FF0000"/>
                <w:sz w:val="12"/>
              </w:rPr>
              <w:t xml:space="preserve">nabízené věci dosahují minimální hodnoty uvedené zadavatelem ve </w:t>
            </w:r>
            <w:proofErr w:type="gramStart"/>
            <w:r>
              <w:rPr>
                <w:b w:val="0"/>
                <w:i w:val="0"/>
                <w:color w:val="FF0000"/>
                <w:sz w:val="12"/>
              </w:rPr>
              <w:t>sloupci  "</w:t>
            </w:r>
            <w:proofErr w:type="gramEnd"/>
            <w:r>
              <w:rPr>
                <w:b w:val="0"/>
                <w:i w:val="0"/>
                <w:color w:val="FF0000"/>
                <w:sz w:val="12"/>
              </w:rPr>
              <w:t xml:space="preserve">minimální požadovaná hodnota". Uchazeč níže </w:t>
            </w:r>
          </w:p>
          <w:p w14:paraId="7E5FFB5D" w14:textId="77777777" w:rsidR="004268A3" w:rsidRDefault="00000000">
            <w:pPr>
              <w:spacing w:after="0" w:line="259" w:lineRule="auto"/>
              <w:ind w:left="3" w:right="0"/>
              <w:jc w:val="center"/>
            </w:pPr>
            <w:r>
              <w:rPr>
                <w:b w:val="0"/>
                <w:i w:val="0"/>
                <w:color w:val="FF0000"/>
                <w:sz w:val="12"/>
              </w:rPr>
              <w:t>uvedené hodnoty garantuje.)</w:t>
            </w:r>
          </w:p>
        </w:tc>
      </w:tr>
      <w:tr w:rsidR="004268A3" w14:paraId="36E865C2" w14:textId="77777777">
        <w:trPr>
          <w:trHeight w:val="419"/>
        </w:trPr>
        <w:tc>
          <w:tcPr>
            <w:tcW w:w="3360" w:type="dxa"/>
            <w:tcBorders>
              <w:top w:val="single" w:sz="10" w:space="0" w:color="000000"/>
              <w:left w:val="single" w:sz="5" w:space="0" w:color="000000"/>
              <w:bottom w:val="single" w:sz="5" w:space="0" w:color="000000"/>
              <w:right w:val="single" w:sz="5" w:space="0" w:color="000000"/>
            </w:tcBorders>
            <w:vAlign w:val="center"/>
          </w:tcPr>
          <w:p w14:paraId="4F90911A" w14:textId="77777777" w:rsidR="004268A3" w:rsidRDefault="00000000">
            <w:pPr>
              <w:spacing w:after="0" w:line="259" w:lineRule="auto"/>
              <w:ind w:left="25" w:right="0"/>
            </w:pPr>
            <w:r>
              <w:rPr>
                <w:b w:val="0"/>
                <w:i w:val="0"/>
              </w:rPr>
              <w:t xml:space="preserve">pipetování z nebo do jamkových destiček o </w:t>
            </w:r>
            <w:proofErr w:type="spellStart"/>
            <w:r>
              <w:rPr>
                <w:b w:val="0"/>
                <w:i w:val="0"/>
              </w:rPr>
              <w:t>formatu</w:t>
            </w:r>
            <w:proofErr w:type="spellEnd"/>
            <w:r>
              <w:rPr>
                <w:b w:val="0"/>
                <w:i w:val="0"/>
              </w:rPr>
              <w:t xml:space="preserve"> </w:t>
            </w:r>
          </w:p>
        </w:tc>
        <w:tc>
          <w:tcPr>
            <w:tcW w:w="2105" w:type="dxa"/>
            <w:tcBorders>
              <w:top w:val="single" w:sz="10" w:space="0" w:color="000000"/>
              <w:left w:val="single" w:sz="5" w:space="0" w:color="000000"/>
              <w:bottom w:val="single" w:sz="5" w:space="0" w:color="000000"/>
              <w:right w:val="single" w:sz="5" w:space="0" w:color="000000"/>
            </w:tcBorders>
            <w:vAlign w:val="center"/>
          </w:tcPr>
          <w:p w14:paraId="781B7C64" w14:textId="77777777" w:rsidR="004268A3" w:rsidRDefault="00000000">
            <w:pPr>
              <w:spacing w:after="0" w:line="259" w:lineRule="auto"/>
              <w:ind w:left="2" w:right="0"/>
              <w:jc w:val="center"/>
            </w:pPr>
            <w:r>
              <w:rPr>
                <w:b w:val="0"/>
                <w:i w:val="0"/>
              </w:rPr>
              <w:t>≥ 96 jamek</w:t>
            </w:r>
          </w:p>
        </w:tc>
        <w:tc>
          <w:tcPr>
            <w:tcW w:w="3125" w:type="dxa"/>
            <w:tcBorders>
              <w:top w:val="single" w:sz="10" w:space="0" w:color="000000"/>
              <w:left w:val="single" w:sz="5" w:space="0" w:color="000000"/>
              <w:bottom w:val="single" w:sz="5" w:space="0" w:color="000000"/>
              <w:right w:val="single" w:sz="5" w:space="0" w:color="000000"/>
            </w:tcBorders>
            <w:shd w:val="clear" w:color="auto" w:fill="FFFF00"/>
            <w:vAlign w:val="center"/>
          </w:tcPr>
          <w:p w14:paraId="51800263" w14:textId="77777777" w:rsidR="004268A3" w:rsidRDefault="00000000">
            <w:pPr>
              <w:spacing w:after="0" w:line="259" w:lineRule="auto"/>
              <w:ind w:left="0" w:right="23"/>
              <w:jc w:val="center"/>
            </w:pPr>
            <w:r>
              <w:rPr>
                <w:b w:val="0"/>
                <w:color w:val="FF0000"/>
              </w:rPr>
              <w:t xml:space="preserve">ANO, </w:t>
            </w:r>
            <w:proofErr w:type="gramStart"/>
            <w:r>
              <w:rPr>
                <w:b w:val="0"/>
                <w:color w:val="FF0000"/>
              </w:rPr>
              <w:t>96  nebo</w:t>
            </w:r>
            <w:proofErr w:type="gramEnd"/>
            <w:r>
              <w:rPr>
                <w:b w:val="0"/>
                <w:color w:val="FF0000"/>
              </w:rPr>
              <w:t xml:space="preserve"> 384 jamek</w:t>
            </w:r>
          </w:p>
        </w:tc>
      </w:tr>
      <w:tr w:rsidR="004268A3" w14:paraId="017723F5" w14:textId="77777777">
        <w:trPr>
          <w:trHeight w:val="687"/>
        </w:trPr>
        <w:tc>
          <w:tcPr>
            <w:tcW w:w="3360" w:type="dxa"/>
            <w:tcBorders>
              <w:top w:val="single" w:sz="5" w:space="0" w:color="000000"/>
              <w:left w:val="single" w:sz="5" w:space="0" w:color="000000"/>
              <w:bottom w:val="single" w:sz="5" w:space="0" w:color="000000"/>
              <w:right w:val="single" w:sz="5" w:space="0" w:color="000000"/>
            </w:tcBorders>
          </w:tcPr>
          <w:p w14:paraId="0C949C7F" w14:textId="77777777" w:rsidR="004268A3" w:rsidRDefault="00000000">
            <w:pPr>
              <w:spacing w:after="0" w:line="259" w:lineRule="auto"/>
              <w:ind w:left="25" w:right="14"/>
            </w:pPr>
            <w:r>
              <w:rPr>
                <w:b w:val="0"/>
                <w:i w:val="0"/>
              </w:rPr>
              <w:t xml:space="preserve">možnost přečištění vzorků přímo v </w:t>
            </w:r>
            <w:proofErr w:type="spellStart"/>
            <w:r>
              <w:rPr>
                <w:b w:val="0"/>
                <w:i w:val="0"/>
              </w:rPr>
              <w:t>pipetovacích</w:t>
            </w:r>
            <w:proofErr w:type="spellEnd"/>
            <w:r>
              <w:rPr>
                <w:b w:val="0"/>
                <w:i w:val="0"/>
              </w:rPr>
              <w:t xml:space="preserve"> špičkách s jednosměrným nanášením vzorku a bez kontaktu vzorku se vzduchem</w:t>
            </w:r>
          </w:p>
        </w:tc>
        <w:tc>
          <w:tcPr>
            <w:tcW w:w="2105" w:type="dxa"/>
            <w:tcBorders>
              <w:top w:val="single" w:sz="5" w:space="0" w:color="000000"/>
              <w:left w:val="single" w:sz="5" w:space="0" w:color="000000"/>
              <w:bottom w:val="single" w:sz="5" w:space="0" w:color="000000"/>
              <w:right w:val="single" w:sz="5" w:space="0" w:color="000000"/>
            </w:tcBorders>
            <w:vAlign w:val="center"/>
          </w:tcPr>
          <w:p w14:paraId="3C445F85" w14:textId="77777777" w:rsidR="004268A3" w:rsidRDefault="00000000">
            <w:pPr>
              <w:spacing w:after="0" w:line="259" w:lineRule="auto"/>
              <w:ind w:left="3" w:right="0"/>
              <w:jc w:val="center"/>
            </w:pPr>
            <w:r>
              <w:rPr>
                <w:b w:val="0"/>
                <w:i w:val="0"/>
              </w:rPr>
              <w:t>ano</w:t>
            </w:r>
          </w:p>
        </w:tc>
        <w:tc>
          <w:tcPr>
            <w:tcW w:w="3125"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261151AD" w14:textId="77777777" w:rsidR="004268A3" w:rsidRDefault="00000000">
            <w:pPr>
              <w:spacing w:after="0" w:line="259" w:lineRule="auto"/>
              <w:ind w:left="0" w:right="23"/>
              <w:jc w:val="center"/>
            </w:pPr>
            <w:r>
              <w:rPr>
                <w:b w:val="0"/>
                <w:color w:val="FF0000"/>
              </w:rPr>
              <w:t>ANO</w:t>
            </w:r>
          </w:p>
        </w:tc>
      </w:tr>
      <w:tr w:rsidR="004268A3" w14:paraId="2838721C" w14:textId="77777777">
        <w:trPr>
          <w:trHeight w:val="427"/>
        </w:trPr>
        <w:tc>
          <w:tcPr>
            <w:tcW w:w="3360" w:type="dxa"/>
            <w:tcBorders>
              <w:top w:val="single" w:sz="5" w:space="0" w:color="000000"/>
              <w:left w:val="single" w:sz="5" w:space="0" w:color="000000"/>
              <w:bottom w:val="single" w:sz="5" w:space="0" w:color="000000"/>
              <w:right w:val="single" w:sz="5" w:space="0" w:color="000000"/>
            </w:tcBorders>
          </w:tcPr>
          <w:p w14:paraId="52AB13C4" w14:textId="77777777" w:rsidR="004268A3" w:rsidRDefault="00000000">
            <w:pPr>
              <w:spacing w:after="0" w:line="259" w:lineRule="auto"/>
              <w:ind w:left="25" w:right="0"/>
            </w:pPr>
            <w:r>
              <w:rPr>
                <w:b w:val="0"/>
                <w:i w:val="0"/>
              </w:rPr>
              <w:t xml:space="preserve">96 kanálová </w:t>
            </w:r>
            <w:proofErr w:type="spellStart"/>
            <w:r>
              <w:rPr>
                <w:b w:val="0"/>
                <w:i w:val="0"/>
              </w:rPr>
              <w:t>pipetovací</w:t>
            </w:r>
            <w:proofErr w:type="spellEnd"/>
            <w:r>
              <w:rPr>
                <w:b w:val="0"/>
                <w:i w:val="0"/>
              </w:rPr>
              <w:t xml:space="preserve"> hlava pro </w:t>
            </w:r>
            <w:proofErr w:type="spellStart"/>
            <w:r>
              <w:rPr>
                <w:b w:val="0"/>
                <w:i w:val="0"/>
              </w:rPr>
              <w:t>mikrochromatografické</w:t>
            </w:r>
            <w:proofErr w:type="spellEnd"/>
            <w:r>
              <w:rPr>
                <w:b w:val="0"/>
                <w:i w:val="0"/>
              </w:rPr>
              <w:t xml:space="preserve"> špičky</w:t>
            </w:r>
          </w:p>
        </w:tc>
        <w:tc>
          <w:tcPr>
            <w:tcW w:w="2105" w:type="dxa"/>
            <w:tcBorders>
              <w:top w:val="single" w:sz="5" w:space="0" w:color="000000"/>
              <w:left w:val="single" w:sz="5" w:space="0" w:color="000000"/>
              <w:bottom w:val="single" w:sz="5" w:space="0" w:color="000000"/>
              <w:right w:val="single" w:sz="5" w:space="0" w:color="000000"/>
            </w:tcBorders>
            <w:vAlign w:val="center"/>
          </w:tcPr>
          <w:p w14:paraId="08223507" w14:textId="77777777" w:rsidR="004268A3" w:rsidRDefault="00000000">
            <w:pPr>
              <w:spacing w:after="0" w:line="259" w:lineRule="auto"/>
              <w:ind w:left="3" w:right="0"/>
              <w:jc w:val="center"/>
            </w:pPr>
            <w:r>
              <w:rPr>
                <w:b w:val="0"/>
                <w:i w:val="0"/>
              </w:rPr>
              <w:t>ano</w:t>
            </w:r>
          </w:p>
        </w:tc>
        <w:tc>
          <w:tcPr>
            <w:tcW w:w="3125"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2358FEEC" w14:textId="77777777" w:rsidR="004268A3" w:rsidRDefault="00000000">
            <w:pPr>
              <w:spacing w:after="0" w:line="259" w:lineRule="auto"/>
              <w:ind w:left="0" w:right="23"/>
              <w:jc w:val="center"/>
            </w:pPr>
            <w:r>
              <w:rPr>
                <w:b w:val="0"/>
                <w:color w:val="FF0000"/>
              </w:rPr>
              <w:t>ANO</w:t>
            </w:r>
          </w:p>
        </w:tc>
      </w:tr>
      <w:tr w:rsidR="004268A3" w14:paraId="7EB84140" w14:textId="77777777">
        <w:trPr>
          <w:trHeight w:val="418"/>
        </w:trPr>
        <w:tc>
          <w:tcPr>
            <w:tcW w:w="3360" w:type="dxa"/>
            <w:tcBorders>
              <w:top w:val="single" w:sz="5" w:space="0" w:color="000000"/>
              <w:left w:val="single" w:sz="5" w:space="0" w:color="000000"/>
              <w:bottom w:val="single" w:sz="5" w:space="0" w:color="000000"/>
              <w:right w:val="single" w:sz="5" w:space="0" w:color="000000"/>
            </w:tcBorders>
            <w:vAlign w:val="center"/>
          </w:tcPr>
          <w:p w14:paraId="187E75DD" w14:textId="77777777" w:rsidR="004268A3" w:rsidRDefault="00000000">
            <w:pPr>
              <w:spacing w:after="0" w:line="259" w:lineRule="auto"/>
              <w:ind w:left="25" w:right="0"/>
            </w:pPr>
            <w:r>
              <w:rPr>
                <w:b w:val="0"/>
                <w:i w:val="0"/>
              </w:rPr>
              <w:t xml:space="preserve">96 kanálová </w:t>
            </w:r>
            <w:proofErr w:type="spellStart"/>
            <w:r>
              <w:rPr>
                <w:b w:val="0"/>
                <w:i w:val="0"/>
              </w:rPr>
              <w:t>pipetovací</w:t>
            </w:r>
            <w:proofErr w:type="spellEnd"/>
            <w:r>
              <w:rPr>
                <w:b w:val="0"/>
                <w:i w:val="0"/>
              </w:rPr>
              <w:t xml:space="preserve"> hlava pro </w:t>
            </w:r>
            <w:proofErr w:type="spellStart"/>
            <w:r>
              <w:rPr>
                <w:b w:val="0"/>
                <w:i w:val="0"/>
              </w:rPr>
              <w:t>pipetovací</w:t>
            </w:r>
            <w:proofErr w:type="spellEnd"/>
            <w:r>
              <w:rPr>
                <w:b w:val="0"/>
                <w:i w:val="0"/>
              </w:rPr>
              <w:t xml:space="preserve"> špičky</w:t>
            </w:r>
          </w:p>
        </w:tc>
        <w:tc>
          <w:tcPr>
            <w:tcW w:w="2105" w:type="dxa"/>
            <w:tcBorders>
              <w:top w:val="single" w:sz="5" w:space="0" w:color="000000"/>
              <w:left w:val="single" w:sz="5" w:space="0" w:color="000000"/>
              <w:bottom w:val="single" w:sz="5" w:space="0" w:color="000000"/>
              <w:right w:val="single" w:sz="5" w:space="0" w:color="000000"/>
            </w:tcBorders>
            <w:vAlign w:val="center"/>
          </w:tcPr>
          <w:p w14:paraId="467C6305" w14:textId="77777777" w:rsidR="004268A3" w:rsidRDefault="00000000">
            <w:pPr>
              <w:spacing w:after="0" w:line="259" w:lineRule="auto"/>
              <w:ind w:left="3" w:right="0"/>
              <w:jc w:val="center"/>
            </w:pPr>
            <w:r>
              <w:rPr>
                <w:b w:val="0"/>
                <w:i w:val="0"/>
              </w:rPr>
              <w:t>ano</w:t>
            </w:r>
          </w:p>
        </w:tc>
        <w:tc>
          <w:tcPr>
            <w:tcW w:w="3125"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2CEF9873" w14:textId="77777777" w:rsidR="004268A3" w:rsidRDefault="00000000">
            <w:pPr>
              <w:spacing w:after="0" w:line="259" w:lineRule="auto"/>
              <w:ind w:left="0" w:right="23"/>
              <w:jc w:val="center"/>
            </w:pPr>
            <w:r>
              <w:rPr>
                <w:b w:val="0"/>
                <w:color w:val="FF0000"/>
              </w:rPr>
              <w:t>ANO</w:t>
            </w:r>
          </w:p>
        </w:tc>
      </w:tr>
      <w:tr w:rsidR="004268A3" w14:paraId="3764B891" w14:textId="77777777">
        <w:trPr>
          <w:trHeight w:val="418"/>
        </w:trPr>
        <w:tc>
          <w:tcPr>
            <w:tcW w:w="3360" w:type="dxa"/>
            <w:tcBorders>
              <w:top w:val="single" w:sz="5" w:space="0" w:color="000000"/>
              <w:left w:val="single" w:sz="5" w:space="0" w:color="000000"/>
              <w:bottom w:val="single" w:sz="5" w:space="0" w:color="000000"/>
              <w:right w:val="single" w:sz="5" w:space="0" w:color="000000"/>
            </w:tcBorders>
          </w:tcPr>
          <w:p w14:paraId="7DAC2D68" w14:textId="77777777" w:rsidR="004268A3" w:rsidRDefault="00000000">
            <w:pPr>
              <w:spacing w:after="0" w:line="259" w:lineRule="auto"/>
              <w:ind w:left="25" w:right="0"/>
            </w:pPr>
            <w:r>
              <w:rPr>
                <w:b w:val="0"/>
                <w:i w:val="0"/>
              </w:rPr>
              <w:t>promývací stanice špiček s automatickým doplňováním promývacího roztoku</w:t>
            </w:r>
          </w:p>
        </w:tc>
        <w:tc>
          <w:tcPr>
            <w:tcW w:w="2105" w:type="dxa"/>
            <w:tcBorders>
              <w:top w:val="single" w:sz="5" w:space="0" w:color="000000"/>
              <w:left w:val="single" w:sz="5" w:space="0" w:color="000000"/>
              <w:bottom w:val="single" w:sz="5" w:space="0" w:color="000000"/>
              <w:right w:val="single" w:sz="5" w:space="0" w:color="000000"/>
            </w:tcBorders>
            <w:vAlign w:val="center"/>
          </w:tcPr>
          <w:p w14:paraId="5156E40B" w14:textId="77777777" w:rsidR="004268A3" w:rsidRDefault="00000000">
            <w:pPr>
              <w:spacing w:after="0" w:line="259" w:lineRule="auto"/>
              <w:ind w:left="3" w:right="0"/>
              <w:jc w:val="center"/>
            </w:pPr>
            <w:r>
              <w:rPr>
                <w:b w:val="0"/>
                <w:i w:val="0"/>
              </w:rPr>
              <w:t>ano</w:t>
            </w:r>
          </w:p>
        </w:tc>
        <w:tc>
          <w:tcPr>
            <w:tcW w:w="3125"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0D775E2E" w14:textId="77777777" w:rsidR="004268A3" w:rsidRDefault="00000000">
            <w:pPr>
              <w:spacing w:after="0" w:line="259" w:lineRule="auto"/>
              <w:ind w:left="0" w:right="23"/>
              <w:jc w:val="center"/>
            </w:pPr>
            <w:r>
              <w:rPr>
                <w:b w:val="0"/>
                <w:color w:val="FF0000"/>
              </w:rPr>
              <w:t>ANO</w:t>
            </w:r>
          </w:p>
        </w:tc>
      </w:tr>
      <w:tr w:rsidR="004268A3" w14:paraId="4EF9CB36" w14:textId="77777777">
        <w:trPr>
          <w:trHeight w:val="418"/>
        </w:trPr>
        <w:tc>
          <w:tcPr>
            <w:tcW w:w="3360" w:type="dxa"/>
            <w:tcBorders>
              <w:top w:val="single" w:sz="5" w:space="0" w:color="000000"/>
              <w:left w:val="single" w:sz="5" w:space="0" w:color="000000"/>
              <w:bottom w:val="single" w:sz="5" w:space="0" w:color="000000"/>
              <w:right w:val="single" w:sz="5" w:space="0" w:color="000000"/>
            </w:tcBorders>
            <w:vAlign w:val="center"/>
          </w:tcPr>
          <w:p w14:paraId="2E0972CF" w14:textId="77777777" w:rsidR="004268A3" w:rsidRDefault="00000000">
            <w:pPr>
              <w:spacing w:after="0" w:line="259" w:lineRule="auto"/>
              <w:ind w:left="25" w:right="0"/>
            </w:pPr>
            <w:r>
              <w:rPr>
                <w:b w:val="0"/>
                <w:i w:val="0"/>
              </w:rPr>
              <w:t>možnost manipulace s magnetickými kuličkami</w:t>
            </w:r>
          </w:p>
        </w:tc>
        <w:tc>
          <w:tcPr>
            <w:tcW w:w="2105" w:type="dxa"/>
            <w:tcBorders>
              <w:top w:val="single" w:sz="5" w:space="0" w:color="000000"/>
              <w:left w:val="single" w:sz="5" w:space="0" w:color="000000"/>
              <w:bottom w:val="single" w:sz="5" w:space="0" w:color="000000"/>
              <w:right w:val="single" w:sz="5" w:space="0" w:color="000000"/>
            </w:tcBorders>
            <w:vAlign w:val="center"/>
          </w:tcPr>
          <w:p w14:paraId="3B864AC3" w14:textId="77777777" w:rsidR="004268A3" w:rsidRDefault="00000000">
            <w:pPr>
              <w:spacing w:after="0" w:line="259" w:lineRule="auto"/>
              <w:ind w:left="3" w:right="0"/>
              <w:jc w:val="center"/>
            </w:pPr>
            <w:r>
              <w:rPr>
                <w:b w:val="0"/>
                <w:i w:val="0"/>
              </w:rPr>
              <w:t>ano</w:t>
            </w:r>
          </w:p>
        </w:tc>
        <w:tc>
          <w:tcPr>
            <w:tcW w:w="3125"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29EEF355" w14:textId="77777777" w:rsidR="004268A3" w:rsidRDefault="00000000">
            <w:pPr>
              <w:spacing w:after="0" w:line="259" w:lineRule="auto"/>
              <w:ind w:left="0" w:right="23"/>
              <w:jc w:val="center"/>
            </w:pPr>
            <w:r>
              <w:rPr>
                <w:b w:val="0"/>
                <w:color w:val="FF0000"/>
              </w:rPr>
              <w:t>ANO</w:t>
            </w:r>
          </w:p>
        </w:tc>
      </w:tr>
      <w:tr w:rsidR="004268A3" w14:paraId="09E9AA55" w14:textId="77777777">
        <w:trPr>
          <w:trHeight w:val="418"/>
        </w:trPr>
        <w:tc>
          <w:tcPr>
            <w:tcW w:w="3360" w:type="dxa"/>
            <w:tcBorders>
              <w:top w:val="single" w:sz="5" w:space="0" w:color="000000"/>
              <w:left w:val="single" w:sz="5" w:space="0" w:color="000000"/>
              <w:bottom w:val="single" w:sz="5" w:space="0" w:color="000000"/>
              <w:right w:val="single" w:sz="5" w:space="0" w:color="000000"/>
            </w:tcBorders>
          </w:tcPr>
          <w:p w14:paraId="5FF5AD75" w14:textId="77777777" w:rsidR="004268A3" w:rsidRDefault="00000000">
            <w:pPr>
              <w:spacing w:after="0" w:line="259" w:lineRule="auto"/>
              <w:ind w:left="25" w:right="0"/>
            </w:pPr>
            <w:proofErr w:type="spellStart"/>
            <w:r>
              <w:rPr>
                <w:b w:val="0"/>
                <w:i w:val="0"/>
              </w:rPr>
              <w:t>termostatovaná</w:t>
            </w:r>
            <w:proofErr w:type="spellEnd"/>
            <w:r>
              <w:rPr>
                <w:b w:val="0"/>
                <w:i w:val="0"/>
              </w:rPr>
              <w:t xml:space="preserve"> třepací stanice s rozsahem teplot a frekvence třepání</w:t>
            </w:r>
          </w:p>
        </w:tc>
        <w:tc>
          <w:tcPr>
            <w:tcW w:w="2105" w:type="dxa"/>
            <w:tcBorders>
              <w:top w:val="single" w:sz="5" w:space="0" w:color="000000"/>
              <w:left w:val="single" w:sz="5" w:space="0" w:color="000000"/>
              <w:bottom w:val="single" w:sz="5" w:space="0" w:color="000000"/>
              <w:right w:val="single" w:sz="5" w:space="0" w:color="000000"/>
            </w:tcBorders>
          </w:tcPr>
          <w:p w14:paraId="6F0C4F59" w14:textId="77777777" w:rsidR="004268A3" w:rsidRDefault="00000000">
            <w:pPr>
              <w:spacing w:after="0" w:line="259" w:lineRule="auto"/>
              <w:ind w:left="0" w:right="818"/>
              <w:jc w:val="right"/>
            </w:pPr>
            <w:r>
              <w:rPr>
                <w:b w:val="0"/>
                <w:i w:val="0"/>
              </w:rPr>
              <w:t xml:space="preserve">až 95 </w:t>
            </w:r>
            <w:r>
              <w:rPr>
                <w:rFonts w:ascii="Segoe UI Symbol" w:eastAsia="Segoe UI Symbol" w:hAnsi="Segoe UI Symbol" w:cs="Segoe UI Symbol"/>
                <w:b w:val="0"/>
                <w:i w:val="0"/>
              </w:rPr>
              <w:t></w:t>
            </w:r>
            <w:r>
              <w:rPr>
                <w:b w:val="0"/>
                <w:i w:val="0"/>
              </w:rPr>
              <w:t xml:space="preserve">C                          </w:t>
            </w:r>
          </w:p>
          <w:p w14:paraId="464CEE1C" w14:textId="77777777" w:rsidR="004268A3" w:rsidRDefault="00000000">
            <w:pPr>
              <w:spacing w:after="0" w:line="259" w:lineRule="auto"/>
              <w:ind w:left="2" w:right="0"/>
              <w:jc w:val="center"/>
            </w:pPr>
            <w:r>
              <w:rPr>
                <w:b w:val="0"/>
                <w:i w:val="0"/>
              </w:rPr>
              <w:t xml:space="preserve">≥ 1500 </w:t>
            </w:r>
            <w:proofErr w:type="spellStart"/>
            <w:r>
              <w:rPr>
                <w:b w:val="0"/>
                <w:i w:val="0"/>
              </w:rPr>
              <w:t>rpm</w:t>
            </w:r>
            <w:proofErr w:type="spellEnd"/>
          </w:p>
        </w:tc>
        <w:tc>
          <w:tcPr>
            <w:tcW w:w="3125" w:type="dxa"/>
            <w:tcBorders>
              <w:top w:val="single" w:sz="5" w:space="0" w:color="000000"/>
              <w:left w:val="single" w:sz="5" w:space="0" w:color="000000"/>
              <w:bottom w:val="single" w:sz="5" w:space="0" w:color="000000"/>
              <w:right w:val="single" w:sz="5" w:space="0" w:color="000000"/>
            </w:tcBorders>
            <w:shd w:val="clear" w:color="auto" w:fill="FFFF00"/>
          </w:tcPr>
          <w:p w14:paraId="10578DDA" w14:textId="77777777" w:rsidR="004268A3" w:rsidRDefault="00000000">
            <w:pPr>
              <w:spacing w:after="0" w:line="259" w:lineRule="auto"/>
              <w:ind w:left="-13" w:right="0"/>
              <w:jc w:val="center"/>
            </w:pPr>
            <w:r>
              <w:rPr>
                <w:b w:val="0"/>
                <w:i w:val="0"/>
              </w:rPr>
              <w:t xml:space="preserve"> </w:t>
            </w:r>
            <w:r>
              <w:rPr>
                <w:b w:val="0"/>
                <w:i w:val="0"/>
              </w:rPr>
              <w:tab/>
            </w:r>
            <w:r>
              <w:rPr>
                <w:b w:val="0"/>
                <w:color w:val="FF0000"/>
              </w:rPr>
              <w:t>ANO, teplotní rozsah laboratorní teplota až 95°</w:t>
            </w:r>
            <w:proofErr w:type="gramStart"/>
            <w:r>
              <w:rPr>
                <w:b w:val="0"/>
                <w:color w:val="FF0000"/>
              </w:rPr>
              <w:t>C,  frekvence</w:t>
            </w:r>
            <w:proofErr w:type="gramEnd"/>
            <w:r>
              <w:rPr>
                <w:b w:val="0"/>
                <w:color w:val="FF0000"/>
              </w:rPr>
              <w:t xml:space="preserve"> třepání až 2000 </w:t>
            </w:r>
            <w:proofErr w:type="spellStart"/>
            <w:r>
              <w:rPr>
                <w:b w:val="0"/>
                <w:color w:val="FF0000"/>
              </w:rPr>
              <w:t>rpm</w:t>
            </w:r>
            <w:proofErr w:type="spellEnd"/>
          </w:p>
        </w:tc>
      </w:tr>
      <w:tr w:rsidR="004268A3" w14:paraId="1200D101" w14:textId="77777777">
        <w:trPr>
          <w:trHeight w:val="418"/>
        </w:trPr>
        <w:tc>
          <w:tcPr>
            <w:tcW w:w="3360" w:type="dxa"/>
            <w:tcBorders>
              <w:top w:val="single" w:sz="5" w:space="0" w:color="000000"/>
              <w:left w:val="single" w:sz="5" w:space="0" w:color="000000"/>
              <w:bottom w:val="single" w:sz="5" w:space="0" w:color="000000"/>
              <w:right w:val="single" w:sz="5" w:space="0" w:color="000000"/>
            </w:tcBorders>
            <w:vAlign w:val="center"/>
          </w:tcPr>
          <w:p w14:paraId="643832F4" w14:textId="77777777" w:rsidR="004268A3" w:rsidRDefault="00000000">
            <w:pPr>
              <w:spacing w:after="0" w:line="259" w:lineRule="auto"/>
              <w:ind w:left="25" w:right="0"/>
            </w:pPr>
            <w:proofErr w:type="spellStart"/>
            <w:r>
              <w:rPr>
                <w:b w:val="0"/>
                <w:i w:val="0"/>
              </w:rPr>
              <w:t>termostatovaná</w:t>
            </w:r>
            <w:proofErr w:type="spellEnd"/>
            <w:r>
              <w:rPr>
                <w:b w:val="0"/>
                <w:i w:val="0"/>
              </w:rPr>
              <w:t xml:space="preserve"> pozice s rozsahem teplot</w:t>
            </w:r>
          </w:p>
        </w:tc>
        <w:tc>
          <w:tcPr>
            <w:tcW w:w="2105" w:type="dxa"/>
            <w:tcBorders>
              <w:top w:val="single" w:sz="5" w:space="0" w:color="000000"/>
              <w:left w:val="single" w:sz="5" w:space="0" w:color="000000"/>
              <w:bottom w:val="single" w:sz="5" w:space="0" w:color="000000"/>
              <w:right w:val="single" w:sz="5" w:space="0" w:color="000000"/>
            </w:tcBorders>
            <w:vAlign w:val="center"/>
          </w:tcPr>
          <w:p w14:paraId="5B079DB2" w14:textId="77777777" w:rsidR="004268A3" w:rsidRDefault="00000000">
            <w:pPr>
              <w:spacing w:after="0" w:line="259" w:lineRule="auto"/>
              <w:ind w:left="4" w:right="0"/>
              <w:jc w:val="center"/>
            </w:pPr>
            <w:r>
              <w:rPr>
                <w:b w:val="0"/>
                <w:i w:val="0"/>
              </w:rPr>
              <w:t xml:space="preserve">min. 5-100 </w:t>
            </w:r>
            <w:r>
              <w:rPr>
                <w:rFonts w:ascii="Segoe UI Symbol" w:eastAsia="Segoe UI Symbol" w:hAnsi="Segoe UI Symbol" w:cs="Segoe UI Symbol"/>
                <w:b w:val="0"/>
                <w:i w:val="0"/>
              </w:rPr>
              <w:t></w:t>
            </w:r>
            <w:r>
              <w:rPr>
                <w:b w:val="0"/>
                <w:i w:val="0"/>
              </w:rPr>
              <w:t>C</w:t>
            </w:r>
          </w:p>
        </w:tc>
        <w:tc>
          <w:tcPr>
            <w:tcW w:w="3125"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4E399473" w14:textId="77777777" w:rsidR="004268A3" w:rsidRDefault="00000000">
            <w:pPr>
              <w:spacing w:after="0" w:line="259" w:lineRule="auto"/>
              <w:ind w:left="0" w:right="23"/>
              <w:jc w:val="center"/>
            </w:pPr>
            <w:r>
              <w:rPr>
                <w:b w:val="0"/>
                <w:color w:val="FF0000"/>
              </w:rPr>
              <w:t>ANO, 4-100 °C</w:t>
            </w:r>
          </w:p>
        </w:tc>
      </w:tr>
      <w:tr w:rsidR="004268A3" w14:paraId="0313CB43" w14:textId="77777777">
        <w:trPr>
          <w:trHeight w:val="418"/>
        </w:trPr>
        <w:tc>
          <w:tcPr>
            <w:tcW w:w="3360" w:type="dxa"/>
            <w:tcBorders>
              <w:top w:val="single" w:sz="5" w:space="0" w:color="000000"/>
              <w:left w:val="single" w:sz="5" w:space="0" w:color="000000"/>
              <w:bottom w:val="single" w:sz="5" w:space="0" w:color="000000"/>
              <w:right w:val="single" w:sz="5" w:space="0" w:color="000000"/>
            </w:tcBorders>
            <w:vAlign w:val="center"/>
          </w:tcPr>
          <w:p w14:paraId="445EC2F1" w14:textId="77777777" w:rsidR="004268A3" w:rsidRDefault="00000000">
            <w:pPr>
              <w:spacing w:after="0" w:line="259" w:lineRule="auto"/>
              <w:ind w:left="25" w:right="0"/>
            </w:pPr>
            <w:r>
              <w:rPr>
                <w:b w:val="0"/>
                <w:i w:val="0"/>
              </w:rPr>
              <w:t xml:space="preserve">rozsah </w:t>
            </w:r>
            <w:proofErr w:type="spellStart"/>
            <w:r>
              <w:rPr>
                <w:b w:val="0"/>
                <w:i w:val="0"/>
              </w:rPr>
              <w:t>pipetovacích</w:t>
            </w:r>
            <w:proofErr w:type="spellEnd"/>
            <w:r>
              <w:rPr>
                <w:b w:val="0"/>
                <w:i w:val="0"/>
              </w:rPr>
              <w:t xml:space="preserve"> objemů</w:t>
            </w:r>
          </w:p>
        </w:tc>
        <w:tc>
          <w:tcPr>
            <w:tcW w:w="2105" w:type="dxa"/>
            <w:tcBorders>
              <w:top w:val="single" w:sz="5" w:space="0" w:color="000000"/>
              <w:left w:val="single" w:sz="5" w:space="0" w:color="000000"/>
              <w:bottom w:val="single" w:sz="5" w:space="0" w:color="000000"/>
              <w:right w:val="single" w:sz="5" w:space="0" w:color="000000"/>
            </w:tcBorders>
            <w:vAlign w:val="center"/>
          </w:tcPr>
          <w:p w14:paraId="02697E82" w14:textId="77777777" w:rsidR="004268A3" w:rsidRDefault="00000000">
            <w:pPr>
              <w:spacing w:after="0" w:line="259" w:lineRule="auto"/>
              <w:ind w:left="4" w:right="0"/>
              <w:jc w:val="center"/>
            </w:pPr>
            <w:r>
              <w:rPr>
                <w:b w:val="0"/>
                <w:i w:val="0"/>
              </w:rPr>
              <w:t xml:space="preserve">min. 2-200 </w:t>
            </w:r>
            <w:r>
              <w:rPr>
                <w:rFonts w:ascii="Segoe UI Symbol" w:eastAsia="Segoe UI Symbol" w:hAnsi="Segoe UI Symbol" w:cs="Segoe UI Symbol"/>
                <w:b w:val="0"/>
                <w:i w:val="0"/>
              </w:rPr>
              <w:t>m</w:t>
            </w:r>
            <w:r>
              <w:rPr>
                <w:b w:val="0"/>
                <w:i w:val="0"/>
              </w:rPr>
              <w:t>l</w:t>
            </w:r>
          </w:p>
        </w:tc>
        <w:tc>
          <w:tcPr>
            <w:tcW w:w="3125"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2426E45F" w14:textId="77777777" w:rsidR="004268A3" w:rsidRDefault="00000000">
            <w:pPr>
              <w:spacing w:after="0" w:line="259" w:lineRule="auto"/>
              <w:ind w:left="0" w:right="25"/>
              <w:jc w:val="center"/>
            </w:pPr>
            <w:r>
              <w:rPr>
                <w:b w:val="0"/>
                <w:color w:val="FF0000"/>
              </w:rPr>
              <w:t xml:space="preserve">ANO, 2-250 </w:t>
            </w:r>
            <w:r>
              <w:rPr>
                <w:rFonts w:ascii="Segoe UI Symbol" w:eastAsia="Segoe UI Symbol" w:hAnsi="Segoe UI Symbol" w:cs="Segoe UI Symbol"/>
                <w:b w:val="0"/>
                <w:i w:val="0"/>
                <w:color w:val="FF0000"/>
                <w:sz w:val="15"/>
              </w:rPr>
              <w:t>m</w:t>
            </w:r>
            <w:r>
              <w:rPr>
                <w:b w:val="0"/>
                <w:color w:val="FF0000"/>
              </w:rPr>
              <w:t>l</w:t>
            </w:r>
          </w:p>
        </w:tc>
      </w:tr>
      <w:tr w:rsidR="004268A3" w14:paraId="485A5C96" w14:textId="77777777">
        <w:trPr>
          <w:trHeight w:val="482"/>
        </w:trPr>
        <w:tc>
          <w:tcPr>
            <w:tcW w:w="3360" w:type="dxa"/>
            <w:tcBorders>
              <w:top w:val="single" w:sz="5" w:space="0" w:color="000000"/>
              <w:left w:val="single" w:sz="5" w:space="0" w:color="000000"/>
              <w:bottom w:val="single" w:sz="5" w:space="0" w:color="000000"/>
              <w:right w:val="single" w:sz="5" w:space="0" w:color="000000"/>
            </w:tcBorders>
          </w:tcPr>
          <w:p w14:paraId="29697D0B" w14:textId="77777777" w:rsidR="004268A3" w:rsidRDefault="00000000">
            <w:pPr>
              <w:spacing w:after="0" w:line="259" w:lineRule="auto"/>
              <w:ind w:left="25" w:right="0"/>
            </w:pPr>
            <w:r>
              <w:rPr>
                <w:b w:val="0"/>
                <w:i w:val="0"/>
              </w:rPr>
              <w:t>možnost opakovaného pipetování do stejné pozice k navýšení celkového objemu</w:t>
            </w:r>
          </w:p>
        </w:tc>
        <w:tc>
          <w:tcPr>
            <w:tcW w:w="2105" w:type="dxa"/>
            <w:tcBorders>
              <w:top w:val="single" w:sz="5" w:space="0" w:color="000000"/>
              <w:left w:val="single" w:sz="5" w:space="0" w:color="000000"/>
              <w:bottom w:val="single" w:sz="5" w:space="0" w:color="000000"/>
              <w:right w:val="single" w:sz="5" w:space="0" w:color="000000"/>
            </w:tcBorders>
            <w:vAlign w:val="center"/>
          </w:tcPr>
          <w:p w14:paraId="4EEECF36" w14:textId="77777777" w:rsidR="004268A3" w:rsidRDefault="00000000">
            <w:pPr>
              <w:spacing w:after="0" w:line="259" w:lineRule="auto"/>
              <w:ind w:left="3" w:right="0"/>
              <w:jc w:val="center"/>
            </w:pPr>
            <w:r>
              <w:rPr>
                <w:b w:val="0"/>
                <w:i w:val="0"/>
              </w:rPr>
              <w:t>ano</w:t>
            </w:r>
          </w:p>
        </w:tc>
        <w:tc>
          <w:tcPr>
            <w:tcW w:w="3125"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3A902EA6" w14:textId="77777777" w:rsidR="004268A3" w:rsidRDefault="00000000">
            <w:pPr>
              <w:spacing w:after="0" w:line="259" w:lineRule="auto"/>
              <w:ind w:left="0" w:right="23"/>
              <w:jc w:val="center"/>
            </w:pPr>
            <w:r>
              <w:rPr>
                <w:b w:val="0"/>
                <w:color w:val="FF0000"/>
              </w:rPr>
              <w:t>ANO</w:t>
            </w:r>
          </w:p>
        </w:tc>
      </w:tr>
      <w:tr w:rsidR="004268A3" w14:paraId="626D2C98" w14:textId="77777777">
        <w:trPr>
          <w:trHeight w:val="482"/>
        </w:trPr>
        <w:tc>
          <w:tcPr>
            <w:tcW w:w="3360" w:type="dxa"/>
            <w:tcBorders>
              <w:top w:val="single" w:sz="5" w:space="0" w:color="000000"/>
              <w:left w:val="single" w:sz="5" w:space="0" w:color="000000"/>
              <w:bottom w:val="single" w:sz="5" w:space="0" w:color="000000"/>
              <w:right w:val="single" w:sz="5" w:space="0" w:color="000000"/>
            </w:tcBorders>
          </w:tcPr>
          <w:p w14:paraId="4D9ECEDE" w14:textId="77777777" w:rsidR="004268A3" w:rsidRDefault="00000000">
            <w:pPr>
              <w:spacing w:after="0" w:line="259" w:lineRule="auto"/>
              <w:ind w:left="25" w:right="0"/>
            </w:pPr>
            <w:r>
              <w:rPr>
                <w:b w:val="0"/>
                <w:i w:val="0"/>
              </w:rPr>
              <w:t>možnost nastavení rychlosti nasávání i vypouštění vzorku při pipetování</w:t>
            </w:r>
          </w:p>
        </w:tc>
        <w:tc>
          <w:tcPr>
            <w:tcW w:w="2105" w:type="dxa"/>
            <w:tcBorders>
              <w:top w:val="single" w:sz="5" w:space="0" w:color="000000"/>
              <w:left w:val="single" w:sz="5" w:space="0" w:color="000000"/>
              <w:bottom w:val="single" w:sz="5" w:space="0" w:color="000000"/>
              <w:right w:val="single" w:sz="5" w:space="0" w:color="000000"/>
            </w:tcBorders>
            <w:vAlign w:val="center"/>
          </w:tcPr>
          <w:p w14:paraId="6072F576" w14:textId="77777777" w:rsidR="004268A3" w:rsidRDefault="00000000">
            <w:pPr>
              <w:spacing w:after="0" w:line="259" w:lineRule="auto"/>
              <w:ind w:left="3" w:right="0"/>
              <w:jc w:val="center"/>
            </w:pPr>
            <w:r>
              <w:rPr>
                <w:b w:val="0"/>
                <w:i w:val="0"/>
              </w:rPr>
              <w:t>ano</w:t>
            </w:r>
          </w:p>
        </w:tc>
        <w:tc>
          <w:tcPr>
            <w:tcW w:w="3125"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353F8F67" w14:textId="77777777" w:rsidR="004268A3" w:rsidRDefault="00000000">
            <w:pPr>
              <w:spacing w:after="0" w:line="259" w:lineRule="auto"/>
              <w:ind w:left="0" w:right="23"/>
              <w:jc w:val="center"/>
            </w:pPr>
            <w:r>
              <w:rPr>
                <w:b w:val="0"/>
                <w:color w:val="FF0000"/>
              </w:rPr>
              <w:t>ANO</w:t>
            </w:r>
          </w:p>
        </w:tc>
      </w:tr>
      <w:tr w:rsidR="004268A3" w14:paraId="5EB13A89" w14:textId="77777777">
        <w:trPr>
          <w:trHeight w:val="576"/>
        </w:trPr>
        <w:tc>
          <w:tcPr>
            <w:tcW w:w="3360" w:type="dxa"/>
            <w:tcBorders>
              <w:top w:val="single" w:sz="5" w:space="0" w:color="000000"/>
              <w:left w:val="single" w:sz="5" w:space="0" w:color="000000"/>
              <w:bottom w:val="single" w:sz="5" w:space="0" w:color="000000"/>
              <w:right w:val="single" w:sz="5" w:space="0" w:color="000000"/>
            </w:tcBorders>
            <w:vAlign w:val="center"/>
          </w:tcPr>
          <w:p w14:paraId="1154BCAE" w14:textId="77777777" w:rsidR="004268A3" w:rsidRDefault="00000000">
            <w:pPr>
              <w:spacing w:after="0" w:line="259" w:lineRule="auto"/>
              <w:ind w:left="25" w:right="0"/>
            </w:pPr>
            <w:r>
              <w:rPr>
                <w:b w:val="0"/>
                <w:i w:val="0"/>
              </w:rPr>
              <w:t>kompatibilita robota se standardizovanými destičkami libovolných výrobců (min. formát 96/384 jamek)</w:t>
            </w:r>
          </w:p>
        </w:tc>
        <w:tc>
          <w:tcPr>
            <w:tcW w:w="2105" w:type="dxa"/>
            <w:tcBorders>
              <w:top w:val="single" w:sz="5" w:space="0" w:color="000000"/>
              <w:left w:val="single" w:sz="5" w:space="0" w:color="000000"/>
              <w:bottom w:val="single" w:sz="5" w:space="0" w:color="000000"/>
              <w:right w:val="single" w:sz="5" w:space="0" w:color="000000"/>
            </w:tcBorders>
            <w:vAlign w:val="center"/>
          </w:tcPr>
          <w:p w14:paraId="7AD7238B" w14:textId="77777777" w:rsidR="004268A3" w:rsidRDefault="00000000">
            <w:pPr>
              <w:spacing w:after="0" w:line="259" w:lineRule="auto"/>
              <w:ind w:left="3" w:right="0"/>
              <w:jc w:val="center"/>
            </w:pPr>
            <w:r>
              <w:rPr>
                <w:b w:val="0"/>
                <w:i w:val="0"/>
              </w:rPr>
              <w:t>ano</w:t>
            </w:r>
          </w:p>
        </w:tc>
        <w:tc>
          <w:tcPr>
            <w:tcW w:w="3125"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2A7B7E83" w14:textId="77777777" w:rsidR="004268A3" w:rsidRDefault="00000000">
            <w:pPr>
              <w:spacing w:after="0" w:line="259" w:lineRule="auto"/>
              <w:ind w:left="0" w:right="23"/>
              <w:jc w:val="center"/>
            </w:pPr>
            <w:r>
              <w:rPr>
                <w:b w:val="0"/>
                <w:color w:val="FF0000"/>
              </w:rPr>
              <w:t>ANO</w:t>
            </w:r>
          </w:p>
        </w:tc>
      </w:tr>
      <w:tr w:rsidR="004268A3" w14:paraId="1350958F" w14:textId="77777777">
        <w:trPr>
          <w:trHeight w:val="482"/>
        </w:trPr>
        <w:tc>
          <w:tcPr>
            <w:tcW w:w="3360" w:type="dxa"/>
            <w:tcBorders>
              <w:top w:val="single" w:sz="5" w:space="0" w:color="000000"/>
              <w:left w:val="single" w:sz="5" w:space="0" w:color="000000"/>
              <w:bottom w:val="single" w:sz="5" w:space="0" w:color="000000"/>
              <w:right w:val="single" w:sz="5" w:space="0" w:color="000000"/>
            </w:tcBorders>
          </w:tcPr>
          <w:p w14:paraId="501F7688" w14:textId="77777777" w:rsidR="004268A3" w:rsidRDefault="00000000">
            <w:pPr>
              <w:spacing w:after="0" w:line="259" w:lineRule="auto"/>
              <w:ind w:left="25" w:right="0"/>
            </w:pPr>
            <w:r>
              <w:rPr>
                <w:b w:val="0"/>
                <w:i w:val="0"/>
              </w:rPr>
              <w:t xml:space="preserve">dostupnost kompatibilních </w:t>
            </w:r>
            <w:proofErr w:type="spellStart"/>
            <w:r>
              <w:rPr>
                <w:b w:val="0"/>
                <w:i w:val="0"/>
              </w:rPr>
              <w:t>mikrochromatografických</w:t>
            </w:r>
            <w:proofErr w:type="spellEnd"/>
            <w:r>
              <w:rPr>
                <w:b w:val="0"/>
                <w:i w:val="0"/>
              </w:rPr>
              <w:t xml:space="preserve"> špiček</w:t>
            </w:r>
          </w:p>
        </w:tc>
        <w:tc>
          <w:tcPr>
            <w:tcW w:w="2105" w:type="dxa"/>
            <w:tcBorders>
              <w:top w:val="single" w:sz="5" w:space="0" w:color="000000"/>
              <w:left w:val="single" w:sz="5" w:space="0" w:color="000000"/>
              <w:bottom w:val="single" w:sz="5" w:space="0" w:color="000000"/>
              <w:right w:val="single" w:sz="5" w:space="0" w:color="000000"/>
            </w:tcBorders>
            <w:vAlign w:val="center"/>
          </w:tcPr>
          <w:p w14:paraId="6213144C" w14:textId="77777777" w:rsidR="004268A3" w:rsidRDefault="00000000">
            <w:pPr>
              <w:spacing w:after="0" w:line="259" w:lineRule="auto"/>
              <w:ind w:left="3" w:right="0"/>
              <w:jc w:val="center"/>
            </w:pPr>
            <w:r>
              <w:rPr>
                <w:b w:val="0"/>
                <w:i w:val="0"/>
              </w:rPr>
              <w:t>ano</w:t>
            </w:r>
          </w:p>
        </w:tc>
        <w:tc>
          <w:tcPr>
            <w:tcW w:w="3125"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10FEA019" w14:textId="77777777" w:rsidR="004268A3" w:rsidRDefault="00000000">
            <w:pPr>
              <w:spacing w:after="0" w:line="259" w:lineRule="auto"/>
              <w:ind w:left="0" w:right="23"/>
              <w:jc w:val="center"/>
            </w:pPr>
            <w:r>
              <w:rPr>
                <w:b w:val="0"/>
                <w:color w:val="FF0000"/>
              </w:rPr>
              <w:t>ANO</w:t>
            </w:r>
          </w:p>
        </w:tc>
      </w:tr>
      <w:tr w:rsidR="004268A3" w14:paraId="5A952534" w14:textId="77777777">
        <w:trPr>
          <w:trHeight w:val="586"/>
        </w:trPr>
        <w:tc>
          <w:tcPr>
            <w:tcW w:w="3360" w:type="dxa"/>
            <w:tcBorders>
              <w:top w:val="single" w:sz="5" w:space="0" w:color="000000"/>
              <w:left w:val="single" w:sz="5" w:space="0" w:color="000000"/>
              <w:bottom w:val="single" w:sz="5" w:space="0" w:color="000000"/>
              <w:right w:val="single" w:sz="5" w:space="0" w:color="000000"/>
            </w:tcBorders>
          </w:tcPr>
          <w:p w14:paraId="15864473" w14:textId="77777777" w:rsidR="004268A3" w:rsidRDefault="00000000">
            <w:pPr>
              <w:spacing w:after="0" w:line="259" w:lineRule="auto"/>
              <w:ind w:left="25" w:right="0"/>
            </w:pPr>
            <w:r>
              <w:rPr>
                <w:b w:val="0"/>
                <w:i w:val="0"/>
              </w:rPr>
              <w:t xml:space="preserve">PC stanice pro ovládání robotické stanice včetně ovládacího software, zahrnující protokoly pro </w:t>
            </w:r>
            <w:proofErr w:type="spellStart"/>
            <w:r>
              <w:rPr>
                <w:b w:val="0"/>
                <w:i w:val="0"/>
              </w:rPr>
              <w:t>proteomické</w:t>
            </w:r>
            <w:proofErr w:type="spellEnd"/>
            <w:r>
              <w:rPr>
                <w:b w:val="0"/>
                <w:i w:val="0"/>
              </w:rPr>
              <w:t xml:space="preserve"> aplikace</w:t>
            </w:r>
          </w:p>
        </w:tc>
        <w:tc>
          <w:tcPr>
            <w:tcW w:w="2105" w:type="dxa"/>
            <w:tcBorders>
              <w:top w:val="single" w:sz="5" w:space="0" w:color="000000"/>
              <w:left w:val="single" w:sz="5" w:space="0" w:color="000000"/>
              <w:bottom w:val="single" w:sz="5" w:space="0" w:color="000000"/>
              <w:right w:val="single" w:sz="5" w:space="0" w:color="000000"/>
            </w:tcBorders>
            <w:vAlign w:val="center"/>
          </w:tcPr>
          <w:p w14:paraId="5AFCBDC7" w14:textId="77777777" w:rsidR="004268A3" w:rsidRDefault="00000000">
            <w:pPr>
              <w:spacing w:after="0" w:line="259" w:lineRule="auto"/>
              <w:ind w:left="3" w:right="0"/>
              <w:jc w:val="center"/>
            </w:pPr>
            <w:r>
              <w:rPr>
                <w:b w:val="0"/>
                <w:i w:val="0"/>
              </w:rPr>
              <w:t>ano</w:t>
            </w:r>
          </w:p>
        </w:tc>
        <w:tc>
          <w:tcPr>
            <w:tcW w:w="3125"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2D095881" w14:textId="77777777" w:rsidR="004268A3" w:rsidRDefault="00000000">
            <w:pPr>
              <w:spacing w:after="0" w:line="259" w:lineRule="auto"/>
              <w:ind w:left="0" w:right="23"/>
              <w:jc w:val="center"/>
            </w:pPr>
            <w:r>
              <w:rPr>
                <w:b w:val="0"/>
                <w:color w:val="FF0000"/>
              </w:rPr>
              <w:t>ANO</w:t>
            </w:r>
          </w:p>
        </w:tc>
      </w:tr>
    </w:tbl>
    <w:p w14:paraId="26C11BA7" w14:textId="77777777" w:rsidR="004268A3" w:rsidRDefault="00000000">
      <w:r>
        <w:t xml:space="preserve">Prodávající (uchazeč) prohlašuje, že dodávka bude vyhovovat všem výše uvedeným požadavkům Kupujícího (zadavatele). Pokud by se v průběhu přípravy a realizace dodávky ukázalo, že ke splnění požadavků Kupujícího dle této přílohy je nezbytné dodání dalších zařízení, součástí či příslušenství nebo provedení dalších služeb či prací, zavazuje se Prodávající dodat tato zařízení a provést tyto práce či služby jako součást plnění dodávky dle smlouvy bez zvýšení Kupní ceny (zmíněné dodávky, práce či služby nebudou mít charakter </w:t>
      </w:r>
      <w:proofErr w:type="spellStart"/>
      <w:r>
        <w:t>vícedodávek</w:t>
      </w:r>
      <w:proofErr w:type="spellEnd"/>
      <w:r>
        <w:t xml:space="preserve"> či víceprací).</w:t>
      </w:r>
    </w:p>
    <w:p w14:paraId="594E8E63" w14:textId="77777777" w:rsidR="004268A3" w:rsidRDefault="00000000">
      <w:pPr>
        <w:spacing w:after="0" w:line="259" w:lineRule="auto"/>
        <w:ind w:left="0" w:right="264"/>
        <w:jc w:val="center"/>
      </w:pPr>
      <w:r>
        <w:t xml:space="preserve"> </w:t>
      </w:r>
    </w:p>
    <w:sectPr w:rsidR="004268A3">
      <w:pgSz w:w="12240" w:h="15840"/>
      <w:pgMar w:top="1091"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A3"/>
    <w:rsid w:val="000D7164"/>
    <w:rsid w:val="004268A3"/>
    <w:rsid w:val="00812A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BF85"/>
  <w15:docId w15:val="{ED16E8F7-C329-41BF-ABE9-EBFFFD83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62" w:line="257" w:lineRule="auto"/>
      <w:ind w:left="166" w:right="528"/>
    </w:pPr>
    <w:rPr>
      <w:rFonts w:ascii="Calibri" w:eastAsia="Calibri" w:hAnsi="Calibri" w:cs="Calibri"/>
      <w:b/>
      <w:i/>
      <w:color w:val="000000"/>
      <w:sz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2302</Characters>
  <Application>Microsoft Office Word</Application>
  <DocSecurity>0</DocSecurity>
  <Lines>19</Lines>
  <Paragraphs>5</Paragraphs>
  <ScaleCrop>false</ScaleCrop>
  <Company>Masarykova univerzita</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Boroš</dc:creator>
  <cp:keywords/>
  <cp:lastModifiedBy>Michal Boroš</cp:lastModifiedBy>
  <cp:revision>2</cp:revision>
  <dcterms:created xsi:type="dcterms:W3CDTF">2025-07-17T07:33:00Z</dcterms:created>
  <dcterms:modified xsi:type="dcterms:W3CDTF">2025-07-17T07:33:00Z</dcterms:modified>
</cp:coreProperties>
</file>