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904" w:h="762" w:hRule="exact" w:wrap="none" w:vAnchor="page" w:hAnchor="page" w:x="1036" w:y="1342"/>
        <w:widowControl w:val="0"/>
        <w:keepNext w:val="0"/>
        <w:keepLines w:val="0"/>
        <w:shd w:val="clear" w:color="auto" w:fill="auto"/>
        <w:bidi w:val="0"/>
        <w:spacing w:before="0" w:after="0"/>
        <w:ind w:left="0" w:right="40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p>
      <w:pPr>
        <w:pStyle w:val="Style4"/>
        <w:framePr w:w="3293" w:h="584" w:hRule="exact" w:wrap="none" w:vAnchor="page" w:hAnchor="page" w:x="1247" w:y="2275"/>
        <w:tabs>
          <w:tab w:leader="none" w:pos="1939" w:val="left"/>
          <w:tab w:leader="underscore" w:pos="2429" w:val="left"/>
          <w:tab w:leader="underscore" w:pos="3182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</w:t>
      </w:r>
      <w:r>
        <w:rPr>
          <w:rStyle w:val="CharStyle6"/>
        </w:rPr>
        <w:t>l.j_224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311 </w:t>
      </w:r>
      <w:r>
        <w:rPr>
          <w:rStyle w:val="CharStyle6"/>
        </w:rPr>
        <w:t>370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  <w:t>_</w:t>
        <w:tab/>
      </w:r>
    </w:p>
    <w:p>
      <w:pPr>
        <w:pStyle w:val="Style4"/>
        <w:framePr w:w="3293" w:h="584" w:hRule="exact" w:wrap="none" w:vAnchor="page" w:hAnchor="page" w:x="1247" w:y="2275"/>
        <w:tabs>
          <w:tab w:leader="none" w:pos="21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01.10.2016</w:t>
      </w:r>
    </w:p>
    <w:p>
      <w:pPr>
        <w:pStyle w:val="Style4"/>
        <w:framePr w:wrap="none" w:vAnchor="page" w:hAnchor="page" w:x="7266" w:y="22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objednávky:</w:t>
      </w:r>
    </w:p>
    <w:p>
      <w:pPr>
        <w:pStyle w:val="Style4"/>
        <w:framePr w:w="2390" w:h="988" w:hRule="exact" w:wrap="none" w:vAnchor="page" w:hAnchor="page" w:x="1238" w:y="2807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IČO:48133892</w:t>
      </w:r>
    </w:p>
    <w:p>
      <w:pPr>
        <w:pStyle w:val="Style4"/>
        <w:framePr w:w="2390" w:h="988" w:hRule="exact" w:wrap="none" w:vAnchor="page" w:hAnchor="page" w:x="1238" w:y="2807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DIČ:CZ48133892</w:t>
      </w:r>
    </w:p>
    <w:p>
      <w:pPr>
        <w:pStyle w:val="Style4"/>
        <w:framePr w:w="2390" w:h="988" w:hRule="exact" w:wrap="none" w:vAnchor="page" w:hAnchor="page" w:x="1238" w:y="2807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 833061/0100</w:t>
      </w:r>
    </w:p>
    <w:p>
      <w:pPr>
        <w:pStyle w:val="Style4"/>
        <w:framePr w:w="2578" w:h="677" w:hRule="exact" w:wrap="none" w:vAnchor="page" w:hAnchor="page" w:x="1218" w:y="4352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 224 311 370 i n fo@zsemydestinnove.c z</w:t>
      </w:r>
    </w:p>
    <w:p>
      <w:pPr>
        <w:pStyle w:val="Style4"/>
        <w:framePr w:w="8904" w:h="1910" w:hRule="exact" w:wrap="none" w:vAnchor="page" w:hAnchor="page" w:x="1036" w:y="3133"/>
        <w:tabs>
          <w:tab w:leader="none" w:pos="5232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3955" w:right="99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  <w:tab/>
        <w:t>Elektro- Uldrich, spol. s.r.o.</w:t>
      </w:r>
    </w:p>
    <w:p>
      <w:pPr>
        <w:pStyle w:val="Style4"/>
        <w:framePr w:w="8904" w:h="1910" w:hRule="exact" w:wrap="none" w:vAnchor="page" w:hAnchor="page" w:x="1036" w:y="3133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3955" w:right="2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Spojovací 38</w:t>
        <w:br/>
        <w:t>130 00 Praha 3</w:t>
      </w:r>
    </w:p>
    <w:p>
      <w:pPr>
        <w:pStyle w:val="Style4"/>
        <w:framePr w:w="8904" w:h="1910" w:hRule="exact" w:wrap="none" w:vAnchor="page" w:hAnchor="page" w:x="1036" w:y="3133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3955" w:right="99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8904" w:h="1910" w:hRule="exact" w:wrap="none" w:vAnchor="page" w:hAnchor="page" w:x="1036" w:y="3133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3955" w:right="99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4"/>
        <w:framePr w:w="8904" w:h="1910" w:hRule="exact" w:wrap="none" w:vAnchor="page" w:hAnchor="page" w:x="1036" w:y="3133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3955" w:right="99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4"/>
        <w:framePr w:wrap="none" w:vAnchor="page" w:hAnchor="page" w:x="9158" w:y="22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"/>
        </w:rPr>
        <w:t>216/2016</w:t>
      </w:r>
    </w:p>
    <w:p>
      <w:pPr>
        <w:pStyle w:val="Style4"/>
        <w:framePr w:wrap="none" w:vAnchor="page" w:hAnchor="page" w:x="1036" w:y="53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4"/>
        <w:framePr w:w="8904" w:h="1886" w:hRule="exact" w:wrap="none" w:vAnchor="page" w:hAnchor="page" w:x="1036" w:y="5897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180" w:right="6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likvidaci odpadu malování tříd dle požadavku malování zázemí kuchyně revizní dvířka v suterénu rozšíření tel. Ústředny 7x telefon á 450,00 Kč</w:t>
      </w:r>
    </w:p>
    <w:p>
      <w:pPr>
        <w:pStyle w:val="Style4"/>
        <w:framePr w:w="8904" w:h="1272" w:hRule="exact" w:wrap="none" w:vAnchor="page" w:hAnchor="page" w:x="1036" w:y="9242"/>
        <w:tabs>
          <w:tab w:leader="none" w:pos="3626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8904" w:h="1272" w:hRule="exact" w:wrap="none" w:vAnchor="page" w:hAnchor="page" w:x="1036" w:y="9242"/>
        <w:tabs>
          <w:tab w:leader="none" w:pos="2508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103 334,00 Kč cca</w:t>
      </w:r>
    </w:p>
    <w:p>
      <w:pPr>
        <w:pStyle w:val="Style4"/>
        <w:framePr w:w="8904" w:h="1272" w:hRule="exact" w:wrap="none" w:vAnchor="page" w:hAnchor="page" w:x="1036" w:y="9242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180" w:right="6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framePr w:wrap="none" w:vAnchor="page" w:hAnchor="page" w:x="7646" w:y="1081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3pt;height:31pt;">
            <v:imagedata r:id="rId5" r:href="rId6"/>
          </v:shape>
        </w:pict>
      </w:r>
    </w:p>
    <w:tbl>
      <w:tblPr>
        <w:tblOverlap w:val="never"/>
        <w:tblLayout w:type="fixed"/>
        <w:jc w:val="left"/>
      </w:tblPr>
      <w:tblGrid>
        <w:gridCol w:w="1738"/>
        <w:gridCol w:w="2054"/>
        <w:gridCol w:w="3240"/>
        <w:gridCol w:w="1872"/>
      </w:tblGrid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904" w:h="1085" w:wrap="none" w:vAnchor="page" w:hAnchor="page" w:x="1036" w:y="14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8904" w:h="1085" w:wrap="none" w:vAnchor="page" w:hAnchor="page" w:x="1036" w:y="14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8904" w:h="1085" w:wrap="none" w:vAnchor="page" w:hAnchor="page" w:x="1036" w:y="14112"/>
              <w:tabs>
                <w:tab w:leader="hyphen" w:pos="2237" w:val="left"/>
                <w:tab w:leader="hyphen" w:pos="266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</w:rPr>
              <w:tab/>
            </w:r>
            <w:r>
              <w:rPr>
                <w:rStyle w:val="CharStyle8"/>
              </w:rPr>
              <w:t>1</w:t>
            </w:r>
            <w:r>
              <w:rPr>
                <w:rStyle w:val="CharStyle7"/>
              </w:rPr>
              <w:tab/>
            </w:r>
            <w:r>
              <w:rPr>
                <w:rStyle w:val="CharStyle8"/>
              </w:rPr>
              <w:t>U-</w:t>
            </w:r>
          </w:p>
          <w:p>
            <w:pPr>
              <w:pStyle w:val="Style4"/>
              <w:framePr w:w="8904" w:h="1085" w:wrap="none" w:vAnchor="page" w:hAnchor="page" w:x="1036" w:y="14112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</w:rPr>
              <w:t>Kohlová Michaela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4"/>
              <w:framePr w:w="8904" w:h="1085" w:wrap="none" w:vAnchor="page" w:hAnchor="page" w:x="1036" w:y="141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'</w:t>
            </w:r>
            <w:r>
              <w:rPr>
                <w:rStyle w:val="CharStyle7"/>
              </w:rPr>
              <w:t xml:space="preserve"> —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8904" w:h="1085" w:wrap="none" w:vAnchor="page" w:hAnchor="page" w:x="1036" w:y="14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4" w:lineRule="exact"/>
              <w:ind w:left="0" w:right="0" w:firstLine="0"/>
            </w:pPr>
            <w:r>
              <w:rPr>
                <w:rStyle w:val="CharStyle9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904" w:h="1085" w:wrap="none" w:vAnchor="page" w:hAnchor="page" w:x="1036" w:y="14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správce rozpočtu: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904" w:h="1085" w:wrap="none" w:vAnchor="page" w:hAnchor="page" w:x="1036" w:y="14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Mgr. Jitka Dvořáková/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904" w:h="1085" w:wrap="none" w:vAnchor="page" w:hAnchor="page" w:x="1036" w:y="14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8904" w:h="1085" w:wrap="none" w:vAnchor="page" w:hAnchor="page" w:x="1036" w:y="14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příkazce operace: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8904" w:h="1085" w:wrap="none" w:vAnchor="page" w:hAnchor="page" w:x="1036" w:y="14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Mgr. Ota Bažant</w:t>
            </w:r>
          </w:p>
          <w:p>
            <w:pPr>
              <w:pStyle w:val="Style4"/>
              <w:framePr w:w="8904" w:h="1085" w:wrap="none" w:vAnchor="page" w:hAnchor="page" w:x="1036" w:y="141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—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8059" w:h="1407" w:hRule="exact" w:wrap="none" w:vAnchor="page" w:hAnchor="page" w:x="1458" w:y="1203"/>
        <w:widowControl w:val="0"/>
        <w:keepNext w:val="0"/>
        <w:keepLines w:val="0"/>
        <w:shd w:val="clear" w:color="auto" w:fill="auto"/>
        <w:bidi w:val="0"/>
        <w:jc w:val="left"/>
        <w:spacing w:before="0" w:after="0" w:line="451" w:lineRule="exact"/>
        <w:ind w:left="0" w:right="1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Elektro Uldrich spol. s.r.o. Spojovací 38, Praha 3,130 00 IČ 25752464</w:t>
      </w:r>
    </w:p>
    <w:p>
      <w:pPr>
        <w:pStyle w:val="Style4"/>
        <w:framePr w:w="8059" w:h="274" w:hRule="exact" w:wrap="none" w:vAnchor="page" w:hAnchor="page" w:x="1458" w:y="2758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1.10.2016</w:t>
      </w:r>
    </w:p>
    <w:p>
      <w:pPr>
        <w:pStyle w:val="Style4"/>
        <w:framePr w:wrap="none" w:vAnchor="page" w:hAnchor="page" w:x="1458" w:y="45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 potvrzuji objednávku a zasílám rozpočet na zadané práce.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1058" w:y="11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ZŠ EMY DESTINOVÉ - VÍCEPRÁCE</w:t>
      </w:r>
    </w:p>
    <w:tbl>
      <w:tblPr>
        <w:tblOverlap w:val="never"/>
        <w:tblLayout w:type="fixed"/>
        <w:jc w:val="left"/>
      </w:tblPr>
      <w:tblGrid>
        <w:gridCol w:w="5026"/>
        <w:gridCol w:w="2904"/>
      </w:tblGrid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80" w:right="0" w:firstLine="0"/>
            </w:pPr>
            <w:r>
              <w:rPr>
                <w:rStyle w:val="CharStyle7"/>
              </w:rPr>
              <w:t>Položka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7"/>
              </w:rPr>
              <w:t>cena bez DPH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Malby dle požadavku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39 550,00 Kč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Malby zázemí kuchyně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6 700,00 Kč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revizní dvířka v suterénu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4 000,00 Kč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Rozšíření telefonní ústředny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8 000,00 Kč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Další telefony 7x450Kč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3 150,00 Kč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Lividace odpadu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24 000,00 Kč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Celkem bez 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85 400,00 Kč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17 934,00 Kč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CELKEM s DPH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7930" w:h="3173" w:wrap="none" w:vAnchor="page" w:hAnchor="page" w:x="1058" w:y="18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103 334,00 Kč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6">
    <w:name w:val="Body text (2)"/>
    <w:basedOn w:val="CharStyle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Body text (2) + 5.5 pt,Italic"/>
    <w:basedOn w:val="CharStyle5"/>
    <w:rPr>
      <w:lang w:val="cs-CZ" w:eastAsia="cs-CZ" w:bidi="cs-CZ"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9">
    <w:name w:val="Body text (2) + 16 pt"/>
    <w:basedOn w:val="CharStyle5"/>
    <w:rPr>
      <w:lang w:val="cs-CZ" w:eastAsia="cs-CZ" w:bidi="cs-CZ"/>
      <w:sz w:val="32"/>
      <w:szCs w:val="32"/>
      <w:w w:val="100"/>
      <w:spacing w:val="0"/>
      <w:color w:val="000000"/>
      <w:position w:val="0"/>
    </w:rPr>
  </w:style>
  <w:style w:type="character" w:customStyle="1" w:styleId="CharStyle11">
    <w:name w:val="Body text (3)_"/>
    <w:basedOn w:val="DefaultParagraphFont"/>
    <w:link w:val="Style10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2">
    <w:name w:val="Body text (2) + 10.5 pt,Bold"/>
    <w:basedOn w:val="CharStyle5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line="35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after="100" w:line="21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spacing w:after="400" w:line="20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