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A6B6" w14:textId="49A0F323" w:rsidR="004532B9" w:rsidRPr="004532B9" w:rsidRDefault="004532B9" w:rsidP="004532B9">
      <w:pPr>
        <w:shd w:val="clear" w:color="auto" w:fill="DEEAF6" w:themeFill="accent1" w:themeFillTint="33"/>
        <w:spacing w:line="240" w:lineRule="auto"/>
        <w:jc w:val="center"/>
        <w:rPr>
          <w:rFonts w:ascii="Calibri" w:hAnsi="Calibri" w:cs="Calibri"/>
          <w:b/>
          <w:bCs/>
          <w:sz w:val="28"/>
          <w:szCs w:val="28"/>
        </w:rPr>
      </w:pPr>
      <w:r>
        <w:rPr>
          <w:rFonts w:ascii="Calibri" w:hAnsi="Calibri" w:cs="Calibri"/>
          <w:b/>
          <w:bCs/>
          <w:sz w:val="28"/>
          <w:szCs w:val="28"/>
        </w:rPr>
        <w:t>TABULKA TECHNICKÝCH POŽADAVKŮ</w:t>
      </w:r>
    </w:p>
    <w:p w14:paraId="5C03A569" w14:textId="77777777" w:rsidR="004532B9" w:rsidRPr="00FC648B" w:rsidRDefault="004532B9" w:rsidP="004532B9">
      <w:pPr>
        <w:spacing w:after="0"/>
      </w:pPr>
    </w:p>
    <w:p w14:paraId="75AE644A" w14:textId="6DCF0714" w:rsidR="004532B9" w:rsidRPr="00FC648B" w:rsidRDefault="004532B9" w:rsidP="004532B9">
      <w:pPr>
        <w:shd w:val="clear" w:color="auto" w:fill="DEEAF6" w:themeFill="accent1" w:themeFillTint="33"/>
        <w:spacing w:after="0" w:line="240" w:lineRule="auto"/>
        <w:jc w:val="center"/>
        <w:rPr>
          <w:rFonts w:eastAsia="Times New Roman" w:cs="Arial"/>
          <w:b/>
          <w:bCs/>
          <w:sz w:val="28"/>
          <w:szCs w:val="28"/>
          <w:lang w:eastAsia="cs-CZ"/>
        </w:rPr>
      </w:pPr>
      <w:r w:rsidRPr="00FC648B">
        <w:rPr>
          <w:rFonts w:cs="Arial"/>
          <w:b/>
          <w:bCs/>
          <w:sz w:val="28"/>
          <w:szCs w:val="28"/>
        </w:rPr>
        <w:t xml:space="preserve"> </w:t>
      </w:r>
      <w:r w:rsidRPr="00FC648B">
        <w:rPr>
          <w:rFonts w:eastAsia="Times New Roman" w:cs="Arial"/>
          <w:b/>
          <w:bCs/>
          <w:sz w:val="28"/>
          <w:szCs w:val="28"/>
          <w:lang w:eastAsia="cs-CZ"/>
        </w:rPr>
        <w:t>"</w:t>
      </w:r>
      <w:r w:rsidR="00216B7F">
        <w:rPr>
          <w:rFonts w:eastAsia="Times New Roman" w:cs="Arial"/>
          <w:b/>
          <w:bCs/>
          <w:sz w:val="28"/>
          <w:szCs w:val="28"/>
          <w:u w:val="single"/>
          <w:lang w:eastAsia="cs-CZ"/>
        </w:rPr>
        <w:t>Rámcová dohoda na dodávky IVC vybavení pro pracoviště Krč</w:t>
      </w:r>
      <w:r w:rsidRPr="00FC648B">
        <w:rPr>
          <w:rFonts w:eastAsia="Times New Roman" w:cs="Arial"/>
          <w:b/>
          <w:bCs/>
          <w:sz w:val="28"/>
          <w:szCs w:val="28"/>
          <w:lang w:eastAsia="cs-CZ"/>
        </w:rPr>
        <w:t>"</w:t>
      </w:r>
    </w:p>
    <w:p w14:paraId="3E4A525C" w14:textId="66B349E3" w:rsidR="004532B9" w:rsidRDefault="004532B9" w:rsidP="004532B9">
      <w:pPr>
        <w:shd w:val="clear" w:color="auto" w:fill="DEEAF6" w:themeFill="accent1" w:themeFillTint="33"/>
        <w:spacing w:after="0"/>
        <w:jc w:val="center"/>
        <w:rPr>
          <w:b/>
        </w:rPr>
      </w:pPr>
      <w:r w:rsidRPr="00FC648B">
        <w:rPr>
          <w:b/>
        </w:rPr>
        <w:t>Interní evidenční číslo zakázky</w:t>
      </w:r>
      <w:r>
        <w:rPr>
          <w:b/>
        </w:rPr>
        <w:t>: VZ 25/920 ÚMG</w:t>
      </w:r>
    </w:p>
    <w:p w14:paraId="4446676B" w14:textId="5FE3A12B" w:rsidR="004532B9" w:rsidRPr="00FC648B" w:rsidRDefault="004532B9" w:rsidP="004532B9">
      <w:pPr>
        <w:shd w:val="clear" w:color="auto" w:fill="DEEAF6" w:themeFill="accent1" w:themeFillTint="33"/>
        <w:spacing w:after="0"/>
        <w:jc w:val="center"/>
        <w:rPr>
          <w:b/>
        </w:rPr>
      </w:pPr>
      <w:r>
        <w:rPr>
          <w:b/>
        </w:rPr>
        <w:t>Evidenční číslo zakázky v Tender areně: VZ02</w:t>
      </w:r>
      <w:r w:rsidR="000850CA">
        <w:rPr>
          <w:b/>
        </w:rPr>
        <w:t>19009</w:t>
      </w:r>
    </w:p>
    <w:p w14:paraId="671E2147" w14:textId="3F76D34B" w:rsidR="00D155B2" w:rsidRPr="00310CCF" w:rsidRDefault="004532B9" w:rsidP="00310CCF">
      <w:pPr>
        <w:spacing w:line="240" w:lineRule="auto"/>
        <w:jc w:val="both"/>
        <w:rPr>
          <w:b/>
          <w:sz w:val="20"/>
          <w:szCs w:val="20"/>
        </w:rPr>
      </w:pPr>
      <w:r w:rsidRPr="00FC648B">
        <w:rPr>
          <w:sz w:val="20"/>
          <w:szCs w:val="20"/>
        </w:rPr>
        <w:t>Dodavatel [</w:t>
      </w:r>
      <w:r w:rsidR="00DC77F0">
        <w:rPr>
          <w:sz w:val="20"/>
          <w:szCs w:val="20"/>
          <w:shd w:val="clear" w:color="auto" w:fill="FFF2CC" w:themeFill="accent4" w:themeFillTint="33"/>
        </w:rPr>
        <w:t>TRIGON PLUS s.r.o.</w:t>
      </w:r>
      <w:r w:rsidRPr="00FC648B">
        <w:rPr>
          <w:sz w:val="20"/>
          <w:szCs w:val="20"/>
        </w:rPr>
        <w:t>] tímto čestně prohlašuje, že nabízený předmět plnění má veškeré technické vlastnosti a splňuje veškeré technické parametry uvedené v rámcové dohodě a v článku 3.</w:t>
      </w:r>
      <w:r w:rsidR="008821D9">
        <w:rPr>
          <w:sz w:val="20"/>
          <w:szCs w:val="20"/>
        </w:rPr>
        <w:t>8</w:t>
      </w:r>
      <w:r w:rsidRPr="00FC648B">
        <w:rPr>
          <w:sz w:val="20"/>
          <w:szCs w:val="20"/>
        </w:rPr>
        <w:t xml:space="preserve"> zadávací dokumentace k veře</w:t>
      </w:r>
      <w:r>
        <w:rPr>
          <w:sz w:val="20"/>
          <w:szCs w:val="20"/>
        </w:rPr>
        <w:t>jné zakázce s názvem „Rámcová dohoda na dodávky IVC vybavení pro pracoviště Krč</w:t>
      </w:r>
      <w:r w:rsidRPr="00FC648B">
        <w:rPr>
          <w:sz w:val="20"/>
          <w:szCs w:val="20"/>
        </w:rPr>
        <w:t>“, když níže blíže specifikuje vlastnosti jím nabízeného předmětu plnění:</w:t>
      </w:r>
    </w:p>
    <w:tbl>
      <w:tblPr>
        <w:tblStyle w:val="Mkatabulky"/>
        <w:tblW w:w="0" w:type="auto"/>
        <w:tblLook w:val="04A0" w:firstRow="1" w:lastRow="0" w:firstColumn="1" w:lastColumn="0" w:noHBand="0" w:noVBand="1"/>
      </w:tblPr>
      <w:tblGrid>
        <w:gridCol w:w="702"/>
        <w:gridCol w:w="9329"/>
        <w:gridCol w:w="759"/>
      </w:tblGrid>
      <w:tr w:rsidR="008821D9" w:rsidRPr="00F73373" w14:paraId="2186BF86" w14:textId="77777777" w:rsidTr="003250FD">
        <w:tc>
          <w:tcPr>
            <w:tcW w:w="704" w:type="dxa"/>
          </w:tcPr>
          <w:p w14:paraId="5A66AA94" w14:textId="77777777" w:rsidR="008821D9" w:rsidRDefault="008821D9"/>
        </w:tc>
        <w:tc>
          <w:tcPr>
            <w:tcW w:w="9399" w:type="dxa"/>
          </w:tcPr>
          <w:p w14:paraId="2FAADEE3" w14:textId="62BD8BD7" w:rsidR="008821D9" w:rsidRPr="00F73373" w:rsidRDefault="008821D9">
            <w:r>
              <w:t>Popis položky</w:t>
            </w:r>
            <w:r w:rsidR="00846AA4">
              <w:t>:</w:t>
            </w:r>
          </w:p>
        </w:tc>
        <w:tc>
          <w:tcPr>
            <w:tcW w:w="687" w:type="dxa"/>
          </w:tcPr>
          <w:p w14:paraId="49356C40" w14:textId="3DF15086" w:rsidR="008821D9" w:rsidRDefault="008821D9">
            <w:r>
              <w:t>Počet</w:t>
            </w:r>
          </w:p>
        </w:tc>
      </w:tr>
      <w:tr w:rsidR="00494C49" w:rsidRPr="00F73373" w14:paraId="10D1D6AA" w14:textId="77777777" w:rsidTr="003250FD">
        <w:tc>
          <w:tcPr>
            <w:tcW w:w="704" w:type="dxa"/>
          </w:tcPr>
          <w:p w14:paraId="4315CDDF" w14:textId="5BC4193E" w:rsidR="00494C49" w:rsidRPr="00915FEA" w:rsidRDefault="003250FD">
            <w:r>
              <w:t xml:space="preserve">Č. </w:t>
            </w:r>
            <w:r w:rsidR="00494C49" w:rsidRPr="00915FEA">
              <w:t>1</w:t>
            </w:r>
          </w:p>
        </w:tc>
        <w:tc>
          <w:tcPr>
            <w:tcW w:w="9399" w:type="dxa"/>
          </w:tcPr>
          <w:p w14:paraId="3A3464A7" w14:textId="4E17F1ED" w:rsidR="00494C49" w:rsidRPr="00F73373" w:rsidRDefault="00494C49">
            <w:r w:rsidRPr="00F73373">
              <w:t>Ventilační jednotka pro IVC systém</w:t>
            </w:r>
          </w:p>
        </w:tc>
        <w:tc>
          <w:tcPr>
            <w:tcW w:w="687" w:type="dxa"/>
          </w:tcPr>
          <w:p w14:paraId="07061EA2" w14:textId="01B73934" w:rsidR="00494C49" w:rsidRPr="00F73373" w:rsidRDefault="001E2B1E">
            <w:r>
              <w:t>4</w:t>
            </w:r>
          </w:p>
        </w:tc>
      </w:tr>
      <w:tr w:rsidR="00494C49" w:rsidRPr="00F73373" w14:paraId="4D4FD315" w14:textId="77777777" w:rsidTr="003250FD">
        <w:tc>
          <w:tcPr>
            <w:tcW w:w="704" w:type="dxa"/>
          </w:tcPr>
          <w:p w14:paraId="104628F9" w14:textId="679BEB5D" w:rsidR="00494C49" w:rsidRPr="00915FEA" w:rsidRDefault="003250FD" w:rsidP="00494C49">
            <w:pPr>
              <w:autoSpaceDE w:val="0"/>
              <w:autoSpaceDN w:val="0"/>
              <w:spacing w:before="100" w:beforeAutospacing="1" w:after="100" w:afterAutospacing="1"/>
              <w:rPr>
                <w:color w:val="000000"/>
              </w:rPr>
            </w:pPr>
            <w:r>
              <w:rPr>
                <w:color w:val="000000"/>
              </w:rPr>
              <w:t xml:space="preserve">Č. </w:t>
            </w:r>
            <w:r w:rsidR="00494C49" w:rsidRPr="00915FEA">
              <w:rPr>
                <w:color w:val="000000"/>
              </w:rPr>
              <w:t>2</w:t>
            </w:r>
          </w:p>
        </w:tc>
        <w:tc>
          <w:tcPr>
            <w:tcW w:w="9399" w:type="dxa"/>
          </w:tcPr>
          <w:p w14:paraId="5D24F8DE" w14:textId="161CDD86" w:rsidR="00494C49" w:rsidRPr="00F73373" w:rsidRDefault="00494C49" w:rsidP="00494C49">
            <w:pPr>
              <w:autoSpaceDE w:val="0"/>
              <w:autoSpaceDN w:val="0"/>
              <w:spacing w:before="100" w:beforeAutospacing="1" w:after="100" w:afterAutospacing="1"/>
            </w:pPr>
            <w:proofErr w:type="spellStart"/>
            <w:r w:rsidRPr="00F73373">
              <w:rPr>
                <w:color w:val="000000"/>
              </w:rPr>
              <w:t>Přestýlací</w:t>
            </w:r>
            <w:proofErr w:type="spellEnd"/>
            <w:r w:rsidRPr="00F73373">
              <w:rPr>
                <w:color w:val="000000"/>
              </w:rPr>
              <w:t xml:space="preserve"> stanice</w:t>
            </w:r>
          </w:p>
        </w:tc>
        <w:tc>
          <w:tcPr>
            <w:tcW w:w="687" w:type="dxa"/>
          </w:tcPr>
          <w:p w14:paraId="6E6C56EE" w14:textId="6D1A3949" w:rsidR="00494C49" w:rsidRPr="00F73373" w:rsidRDefault="001E2B1E">
            <w:r>
              <w:t>3</w:t>
            </w:r>
          </w:p>
        </w:tc>
      </w:tr>
      <w:tr w:rsidR="00494C49" w:rsidRPr="00F73373" w14:paraId="3E96484E" w14:textId="77777777" w:rsidTr="003250FD">
        <w:tc>
          <w:tcPr>
            <w:tcW w:w="704" w:type="dxa"/>
          </w:tcPr>
          <w:p w14:paraId="0430D023" w14:textId="60F448EC" w:rsidR="00494C49" w:rsidRPr="00915FEA" w:rsidRDefault="003250FD">
            <w:r>
              <w:t xml:space="preserve">Č. </w:t>
            </w:r>
            <w:r w:rsidR="001E2B1E">
              <w:t>3</w:t>
            </w:r>
          </w:p>
        </w:tc>
        <w:tc>
          <w:tcPr>
            <w:tcW w:w="9399" w:type="dxa"/>
          </w:tcPr>
          <w:p w14:paraId="70870CAD" w14:textId="0CEB21DB" w:rsidR="00494C49" w:rsidRPr="00F73373" w:rsidRDefault="00494C49">
            <w:r w:rsidRPr="00F73373">
              <w:t>Jednostranný IVC stojan</w:t>
            </w:r>
            <w:r w:rsidR="0090789E">
              <w:t xml:space="preserve"> pro minimálně 80 IVC chovných nádob</w:t>
            </w:r>
          </w:p>
        </w:tc>
        <w:tc>
          <w:tcPr>
            <w:tcW w:w="687" w:type="dxa"/>
          </w:tcPr>
          <w:p w14:paraId="07FE3725" w14:textId="37ED020C" w:rsidR="00494C49" w:rsidRPr="00F73373" w:rsidRDefault="00F469A8">
            <w:r>
              <w:t>4</w:t>
            </w:r>
          </w:p>
        </w:tc>
      </w:tr>
      <w:tr w:rsidR="00494C49" w:rsidRPr="00F73373" w14:paraId="1A8AA96C" w14:textId="77777777" w:rsidTr="003250FD">
        <w:tc>
          <w:tcPr>
            <w:tcW w:w="704" w:type="dxa"/>
          </w:tcPr>
          <w:p w14:paraId="20624CB7" w14:textId="09D3A5AE" w:rsidR="00494C49" w:rsidRPr="00915FEA" w:rsidRDefault="003250FD" w:rsidP="00494C49">
            <w:r>
              <w:t xml:space="preserve">Č. </w:t>
            </w:r>
            <w:r w:rsidR="001E2B1E">
              <w:t>4</w:t>
            </w:r>
          </w:p>
        </w:tc>
        <w:tc>
          <w:tcPr>
            <w:tcW w:w="9399" w:type="dxa"/>
          </w:tcPr>
          <w:p w14:paraId="34B922ED" w14:textId="15E5353D" w:rsidR="00494C49" w:rsidRPr="00F73373" w:rsidRDefault="0090789E" w:rsidP="00494C49">
            <w:r w:rsidRPr="00F73373">
              <w:t>Jednostranný IVC stojan</w:t>
            </w:r>
            <w:r>
              <w:t xml:space="preserve"> pro minimálně 70 IVC chovných nádob</w:t>
            </w:r>
          </w:p>
        </w:tc>
        <w:tc>
          <w:tcPr>
            <w:tcW w:w="687" w:type="dxa"/>
          </w:tcPr>
          <w:p w14:paraId="3D7DB4B7" w14:textId="1A744587" w:rsidR="00494C49" w:rsidRPr="00F73373" w:rsidRDefault="00F469A8">
            <w:r>
              <w:t>6</w:t>
            </w:r>
          </w:p>
        </w:tc>
      </w:tr>
      <w:tr w:rsidR="006D437B" w:rsidRPr="00F73373" w14:paraId="2C7581B5" w14:textId="77777777" w:rsidTr="003250FD">
        <w:tc>
          <w:tcPr>
            <w:tcW w:w="704" w:type="dxa"/>
          </w:tcPr>
          <w:p w14:paraId="5DD8D6B2" w14:textId="7EAF5BB3" w:rsidR="006D437B" w:rsidRPr="00915FEA" w:rsidRDefault="003250FD" w:rsidP="006D437B">
            <w:r>
              <w:t xml:space="preserve">Č. </w:t>
            </w:r>
            <w:r w:rsidR="001E2B1E">
              <w:t>5</w:t>
            </w:r>
          </w:p>
        </w:tc>
        <w:tc>
          <w:tcPr>
            <w:tcW w:w="9399" w:type="dxa"/>
          </w:tcPr>
          <w:p w14:paraId="62B14420" w14:textId="7C2CB291" w:rsidR="006D437B" w:rsidRPr="00F73373" w:rsidRDefault="006D437B" w:rsidP="006D437B">
            <w:r w:rsidRPr="00F73373">
              <w:t>IVC kompletně vybavená chovná nádoba, vč</w:t>
            </w:r>
            <w:r w:rsidR="003F2782">
              <w:t>.</w:t>
            </w:r>
            <w:r w:rsidRPr="00F73373">
              <w:t xml:space="preserve"> pítka a držáku štítků</w:t>
            </w:r>
          </w:p>
        </w:tc>
        <w:tc>
          <w:tcPr>
            <w:tcW w:w="687" w:type="dxa"/>
          </w:tcPr>
          <w:p w14:paraId="458F7B2F" w14:textId="799C043C" w:rsidR="006D437B" w:rsidRPr="00F73373" w:rsidRDefault="00F469A8" w:rsidP="006D437B">
            <w:r>
              <w:t>630</w:t>
            </w:r>
          </w:p>
        </w:tc>
      </w:tr>
    </w:tbl>
    <w:p w14:paraId="5EA7FDAF" w14:textId="77777777" w:rsidR="000F0FF6" w:rsidRPr="00F73373" w:rsidRDefault="000F0FF6"/>
    <w:p w14:paraId="37C49550" w14:textId="72368306" w:rsidR="001B16D1" w:rsidRDefault="00701356" w:rsidP="00701356">
      <w:pPr>
        <w:tabs>
          <w:tab w:val="left" w:pos="0"/>
        </w:tabs>
        <w:rPr>
          <w:b/>
        </w:rPr>
      </w:pPr>
      <w:r w:rsidRPr="00701356">
        <w:rPr>
          <w:b/>
        </w:rPr>
        <w:t>1)</w:t>
      </w:r>
      <w:r>
        <w:rPr>
          <w:b/>
        </w:rPr>
        <w:t xml:space="preserve"> </w:t>
      </w:r>
      <w:r w:rsidR="002D6E7C" w:rsidRPr="00701356">
        <w:rPr>
          <w:b/>
        </w:rPr>
        <w:t>V</w:t>
      </w:r>
      <w:r w:rsidR="001B16D1" w:rsidRPr="00701356">
        <w:rPr>
          <w:b/>
        </w:rPr>
        <w:t xml:space="preserve">entilační jednotky pro IVC systém s automatickým monitorováním ventilace, plnění kompatibilní se stávajícím systémem zadavatele („IVC jednotka“) – </w:t>
      </w:r>
      <w:r w:rsidR="001E2B1E">
        <w:rPr>
          <w:b/>
        </w:rPr>
        <w:t>4</w:t>
      </w:r>
      <w:r w:rsidR="001B16D1" w:rsidRPr="00701356">
        <w:rPr>
          <w:b/>
        </w:rPr>
        <w:t xml:space="preserve"> ks:</w:t>
      </w:r>
    </w:p>
    <w:tbl>
      <w:tblPr>
        <w:tblStyle w:val="Mkatabulky"/>
        <w:tblW w:w="10768" w:type="dxa"/>
        <w:tblLook w:val="04A0" w:firstRow="1" w:lastRow="0" w:firstColumn="1" w:lastColumn="0" w:noHBand="0" w:noVBand="1"/>
      </w:tblPr>
      <w:tblGrid>
        <w:gridCol w:w="2547"/>
        <w:gridCol w:w="8221"/>
      </w:tblGrid>
      <w:tr w:rsidR="00216B7F" w:rsidRPr="00FC648B" w14:paraId="7F636D35" w14:textId="77777777" w:rsidTr="005A5CAD">
        <w:tc>
          <w:tcPr>
            <w:tcW w:w="2547" w:type="dxa"/>
          </w:tcPr>
          <w:p w14:paraId="6759CE2D" w14:textId="77777777" w:rsidR="00216B7F" w:rsidRPr="00FC648B" w:rsidRDefault="00216B7F" w:rsidP="005A5CAD">
            <w:pPr>
              <w:jc w:val="both"/>
              <w:rPr>
                <w:b/>
              </w:rPr>
            </w:pPr>
            <w:r w:rsidRPr="00FC648B">
              <w:rPr>
                <w:b/>
              </w:rPr>
              <w:t>Výrobce:</w:t>
            </w:r>
          </w:p>
        </w:tc>
        <w:tc>
          <w:tcPr>
            <w:tcW w:w="8221" w:type="dxa"/>
            <w:vAlign w:val="center"/>
          </w:tcPr>
          <w:p w14:paraId="7B477514" w14:textId="42991416" w:rsidR="00216B7F" w:rsidRPr="00FC648B" w:rsidRDefault="00216B7F" w:rsidP="005A5CAD">
            <w:r w:rsidRPr="00FC648B">
              <w:t>[</w:t>
            </w:r>
            <w:r w:rsidR="00CD3CAB">
              <w:rPr>
                <w:shd w:val="clear" w:color="auto" w:fill="FFF2CC" w:themeFill="accent4" w:themeFillTint="33"/>
              </w:rPr>
              <w:t>Tecniplast</w:t>
            </w:r>
            <w:r w:rsidRPr="00FC648B">
              <w:t>]</w:t>
            </w:r>
          </w:p>
        </w:tc>
      </w:tr>
      <w:tr w:rsidR="00216B7F" w:rsidRPr="00FC648B" w14:paraId="1F57AD7D" w14:textId="77777777" w:rsidTr="005A5CAD">
        <w:tc>
          <w:tcPr>
            <w:tcW w:w="2547" w:type="dxa"/>
          </w:tcPr>
          <w:p w14:paraId="24618EA7" w14:textId="77777777" w:rsidR="00216B7F" w:rsidRPr="00FC648B" w:rsidRDefault="00216B7F" w:rsidP="005A5CAD">
            <w:pPr>
              <w:jc w:val="both"/>
              <w:rPr>
                <w:b/>
              </w:rPr>
            </w:pPr>
            <w:r w:rsidRPr="00FC648B">
              <w:rPr>
                <w:b/>
              </w:rPr>
              <w:t>Typ:</w:t>
            </w:r>
          </w:p>
        </w:tc>
        <w:tc>
          <w:tcPr>
            <w:tcW w:w="8221" w:type="dxa"/>
          </w:tcPr>
          <w:p w14:paraId="4DAA7502" w14:textId="7732121E" w:rsidR="00216B7F" w:rsidRPr="00FC648B" w:rsidRDefault="00216B7F" w:rsidP="005A5CAD">
            <w:pPr>
              <w:jc w:val="both"/>
            </w:pPr>
            <w:r w:rsidRPr="00FC648B">
              <w:t>[</w:t>
            </w:r>
            <w:r w:rsidR="00CD3CAB">
              <w:rPr>
                <w:shd w:val="clear" w:color="auto" w:fill="FFF2CC" w:themeFill="accent4" w:themeFillTint="33"/>
              </w:rPr>
              <w:t>AHU SmartF</w:t>
            </w:r>
            <w:r w:rsidR="00095EAD">
              <w:rPr>
                <w:shd w:val="clear" w:color="auto" w:fill="FFF2CC" w:themeFill="accent4" w:themeFillTint="33"/>
              </w:rPr>
              <w:t>l</w:t>
            </w:r>
            <w:r w:rsidR="00CD3CAB">
              <w:rPr>
                <w:shd w:val="clear" w:color="auto" w:fill="FFF2CC" w:themeFill="accent4" w:themeFillTint="33"/>
              </w:rPr>
              <w:t>ow</w:t>
            </w:r>
            <w:r w:rsidRPr="00FC648B">
              <w:t>]</w:t>
            </w:r>
          </w:p>
        </w:tc>
      </w:tr>
    </w:tbl>
    <w:p w14:paraId="0BA0F73B" w14:textId="77777777" w:rsidR="001B16D1" w:rsidRPr="00F73373" w:rsidRDefault="001B16D1" w:rsidP="001B16D1">
      <w:pPr>
        <w:spacing w:after="0" w:line="240" w:lineRule="auto"/>
        <w:jc w:val="both"/>
        <w:rPr>
          <w:b/>
          <w:sz w:val="20"/>
          <w:szCs w:val="20"/>
        </w:rPr>
      </w:pPr>
    </w:p>
    <w:tbl>
      <w:tblPr>
        <w:tblStyle w:val="Mkatabulky"/>
        <w:tblW w:w="10632" w:type="dxa"/>
        <w:tblInd w:w="-5" w:type="dxa"/>
        <w:tblLook w:val="04A0" w:firstRow="1" w:lastRow="0" w:firstColumn="1" w:lastColumn="0" w:noHBand="0" w:noVBand="1"/>
      </w:tblPr>
      <w:tblGrid>
        <w:gridCol w:w="7513"/>
        <w:gridCol w:w="1276"/>
        <w:gridCol w:w="1843"/>
      </w:tblGrid>
      <w:tr w:rsidR="002D6E7C" w:rsidRPr="00F73373" w14:paraId="2E17EFC6" w14:textId="77777777" w:rsidTr="002D6E7C">
        <w:tc>
          <w:tcPr>
            <w:tcW w:w="751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5B5831" w14:textId="77777777" w:rsidR="002D6E7C" w:rsidRPr="00F73373" w:rsidRDefault="002D6E7C" w:rsidP="005A5CAD">
            <w:pPr>
              <w:rPr>
                <w:b/>
              </w:rPr>
            </w:pPr>
            <w:r w:rsidRPr="00F73373">
              <w:rPr>
                <w:b/>
              </w:rPr>
              <w:t>Popis parametru:</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531C87" w14:textId="77777777" w:rsidR="002D6E7C" w:rsidRPr="00F73373" w:rsidRDefault="002D6E7C" w:rsidP="005A5CAD">
            <w:pPr>
              <w:rPr>
                <w:b/>
              </w:rPr>
            </w:pPr>
            <w:r w:rsidRPr="00F73373">
              <w:rPr>
                <w:b/>
              </w:rPr>
              <w:t>Splnění parametru</w:t>
            </w:r>
          </w:p>
        </w:tc>
        <w:tc>
          <w:tcPr>
            <w:tcW w:w="1843" w:type="dxa"/>
            <w:shd w:val="clear" w:color="auto" w:fill="DEEAF6" w:themeFill="accent1" w:themeFillTint="33"/>
          </w:tcPr>
          <w:p w14:paraId="357A40E2" w14:textId="77777777" w:rsidR="002D6E7C" w:rsidRPr="00F73373" w:rsidRDefault="002D6E7C" w:rsidP="00CD3CAB">
            <w:r w:rsidRPr="00F73373">
              <w:rPr>
                <w:b/>
              </w:rPr>
              <w:t>Hodnota parametru u předmětu plnění nabízeného účastníkem:</w:t>
            </w:r>
          </w:p>
        </w:tc>
      </w:tr>
      <w:tr w:rsidR="002D6E7C" w:rsidRPr="00F73373" w14:paraId="06E7DE31" w14:textId="77777777" w:rsidTr="002D6E7C">
        <w:tc>
          <w:tcPr>
            <w:tcW w:w="7513" w:type="dxa"/>
          </w:tcPr>
          <w:p w14:paraId="76871003" w14:textId="77777777" w:rsidR="002D6E7C" w:rsidRPr="00F73373" w:rsidRDefault="002D6E7C" w:rsidP="005A5CAD">
            <w:pPr>
              <w:jc w:val="both"/>
            </w:pPr>
            <w:r w:rsidRPr="00F73373">
              <w:rPr>
                <w:rFonts w:cstheme="minorHAnsi"/>
              </w:rPr>
              <w:t>Jednotka musí být vybavena předfiltry a HEPA filtry na vstupu i na výstupu a automaticky udržovat nastavenou optimální výměnu vzduchu v chovných nádobách i v případě vyjmutí části chovných nádob ze stojanu a při zanášení filtrů</w:t>
            </w:r>
          </w:p>
        </w:tc>
        <w:tc>
          <w:tcPr>
            <w:tcW w:w="1276" w:type="dxa"/>
          </w:tcPr>
          <w:p w14:paraId="367E3535" w14:textId="296B5444" w:rsidR="002D6E7C" w:rsidRPr="00F73373" w:rsidRDefault="002D6E7C" w:rsidP="005A5CAD">
            <w:r w:rsidRPr="00F73373">
              <w:t>ANO</w:t>
            </w:r>
          </w:p>
        </w:tc>
        <w:tc>
          <w:tcPr>
            <w:tcW w:w="1843" w:type="dxa"/>
          </w:tcPr>
          <w:p w14:paraId="22CBFE4F" w14:textId="6A1D8C99" w:rsidR="002D6E7C" w:rsidRPr="00F73373" w:rsidRDefault="002D6E7C" w:rsidP="00CD3CAB">
            <w:r w:rsidRPr="00F73373">
              <w:t>[</w:t>
            </w:r>
            <w:r w:rsidR="00CD3CAB">
              <w:rPr>
                <w:rFonts w:cstheme="minorHAnsi"/>
              </w:rPr>
              <w:t xml:space="preserve">Jednotka je osazena předfiltry a HEPA filtry na vstupu i na výstupu. </w:t>
            </w:r>
            <w:proofErr w:type="gramStart"/>
            <w:r w:rsidR="00CD3CAB">
              <w:rPr>
                <w:rFonts w:cstheme="minorHAnsi"/>
              </w:rPr>
              <w:t>Jednotka  automaticky</w:t>
            </w:r>
            <w:proofErr w:type="gramEnd"/>
            <w:r w:rsidR="00CD3CAB">
              <w:rPr>
                <w:rFonts w:cstheme="minorHAnsi"/>
              </w:rPr>
              <w:t xml:space="preserve"> udržuje nastavenou optimální výměnu vzduchu v chovných nádobách i v případě vyjmutí části chovných nádob ze stojanu </w:t>
            </w:r>
            <w:r w:rsidR="00CD3CAB">
              <w:rPr>
                <w:rFonts w:cstheme="minorHAnsi"/>
              </w:rPr>
              <w:lastRenderedPageBreak/>
              <w:t>a při zanášení filtrů</w:t>
            </w:r>
            <w:r w:rsidRPr="00F73373">
              <w:t>]</w:t>
            </w:r>
          </w:p>
        </w:tc>
      </w:tr>
      <w:tr w:rsidR="002D6E7C" w:rsidRPr="00F73373" w14:paraId="4D219A2B" w14:textId="77777777" w:rsidTr="002D6E7C">
        <w:tc>
          <w:tcPr>
            <w:tcW w:w="7513" w:type="dxa"/>
          </w:tcPr>
          <w:p w14:paraId="268A92C3" w14:textId="05BC081C" w:rsidR="002D6E7C" w:rsidRPr="00F73373" w:rsidRDefault="002D6E7C" w:rsidP="005A5CAD">
            <w:pPr>
              <w:pStyle w:val="Obsah1"/>
              <w:tabs>
                <w:tab w:val="clear" w:pos="9062"/>
                <w:tab w:val="left" w:pos="2352"/>
              </w:tabs>
              <w:spacing w:after="0" w:line="240" w:lineRule="auto"/>
              <w:rPr>
                <w:rFonts w:eastAsia="Calibri"/>
                <w:lang w:val="cs-CZ"/>
              </w:rPr>
            </w:pPr>
            <w:r w:rsidRPr="00F73373">
              <w:rPr>
                <w:rFonts w:cstheme="minorHAnsi"/>
                <w:lang w:val="cs-CZ"/>
              </w:rPr>
              <w:lastRenderedPageBreak/>
              <w:t>Jednotka musí kontinuálně monitorovat nastavené parametry pro tlak, teplotu, relativní vlhkost, maximální a minimální přívod vzduchu a odsávání vzduchu. Při jejich nedodržení je nutné spuštění optického a akustického alarmu, záznam o alarmu se musí ukládat do paměti jednotky.</w:t>
            </w:r>
          </w:p>
        </w:tc>
        <w:tc>
          <w:tcPr>
            <w:tcW w:w="1276" w:type="dxa"/>
          </w:tcPr>
          <w:p w14:paraId="2D2D0A66" w14:textId="24D62227" w:rsidR="002D6E7C" w:rsidRPr="00F73373" w:rsidRDefault="002D6E7C" w:rsidP="005A5CAD">
            <w:r w:rsidRPr="00F73373">
              <w:t>ANO</w:t>
            </w:r>
          </w:p>
        </w:tc>
        <w:tc>
          <w:tcPr>
            <w:tcW w:w="1843" w:type="dxa"/>
          </w:tcPr>
          <w:p w14:paraId="33F4B070" w14:textId="01F8D696" w:rsidR="002D6E7C" w:rsidRPr="00F73373" w:rsidRDefault="002D6E7C" w:rsidP="00CD3CAB">
            <w:r w:rsidRPr="00F73373">
              <w:t>[</w:t>
            </w:r>
            <w:r w:rsidR="00CD3CAB">
              <w:rPr>
                <w:rFonts w:cstheme="minorHAnsi"/>
              </w:rPr>
              <w:t xml:space="preserve">Jednotka je má monitorovací systém, pro kontinuální monitorování nastavených parametry pro tlak, teplotu, relativní vlhkost, maximální a minimální přívod vzduchu a odsávání vzduchu. Při jejich nedodržení je dojde ke </w:t>
            </w:r>
            <w:r w:rsidR="00095EAD">
              <w:rPr>
                <w:rFonts w:cstheme="minorHAnsi"/>
              </w:rPr>
              <w:t>spuštění optického</w:t>
            </w:r>
            <w:r w:rsidR="00CD3CAB">
              <w:rPr>
                <w:rFonts w:cstheme="minorHAnsi"/>
              </w:rPr>
              <w:t xml:space="preserve"> a akustického alarmu, záznam alarmu se ukládá do vnitřní paměti jednotky</w:t>
            </w:r>
            <w:r w:rsidRPr="00F73373">
              <w:t>]</w:t>
            </w:r>
          </w:p>
        </w:tc>
      </w:tr>
      <w:tr w:rsidR="002D6E7C" w:rsidRPr="00F73373" w14:paraId="248C6885" w14:textId="77777777" w:rsidTr="002D6E7C">
        <w:tc>
          <w:tcPr>
            <w:tcW w:w="7513" w:type="dxa"/>
          </w:tcPr>
          <w:p w14:paraId="142574B8" w14:textId="77777777" w:rsidR="002D6E7C" w:rsidRPr="00F73373" w:rsidRDefault="002D6E7C" w:rsidP="005A5CAD">
            <w:pPr>
              <w:jc w:val="both"/>
              <w:rPr>
                <w:highlight w:val="red"/>
              </w:rPr>
            </w:pPr>
            <w:r w:rsidRPr="00701356">
              <w:t>Zařízení musí umožňovat přenos alarmů a dat do monitorovacího systému pro IVC s možností rozšíření o vzdálené řízení parametrů jednotky.</w:t>
            </w:r>
          </w:p>
        </w:tc>
        <w:tc>
          <w:tcPr>
            <w:tcW w:w="1276" w:type="dxa"/>
          </w:tcPr>
          <w:p w14:paraId="7BFB84EA" w14:textId="431CAFFD" w:rsidR="002D6E7C" w:rsidRPr="00F73373" w:rsidRDefault="002D6E7C" w:rsidP="005A5CAD">
            <w:r w:rsidRPr="00F73373">
              <w:t>ANO</w:t>
            </w:r>
          </w:p>
        </w:tc>
        <w:tc>
          <w:tcPr>
            <w:tcW w:w="1843" w:type="dxa"/>
          </w:tcPr>
          <w:p w14:paraId="7B270F8C" w14:textId="1C80F536" w:rsidR="002D6E7C" w:rsidRPr="00F73373" w:rsidRDefault="002D6E7C" w:rsidP="00CD3CAB">
            <w:r w:rsidRPr="00F73373">
              <w:t>[</w:t>
            </w:r>
            <w:r w:rsidR="00CD3CAB">
              <w:t xml:space="preserve">Jednotka umožňuje přenos alarmů a dat do monitorovacího systému pro IVC. Je také </w:t>
            </w:r>
            <w:r w:rsidR="00095EAD">
              <w:t>možné rozšíření</w:t>
            </w:r>
            <w:r w:rsidR="00CD3CAB">
              <w:t xml:space="preserve"> o vzdálené řízení parametrů jednotky.</w:t>
            </w:r>
            <w:r w:rsidRPr="00F73373">
              <w:t>]</w:t>
            </w:r>
          </w:p>
        </w:tc>
      </w:tr>
      <w:tr w:rsidR="002D6E7C" w:rsidRPr="00F73373" w14:paraId="4C231A1C" w14:textId="77777777" w:rsidTr="002D6E7C">
        <w:tc>
          <w:tcPr>
            <w:tcW w:w="7513" w:type="dxa"/>
          </w:tcPr>
          <w:p w14:paraId="42F10B66" w14:textId="77777777" w:rsidR="002D6E7C" w:rsidRPr="00F73373" w:rsidRDefault="002D6E7C" w:rsidP="005A5CAD">
            <w:pPr>
              <w:jc w:val="both"/>
              <w:rPr>
                <w:rFonts w:cstheme="minorHAnsi"/>
              </w:rPr>
            </w:pPr>
            <w:r w:rsidRPr="00F73373">
              <w:rPr>
                <w:rFonts w:cstheme="minorHAnsi"/>
              </w:rPr>
              <w:t>Maximální hlučnost ventilační jednotky 50dB. Maximální příkon ventilační jednotky při maximálním výkonu do 100 W, napájení 230V/50Hz, možnost připojení na Ethernet.</w:t>
            </w:r>
          </w:p>
        </w:tc>
        <w:tc>
          <w:tcPr>
            <w:tcW w:w="1276" w:type="dxa"/>
          </w:tcPr>
          <w:p w14:paraId="344F1CCD" w14:textId="318EE1CF" w:rsidR="002D6E7C" w:rsidRPr="00F73373" w:rsidRDefault="002D6E7C" w:rsidP="005A5CAD">
            <w:r w:rsidRPr="00F73373">
              <w:t>ANO</w:t>
            </w:r>
          </w:p>
        </w:tc>
        <w:tc>
          <w:tcPr>
            <w:tcW w:w="1843" w:type="dxa"/>
          </w:tcPr>
          <w:p w14:paraId="5A10A8A8" w14:textId="6B62FEF2" w:rsidR="002D6E7C" w:rsidRPr="00F73373" w:rsidRDefault="002D6E7C" w:rsidP="00CD3CAB">
            <w:r w:rsidRPr="00F73373">
              <w:t>[</w:t>
            </w:r>
            <w:r w:rsidR="00CD3CAB">
              <w:rPr>
                <w:rFonts w:cstheme="minorHAnsi"/>
              </w:rPr>
              <w:t xml:space="preserve">Maximální hlučnost ventilační jednotky je 50dB. Maximální příkon ventilační jednotky při maximálním výkonu je do 100 W, napájení 230V/50Hz, </w:t>
            </w:r>
            <w:r w:rsidR="00CD3CAB">
              <w:rPr>
                <w:rFonts w:cstheme="minorHAnsi"/>
              </w:rPr>
              <w:lastRenderedPageBreak/>
              <w:t>k dispozici je připojení na Ethernet</w:t>
            </w:r>
            <w:r w:rsidRPr="00F73373">
              <w:t>]</w:t>
            </w:r>
          </w:p>
        </w:tc>
      </w:tr>
      <w:tr w:rsidR="002D6E7C" w:rsidRPr="00F73373" w14:paraId="12BA4068" w14:textId="77777777" w:rsidTr="002D6E7C">
        <w:tc>
          <w:tcPr>
            <w:tcW w:w="7513" w:type="dxa"/>
          </w:tcPr>
          <w:p w14:paraId="0FF8E891" w14:textId="77777777" w:rsidR="002D6E7C" w:rsidRPr="00F73373" w:rsidRDefault="002D6E7C" w:rsidP="005A5CAD">
            <w:pPr>
              <w:jc w:val="both"/>
            </w:pPr>
            <w:r w:rsidRPr="00F73373">
              <w:lastRenderedPageBreak/>
              <w:t>Maximální rozměry: půdorysné rozměry maximálně 550 mm x 750 mm, výška maximálně 2100 mm s napojením na stojan. Maximální hmotnost 100 kg.</w:t>
            </w:r>
          </w:p>
        </w:tc>
        <w:tc>
          <w:tcPr>
            <w:tcW w:w="1276" w:type="dxa"/>
          </w:tcPr>
          <w:p w14:paraId="5AFEBC72" w14:textId="4FDB6823" w:rsidR="002D6E7C" w:rsidRPr="00F73373" w:rsidRDefault="002D6E7C" w:rsidP="005A5CAD">
            <w:r w:rsidRPr="00F73373">
              <w:t>ANO</w:t>
            </w:r>
          </w:p>
        </w:tc>
        <w:tc>
          <w:tcPr>
            <w:tcW w:w="1843" w:type="dxa"/>
          </w:tcPr>
          <w:p w14:paraId="56112518" w14:textId="77777777" w:rsidR="00CD3CAB" w:rsidRDefault="00CD3CAB" w:rsidP="00CD3CAB">
            <w:r>
              <w:t xml:space="preserve">rozměry:  468 mm x 653 mm </w:t>
            </w:r>
          </w:p>
          <w:p w14:paraId="6AC8E2CF" w14:textId="77777777" w:rsidR="00CD3CAB" w:rsidRDefault="00CD3CAB" w:rsidP="00CD3CAB">
            <w:pPr>
              <w:pStyle w:val="Textkomente"/>
              <w:spacing w:after="0" w:line="240" w:lineRule="auto"/>
            </w:pPr>
            <w:r>
              <w:t>výška 2086 mm</w:t>
            </w:r>
          </w:p>
          <w:p w14:paraId="26A49379" w14:textId="37B20361" w:rsidR="002D6E7C" w:rsidRPr="00F73373" w:rsidRDefault="00CD3CAB" w:rsidP="00CD3CAB">
            <w:r>
              <w:t>hmotnost: 80 kg</w:t>
            </w:r>
          </w:p>
        </w:tc>
      </w:tr>
      <w:tr w:rsidR="002D6E7C" w:rsidRPr="00F73373" w14:paraId="37C545CF" w14:textId="77777777" w:rsidTr="002D6E7C">
        <w:tc>
          <w:tcPr>
            <w:tcW w:w="7513" w:type="dxa"/>
          </w:tcPr>
          <w:p w14:paraId="1F10DF3C" w14:textId="77777777" w:rsidR="002D6E7C" w:rsidRPr="00F73373" w:rsidRDefault="002D6E7C" w:rsidP="005A5CAD">
            <w:pPr>
              <w:jc w:val="both"/>
              <w:rPr>
                <w:rFonts w:cstheme="minorHAnsi"/>
              </w:rPr>
            </w:pPr>
            <w:r w:rsidRPr="00F73373">
              <w:rPr>
                <w:rFonts w:cstheme="minorHAnsi"/>
              </w:rPr>
              <w:t>Ventilační jednotka musí umožňovat nastavení parametrů pro různé typy a počty IVC nádob. Musí umožňovat kombinované připojení IVC nádob různých velikostí v jednom až čtyřech stojanech. Celková výkonnost jedné IVC jednotky musí umožňovat provětrávání nejméně 320 IVC nádob o ploše 500-530 cm</w:t>
            </w:r>
            <w:r w:rsidRPr="00F73373">
              <w:rPr>
                <w:rFonts w:cstheme="minorHAnsi"/>
                <w:vertAlign w:val="superscript"/>
              </w:rPr>
              <w:t xml:space="preserve">2 </w:t>
            </w:r>
            <w:r w:rsidRPr="00F73373">
              <w:rPr>
                <w:rFonts w:cstheme="minorHAnsi"/>
              </w:rPr>
              <w:t>a umožnit také připojení stojanů pro nádoby o ploše až do 2000 cm</w:t>
            </w:r>
            <w:r w:rsidRPr="00F73373">
              <w:rPr>
                <w:rFonts w:cstheme="minorHAnsi"/>
                <w:vertAlign w:val="superscript"/>
              </w:rPr>
              <w:t xml:space="preserve">2 </w:t>
            </w:r>
            <w:r w:rsidRPr="00F73373">
              <w:rPr>
                <w:rFonts w:cstheme="minorHAnsi"/>
              </w:rPr>
              <w:t xml:space="preserve">pro laboratorní potkany. </w:t>
            </w:r>
          </w:p>
        </w:tc>
        <w:tc>
          <w:tcPr>
            <w:tcW w:w="1276" w:type="dxa"/>
          </w:tcPr>
          <w:p w14:paraId="6550BC83" w14:textId="7C8FC3B8" w:rsidR="002D6E7C" w:rsidRPr="00F73373" w:rsidRDefault="002D6E7C" w:rsidP="005A5CAD">
            <w:r w:rsidRPr="00F73373">
              <w:t>ANO</w:t>
            </w:r>
          </w:p>
        </w:tc>
        <w:tc>
          <w:tcPr>
            <w:tcW w:w="1843" w:type="dxa"/>
          </w:tcPr>
          <w:p w14:paraId="655CE4E0" w14:textId="1D4FAD90" w:rsidR="002D6E7C" w:rsidRPr="00F73373" w:rsidRDefault="002D6E7C" w:rsidP="00CD3CAB">
            <w:r w:rsidRPr="00F73373">
              <w:t>[</w:t>
            </w:r>
            <w:r w:rsidR="00CD3CAB">
              <w:rPr>
                <w:rFonts w:cstheme="minorHAnsi"/>
              </w:rPr>
              <w:t>Ventilační jednotka umožňuje nastavení parametrů pro různé typy a počty IVC nádob. Umožňuje kombinované připojení IVC nádob různých velikostí v jednom až čtyřech stojanech. Celková výkonnost jedné IVC jednotky musí umožňovat provětrávání nejméně 320 IVC nádob o ploše 500-530 cm</w:t>
            </w:r>
            <w:r w:rsidR="00CD3CAB">
              <w:rPr>
                <w:rFonts w:cstheme="minorHAnsi"/>
                <w:vertAlign w:val="superscript"/>
              </w:rPr>
              <w:t xml:space="preserve">2 </w:t>
            </w:r>
            <w:r w:rsidR="00CD3CAB">
              <w:rPr>
                <w:rFonts w:cstheme="minorHAnsi"/>
              </w:rPr>
              <w:t>a umožnit také připojení stojanů pro nádoby o ploše až do 2000 cm</w:t>
            </w:r>
            <w:r w:rsidR="00CD3CAB">
              <w:rPr>
                <w:rFonts w:cstheme="minorHAnsi"/>
                <w:vertAlign w:val="superscript"/>
              </w:rPr>
              <w:t xml:space="preserve">2 </w:t>
            </w:r>
            <w:r w:rsidR="00CD3CAB">
              <w:rPr>
                <w:rFonts w:cstheme="minorHAnsi"/>
              </w:rPr>
              <w:t>pro laboratorní potkany</w:t>
            </w:r>
            <w:r w:rsidRPr="00F73373">
              <w:t>]</w:t>
            </w:r>
          </w:p>
        </w:tc>
      </w:tr>
      <w:tr w:rsidR="002D6E7C" w:rsidRPr="00F73373" w14:paraId="2AECDEB1" w14:textId="77777777" w:rsidTr="002D6E7C">
        <w:tc>
          <w:tcPr>
            <w:tcW w:w="7513" w:type="dxa"/>
          </w:tcPr>
          <w:p w14:paraId="649C306F" w14:textId="77777777" w:rsidR="002D6E7C" w:rsidRPr="00F73373" w:rsidRDefault="002D6E7C" w:rsidP="005A5CAD">
            <w:pPr>
              <w:jc w:val="both"/>
              <w:rPr>
                <w:rFonts w:cstheme="minorHAnsi"/>
              </w:rPr>
            </w:pPr>
            <w:r w:rsidRPr="00F73373">
              <w:rPr>
                <w:rFonts w:cstheme="minorHAnsi"/>
              </w:rPr>
              <w:t>Ventilační jednotka musí umožnit řízení proudění v podtlakovém i přetlakovém režimu volbou tohoto parametru na uživatelské úrovni.</w:t>
            </w:r>
          </w:p>
        </w:tc>
        <w:tc>
          <w:tcPr>
            <w:tcW w:w="1276" w:type="dxa"/>
          </w:tcPr>
          <w:p w14:paraId="56FB0184" w14:textId="4572CAD9" w:rsidR="002D6E7C" w:rsidRPr="00F73373" w:rsidRDefault="002D6E7C" w:rsidP="005A5CAD">
            <w:r w:rsidRPr="00F73373">
              <w:t>ANO</w:t>
            </w:r>
          </w:p>
        </w:tc>
        <w:tc>
          <w:tcPr>
            <w:tcW w:w="1843" w:type="dxa"/>
          </w:tcPr>
          <w:p w14:paraId="76761412" w14:textId="068BDE76" w:rsidR="002D6E7C" w:rsidRPr="00F73373" w:rsidRDefault="002D6E7C" w:rsidP="00CD3CAB">
            <w:r w:rsidRPr="00F73373">
              <w:t>[</w:t>
            </w:r>
            <w:r w:rsidR="00CD3CAB">
              <w:rPr>
                <w:rFonts w:cstheme="minorHAnsi"/>
              </w:rPr>
              <w:t xml:space="preserve">Ventilační jednotka umožňuje řízení proudění v podtlakovém i přetlakovém režimu a volbu tohoto parametru na uživatelské </w:t>
            </w:r>
            <w:r w:rsidR="00CD3CAB">
              <w:rPr>
                <w:rFonts w:cstheme="minorHAnsi"/>
              </w:rPr>
              <w:lastRenderedPageBreak/>
              <w:t>úrovni (zadáním příslušeného parametru)</w:t>
            </w:r>
            <w:r w:rsidRPr="00F73373">
              <w:t>]</w:t>
            </w:r>
          </w:p>
        </w:tc>
      </w:tr>
      <w:tr w:rsidR="002D6E7C" w:rsidRPr="00F73373" w14:paraId="581BB4AC" w14:textId="77777777" w:rsidTr="002D6E7C">
        <w:tc>
          <w:tcPr>
            <w:tcW w:w="7513" w:type="dxa"/>
          </w:tcPr>
          <w:p w14:paraId="038986E5" w14:textId="77777777" w:rsidR="002D6E7C" w:rsidRPr="00F73373" w:rsidRDefault="002D6E7C" w:rsidP="005A5CAD">
            <w:pPr>
              <w:jc w:val="both"/>
              <w:rPr>
                <w:rFonts w:cstheme="minorHAnsi"/>
              </w:rPr>
            </w:pPr>
            <w:r w:rsidRPr="00F73373">
              <w:rPr>
                <w:rFonts w:cstheme="minorHAnsi"/>
              </w:rPr>
              <w:lastRenderedPageBreak/>
              <w:t>Výkon ventilační jednotky musí být regulovatelný, počet výměn vzduchu v rozsahu až do 80x/hod podle dané konfigurace, s možností přímého zadání jak počtu výměn vzduchu, tak zadáním počtu připojených nádob. Regulační rozsah objemu vzduchu možný až do 200 m</w:t>
            </w:r>
            <w:r w:rsidRPr="00F73373">
              <w:rPr>
                <w:rFonts w:cstheme="minorHAnsi"/>
                <w:vertAlign w:val="superscript"/>
              </w:rPr>
              <w:t>3</w:t>
            </w:r>
            <w:r w:rsidRPr="00F73373">
              <w:rPr>
                <w:rFonts w:cstheme="minorHAnsi"/>
              </w:rPr>
              <w:t>/hod.</w:t>
            </w:r>
          </w:p>
        </w:tc>
        <w:tc>
          <w:tcPr>
            <w:tcW w:w="1276" w:type="dxa"/>
          </w:tcPr>
          <w:p w14:paraId="4E08C001" w14:textId="43F513A5" w:rsidR="002D6E7C" w:rsidRPr="00F73373" w:rsidRDefault="002D6E7C" w:rsidP="005A5CAD">
            <w:r w:rsidRPr="00F73373">
              <w:t>ANO</w:t>
            </w:r>
          </w:p>
        </w:tc>
        <w:tc>
          <w:tcPr>
            <w:tcW w:w="1843" w:type="dxa"/>
          </w:tcPr>
          <w:p w14:paraId="40BAC4C6" w14:textId="79AFC71B" w:rsidR="002D6E7C" w:rsidRPr="00F73373" w:rsidRDefault="002D6E7C" w:rsidP="00CD3CAB">
            <w:r w:rsidRPr="00F73373">
              <w:t>[</w:t>
            </w:r>
            <w:r w:rsidR="00CD3CAB">
              <w:rPr>
                <w:rFonts w:cstheme="minorHAnsi"/>
              </w:rPr>
              <w:t xml:space="preserve">Výkon ventilační jednotky je regulovatelný, počet výměn vzduchu v rozsahu až do 80x/hod podle dané konfigurace, s možností přímého zadání jak počtu výměn vzduchu, tak zadáním počtu připojených nádob. Regulační rozsah </w:t>
            </w:r>
            <w:r w:rsidR="00FA2395">
              <w:rPr>
                <w:rFonts w:cstheme="minorHAnsi"/>
              </w:rPr>
              <w:t xml:space="preserve">cirkulovaného </w:t>
            </w:r>
            <w:r w:rsidR="00CD3CAB">
              <w:rPr>
                <w:rFonts w:cstheme="minorHAnsi"/>
              </w:rPr>
              <w:t>objemu vzduchu je do 200 m</w:t>
            </w:r>
            <w:r w:rsidR="00CD3CAB">
              <w:rPr>
                <w:rFonts w:cstheme="minorHAnsi"/>
                <w:vertAlign w:val="superscript"/>
              </w:rPr>
              <w:t>3</w:t>
            </w:r>
            <w:r w:rsidR="00CD3CAB">
              <w:rPr>
                <w:rFonts w:cstheme="minorHAnsi"/>
              </w:rPr>
              <w:t>/hod</w:t>
            </w:r>
            <w:r w:rsidRPr="00F73373">
              <w:t>]</w:t>
            </w:r>
          </w:p>
        </w:tc>
      </w:tr>
      <w:tr w:rsidR="002D6E7C" w:rsidRPr="00F73373" w14:paraId="592FD6BF" w14:textId="77777777" w:rsidTr="002D6E7C">
        <w:tc>
          <w:tcPr>
            <w:tcW w:w="7513" w:type="dxa"/>
          </w:tcPr>
          <w:p w14:paraId="2406B8FD" w14:textId="77777777" w:rsidR="002D6E7C" w:rsidRPr="00F73373" w:rsidRDefault="002D6E7C" w:rsidP="005A5CAD">
            <w:pPr>
              <w:jc w:val="both"/>
              <w:rPr>
                <w:rFonts w:cstheme="minorHAnsi"/>
              </w:rPr>
            </w:pPr>
            <w:r w:rsidRPr="00F73373">
              <w:rPr>
                <w:rFonts w:cstheme="minorHAnsi"/>
              </w:rPr>
              <w:t xml:space="preserve">Ventilační jednotka musí umožňovat propojení se stojany pouze pružnou hadicí, tak aby spojení vylučovalo přenos vibrací na stojan a dovolovalo mírné posouvání stojanů. Spojení nesmí být realizováno mechanicky pevným spojem. </w:t>
            </w:r>
          </w:p>
        </w:tc>
        <w:tc>
          <w:tcPr>
            <w:tcW w:w="1276" w:type="dxa"/>
          </w:tcPr>
          <w:p w14:paraId="30F376A9" w14:textId="2BFF6D38" w:rsidR="002D6E7C" w:rsidRPr="00F73373" w:rsidRDefault="002D6E7C" w:rsidP="005A5CAD">
            <w:r w:rsidRPr="00F73373">
              <w:t>ANO</w:t>
            </w:r>
          </w:p>
        </w:tc>
        <w:tc>
          <w:tcPr>
            <w:tcW w:w="1843" w:type="dxa"/>
          </w:tcPr>
          <w:p w14:paraId="071C0671" w14:textId="705F060F" w:rsidR="002D6E7C" w:rsidRPr="00F73373" w:rsidRDefault="002D6E7C" w:rsidP="00CD3CAB">
            <w:r w:rsidRPr="00F73373">
              <w:t>[</w:t>
            </w:r>
            <w:r w:rsidR="00FA2395">
              <w:rPr>
                <w:rFonts w:cstheme="minorHAnsi"/>
              </w:rPr>
              <w:t>Ventilační jednotka je propojena se stojany pouze pružnou hadicí, tak aby spojení vylučovalo přenos vibrací na stojan a dovolovalo mírné posouvání stojanů. Spojení není realizováno mechanicky pevným (nepružným) spojem</w:t>
            </w:r>
            <w:r w:rsidRPr="00F73373">
              <w:t>]</w:t>
            </w:r>
          </w:p>
        </w:tc>
      </w:tr>
      <w:tr w:rsidR="002D6E7C" w:rsidRPr="00F73373" w14:paraId="0CC96241" w14:textId="77777777" w:rsidTr="002D6E7C">
        <w:tc>
          <w:tcPr>
            <w:tcW w:w="7513" w:type="dxa"/>
          </w:tcPr>
          <w:p w14:paraId="3408C711" w14:textId="20AF722E" w:rsidR="002D6E7C" w:rsidRPr="00F73373" w:rsidRDefault="002D6E7C" w:rsidP="005A5CAD">
            <w:pPr>
              <w:jc w:val="both"/>
            </w:pPr>
            <w:r w:rsidRPr="00F73373">
              <w:t xml:space="preserve">Ventilační jednotka musí být vybavena digitální regulací s grafickým displejem, s ochranou pomocí víceúrovňových hesel pro běžnou obsluhu, běžnou údržbu a servisní činnost. Ovládací systém musí být vybaven pamětí pro chybová a stavová hlášení. Ovládání jednotky musí být zajištěno pomocí voděodolného, ergonomicky umístěného a dobře viditelného dotykového displeje. Ventilační jednotka musí být osazena čidly pro měření tlaku, teploty a vlhkosti vzduchu </w:t>
            </w:r>
            <w:r w:rsidRPr="00F73373">
              <w:lastRenderedPageBreak/>
              <w:t xml:space="preserve">odsávaného z nádob, čidly pro měření rychlosti proudění vzduchu na vstupu a výstupu jednotky. </w:t>
            </w:r>
            <w:r w:rsidRPr="0039384B">
              <w:t>Ventilační jednotka musí být vybavena alarmovým systémem pro signalizaci chybových stavů jednotky a narušení požadovaných parametrů,</w:t>
            </w:r>
            <w:r w:rsidR="00846AA4">
              <w:t xml:space="preserve"> </w:t>
            </w:r>
            <w:r w:rsidRPr="0039384B">
              <w:t>bude osazena nezávislým interface pro přenos informací do centrálního monitorovacího a alarmového systému se softwarem umožňujícím sledování a záznam těchto dat a s možností vzdáleného sledování přes webové rozhraní.</w:t>
            </w:r>
          </w:p>
        </w:tc>
        <w:tc>
          <w:tcPr>
            <w:tcW w:w="1276" w:type="dxa"/>
          </w:tcPr>
          <w:p w14:paraId="4FC9B18A" w14:textId="67764D91" w:rsidR="002D6E7C" w:rsidRPr="00F73373" w:rsidRDefault="002D6E7C" w:rsidP="005A5CAD">
            <w:r w:rsidRPr="00F73373">
              <w:lastRenderedPageBreak/>
              <w:t>ANO</w:t>
            </w:r>
          </w:p>
        </w:tc>
        <w:tc>
          <w:tcPr>
            <w:tcW w:w="1843" w:type="dxa"/>
          </w:tcPr>
          <w:p w14:paraId="07ACD739" w14:textId="49DC381D" w:rsidR="002D6E7C" w:rsidRPr="00F73373" w:rsidRDefault="002D6E7C" w:rsidP="00CD3CAB">
            <w:r w:rsidRPr="00F73373">
              <w:t>[</w:t>
            </w:r>
            <w:r w:rsidR="00FA2395">
              <w:t xml:space="preserve">Ventilační jednotka je vybavena digitální regulací s grafickým displejem, s </w:t>
            </w:r>
            <w:r w:rsidR="00FA2395">
              <w:lastRenderedPageBreak/>
              <w:t xml:space="preserve">ochranou pomocí víceúrovňových hesel pro běžnou obsluhu, běžnou údržbu a servisní činnost. Ovládací systém je vybaven pamětí pro chybová a stavová hlášení. Ovládání jednotky musí je pomocí voděodolného, ergonomicky umístěného a dobře viditelného dotykového displeje. Ventilační jednotka je osazena čidly pro měření tlaku, teploty a vlhkosti vzduchu odsávaného z nádob, čidly pro měření rychlosti proudění vzduchu na vstupu a výstupu jednotky. Ventilační jednotka je vybavena alarmovým systémem pro signalizaci chybových stavů jednotky a narušení požadovaných parametrů, a je osazena </w:t>
            </w:r>
            <w:r w:rsidR="00FA2395">
              <w:lastRenderedPageBreak/>
              <w:t>nezávislým interface pro přenos informací do centrálního monitorovacího a alarmového systému se softwarem umožňujícím sledování a záznam těchto dat a s možností vzdáleného sledování přes webové rozhraní</w:t>
            </w:r>
            <w:r w:rsidRPr="00F73373">
              <w:t>]</w:t>
            </w:r>
          </w:p>
        </w:tc>
      </w:tr>
      <w:tr w:rsidR="002D6E7C" w:rsidRPr="00F73373" w14:paraId="7A2CC086" w14:textId="77777777" w:rsidTr="002D6E7C">
        <w:trPr>
          <w:trHeight w:val="328"/>
        </w:trPr>
        <w:tc>
          <w:tcPr>
            <w:tcW w:w="7513" w:type="dxa"/>
          </w:tcPr>
          <w:p w14:paraId="28979A0E" w14:textId="59CB706A" w:rsidR="002D6E7C" w:rsidRPr="00F73373" w:rsidRDefault="002D6E7C" w:rsidP="005A5CAD">
            <w:pPr>
              <w:jc w:val="both"/>
            </w:pPr>
            <w:r w:rsidRPr="00F73373">
              <w:lastRenderedPageBreak/>
              <w:t xml:space="preserve">Ventilační jednotka musí být na vstupu a i výstupu osazena předfiltry třídy G4 a HEPA filtry třídy H14,. </w:t>
            </w:r>
            <w:r w:rsidRPr="006E4C03">
              <w:t>Výměna předfiltrů by měla být možná za chodu ventilační jednotky. Jednotka</w:t>
            </w:r>
            <w:r w:rsidRPr="00F73373">
              <w:t xml:space="preserve"> musí umožnit snadné čištění předfiltrů, bez použití nástroje.  Jednotka musí být vybavena odpadní nádobkou na záchyt případných zbytků podestýlky a nečistot odsátých ze stojanu. Součástí jednotky </w:t>
            </w:r>
            <w:r w:rsidRPr="00174FBB">
              <w:t>musí být příruba pro připojení ochranného vaku na vyjímané kontaminované filtry pro eliminaci kontaminace okolí.</w:t>
            </w:r>
            <w:r w:rsidRPr="00F73373">
              <w:t xml:space="preserve"> Ventilační jednotka </w:t>
            </w:r>
            <w:r w:rsidR="003F2782">
              <w:t>musí být</w:t>
            </w:r>
            <w:r w:rsidR="003F2782" w:rsidRPr="00F73373">
              <w:t xml:space="preserve"> </w:t>
            </w:r>
            <w:r w:rsidRPr="00F73373">
              <w:t>osazena přírubou pro připojení na odtah z místnosti a propojovací pružnou hadicí pro připojení k odtahovému potrubí o průměru min. 100 mm a délkou maximálně 3 m, která musí vylučovat přenos vibrací.</w:t>
            </w:r>
          </w:p>
        </w:tc>
        <w:tc>
          <w:tcPr>
            <w:tcW w:w="1276" w:type="dxa"/>
          </w:tcPr>
          <w:p w14:paraId="5AFDD2B7" w14:textId="206189C7" w:rsidR="002D6E7C" w:rsidRPr="00F73373" w:rsidRDefault="002D6E7C" w:rsidP="005A5CAD">
            <w:r w:rsidRPr="00F73373">
              <w:t>ANO</w:t>
            </w:r>
          </w:p>
        </w:tc>
        <w:tc>
          <w:tcPr>
            <w:tcW w:w="1843" w:type="dxa"/>
          </w:tcPr>
          <w:p w14:paraId="5689A932" w14:textId="4A86E577" w:rsidR="002D6E7C" w:rsidRPr="00F73373" w:rsidRDefault="002D6E7C" w:rsidP="00CD3CAB">
            <w:r w:rsidRPr="00F73373">
              <w:t>[</w:t>
            </w:r>
            <w:r w:rsidR="00FA2395">
              <w:t xml:space="preserve">Ventilační jednotka je na </w:t>
            </w:r>
            <w:r w:rsidR="00095EAD">
              <w:t>vstupu,</w:t>
            </w:r>
            <w:r w:rsidR="00FA2395">
              <w:t xml:space="preserve"> a i výstupu osazena předfiltry třídy G4 a HEPA filtry třídy H14. Výměna předfiltrů je možná za chodu ventilační jednotky. Jednotka umožňuje snadné čištění předfiltrů, bez použití nástroje.  Jednotka je  vybavena odpadní nádobkou na záchyt případných zbytků podestýlky a nečistot odsátých ze stojanu. Součástí jednotky je příruba pro připojení </w:t>
            </w:r>
            <w:r w:rsidR="00FA2395">
              <w:lastRenderedPageBreak/>
              <w:t>ochranného vaku na vyjímané kontaminované filtry pro eliminaci kontaminace okolí. Ventilační jednotka je osazena přírubou pro připojení na odtah z místnosti a propojovací pružnou hadicí pro připojení k odtahovému potrubí o průměru 100 mm a délkou až 3 m, hadice je pružná, vylučuje přenos vibrací</w:t>
            </w:r>
            <w:r w:rsidRPr="00F73373">
              <w:t>]</w:t>
            </w:r>
          </w:p>
        </w:tc>
      </w:tr>
      <w:tr w:rsidR="002D6E7C" w:rsidRPr="00F73373" w14:paraId="0A87947B" w14:textId="77777777" w:rsidTr="002D6E7C">
        <w:trPr>
          <w:trHeight w:val="328"/>
        </w:trPr>
        <w:tc>
          <w:tcPr>
            <w:tcW w:w="7513" w:type="dxa"/>
          </w:tcPr>
          <w:p w14:paraId="656499D4" w14:textId="14497CCB" w:rsidR="002D6E7C" w:rsidRPr="00F73373" w:rsidRDefault="002D6E7C" w:rsidP="002D6E7C">
            <w:pPr>
              <w:jc w:val="both"/>
            </w:pPr>
            <w:r w:rsidRPr="00F73373">
              <w:lastRenderedPageBreak/>
              <w:t>Ventilační jednotka musí být schopna udržovat obsluhou nastavené hodnoty, jak při částečně, tak při plně obsazeném stojanu IVC nádobami.</w:t>
            </w:r>
          </w:p>
        </w:tc>
        <w:tc>
          <w:tcPr>
            <w:tcW w:w="1276" w:type="dxa"/>
          </w:tcPr>
          <w:p w14:paraId="5F6E4F80" w14:textId="4E37EFE9" w:rsidR="002D6E7C" w:rsidRPr="00F73373" w:rsidRDefault="002D6E7C" w:rsidP="002D6E7C">
            <w:r w:rsidRPr="00F73373">
              <w:t>AN</w:t>
            </w:r>
            <w:r w:rsidR="00FA2395">
              <w:t>O</w:t>
            </w:r>
          </w:p>
        </w:tc>
        <w:tc>
          <w:tcPr>
            <w:tcW w:w="1843" w:type="dxa"/>
          </w:tcPr>
          <w:p w14:paraId="25ECDA83" w14:textId="42A798E8" w:rsidR="002D6E7C" w:rsidRPr="00095EAD" w:rsidRDefault="002D6E7C" w:rsidP="00CD3CAB">
            <w:r w:rsidRPr="00095EAD">
              <w:t>[</w:t>
            </w:r>
            <w:r w:rsidR="00FA2395" w:rsidRPr="00095EAD">
              <w:t>Ventilační jednotka je schopna udržovat obsluhou nastavené hodnoty, jak při částečně, tak při plně obsazeném stojanu IVC nádobami.</w:t>
            </w:r>
            <w:r w:rsidRPr="00095EAD">
              <w:t>]</w:t>
            </w:r>
          </w:p>
        </w:tc>
      </w:tr>
      <w:tr w:rsidR="002D6E7C" w:rsidRPr="00F73373" w14:paraId="40A85913" w14:textId="77777777" w:rsidTr="002D6E7C">
        <w:trPr>
          <w:trHeight w:val="328"/>
        </w:trPr>
        <w:tc>
          <w:tcPr>
            <w:tcW w:w="7513" w:type="dxa"/>
          </w:tcPr>
          <w:p w14:paraId="1824648E" w14:textId="229DE511" w:rsidR="002D6E7C" w:rsidRPr="00F73373" w:rsidRDefault="002D6E7C" w:rsidP="002D6E7C">
            <w:pPr>
              <w:jc w:val="both"/>
            </w:pPr>
            <w:r w:rsidRPr="00F73373">
              <w:t>Stěny a kryty jednotky musí být vyrobeny z chemicky i mechanicky odolných materiálů (nerez, odolné plasty), celek musí umožňovat chemickou dekontaminaci, například pomocí H</w:t>
            </w:r>
            <w:r w:rsidRPr="00F73373">
              <w:rPr>
                <w:vertAlign w:val="subscript"/>
              </w:rPr>
              <w:t>2</w:t>
            </w:r>
            <w:r w:rsidRPr="00F73373">
              <w:t>O</w:t>
            </w:r>
            <w:r w:rsidRPr="00F73373">
              <w:rPr>
                <w:vertAlign w:val="subscript"/>
              </w:rPr>
              <w:t>2</w:t>
            </w:r>
            <w:r w:rsidRPr="00F73373">
              <w:t xml:space="preserve"> par.</w:t>
            </w:r>
          </w:p>
        </w:tc>
        <w:tc>
          <w:tcPr>
            <w:tcW w:w="1276" w:type="dxa"/>
          </w:tcPr>
          <w:p w14:paraId="47326A09" w14:textId="49481B43" w:rsidR="002D6E7C" w:rsidRPr="00F73373" w:rsidRDefault="002D6E7C" w:rsidP="002D6E7C">
            <w:r w:rsidRPr="00F73373">
              <w:t>ANO</w:t>
            </w:r>
          </w:p>
        </w:tc>
        <w:tc>
          <w:tcPr>
            <w:tcW w:w="1843" w:type="dxa"/>
          </w:tcPr>
          <w:p w14:paraId="741ABBED" w14:textId="296AA91C" w:rsidR="002D6E7C" w:rsidRPr="00095EAD" w:rsidRDefault="002D6E7C" w:rsidP="00CD3CAB">
            <w:r w:rsidRPr="00095EAD">
              <w:t>[</w:t>
            </w:r>
            <w:r w:rsidR="00FA2395" w:rsidRPr="00095EAD">
              <w:t xml:space="preserve">Stěny a kryty jednotky musí být vyrobeny z chemicky i mechanicky odolných materiálů (nerez, ABS), </w:t>
            </w:r>
            <w:r w:rsidR="00095EAD" w:rsidRPr="00095EAD">
              <w:t>celek umožňuje</w:t>
            </w:r>
            <w:r w:rsidR="00FA2395" w:rsidRPr="00095EAD">
              <w:t xml:space="preserve"> chemickou dekontaminaci, včetně par pomocí H</w:t>
            </w:r>
            <w:r w:rsidR="00FA2395" w:rsidRPr="00095EAD">
              <w:rPr>
                <w:vertAlign w:val="subscript"/>
              </w:rPr>
              <w:t>2</w:t>
            </w:r>
            <w:r w:rsidR="00FA2395" w:rsidRPr="00095EAD">
              <w:t>O</w:t>
            </w:r>
            <w:r w:rsidR="00FA2395" w:rsidRPr="00095EAD">
              <w:rPr>
                <w:vertAlign w:val="subscript"/>
              </w:rPr>
              <w:t>2</w:t>
            </w:r>
            <w:r w:rsidR="00FA2395" w:rsidRPr="00095EAD">
              <w:t xml:space="preserve"> </w:t>
            </w:r>
            <w:r w:rsidRPr="00095EAD">
              <w:t>]</w:t>
            </w:r>
          </w:p>
        </w:tc>
      </w:tr>
      <w:tr w:rsidR="002D6E7C" w:rsidRPr="00F73373" w14:paraId="6D0B00F4" w14:textId="77777777" w:rsidTr="002D6E7C">
        <w:trPr>
          <w:trHeight w:val="328"/>
        </w:trPr>
        <w:tc>
          <w:tcPr>
            <w:tcW w:w="7513" w:type="dxa"/>
          </w:tcPr>
          <w:p w14:paraId="1EFD67B0" w14:textId="04F3442F" w:rsidR="002D6E7C" w:rsidRPr="00F73373" w:rsidRDefault="002D6E7C" w:rsidP="002D6E7C">
            <w:pPr>
              <w:jc w:val="both"/>
            </w:pPr>
            <w:r w:rsidRPr="00F73373">
              <w:lastRenderedPageBreak/>
              <w:t xml:space="preserve">Ventilační jednotka musí být vybavena kolečky o průměru minimálně 40 mm. Kolečka musí být z materiálu nešpinícího podlahu, tlumící hluk při manipulaci (například nylon) a minimálně dvě musí být </w:t>
            </w:r>
            <w:proofErr w:type="spellStart"/>
            <w:r w:rsidRPr="00F73373">
              <w:t>brzditelná</w:t>
            </w:r>
            <w:proofErr w:type="spellEnd"/>
            <w:r w:rsidRPr="00F73373">
              <w:t>.</w:t>
            </w:r>
          </w:p>
        </w:tc>
        <w:tc>
          <w:tcPr>
            <w:tcW w:w="1276" w:type="dxa"/>
          </w:tcPr>
          <w:p w14:paraId="7A7F9AA8" w14:textId="79BADA6A" w:rsidR="002D6E7C" w:rsidRPr="00F73373" w:rsidRDefault="002D6E7C" w:rsidP="002D6E7C">
            <w:r w:rsidRPr="00F73373">
              <w:t>ANO</w:t>
            </w:r>
          </w:p>
        </w:tc>
        <w:tc>
          <w:tcPr>
            <w:tcW w:w="1843" w:type="dxa"/>
          </w:tcPr>
          <w:p w14:paraId="0C5D296D" w14:textId="131B11E0" w:rsidR="002D6E7C" w:rsidRPr="00F73373" w:rsidRDefault="002D6E7C" w:rsidP="00CD3CAB">
            <w:r w:rsidRPr="00095EAD">
              <w:rPr>
                <w:sz w:val="24"/>
                <w:szCs w:val="24"/>
              </w:rPr>
              <w:t> </w:t>
            </w:r>
            <w:r w:rsidR="00FA2395" w:rsidRPr="00095EAD">
              <w:t>průměr koleček: 75 mm</w:t>
            </w:r>
          </w:p>
        </w:tc>
      </w:tr>
      <w:tr w:rsidR="002D6E7C" w:rsidRPr="00F73373" w14:paraId="0ECE7A0A" w14:textId="77777777" w:rsidTr="002D6E7C">
        <w:trPr>
          <w:trHeight w:val="328"/>
        </w:trPr>
        <w:tc>
          <w:tcPr>
            <w:tcW w:w="7513" w:type="dxa"/>
          </w:tcPr>
          <w:p w14:paraId="3CE18DC4" w14:textId="6E5A606C" w:rsidR="002D6E7C" w:rsidRPr="00F73373" w:rsidRDefault="002D6E7C" w:rsidP="002D6E7C">
            <w:pPr>
              <w:jc w:val="both"/>
            </w:pPr>
            <w:r w:rsidRPr="00F73373">
              <w:t>Ventilační jednotka i dílčí komponenty musí být plně kompatibilní se stávající technologií IVC pracoviště CCP AFM Krč</w:t>
            </w:r>
            <w:r w:rsidR="00E4367D">
              <w:t xml:space="preserve"> (pracoviště Vídeňská 1083, 142 00).</w:t>
            </w:r>
          </w:p>
        </w:tc>
        <w:tc>
          <w:tcPr>
            <w:tcW w:w="1276" w:type="dxa"/>
          </w:tcPr>
          <w:p w14:paraId="34086767" w14:textId="108988B5" w:rsidR="002D6E7C" w:rsidRPr="00F73373" w:rsidRDefault="002D6E7C" w:rsidP="002D6E7C">
            <w:r w:rsidRPr="00F73373">
              <w:t>ANO</w:t>
            </w:r>
          </w:p>
        </w:tc>
        <w:tc>
          <w:tcPr>
            <w:tcW w:w="1843" w:type="dxa"/>
          </w:tcPr>
          <w:p w14:paraId="4173B408" w14:textId="5B762F89" w:rsidR="002D6E7C" w:rsidRPr="00F73373" w:rsidRDefault="002D6E7C" w:rsidP="00CD3CAB">
            <w:r w:rsidRPr="00F73373">
              <w:t>/</w:t>
            </w:r>
          </w:p>
        </w:tc>
      </w:tr>
      <w:tr w:rsidR="002D6E7C" w:rsidRPr="00F73373" w14:paraId="48C8D4E3" w14:textId="77777777" w:rsidTr="002D6E7C">
        <w:trPr>
          <w:trHeight w:val="328"/>
        </w:trPr>
        <w:tc>
          <w:tcPr>
            <w:tcW w:w="7513" w:type="dxa"/>
          </w:tcPr>
          <w:p w14:paraId="3EDF4E0D" w14:textId="75F698A3" w:rsidR="002D6E7C" w:rsidRPr="00F73373" w:rsidRDefault="002D6E7C" w:rsidP="002D6E7C">
            <w:pPr>
              <w:jc w:val="both"/>
            </w:pPr>
            <w:r w:rsidRPr="00F73373">
              <w:t>Součástí dodávky musí být validace přístroje.</w:t>
            </w:r>
          </w:p>
        </w:tc>
        <w:tc>
          <w:tcPr>
            <w:tcW w:w="1276" w:type="dxa"/>
          </w:tcPr>
          <w:p w14:paraId="17C2208B" w14:textId="19032EA3" w:rsidR="002D6E7C" w:rsidRPr="00F73373" w:rsidRDefault="002D6E7C" w:rsidP="002D6E7C">
            <w:r w:rsidRPr="00F73373">
              <w:t>ANO</w:t>
            </w:r>
          </w:p>
        </w:tc>
        <w:tc>
          <w:tcPr>
            <w:tcW w:w="1843" w:type="dxa"/>
          </w:tcPr>
          <w:p w14:paraId="0D67237B" w14:textId="1BC13FB9" w:rsidR="002D6E7C" w:rsidRPr="00F73373" w:rsidRDefault="002D6E7C" w:rsidP="00CD3CAB">
            <w:r w:rsidRPr="00F73373">
              <w:t>/</w:t>
            </w:r>
          </w:p>
        </w:tc>
      </w:tr>
    </w:tbl>
    <w:p w14:paraId="5568FD27" w14:textId="56C972E3" w:rsidR="00851E27" w:rsidRPr="00F73373" w:rsidRDefault="00851E27" w:rsidP="00221E57"/>
    <w:p w14:paraId="09494D67" w14:textId="77777777" w:rsidR="00851E27" w:rsidRPr="00F73373" w:rsidRDefault="00851E27">
      <w:r w:rsidRPr="00F73373">
        <w:br w:type="page"/>
      </w:r>
    </w:p>
    <w:p w14:paraId="6A41576B" w14:textId="5D994B94" w:rsidR="0083112A" w:rsidRDefault="00701356" w:rsidP="00701356">
      <w:r>
        <w:rPr>
          <w:b/>
          <w:bCs/>
        </w:rPr>
        <w:lastRenderedPageBreak/>
        <w:t>2) </w:t>
      </w:r>
      <w:proofErr w:type="spellStart"/>
      <w:r w:rsidR="002D6E7C" w:rsidRPr="00701356">
        <w:rPr>
          <w:b/>
          <w:bCs/>
        </w:rPr>
        <w:t>P</w:t>
      </w:r>
      <w:r w:rsidR="0083112A" w:rsidRPr="00701356">
        <w:rPr>
          <w:b/>
          <w:bCs/>
        </w:rPr>
        <w:t>řestýlací</w:t>
      </w:r>
      <w:proofErr w:type="spellEnd"/>
      <w:r w:rsidR="0083112A" w:rsidRPr="00701356">
        <w:rPr>
          <w:b/>
          <w:bCs/>
        </w:rPr>
        <w:t xml:space="preserve"> box pro laboratorní zvířata (</w:t>
      </w:r>
      <w:proofErr w:type="spellStart"/>
      <w:r w:rsidR="0083112A" w:rsidRPr="00701356">
        <w:rPr>
          <w:b/>
          <w:bCs/>
        </w:rPr>
        <w:t>přestýlací</w:t>
      </w:r>
      <w:proofErr w:type="spellEnd"/>
      <w:r w:rsidR="0083112A" w:rsidRPr="00701356">
        <w:rPr>
          <w:b/>
          <w:bCs/>
        </w:rPr>
        <w:t xml:space="preserve"> box) – </w:t>
      </w:r>
      <w:r w:rsidR="001E2B1E">
        <w:rPr>
          <w:b/>
          <w:bCs/>
        </w:rPr>
        <w:t>3</w:t>
      </w:r>
      <w:r w:rsidR="0083112A" w:rsidRPr="00701356">
        <w:rPr>
          <w:b/>
          <w:bCs/>
        </w:rPr>
        <w:t xml:space="preserve"> kusy</w:t>
      </w:r>
      <w:r w:rsidR="0083112A" w:rsidRPr="002D6E7C">
        <w:t>:</w:t>
      </w:r>
    </w:p>
    <w:tbl>
      <w:tblPr>
        <w:tblStyle w:val="Mkatabulky"/>
        <w:tblW w:w="10768" w:type="dxa"/>
        <w:tblLook w:val="04A0" w:firstRow="1" w:lastRow="0" w:firstColumn="1" w:lastColumn="0" w:noHBand="0" w:noVBand="1"/>
      </w:tblPr>
      <w:tblGrid>
        <w:gridCol w:w="2547"/>
        <w:gridCol w:w="8221"/>
      </w:tblGrid>
      <w:tr w:rsidR="00216B7F" w:rsidRPr="00FC648B" w14:paraId="5E8FDDF3" w14:textId="77777777" w:rsidTr="005A5CAD">
        <w:tc>
          <w:tcPr>
            <w:tcW w:w="2547" w:type="dxa"/>
          </w:tcPr>
          <w:p w14:paraId="48417813" w14:textId="77777777" w:rsidR="00216B7F" w:rsidRPr="00FC648B" w:rsidRDefault="00216B7F" w:rsidP="005A5CAD">
            <w:pPr>
              <w:jc w:val="both"/>
              <w:rPr>
                <w:b/>
              </w:rPr>
            </w:pPr>
            <w:r w:rsidRPr="00FC648B">
              <w:rPr>
                <w:b/>
              </w:rPr>
              <w:t>Výrobce:</w:t>
            </w:r>
          </w:p>
        </w:tc>
        <w:tc>
          <w:tcPr>
            <w:tcW w:w="8221" w:type="dxa"/>
            <w:vAlign w:val="center"/>
          </w:tcPr>
          <w:p w14:paraId="12A85349" w14:textId="26A0DD1E" w:rsidR="00216B7F" w:rsidRPr="00FC648B" w:rsidRDefault="00216B7F" w:rsidP="005A5CAD">
            <w:r w:rsidRPr="00FC648B">
              <w:t>[</w:t>
            </w:r>
            <w:r w:rsidR="005A5CAD">
              <w:rPr>
                <w:shd w:val="clear" w:color="auto" w:fill="FFF2CC" w:themeFill="accent4" w:themeFillTint="33"/>
              </w:rPr>
              <w:t>TECNIPLAST</w:t>
            </w:r>
            <w:r w:rsidRPr="00FC648B">
              <w:t>]</w:t>
            </w:r>
          </w:p>
        </w:tc>
      </w:tr>
      <w:tr w:rsidR="00216B7F" w:rsidRPr="00FC648B" w14:paraId="0C2BADE2" w14:textId="77777777" w:rsidTr="005A5CAD">
        <w:tc>
          <w:tcPr>
            <w:tcW w:w="2547" w:type="dxa"/>
          </w:tcPr>
          <w:p w14:paraId="5042A997" w14:textId="77777777" w:rsidR="00216B7F" w:rsidRPr="00FC648B" w:rsidRDefault="00216B7F" w:rsidP="005A5CAD">
            <w:pPr>
              <w:jc w:val="both"/>
              <w:rPr>
                <w:b/>
              </w:rPr>
            </w:pPr>
            <w:r w:rsidRPr="00FC648B">
              <w:rPr>
                <w:b/>
              </w:rPr>
              <w:t>Typ:</w:t>
            </w:r>
          </w:p>
        </w:tc>
        <w:tc>
          <w:tcPr>
            <w:tcW w:w="8221" w:type="dxa"/>
          </w:tcPr>
          <w:p w14:paraId="2870D86E" w14:textId="37B3F9F6" w:rsidR="00216B7F" w:rsidRPr="00FC648B" w:rsidRDefault="00216B7F" w:rsidP="005A5CAD">
            <w:pPr>
              <w:jc w:val="both"/>
            </w:pPr>
            <w:r w:rsidRPr="00FC648B">
              <w:t>[</w:t>
            </w:r>
            <w:r w:rsidR="005A5CAD">
              <w:rPr>
                <w:shd w:val="clear" w:color="auto" w:fill="FFF2CC" w:themeFill="accent4" w:themeFillTint="33"/>
              </w:rPr>
              <w:t>ARIA CS48</w:t>
            </w:r>
            <w:r w:rsidRPr="00FC648B">
              <w:t>]</w:t>
            </w:r>
          </w:p>
        </w:tc>
      </w:tr>
    </w:tbl>
    <w:p w14:paraId="583A1B98" w14:textId="77777777" w:rsidR="00216B7F" w:rsidRPr="00F73373" w:rsidRDefault="00216B7F" w:rsidP="00701356"/>
    <w:tbl>
      <w:tblPr>
        <w:tblStyle w:val="Mkatabulky"/>
        <w:tblW w:w="10490" w:type="dxa"/>
        <w:tblInd w:w="-5" w:type="dxa"/>
        <w:tblLook w:val="04A0" w:firstRow="1" w:lastRow="0" w:firstColumn="1" w:lastColumn="0" w:noHBand="0" w:noVBand="1"/>
      </w:tblPr>
      <w:tblGrid>
        <w:gridCol w:w="6096"/>
        <w:gridCol w:w="1418"/>
        <w:gridCol w:w="2976"/>
      </w:tblGrid>
      <w:tr w:rsidR="002D6E7C" w:rsidRPr="00F73373" w14:paraId="6850ECD2" w14:textId="77777777" w:rsidTr="00DD7680">
        <w:tc>
          <w:tcPr>
            <w:tcW w:w="60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D815F9" w14:textId="77777777" w:rsidR="002D6E7C" w:rsidRPr="00F73373" w:rsidRDefault="002D6E7C" w:rsidP="005A5CAD">
            <w:pPr>
              <w:rPr>
                <w:b/>
              </w:rPr>
            </w:pPr>
            <w:r w:rsidRPr="00F73373">
              <w:rPr>
                <w:b/>
              </w:rPr>
              <w:t>Popis parametru:</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CFBF76" w14:textId="77777777" w:rsidR="002D6E7C" w:rsidRPr="00F73373" w:rsidRDefault="002D6E7C" w:rsidP="005A5CAD">
            <w:pPr>
              <w:rPr>
                <w:b/>
              </w:rPr>
            </w:pPr>
            <w:r w:rsidRPr="00F73373">
              <w:rPr>
                <w:b/>
              </w:rPr>
              <w:t>Splnění parametru</w:t>
            </w:r>
          </w:p>
        </w:tc>
        <w:tc>
          <w:tcPr>
            <w:tcW w:w="2976" w:type="dxa"/>
            <w:shd w:val="clear" w:color="auto" w:fill="DEEAF6" w:themeFill="accent1" w:themeFillTint="33"/>
          </w:tcPr>
          <w:p w14:paraId="18F0C8B8" w14:textId="77777777" w:rsidR="002D6E7C" w:rsidRPr="00F73373" w:rsidRDefault="002D6E7C" w:rsidP="00FC3797">
            <w:r w:rsidRPr="00F73373">
              <w:rPr>
                <w:b/>
              </w:rPr>
              <w:t>Hodnota parametru u předmětu plnění nabízeného účastníkem:</w:t>
            </w:r>
          </w:p>
        </w:tc>
      </w:tr>
      <w:tr w:rsidR="002D6E7C" w:rsidRPr="00F73373" w14:paraId="2857EB51" w14:textId="77777777" w:rsidTr="00DD7680">
        <w:tc>
          <w:tcPr>
            <w:tcW w:w="6096" w:type="dxa"/>
          </w:tcPr>
          <w:p w14:paraId="48FFEF71" w14:textId="198FD2E5" w:rsidR="002D6E7C" w:rsidRPr="00F73373" w:rsidRDefault="002D6E7C" w:rsidP="005A5CAD">
            <w:pPr>
              <w:jc w:val="both"/>
            </w:pPr>
            <w:proofErr w:type="spellStart"/>
            <w:r w:rsidRPr="00F73373">
              <w:rPr>
                <w:rFonts w:cstheme="minorHAnsi"/>
              </w:rPr>
              <w:t>Přestýlací</w:t>
            </w:r>
            <w:proofErr w:type="spellEnd"/>
            <w:r w:rsidRPr="00F73373">
              <w:rPr>
                <w:rFonts w:cstheme="minorHAnsi"/>
              </w:rPr>
              <w:t xml:space="preserve"> box pro manipulaci s laboratorními zvířaty, oboustranný se vzduchovou ochrannou bariérou přes HEPA filtry a předfiltrací vzduchu s regulací rychlosti laminárního proudění, s energeticky úsporným LED osvětlením pracovní plochy, elektrickou zásuvkou, plně mobilní a s max. hlučností do 60 dB</w:t>
            </w:r>
          </w:p>
        </w:tc>
        <w:tc>
          <w:tcPr>
            <w:tcW w:w="1418" w:type="dxa"/>
          </w:tcPr>
          <w:p w14:paraId="1D91AF26" w14:textId="0E8932A7" w:rsidR="002D6E7C" w:rsidRPr="00F73373" w:rsidRDefault="002D6E7C" w:rsidP="005A5CAD">
            <w:r w:rsidRPr="00F73373">
              <w:t>ANO</w:t>
            </w:r>
          </w:p>
        </w:tc>
        <w:tc>
          <w:tcPr>
            <w:tcW w:w="2976" w:type="dxa"/>
          </w:tcPr>
          <w:p w14:paraId="78F90A43" w14:textId="77777777" w:rsidR="002D6E7C" w:rsidRPr="00F73373" w:rsidRDefault="002D6E7C" w:rsidP="00FC3797">
            <w:r w:rsidRPr="00F73373">
              <w:t>/</w:t>
            </w:r>
          </w:p>
          <w:p w14:paraId="4A18D05A" w14:textId="0F73952A" w:rsidR="005A5CAD" w:rsidRPr="005A5CAD" w:rsidRDefault="005A5CAD" w:rsidP="00FC3797">
            <w:pPr>
              <w:rPr>
                <w:rFonts w:cstheme="minorHAnsi"/>
              </w:rPr>
            </w:pPr>
            <w:r w:rsidRPr="005A5CAD">
              <w:rPr>
                <w:rFonts w:cstheme="minorHAnsi"/>
              </w:rPr>
              <w:t>H</w:t>
            </w:r>
            <w:r w:rsidR="002D6E7C" w:rsidRPr="005A5CAD">
              <w:rPr>
                <w:rFonts w:cstheme="minorHAnsi"/>
              </w:rPr>
              <w:t>lučnost</w:t>
            </w:r>
            <w:r w:rsidRPr="005A5CAD">
              <w:rPr>
                <w:rFonts w:cstheme="minorHAnsi"/>
              </w:rPr>
              <w:t xml:space="preserve">: </w:t>
            </w:r>
          </w:p>
          <w:tbl>
            <w:tblPr>
              <w:tblW w:w="0" w:type="auto"/>
              <w:tblBorders>
                <w:top w:val="nil"/>
                <w:left w:val="nil"/>
                <w:bottom w:val="nil"/>
                <w:right w:val="nil"/>
              </w:tblBorders>
              <w:tblLook w:val="0000" w:firstRow="0" w:lastRow="0" w:firstColumn="0" w:lastColumn="0" w:noHBand="0" w:noVBand="0"/>
            </w:tblPr>
            <w:tblGrid>
              <w:gridCol w:w="959"/>
            </w:tblGrid>
            <w:tr w:rsidR="005A5CAD" w:rsidRPr="005A5CAD" w14:paraId="0C901B4A" w14:textId="77777777">
              <w:trPr>
                <w:trHeight w:val="99"/>
              </w:trPr>
              <w:tc>
                <w:tcPr>
                  <w:tcW w:w="0" w:type="auto"/>
                </w:tcPr>
                <w:p w14:paraId="34FDED94" w14:textId="77777777" w:rsidR="005A5CAD" w:rsidRPr="005A5CAD" w:rsidRDefault="005A5CAD" w:rsidP="00FC3797">
                  <w:pPr>
                    <w:spacing w:after="0" w:line="240" w:lineRule="auto"/>
                    <w:rPr>
                      <w:rFonts w:cstheme="minorHAnsi"/>
                    </w:rPr>
                  </w:pPr>
                  <w:r w:rsidRPr="005A5CAD">
                    <w:rPr>
                      <w:rFonts w:cstheme="minorHAnsi"/>
                    </w:rPr>
                    <w:t xml:space="preserve"> ≤ 60 dB </w:t>
                  </w:r>
                </w:p>
              </w:tc>
            </w:tr>
          </w:tbl>
          <w:p w14:paraId="050B94CB" w14:textId="62314806" w:rsidR="002D6E7C" w:rsidRPr="00F73373" w:rsidRDefault="002D6E7C" w:rsidP="00FC3797"/>
        </w:tc>
      </w:tr>
      <w:tr w:rsidR="002D6E7C" w:rsidRPr="00F73373" w14:paraId="30615BC7" w14:textId="77777777" w:rsidTr="00DD7680">
        <w:tc>
          <w:tcPr>
            <w:tcW w:w="6096" w:type="dxa"/>
          </w:tcPr>
          <w:p w14:paraId="2196099D" w14:textId="6AAC3E40" w:rsidR="002D6E7C" w:rsidRPr="00F73373" w:rsidRDefault="002D6E7C" w:rsidP="00851E27">
            <w:pPr>
              <w:autoSpaceDE w:val="0"/>
              <w:autoSpaceDN w:val="0"/>
              <w:adjustRightInd w:val="0"/>
              <w:rPr>
                <w:rFonts w:cstheme="minorHAnsi"/>
              </w:rPr>
            </w:pPr>
            <w:r w:rsidRPr="00F73373">
              <w:rPr>
                <w:rFonts w:cstheme="minorHAnsi"/>
              </w:rPr>
              <w:t xml:space="preserve">Box s výškově elektrickým stavitelným posuvem </w:t>
            </w:r>
            <w:r w:rsidRPr="00F73373">
              <w:rPr>
                <w:rFonts w:eastAsia="Times New Roman" w:cstheme="minorHAnsi"/>
              </w:rPr>
              <w:t>minimálně 900 až 1200 mm</w:t>
            </w:r>
            <w:r w:rsidRPr="00F73373">
              <w:rPr>
                <w:rFonts w:cstheme="minorHAnsi"/>
              </w:rPr>
              <w:t>.</w:t>
            </w:r>
          </w:p>
        </w:tc>
        <w:tc>
          <w:tcPr>
            <w:tcW w:w="1418" w:type="dxa"/>
          </w:tcPr>
          <w:p w14:paraId="13FB9B16" w14:textId="71618F0A" w:rsidR="002D6E7C" w:rsidRPr="00F73373" w:rsidRDefault="002D6E7C" w:rsidP="005A5CAD">
            <w:r w:rsidRPr="00F73373">
              <w:t>ANO</w:t>
            </w:r>
          </w:p>
        </w:tc>
        <w:tc>
          <w:tcPr>
            <w:tcW w:w="2976" w:type="dxa"/>
          </w:tcPr>
          <w:p w14:paraId="367966AC" w14:textId="1E4879AB" w:rsidR="002D6E7C" w:rsidRPr="00F73373" w:rsidRDefault="002D6E7C" w:rsidP="00FC3797">
            <w:r w:rsidRPr="00F73373">
              <w:t xml:space="preserve">Rozmezí posuvu </w:t>
            </w:r>
            <w:r w:rsidR="00FC3797">
              <w:t xml:space="preserve">900 – 1224 </w:t>
            </w:r>
            <w:r w:rsidRPr="00F73373">
              <w:t>mm</w:t>
            </w:r>
          </w:p>
          <w:p w14:paraId="6A64997E" w14:textId="77777777" w:rsidR="002D6E7C" w:rsidRPr="00F73373" w:rsidRDefault="002D6E7C" w:rsidP="00FC3797"/>
        </w:tc>
      </w:tr>
      <w:tr w:rsidR="002D6E7C" w:rsidRPr="00F73373" w14:paraId="7D2D3025" w14:textId="77777777" w:rsidTr="00DD7680">
        <w:tc>
          <w:tcPr>
            <w:tcW w:w="6096" w:type="dxa"/>
          </w:tcPr>
          <w:p w14:paraId="0FDF62DB" w14:textId="77777777" w:rsidR="002D6E7C" w:rsidRPr="00F73373" w:rsidRDefault="002D6E7C" w:rsidP="005A5CAD">
            <w:pPr>
              <w:autoSpaceDE w:val="0"/>
              <w:autoSpaceDN w:val="0"/>
              <w:adjustRightInd w:val="0"/>
              <w:jc w:val="both"/>
            </w:pPr>
            <w:r w:rsidRPr="00F73373">
              <w:rPr>
                <w:rFonts w:cstheme="minorHAnsi"/>
              </w:rPr>
              <w:t xml:space="preserve">Rozměry pracovního prostoru musí být: šířka 1100-1300 mm, hloubka 600-800 mm, výška 600-700 mm, </w:t>
            </w:r>
            <w:r w:rsidRPr="00F73373">
              <w:rPr>
                <w:rFonts w:eastAsia="Times New Roman" w:cstheme="minorHAnsi"/>
              </w:rPr>
              <w:t xml:space="preserve">výška pracovního otvoru nejméně 300 mm, </w:t>
            </w:r>
            <w:r w:rsidRPr="00F73373">
              <w:rPr>
                <w:rFonts w:cstheme="minorHAnsi"/>
              </w:rPr>
              <w:t>hmotnost max. 200 kg.</w:t>
            </w:r>
          </w:p>
        </w:tc>
        <w:tc>
          <w:tcPr>
            <w:tcW w:w="1418" w:type="dxa"/>
          </w:tcPr>
          <w:p w14:paraId="07E024E2" w14:textId="25FE354E" w:rsidR="002D6E7C" w:rsidRPr="00F73373" w:rsidRDefault="002D6E7C" w:rsidP="005A5CAD">
            <w:r w:rsidRPr="00F73373">
              <w:t>ANO</w:t>
            </w:r>
          </w:p>
        </w:tc>
        <w:tc>
          <w:tcPr>
            <w:tcW w:w="2976" w:type="dxa"/>
          </w:tcPr>
          <w:p w14:paraId="3CF3A3DB" w14:textId="77777777" w:rsidR="002D6E7C" w:rsidRPr="00F73373" w:rsidRDefault="002D6E7C" w:rsidP="00FC3797">
            <w:r w:rsidRPr="00F73373">
              <w:t>rozměry pracovního prostoru:</w:t>
            </w:r>
          </w:p>
          <w:p w14:paraId="69E1D369" w14:textId="6D90D4CF" w:rsidR="002D6E7C" w:rsidRPr="00F73373" w:rsidRDefault="002D6E7C" w:rsidP="00FC3797">
            <w:r w:rsidRPr="00F73373">
              <w:t>šířka</w:t>
            </w:r>
            <w:r w:rsidR="00FC3797">
              <w:t xml:space="preserve"> 1120 </w:t>
            </w:r>
            <w:r w:rsidRPr="00F73373">
              <w:t>mm</w:t>
            </w:r>
          </w:p>
          <w:p w14:paraId="17784E98" w14:textId="1C805143" w:rsidR="002D6E7C" w:rsidRPr="00F73373" w:rsidRDefault="002D6E7C" w:rsidP="00FC3797">
            <w:r w:rsidRPr="00F73373">
              <w:t>hloubka</w:t>
            </w:r>
            <w:r w:rsidR="00FC3797">
              <w:t xml:space="preserve"> 610 </w:t>
            </w:r>
            <w:r w:rsidRPr="00F73373">
              <w:t>mm</w:t>
            </w:r>
          </w:p>
          <w:p w14:paraId="7D6BE2D3" w14:textId="23B9FC9C" w:rsidR="002D6E7C" w:rsidRPr="00F73373" w:rsidRDefault="002D6E7C" w:rsidP="00FC3797">
            <w:r w:rsidRPr="00F73373">
              <w:t>výška</w:t>
            </w:r>
            <w:r w:rsidR="00FC3797">
              <w:t xml:space="preserve"> 640 m</w:t>
            </w:r>
            <w:r w:rsidRPr="00F73373">
              <w:t>m</w:t>
            </w:r>
          </w:p>
          <w:p w14:paraId="2EE9AF0A" w14:textId="316C6546" w:rsidR="002D6E7C" w:rsidRPr="00F73373" w:rsidRDefault="002D6E7C" w:rsidP="00FC3797">
            <w:r w:rsidRPr="00F73373">
              <w:t>výška pracovního otvoru</w:t>
            </w:r>
            <w:r w:rsidR="00FC3797">
              <w:t xml:space="preserve"> 340 </w:t>
            </w:r>
            <w:r w:rsidRPr="00F73373">
              <w:t>mm</w:t>
            </w:r>
          </w:p>
          <w:p w14:paraId="55ECEC2C" w14:textId="0E88825F" w:rsidR="002D6E7C" w:rsidRPr="00F73373" w:rsidRDefault="002D6E7C" w:rsidP="00FC3797">
            <w:r w:rsidRPr="00F73373">
              <w:t>hmotnost:</w:t>
            </w:r>
            <w:r w:rsidR="00FC3797">
              <w:t xml:space="preserve"> 185 </w:t>
            </w:r>
            <w:r w:rsidRPr="00F73373">
              <w:t>kg</w:t>
            </w:r>
          </w:p>
        </w:tc>
      </w:tr>
      <w:tr w:rsidR="002D6E7C" w:rsidRPr="00F73373" w14:paraId="292070F2" w14:textId="77777777" w:rsidTr="00DD7680">
        <w:tc>
          <w:tcPr>
            <w:tcW w:w="6096" w:type="dxa"/>
          </w:tcPr>
          <w:p w14:paraId="7B95E7A6" w14:textId="5CF54D46" w:rsidR="002D6E7C" w:rsidRPr="00F73373" w:rsidRDefault="002D6E7C" w:rsidP="005A5CAD">
            <w:pPr>
              <w:autoSpaceDE w:val="0"/>
              <w:autoSpaceDN w:val="0"/>
              <w:adjustRightInd w:val="0"/>
              <w:jc w:val="both"/>
              <w:rPr>
                <w:rFonts w:cstheme="minorHAnsi"/>
              </w:rPr>
            </w:pPr>
            <w:r w:rsidRPr="00E4367D">
              <w:rPr>
                <w:rFonts w:cstheme="minorHAnsi"/>
              </w:rPr>
              <w:t xml:space="preserve">Maximální transportní výška přístroje </w:t>
            </w:r>
            <w:r w:rsidR="003F2782">
              <w:rPr>
                <w:rFonts w:cstheme="minorHAnsi"/>
              </w:rPr>
              <w:t>musí být</w:t>
            </w:r>
            <w:r w:rsidRPr="00E4367D">
              <w:rPr>
                <w:rFonts w:cstheme="minorHAnsi"/>
              </w:rPr>
              <w:t xml:space="preserve"> 1960 mm x 850 mm (rozměr dv</w:t>
            </w:r>
            <w:r w:rsidR="0070505C">
              <w:rPr>
                <w:rFonts w:cstheme="minorHAnsi"/>
              </w:rPr>
              <w:t>e</w:t>
            </w:r>
            <w:r w:rsidRPr="00E4367D">
              <w:rPr>
                <w:rFonts w:cstheme="minorHAnsi"/>
              </w:rPr>
              <w:t>ří)</w:t>
            </w:r>
          </w:p>
        </w:tc>
        <w:tc>
          <w:tcPr>
            <w:tcW w:w="1418" w:type="dxa"/>
          </w:tcPr>
          <w:p w14:paraId="40E4D5B3" w14:textId="244FAD0E" w:rsidR="002D6E7C" w:rsidRPr="00F73373" w:rsidRDefault="002D6E7C" w:rsidP="005A5CAD">
            <w:r w:rsidRPr="00F73373">
              <w:t>ANO</w:t>
            </w:r>
          </w:p>
        </w:tc>
        <w:tc>
          <w:tcPr>
            <w:tcW w:w="2976" w:type="dxa"/>
          </w:tcPr>
          <w:p w14:paraId="25E6FA63" w14:textId="77777777" w:rsidR="002D6E7C" w:rsidRPr="00F73373" w:rsidRDefault="002D6E7C" w:rsidP="00FC3797"/>
        </w:tc>
      </w:tr>
      <w:tr w:rsidR="002D6E7C" w:rsidRPr="00F73373" w14:paraId="6DEEBFA5" w14:textId="77777777" w:rsidTr="00DD7680">
        <w:tc>
          <w:tcPr>
            <w:tcW w:w="6096" w:type="dxa"/>
          </w:tcPr>
          <w:p w14:paraId="2316213B" w14:textId="7F3E7190" w:rsidR="002D6E7C" w:rsidRPr="00F73373" w:rsidRDefault="003F2782" w:rsidP="005A5CAD">
            <w:pPr>
              <w:jc w:val="both"/>
            </w:pPr>
            <w:proofErr w:type="spellStart"/>
            <w:r>
              <w:t>Přestýlací</w:t>
            </w:r>
            <w:proofErr w:type="spellEnd"/>
            <w:r>
              <w:t xml:space="preserve"> box m</w:t>
            </w:r>
            <w:r w:rsidR="002D6E7C" w:rsidRPr="00F73373">
              <w:t xml:space="preserve">usí zajišťovat ochranu obsluhy před mechanickými a biologickými částicemi z materiálu na pracovní ploše a ochranu materiálu na pracovní ploše před průnikem kontaminace z okolního prostředí mimo </w:t>
            </w:r>
            <w:proofErr w:type="spellStart"/>
            <w:r w:rsidR="002D6E7C" w:rsidRPr="00F73373">
              <w:t>přestýlací</w:t>
            </w:r>
            <w:proofErr w:type="spellEnd"/>
            <w:r w:rsidR="002D6E7C" w:rsidRPr="00F73373">
              <w:t xml:space="preserve"> box.</w:t>
            </w:r>
          </w:p>
        </w:tc>
        <w:tc>
          <w:tcPr>
            <w:tcW w:w="1418" w:type="dxa"/>
          </w:tcPr>
          <w:p w14:paraId="23058EE1" w14:textId="1FAEC303" w:rsidR="002D6E7C" w:rsidRPr="00F73373" w:rsidRDefault="002D6E7C" w:rsidP="005A5CAD">
            <w:r w:rsidRPr="00F73373">
              <w:t>ANO</w:t>
            </w:r>
          </w:p>
        </w:tc>
        <w:tc>
          <w:tcPr>
            <w:tcW w:w="2976" w:type="dxa"/>
          </w:tcPr>
          <w:p w14:paraId="1F9AB825" w14:textId="77777777" w:rsidR="00FC3797" w:rsidRDefault="002D6E7C" w:rsidP="00FC3797">
            <w:r w:rsidRPr="00F73373">
              <w:t>[</w:t>
            </w:r>
            <w:proofErr w:type="spellStart"/>
            <w:r w:rsidR="00FC3797">
              <w:t>přestýlací</w:t>
            </w:r>
            <w:proofErr w:type="spellEnd"/>
            <w:r w:rsidR="00FC3797">
              <w:t xml:space="preserve"> box zajišťuje</w:t>
            </w:r>
          </w:p>
          <w:p w14:paraId="0D971BF1" w14:textId="77777777" w:rsidR="00FC3797" w:rsidRDefault="00FC3797" w:rsidP="00FC3797">
            <w:r>
              <w:t>ochranu obsluhy před</w:t>
            </w:r>
          </w:p>
          <w:p w14:paraId="79179E60" w14:textId="77777777" w:rsidR="00FC3797" w:rsidRDefault="00FC3797" w:rsidP="00FC3797">
            <w:r>
              <w:t>mechanickými a</w:t>
            </w:r>
          </w:p>
          <w:p w14:paraId="1A23C110" w14:textId="77777777" w:rsidR="00FC3797" w:rsidRDefault="00FC3797" w:rsidP="00FC3797">
            <w:r>
              <w:t>biologickými částicemi</w:t>
            </w:r>
          </w:p>
          <w:p w14:paraId="68B243C6" w14:textId="77777777" w:rsidR="00FC3797" w:rsidRDefault="00FC3797" w:rsidP="00FC3797">
            <w:r>
              <w:t>z materiálu na pracovní</w:t>
            </w:r>
          </w:p>
          <w:p w14:paraId="19DEEF47" w14:textId="77777777" w:rsidR="00FC3797" w:rsidRDefault="00FC3797" w:rsidP="00FC3797">
            <w:r>
              <w:t>ploše a ochranu</w:t>
            </w:r>
          </w:p>
          <w:p w14:paraId="188E434C" w14:textId="77777777" w:rsidR="00FC3797" w:rsidRDefault="00FC3797" w:rsidP="00FC3797">
            <w:r>
              <w:t>materiálu na pracovní</w:t>
            </w:r>
          </w:p>
          <w:p w14:paraId="24B87F8C" w14:textId="77777777" w:rsidR="00FC3797" w:rsidRDefault="00FC3797" w:rsidP="00FC3797">
            <w:r>
              <w:t>ploše před průnikem</w:t>
            </w:r>
          </w:p>
          <w:p w14:paraId="5501D588" w14:textId="77777777" w:rsidR="00FC3797" w:rsidRDefault="00FC3797" w:rsidP="00FC3797">
            <w:r>
              <w:t>kontaminace z okolního</w:t>
            </w:r>
          </w:p>
          <w:p w14:paraId="42699AAC" w14:textId="77777777" w:rsidR="00FC3797" w:rsidRDefault="00FC3797" w:rsidP="00FC3797">
            <w:r>
              <w:t>prostředí mimo</w:t>
            </w:r>
          </w:p>
          <w:p w14:paraId="35550DA3" w14:textId="77777777" w:rsidR="00FC3797" w:rsidRDefault="00FC3797" w:rsidP="00FC3797">
            <w:proofErr w:type="spellStart"/>
            <w:r>
              <w:t>přestýlací</w:t>
            </w:r>
            <w:proofErr w:type="spellEnd"/>
            <w:r>
              <w:t xml:space="preserve"> box pomocí</w:t>
            </w:r>
          </w:p>
          <w:p w14:paraId="1AF8EC93" w14:textId="77777777" w:rsidR="00FC3797" w:rsidRDefault="00FC3797" w:rsidP="00FC3797">
            <w:r>
              <w:t>laminárního proudění a</w:t>
            </w:r>
          </w:p>
          <w:p w14:paraId="27471B4A" w14:textId="09F9F3F0" w:rsidR="002D6E7C" w:rsidRPr="00F73373" w:rsidRDefault="00FC3797" w:rsidP="00FC3797">
            <w:r>
              <w:t>vzduchové bariéry</w:t>
            </w:r>
            <w:r w:rsidR="002D6E7C" w:rsidRPr="00F73373">
              <w:t>]</w:t>
            </w:r>
          </w:p>
        </w:tc>
      </w:tr>
      <w:tr w:rsidR="002D6E7C" w:rsidRPr="00F73373" w14:paraId="66282C6D" w14:textId="77777777" w:rsidTr="00DD7680">
        <w:tc>
          <w:tcPr>
            <w:tcW w:w="6096" w:type="dxa"/>
          </w:tcPr>
          <w:p w14:paraId="0A658067" w14:textId="1997A51D" w:rsidR="002D6E7C" w:rsidRPr="00F73373" w:rsidRDefault="00325174" w:rsidP="005A5CAD">
            <w:pPr>
              <w:jc w:val="both"/>
            </w:pPr>
            <w:r w:rsidRPr="00E4367D">
              <w:t>Přístroj musí obsahovat lehce demontovatelný kryt pracovního prostoru pří pr</w:t>
            </w:r>
            <w:r w:rsidR="003F2782">
              <w:t>á</w:t>
            </w:r>
            <w:r w:rsidRPr="00E4367D">
              <w:t>ci z jedné strany. Tedy jedna strana zakrytá a druhá pracovní.</w:t>
            </w:r>
          </w:p>
        </w:tc>
        <w:tc>
          <w:tcPr>
            <w:tcW w:w="1418" w:type="dxa"/>
          </w:tcPr>
          <w:p w14:paraId="72FBB180" w14:textId="15069A8B" w:rsidR="002D6E7C" w:rsidRPr="00F73373" w:rsidRDefault="002D6E7C" w:rsidP="005A5CAD">
            <w:r w:rsidRPr="00F73373">
              <w:t>ANO</w:t>
            </w:r>
          </w:p>
        </w:tc>
        <w:tc>
          <w:tcPr>
            <w:tcW w:w="2976" w:type="dxa"/>
          </w:tcPr>
          <w:p w14:paraId="3CD583A5" w14:textId="77777777" w:rsidR="002D6E7C" w:rsidRPr="00F73373" w:rsidRDefault="002D6E7C" w:rsidP="00FC3797"/>
        </w:tc>
      </w:tr>
      <w:tr w:rsidR="002D6E7C" w:rsidRPr="00F73373" w14:paraId="6A19C675" w14:textId="77777777" w:rsidTr="00DD7680">
        <w:tc>
          <w:tcPr>
            <w:tcW w:w="6096" w:type="dxa"/>
          </w:tcPr>
          <w:p w14:paraId="23954050" w14:textId="69A6107D" w:rsidR="002D6E7C" w:rsidRPr="00F73373" w:rsidRDefault="003F2782" w:rsidP="005A5CAD">
            <w:pPr>
              <w:jc w:val="both"/>
            </w:pPr>
            <w:r>
              <w:t>Box m</w:t>
            </w:r>
            <w:r w:rsidR="002D6E7C" w:rsidRPr="00F73373">
              <w:t xml:space="preserve">usí být vybaven vstupním předfiltrem minimálně třídy G4 a HEPA filtrem třídy H14, na výstupu hrubým předfiltrem, předfiltrem minimálně třídy G4 a HEPA filtrem třídy H14. </w:t>
            </w:r>
          </w:p>
        </w:tc>
        <w:tc>
          <w:tcPr>
            <w:tcW w:w="1418" w:type="dxa"/>
          </w:tcPr>
          <w:p w14:paraId="2FD111F5" w14:textId="6B1A2A35" w:rsidR="002D6E7C" w:rsidRPr="00F73373" w:rsidRDefault="002D6E7C" w:rsidP="005A5CAD">
            <w:r w:rsidRPr="00F73373">
              <w:t>ANO</w:t>
            </w:r>
          </w:p>
        </w:tc>
        <w:tc>
          <w:tcPr>
            <w:tcW w:w="2976" w:type="dxa"/>
          </w:tcPr>
          <w:p w14:paraId="4B98CA47" w14:textId="77777777" w:rsidR="00FC3797" w:rsidRPr="00095EAD" w:rsidRDefault="002D6E7C" w:rsidP="00FC3797">
            <w:r w:rsidRPr="00095EAD">
              <w:t>[</w:t>
            </w:r>
            <w:proofErr w:type="spellStart"/>
            <w:r w:rsidR="00FC3797" w:rsidRPr="00095EAD">
              <w:t>přestýlací</w:t>
            </w:r>
            <w:proofErr w:type="spellEnd"/>
            <w:r w:rsidR="00FC3797" w:rsidRPr="00095EAD">
              <w:t xml:space="preserve"> box je na</w:t>
            </w:r>
          </w:p>
          <w:p w14:paraId="3F94EE8B" w14:textId="77777777" w:rsidR="00FC3797" w:rsidRPr="00095EAD" w:rsidRDefault="00FC3797" w:rsidP="00FC3797">
            <w:r w:rsidRPr="00095EAD">
              <w:t>vstupu osazen</w:t>
            </w:r>
          </w:p>
          <w:p w14:paraId="4F9021C9" w14:textId="77777777" w:rsidR="00FC3797" w:rsidRPr="00095EAD" w:rsidRDefault="00FC3797" w:rsidP="00FC3797">
            <w:r w:rsidRPr="00095EAD">
              <w:t>předfiltrem G4 a HEPA</w:t>
            </w:r>
          </w:p>
          <w:p w14:paraId="676D0D4F" w14:textId="77777777" w:rsidR="00FC3797" w:rsidRPr="00095EAD" w:rsidRDefault="00FC3797" w:rsidP="00FC3797">
            <w:r w:rsidRPr="00095EAD">
              <w:lastRenderedPageBreak/>
              <w:t xml:space="preserve">filtrem </w:t>
            </w:r>
            <w:proofErr w:type="spellStart"/>
            <w:r w:rsidRPr="00095EAD">
              <w:t>tř</w:t>
            </w:r>
            <w:proofErr w:type="spellEnd"/>
            <w:r w:rsidRPr="00095EAD">
              <w:t>, H14 a na</w:t>
            </w:r>
          </w:p>
          <w:p w14:paraId="5DA4821D" w14:textId="77777777" w:rsidR="00FC3797" w:rsidRPr="00095EAD" w:rsidRDefault="00FC3797" w:rsidP="00FC3797">
            <w:r w:rsidRPr="00095EAD">
              <w:t>výstupu kaskádou</w:t>
            </w:r>
          </w:p>
          <w:p w14:paraId="0B207A64" w14:textId="77777777" w:rsidR="00FC3797" w:rsidRPr="00095EAD" w:rsidRDefault="00FC3797" w:rsidP="00FC3797">
            <w:r w:rsidRPr="00095EAD">
              <w:t>filtrů: hrubý předfiltr,</w:t>
            </w:r>
          </w:p>
          <w:p w14:paraId="7803F85C" w14:textId="77777777" w:rsidR="00FC3797" w:rsidRPr="00095EAD" w:rsidRDefault="00FC3797" w:rsidP="00FC3797">
            <w:r w:rsidRPr="00095EAD">
              <w:t>předfiltr G4 a HEPA filtr</w:t>
            </w:r>
          </w:p>
          <w:p w14:paraId="5D2838DC" w14:textId="4B5BDDCD" w:rsidR="00FC3797" w:rsidRPr="00095EAD" w:rsidRDefault="00FC3797" w:rsidP="00FC3797">
            <w:r w:rsidRPr="00095EAD">
              <w:t>H14</w:t>
            </w:r>
          </w:p>
          <w:p w14:paraId="02AAB621" w14:textId="340D96A2" w:rsidR="002D6E7C" w:rsidRPr="00F73373" w:rsidRDefault="002D6E7C" w:rsidP="00FC3797"/>
        </w:tc>
      </w:tr>
      <w:tr w:rsidR="002D6E7C" w:rsidRPr="00F73373" w14:paraId="5921F0AE" w14:textId="77777777" w:rsidTr="00095EAD">
        <w:tc>
          <w:tcPr>
            <w:tcW w:w="6096" w:type="dxa"/>
          </w:tcPr>
          <w:p w14:paraId="0D2782F1" w14:textId="77777777" w:rsidR="002D6E7C" w:rsidRPr="00F73373" w:rsidRDefault="002D6E7C" w:rsidP="005A5CAD">
            <w:pPr>
              <w:jc w:val="both"/>
            </w:pPr>
            <w:r w:rsidRPr="00F73373">
              <w:lastRenderedPageBreak/>
              <w:t>Třída čistoty ve vnitřním prostoru musí dodržovat alespoň ISO 4 dle ČSN ISO EN14644-1.</w:t>
            </w:r>
          </w:p>
        </w:tc>
        <w:tc>
          <w:tcPr>
            <w:tcW w:w="1418" w:type="dxa"/>
          </w:tcPr>
          <w:p w14:paraId="3FD70555" w14:textId="1E58EF65" w:rsidR="002D6E7C" w:rsidRPr="00F73373" w:rsidRDefault="002D6E7C" w:rsidP="005A5CAD">
            <w:r w:rsidRPr="00F73373">
              <w:t xml:space="preserve">ANO </w:t>
            </w:r>
          </w:p>
        </w:tc>
        <w:tc>
          <w:tcPr>
            <w:tcW w:w="2976" w:type="dxa"/>
          </w:tcPr>
          <w:p w14:paraId="646374ED" w14:textId="77777777" w:rsidR="00FC3797" w:rsidRPr="00FC3797" w:rsidRDefault="002D6E7C" w:rsidP="00FC3797">
            <w:pPr>
              <w:rPr>
                <w:shd w:val="clear" w:color="auto" w:fill="FFF2CC" w:themeFill="accent4" w:themeFillTint="33"/>
              </w:rPr>
            </w:pPr>
            <w:r w:rsidRPr="00F73373">
              <w:t>[</w:t>
            </w:r>
            <w:r w:rsidR="00FC3797" w:rsidRPr="00095EAD">
              <w:t>dosažitelná třída čistoty</w:t>
            </w:r>
          </w:p>
          <w:p w14:paraId="568981C9"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ve vnitřním prostoru je</w:t>
            </w:r>
          </w:p>
          <w:p w14:paraId="7444E61D"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ISO3 dle ČSN ISO</w:t>
            </w:r>
          </w:p>
          <w:p w14:paraId="36F4670B" w14:textId="123CEE88" w:rsidR="002D6E7C" w:rsidRPr="00F73373" w:rsidRDefault="00FC3797" w:rsidP="00FC3797">
            <w:r w:rsidRPr="00FC3797">
              <w:rPr>
                <w:shd w:val="clear" w:color="auto" w:fill="FFF2CC" w:themeFill="accent4" w:themeFillTint="33"/>
              </w:rPr>
              <w:t>EN14644-1</w:t>
            </w:r>
            <w:r w:rsidR="002D6E7C" w:rsidRPr="00F73373">
              <w:t>]</w:t>
            </w:r>
          </w:p>
        </w:tc>
      </w:tr>
      <w:tr w:rsidR="002D6E7C" w:rsidRPr="00F73373" w14:paraId="4CD3E7D3" w14:textId="77777777" w:rsidTr="00DD7680">
        <w:tc>
          <w:tcPr>
            <w:tcW w:w="6096" w:type="dxa"/>
          </w:tcPr>
          <w:p w14:paraId="58F4305E" w14:textId="77777777" w:rsidR="002D6E7C" w:rsidRPr="00F73373" w:rsidRDefault="002D6E7C" w:rsidP="005A5CAD">
            <w:pPr>
              <w:jc w:val="both"/>
            </w:pPr>
            <w:r w:rsidRPr="00F73373">
              <w:t>Ventilace filtrovaného vzduchu musí být zajištěna dvěma nezávisle řízenými vstupními a výstupními ventilátory, s automatickou regulací proudění v závislosti na aktuální čistotě filtrů, proudění vzduchu bez recirkulace.</w:t>
            </w:r>
          </w:p>
        </w:tc>
        <w:tc>
          <w:tcPr>
            <w:tcW w:w="1418" w:type="dxa"/>
          </w:tcPr>
          <w:p w14:paraId="2AF07199" w14:textId="3AD2639E" w:rsidR="002D6E7C" w:rsidRPr="00F73373" w:rsidRDefault="002D6E7C" w:rsidP="005A5CAD">
            <w:r w:rsidRPr="00F73373">
              <w:t>ANO</w:t>
            </w:r>
          </w:p>
        </w:tc>
        <w:tc>
          <w:tcPr>
            <w:tcW w:w="2976" w:type="dxa"/>
          </w:tcPr>
          <w:p w14:paraId="0293192E"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Ventilace filtrovaného</w:t>
            </w:r>
          </w:p>
          <w:p w14:paraId="6039B4AE"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vzduchu je zajištěna</w:t>
            </w:r>
          </w:p>
          <w:p w14:paraId="20D54F2E"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dvěma nezávisle</w:t>
            </w:r>
          </w:p>
          <w:p w14:paraId="324B6BA2"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řízenými vstupními a</w:t>
            </w:r>
          </w:p>
          <w:p w14:paraId="126CEA1D"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výstupními ventilátory.</w:t>
            </w:r>
          </w:p>
          <w:p w14:paraId="775E2037"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Ventilátory mají</w:t>
            </w:r>
          </w:p>
          <w:p w14:paraId="7106DB55"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automatickou regulaci</w:t>
            </w:r>
          </w:p>
          <w:p w14:paraId="2F1947BD"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rychlosti proudění,</w:t>
            </w:r>
          </w:p>
          <w:p w14:paraId="77E1DAE0"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podle zanešení filtrů.</w:t>
            </w:r>
          </w:p>
          <w:p w14:paraId="2E96AC93"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Ventilace (proudění)</w:t>
            </w:r>
          </w:p>
          <w:p w14:paraId="65675E23"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vzduchu je bez</w:t>
            </w:r>
          </w:p>
          <w:p w14:paraId="6542C030" w14:textId="499363A5" w:rsidR="002D6E7C" w:rsidRPr="00F73373" w:rsidRDefault="00FC3797" w:rsidP="00FC3797">
            <w:r w:rsidRPr="00FC3797">
              <w:rPr>
                <w:shd w:val="clear" w:color="auto" w:fill="FFF2CC" w:themeFill="accent4" w:themeFillTint="33"/>
              </w:rPr>
              <w:t>recirkulace vzduchu</w:t>
            </w:r>
            <w:r w:rsidR="002D6E7C" w:rsidRPr="00F73373">
              <w:t>]</w:t>
            </w:r>
          </w:p>
        </w:tc>
      </w:tr>
      <w:tr w:rsidR="002D6E7C" w:rsidRPr="00F73373" w14:paraId="54B7B0DF" w14:textId="77777777" w:rsidTr="00DD7680">
        <w:tc>
          <w:tcPr>
            <w:tcW w:w="6096" w:type="dxa"/>
          </w:tcPr>
          <w:p w14:paraId="30F72AF7" w14:textId="77777777" w:rsidR="002D6E7C" w:rsidRPr="00F73373" w:rsidRDefault="002D6E7C" w:rsidP="005A5CAD">
            <w:pPr>
              <w:jc w:val="both"/>
            </w:pPr>
            <w:r w:rsidRPr="00F73373">
              <w:t xml:space="preserve">Laminární proudění v pracovním prostoru v rozsahu 0,3-0,5 m/s. </w:t>
            </w:r>
          </w:p>
        </w:tc>
        <w:tc>
          <w:tcPr>
            <w:tcW w:w="1418" w:type="dxa"/>
          </w:tcPr>
          <w:p w14:paraId="15380965" w14:textId="18BD0FB1" w:rsidR="002D6E7C" w:rsidRPr="00F73373" w:rsidRDefault="002D6E7C" w:rsidP="005A5CAD">
            <w:r w:rsidRPr="00F73373">
              <w:t xml:space="preserve">ANO </w:t>
            </w:r>
          </w:p>
        </w:tc>
        <w:tc>
          <w:tcPr>
            <w:tcW w:w="2976" w:type="dxa"/>
          </w:tcPr>
          <w:p w14:paraId="21CD1BFE" w14:textId="6F4081B6" w:rsidR="002D6E7C" w:rsidRPr="00F73373" w:rsidRDefault="002D6E7C" w:rsidP="00FC3797">
            <w:pPr>
              <w:pStyle w:val="Textkomente"/>
              <w:spacing w:line="240" w:lineRule="auto"/>
              <w:rPr>
                <w:rFonts w:asciiTheme="minorHAnsi" w:hAnsiTheme="minorHAnsi"/>
              </w:rPr>
            </w:pPr>
            <w:r w:rsidRPr="00095EAD">
              <w:rPr>
                <w:rFonts w:asciiTheme="minorHAnsi" w:hAnsiTheme="minorHAnsi"/>
                <w:sz w:val="22"/>
                <w:szCs w:val="22"/>
              </w:rPr>
              <w:t>rychlost laminárního proudění vzduchu:</w:t>
            </w:r>
            <w:r w:rsidR="00FC3797" w:rsidRPr="00095EAD">
              <w:rPr>
                <w:rFonts w:asciiTheme="minorHAnsi" w:hAnsiTheme="minorHAnsi"/>
                <w:sz w:val="22"/>
                <w:szCs w:val="22"/>
              </w:rPr>
              <w:t xml:space="preserve"> 0,3 až 0,4 m/s</w:t>
            </w:r>
          </w:p>
        </w:tc>
      </w:tr>
      <w:tr w:rsidR="002D6E7C" w:rsidRPr="00F73373" w14:paraId="4A28E125" w14:textId="77777777" w:rsidTr="00DD7680">
        <w:tc>
          <w:tcPr>
            <w:tcW w:w="6096" w:type="dxa"/>
          </w:tcPr>
          <w:p w14:paraId="4920CDAC" w14:textId="77777777" w:rsidR="002D6E7C" w:rsidRPr="00F73373" w:rsidRDefault="002D6E7C" w:rsidP="005A5CAD">
            <w:pPr>
              <w:jc w:val="both"/>
            </w:pPr>
            <w:r w:rsidRPr="00F73373">
              <w:t>Box musí umožnit optickou indikaci stavu boxu, ovládání pomocí dotykového displeje, indikace rychlosti proudění nad pracovní plochou (ochrana zvířat) a ve vzduchové bariéře (ochrana obsluhy) a také automatickou regulaci rychlosti proudění ve výše uvedeném rozsahu.</w:t>
            </w:r>
          </w:p>
        </w:tc>
        <w:tc>
          <w:tcPr>
            <w:tcW w:w="1418" w:type="dxa"/>
          </w:tcPr>
          <w:p w14:paraId="0A7F0ADE" w14:textId="280FB46C" w:rsidR="002D6E7C" w:rsidRPr="00F73373" w:rsidRDefault="002D6E7C" w:rsidP="005A5CAD">
            <w:r w:rsidRPr="00F73373">
              <w:t>ANO</w:t>
            </w:r>
          </w:p>
        </w:tc>
        <w:tc>
          <w:tcPr>
            <w:tcW w:w="2976" w:type="dxa"/>
          </w:tcPr>
          <w:p w14:paraId="54DAAE9D"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Box je vybaven řídící</w:t>
            </w:r>
          </w:p>
          <w:p w14:paraId="6469A4CF"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jednotkou, zajišťující:</w:t>
            </w:r>
          </w:p>
          <w:p w14:paraId="43E488FE"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optickou indikaci stavu</w:t>
            </w:r>
          </w:p>
          <w:p w14:paraId="3168526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boxu, ovládání pomocí</w:t>
            </w:r>
          </w:p>
          <w:p w14:paraId="0A2E73B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dotykového displeje,</w:t>
            </w:r>
          </w:p>
          <w:p w14:paraId="33191635"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indikaci rychlosti</w:t>
            </w:r>
          </w:p>
          <w:p w14:paraId="6475BEF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proudění nad pracovní</w:t>
            </w:r>
          </w:p>
          <w:p w14:paraId="142C60D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plochou (ochrana</w:t>
            </w:r>
          </w:p>
          <w:p w14:paraId="058C517B"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zvířat) a ve vzduchové</w:t>
            </w:r>
          </w:p>
          <w:p w14:paraId="731E9DB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bariéře (ochrana</w:t>
            </w:r>
          </w:p>
          <w:p w14:paraId="78949079"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obsluhy) a také</w:t>
            </w:r>
          </w:p>
          <w:p w14:paraId="767777D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automatickou regulaci</w:t>
            </w:r>
          </w:p>
          <w:p w14:paraId="603DD6D0"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rychlosti proudění ve</w:t>
            </w:r>
          </w:p>
          <w:p w14:paraId="3F66C3B4"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výše uvedeném</w:t>
            </w:r>
          </w:p>
          <w:p w14:paraId="46D08FC9" w14:textId="646E9792" w:rsidR="002D6E7C" w:rsidRPr="00F73373" w:rsidRDefault="00FC3797" w:rsidP="00FC3797">
            <w:r w:rsidRPr="00FC3797">
              <w:rPr>
                <w:shd w:val="clear" w:color="auto" w:fill="FFF2CC" w:themeFill="accent4" w:themeFillTint="33"/>
              </w:rPr>
              <w:t>rozsahu</w:t>
            </w:r>
            <w:r w:rsidR="002D6E7C" w:rsidRPr="00F73373">
              <w:t>]</w:t>
            </w:r>
          </w:p>
        </w:tc>
      </w:tr>
      <w:tr w:rsidR="002D6E7C" w:rsidRPr="00F73373" w14:paraId="4CDF5FED" w14:textId="77777777" w:rsidTr="00DD7680">
        <w:tc>
          <w:tcPr>
            <w:tcW w:w="6096" w:type="dxa"/>
          </w:tcPr>
          <w:p w14:paraId="71E6023E" w14:textId="22D38C24" w:rsidR="002D6E7C" w:rsidRPr="00F73373" w:rsidRDefault="002D6E7C" w:rsidP="005A5CAD">
            <w:pPr>
              <w:jc w:val="both"/>
            </w:pPr>
            <w:r w:rsidRPr="00F73373">
              <w:t>Pracovní plocha musí být nekovová, neperforovaná, chemicky a mechanicky odolná, tlumící hluk při práci s pevnými předměty, s minimální vibrací, dělená na dvě části, snadno vyjímatelná pro čištění a sterilizaci. Dvě pracovní polohy– snížená min o 30 mm a rovná pro manipulaci s různými velikostmi nádob.</w:t>
            </w:r>
          </w:p>
        </w:tc>
        <w:tc>
          <w:tcPr>
            <w:tcW w:w="1418" w:type="dxa"/>
          </w:tcPr>
          <w:p w14:paraId="1FF0E9E7" w14:textId="01B9AB50" w:rsidR="002D6E7C" w:rsidRPr="00F73373" w:rsidRDefault="002D6E7C" w:rsidP="005A5CAD">
            <w:r w:rsidRPr="00F73373">
              <w:t>ANO</w:t>
            </w:r>
          </w:p>
        </w:tc>
        <w:tc>
          <w:tcPr>
            <w:tcW w:w="2976" w:type="dxa"/>
          </w:tcPr>
          <w:p w14:paraId="15F0E9E3"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Pracovní plocha je</w:t>
            </w:r>
          </w:p>
          <w:p w14:paraId="5649766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z materiálu TRESPA,</w:t>
            </w:r>
          </w:p>
          <w:p w14:paraId="5B50AF40"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nekovová,</w:t>
            </w:r>
          </w:p>
          <w:p w14:paraId="35A27509" w14:textId="41978DBE" w:rsidR="00FC3797" w:rsidRPr="00FC3797" w:rsidRDefault="00FC3797" w:rsidP="00FC3797">
            <w:pPr>
              <w:rPr>
                <w:shd w:val="clear" w:color="auto" w:fill="FFF2CC" w:themeFill="accent4" w:themeFillTint="33"/>
              </w:rPr>
            </w:pPr>
            <w:r w:rsidRPr="00FC3797">
              <w:rPr>
                <w:shd w:val="clear" w:color="auto" w:fill="FFF2CC" w:themeFill="accent4" w:themeFillTint="33"/>
              </w:rPr>
              <w:t>neperforovaná,</w:t>
            </w:r>
            <w:r>
              <w:t xml:space="preserve"> </w:t>
            </w:r>
            <w:r w:rsidRPr="00FC3797">
              <w:rPr>
                <w:shd w:val="clear" w:color="auto" w:fill="FFF2CC" w:themeFill="accent4" w:themeFillTint="33"/>
              </w:rPr>
              <w:t>chemicky a mechanicky</w:t>
            </w:r>
          </w:p>
          <w:p w14:paraId="3470B53C"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odolná, tlumící hluk při</w:t>
            </w:r>
          </w:p>
          <w:p w14:paraId="62E585E7"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lastRenderedPageBreak/>
              <w:t>práci s pevnými</w:t>
            </w:r>
          </w:p>
          <w:p w14:paraId="1A4ED739"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předměty, s minimální</w:t>
            </w:r>
          </w:p>
          <w:p w14:paraId="5DA35330"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vibrací. Je dělená na</w:t>
            </w:r>
          </w:p>
          <w:p w14:paraId="5DBB3C17"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dvě části, snadno</w:t>
            </w:r>
          </w:p>
          <w:p w14:paraId="72FD2E85"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vyjímatelné pro čištění</w:t>
            </w:r>
          </w:p>
          <w:p w14:paraId="75EEA14B"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a sterilizaci. Má dvě</w:t>
            </w:r>
          </w:p>
          <w:p w14:paraId="5EAEB98C"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pracovní polohy</w:t>
            </w:r>
          </w:p>
          <w:p w14:paraId="70112113"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pracovní plochy –</w:t>
            </w:r>
          </w:p>
          <w:p w14:paraId="5C2EC159"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snížená o 50 mm a</w:t>
            </w:r>
          </w:p>
          <w:p w14:paraId="08BC5F75"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rovná pro manipulaci s</w:t>
            </w:r>
          </w:p>
          <w:p w14:paraId="7F6A662F" w14:textId="1EDEF343" w:rsidR="00FC3797" w:rsidRPr="00FC3797" w:rsidRDefault="00FC3797" w:rsidP="00FC3797">
            <w:pPr>
              <w:rPr>
                <w:shd w:val="clear" w:color="auto" w:fill="FFF2CC" w:themeFill="accent4" w:themeFillTint="33"/>
              </w:rPr>
            </w:pPr>
            <w:r w:rsidRPr="00FC3797">
              <w:rPr>
                <w:shd w:val="clear" w:color="auto" w:fill="FFF2CC" w:themeFill="accent4" w:themeFillTint="33"/>
              </w:rPr>
              <w:t>různými</w:t>
            </w:r>
            <w:r>
              <w:rPr>
                <w:shd w:val="clear" w:color="auto" w:fill="FFF2CC" w:themeFill="accent4" w:themeFillTint="33"/>
              </w:rPr>
              <w:t xml:space="preserve"> </w:t>
            </w:r>
            <w:r w:rsidRPr="00FC3797">
              <w:rPr>
                <w:shd w:val="clear" w:color="auto" w:fill="FFF2CC" w:themeFill="accent4" w:themeFillTint="33"/>
              </w:rPr>
              <w:t>velikostmi</w:t>
            </w:r>
          </w:p>
          <w:p w14:paraId="784A139D" w14:textId="2FDF26C4" w:rsidR="002D6E7C" w:rsidRPr="00F73373" w:rsidRDefault="00FC3797" w:rsidP="00FC3797">
            <w:r w:rsidRPr="00FC3797">
              <w:rPr>
                <w:shd w:val="clear" w:color="auto" w:fill="FFF2CC" w:themeFill="accent4" w:themeFillTint="33"/>
              </w:rPr>
              <w:t>nádob</w:t>
            </w:r>
            <w:r>
              <w:rPr>
                <w:shd w:val="clear" w:color="auto" w:fill="FFF2CC" w:themeFill="accent4" w:themeFillTint="33"/>
              </w:rPr>
              <w:t xml:space="preserve"> </w:t>
            </w:r>
            <w:r w:rsidR="002D6E7C" w:rsidRPr="00F73373">
              <w:t>]</w:t>
            </w:r>
          </w:p>
        </w:tc>
      </w:tr>
      <w:tr w:rsidR="002D6E7C" w:rsidRPr="00F73373" w14:paraId="0353E45A" w14:textId="77777777" w:rsidTr="00DD7680">
        <w:tc>
          <w:tcPr>
            <w:tcW w:w="6096" w:type="dxa"/>
          </w:tcPr>
          <w:p w14:paraId="4F9F22A7" w14:textId="77777777" w:rsidR="002D6E7C" w:rsidRPr="00F73373" w:rsidRDefault="002D6E7C" w:rsidP="005A5CAD">
            <w:pPr>
              <w:jc w:val="both"/>
            </w:pPr>
            <w:r w:rsidRPr="00F73373">
              <w:lastRenderedPageBreak/>
              <w:t>Perforace pro odvod vzduchu musí být pouze v okrajích pracovní plochy.</w:t>
            </w:r>
          </w:p>
        </w:tc>
        <w:tc>
          <w:tcPr>
            <w:tcW w:w="1418" w:type="dxa"/>
          </w:tcPr>
          <w:p w14:paraId="27013411" w14:textId="6A2724CF" w:rsidR="002D6E7C" w:rsidRPr="00F73373" w:rsidRDefault="002D6E7C" w:rsidP="005A5CAD">
            <w:r w:rsidRPr="00F73373">
              <w:t>ANO</w:t>
            </w:r>
          </w:p>
        </w:tc>
        <w:tc>
          <w:tcPr>
            <w:tcW w:w="2976" w:type="dxa"/>
          </w:tcPr>
          <w:p w14:paraId="7B811C44"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Perforace pro odvod</w:t>
            </w:r>
          </w:p>
          <w:p w14:paraId="23265F28"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vzduchu je pouze po</w:t>
            </w:r>
          </w:p>
          <w:p w14:paraId="121D3E27"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obvodu ( v okrajích)</w:t>
            </w:r>
          </w:p>
          <w:p w14:paraId="74372A04" w14:textId="06E60FA0" w:rsidR="002D6E7C" w:rsidRPr="00F73373" w:rsidRDefault="00FC3797" w:rsidP="00FC3797">
            <w:r w:rsidRPr="00FC3797">
              <w:rPr>
                <w:shd w:val="clear" w:color="auto" w:fill="FFF2CC" w:themeFill="accent4" w:themeFillTint="33"/>
              </w:rPr>
              <w:t>pracovní plochy</w:t>
            </w:r>
            <w:r w:rsidR="002D6E7C" w:rsidRPr="00F73373">
              <w:t>]</w:t>
            </w:r>
          </w:p>
        </w:tc>
      </w:tr>
      <w:tr w:rsidR="002D6E7C" w:rsidRPr="00F73373" w14:paraId="0EE5D47D" w14:textId="77777777" w:rsidTr="00DD7680">
        <w:tc>
          <w:tcPr>
            <w:tcW w:w="6096" w:type="dxa"/>
          </w:tcPr>
          <w:p w14:paraId="7E19E6F7" w14:textId="77777777" w:rsidR="002D6E7C" w:rsidRPr="00F73373" w:rsidRDefault="002D6E7C" w:rsidP="005A5CAD">
            <w:pPr>
              <w:jc w:val="both"/>
            </w:pPr>
            <w:r w:rsidRPr="00F73373">
              <w:t>Pod pracovní plochou musí být odtokový kanál pro záchyt kapalin a snadné mytí, s odtokem do vyjímatelné záchytné vaničky, kanál vybaven přírubou, zabraňující proniknutí kapaliny do filtrů.</w:t>
            </w:r>
          </w:p>
        </w:tc>
        <w:tc>
          <w:tcPr>
            <w:tcW w:w="1418" w:type="dxa"/>
          </w:tcPr>
          <w:p w14:paraId="42BE9E4C" w14:textId="42F21C1B" w:rsidR="002D6E7C" w:rsidRPr="00F73373" w:rsidRDefault="002D6E7C" w:rsidP="005A5CAD">
            <w:r w:rsidRPr="00F73373">
              <w:t xml:space="preserve">ANO </w:t>
            </w:r>
          </w:p>
        </w:tc>
        <w:tc>
          <w:tcPr>
            <w:tcW w:w="2976" w:type="dxa"/>
          </w:tcPr>
          <w:p w14:paraId="68E9395C"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Pod pracovní plochou</w:t>
            </w:r>
          </w:p>
          <w:p w14:paraId="564A5AA8"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po celém obvodu je</w:t>
            </w:r>
          </w:p>
          <w:p w14:paraId="7D84CFDF"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odtokový kanál pro</w:t>
            </w:r>
          </w:p>
          <w:p w14:paraId="6B278CF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záchyt kapalin a snadné</w:t>
            </w:r>
          </w:p>
          <w:p w14:paraId="67585378"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mytí, s odtokem do</w:t>
            </w:r>
          </w:p>
          <w:p w14:paraId="42871E27"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vyjímatelné záchytné</w:t>
            </w:r>
          </w:p>
          <w:p w14:paraId="549C85CC"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vaničky, kanál je</w:t>
            </w:r>
          </w:p>
          <w:p w14:paraId="13C5D5D4"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vybaven ochrannou</w:t>
            </w:r>
          </w:p>
          <w:p w14:paraId="27A8DD04"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přírubou, zabraňující</w:t>
            </w:r>
          </w:p>
          <w:p w14:paraId="1433A25F"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proniknutí kapaliny do</w:t>
            </w:r>
          </w:p>
          <w:p w14:paraId="25CB9A29" w14:textId="1BE8C7AB" w:rsidR="002D6E7C" w:rsidRPr="00F73373" w:rsidRDefault="00FC3797" w:rsidP="00FC3797">
            <w:r w:rsidRPr="00FC3797">
              <w:rPr>
                <w:shd w:val="clear" w:color="auto" w:fill="FFF2CC" w:themeFill="accent4" w:themeFillTint="33"/>
              </w:rPr>
              <w:t>filtrů.</w:t>
            </w:r>
            <w:r w:rsidR="002D6E7C" w:rsidRPr="00F73373">
              <w:t>]</w:t>
            </w:r>
          </w:p>
        </w:tc>
      </w:tr>
      <w:tr w:rsidR="002D6E7C" w:rsidRPr="00F73373" w14:paraId="42355B53" w14:textId="77777777" w:rsidTr="00DD7680">
        <w:tc>
          <w:tcPr>
            <w:tcW w:w="6096" w:type="dxa"/>
          </w:tcPr>
          <w:p w14:paraId="2DAB6BB4" w14:textId="28B3F6CE" w:rsidR="002D6E7C" w:rsidRPr="00F73373" w:rsidRDefault="002D6E7C" w:rsidP="005A5CAD">
            <w:pPr>
              <w:jc w:val="both"/>
            </w:pPr>
            <w:r w:rsidRPr="00F73373">
              <w:t>Průhledný kryt pracovního prostoru po celém obvodu prostoru musí být vyroben z netříštivého transparentního materiálu (</w:t>
            </w:r>
            <w:proofErr w:type="spellStart"/>
            <w:r w:rsidRPr="00F73373">
              <w:t>polykarbobát</w:t>
            </w:r>
            <w:proofErr w:type="spellEnd"/>
            <w:r w:rsidRPr="00F73373">
              <w:t xml:space="preserve"> atd.), mírně </w:t>
            </w:r>
            <w:r w:rsidR="00DD3970">
              <w:t>z</w:t>
            </w:r>
            <w:r w:rsidRPr="00F73373">
              <w:t>kosený a osazený s ohledem na zachování ergonomických vlastností, na delších protilehlých stranách výklopný směrem nahoru s automatickou aretací ve vyklopené poloze.</w:t>
            </w:r>
          </w:p>
        </w:tc>
        <w:tc>
          <w:tcPr>
            <w:tcW w:w="1418" w:type="dxa"/>
          </w:tcPr>
          <w:p w14:paraId="244FB2D5" w14:textId="6AC8A620" w:rsidR="002D6E7C" w:rsidRPr="00F73373" w:rsidRDefault="002D6E7C" w:rsidP="005A5CAD">
            <w:r w:rsidRPr="00F73373">
              <w:t>ANO</w:t>
            </w:r>
          </w:p>
        </w:tc>
        <w:tc>
          <w:tcPr>
            <w:tcW w:w="2976" w:type="dxa"/>
          </w:tcPr>
          <w:p w14:paraId="3FD3EB4A"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Průhledný kryt</w:t>
            </w:r>
          </w:p>
          <w:p w14:paraId="3FF64708"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pracovního prostoru je</w:t>
            </w:r>
          </w:p>
          <w:p w14:paraId="660FCCE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po celém obvodu</w:t>
            </w:r>
          </w:p>
          <w:p w14:paraId="0733BED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prostoru. Je vyroben z</w:t>
            </w:r>
          </w:p>
          <w:p w14:paraId="672BFAB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netříštivého</w:t>
            </w:r>
          </w:p>
          <w:p w14:paraId="1D3D3CEF"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transparentního</w:t>
            </w:r>
          </w:p>
          <w:p w14:paraId="51574E20"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materiálu (netříštivé</w:t>
            </w:r>
          </w:p>
          <w:p w14:paraId="1D5D0F66" w14:textId="2F658262" w:rsidR="00FC3797" w:rsidRPr="00FC3797" w:rsidRDefault="00FC3797" w:rsidP="00FC3797">
            <w:pPr>
              <w:rPr>
                <w:shd w:val="clear" w:color="auto" w:fill="FFF2CC" w:themeFill="accent4" w:themeFillTint="33"/>
              </w:rPr>
            </w:pPr>
            <w:r w:rsidRPr="00FC3797">
              <w:rPr>
                <w:shd w:val="clear" w:color="auto" w:fill="FFF2CC" w:themeFill="accent4" w:themeFillTint="33"/>
              </w:rPr>
              <w:t>vrstvené sklo</w:t>
            </w:r>
            <w:r>
              <w:rPr>
                <w:shd w:val="clear" w:color="auto" w:fill="FFF2CC" w:themeFill="accent4" w:themeFillTint="33"/>
              </w:rPr>
              <w:t xml:space="preserve"> a polyk</w:t>
            </w:r>
            <w:r w:rsidR="009A5358">
              <w:rPr>
                <w:shd w:val="clear" w:color="auto" w:fill="FFF2CC" w:themeFill="accent4" w:themeFillTint="33"/>
              </w:rPr>
              <w:t>a</w:t>
            </w:r>
            <w:r>
              <w:rPr>
                <w:shd w:val="clear" w:color="auto" w:fill="FFF2CC" w:themeFill="accent4" w:themeFillTint="33"/>
              </w:rPr>
              <w:t>rbonát</w:t>
            </w:r>
            <w:r w:rsidRPr="00FC3797">
              <w:rPr>
                <w:shd w:val="clear" w:color="auto" w:fill="FFF2CC" w:themeFill="accent4" w:themeFillTint="33"/>
              </w:rPr>
              <w:t>), je mírně</w:t>
            </w:r>
          </w:p>
          <w:p w14:paraId="1624738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skosený a osazený s</w:t>
            </w:r>
          </w:p>
          <w:p w14:paraId="0F6FDF3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ohledem na zachování</w:t>
            </w:r>
          </w:p>
          <w:p w14:paraId="51D372DC"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ergonomických</w:t>
            </w:r>
          </w:p>
          <w:p w14:paraId="37EA440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vlastností (snadný</w:t>
            </w:r>
          </w:p>
          <w:p w14:paraId="313FAB49"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výhled do pracovního</w:t>
            </w:r>
          </w:p>
          <w:p w14:paraId="729AEFF3"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prostou i manipulace v</w:t>
            </w:r>
          </w:p>
          <w:p w14:paraId="3CF434B7"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něm, na delších</w:t>
            </w:r>
          </w:p>
          <w:p w14:paraId="7F9718A2"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protilehlých stranách je</w:t>
            </w:r>
          </w:p>
          <w:p w14:paraId="6298FBFB"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kryt výklopný směrem</w:t>
            </w:r>
          </w:p>
          <w:p w14:paraId="2207B336"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nahoru s automatickou</w:t>
            </w:r>
          </w:p>
          <w:p w14:paraId="1C72EF18"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aretací pomocí vzpěr ve</w:t>
            </w:r>
          </w:p>
          <w:p w14:paraId="208C5213" w14:textId="004B2258" w:rsidR="002D6E7C" w:rsidRPr="00F73373" w:rsidRDefault="00FC3797" w:rsidP="00FC3797">
            <w:r w:rsidRPr="00FC3797">
              <w:rPr>
                <w:shd w:val="clear" w:color="auto" w:fill="FFF2CC" w:themeFill="accent4" w:themeFillTint="33"/>
              </w:rPr>
              <w:lastRenderedPageBreak/>
              <w:t>vyklopené poloze</w:t>
            </w:r>
            <w:r w:rsidR="002D6E7C" w:rsidRPr="00F73373">
              <w:t>]</w:t>
            </w:r>
          </w:p>
        </w:tc>
      </w:tr>
      <w:tr w:rsidR="002D6E7C" w:rsidRPr="00F73373" w14:paraId="557D285F" w14:textId="77777777" w:rsidTr="00DD7680">
        <w:tc>
          <w:tcPr>
            <w:tcW w:w="6096" w:type="dxa"/>
          </w:tcPr>
          <w:p w14:paraId="780148D1" w14:textId="77777777" w:rsidR="002D6E7C" w:rsidRPr="00F73373" w:rsidRDefault="002D6E7C" w:rsidP="005A5CAD">
            <w:pPr>
              <w:jc w:val="both"/>
            </w:pPr>
            <w:r w:rsidRPr="00F73373">
              <w:lastRenderedPageBreak/>
              <w:t>Přístup na pracovní plochu musí být z obou delších stran bez omezení.</w:t>
            </w:r>
          </w:p>
        </w:tc>
        <w:tc>
          <w:tcPr>
            <w:tcW w:w="1418" w:type="dxa"/>
          </w:tcPr>
          <w:p w14:paraId="645360E0" w14:textId="6451B0C3" w:rsidR="002D6E7C" w:rsidRPr="00F73373" w:rsidRDefault="002D6E7C" w:rsidP="005A5CAD">
            <w:r w:rsidRPr="00F73373">
              <w:t>ANO</w:t>
            </w:r>
          </w:p>
        </w:tc>
        <w:tc>
          <w:tcPr>
            <w:tcW w:w="2976" w:type="dxa"/>
          </w:tcPr>
          <w:p w14:paraId="14B519BB"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Přístup na pracovní</w:t>
            </w:r>
          </w:p>
          <w:p w14:paraId="02A8DA41"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plochu je z obou delších</w:t>
            </w:r>
          </w:p>
          <w:p w14:paraId="22C98F63"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stran bez omezení a</w:t>
            </w:r>
          </w:p>
          <w:p w14:paraId="298E7D0B"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částečně také z bočních</w:t>
            </w:r>
          </w:p>
          <w:p w14:paraId="6DB86164" w14:textId="5A5FE2B1" w:rsidR="002D6E7C" w:rsidRPr="00F73373" w:rsidRDefault="00FC3797" w:rsidP="00FC3797">
            <w:r w:rsidRPr="00FC3797">
              <w:rPr>
                <w:shd w:val="clear" w:color="auto" w:fill="FFF2CC" w:themeFill="accent4" w:themeFillTint="33"/>
              </w:rPr>
              <w:t>stran</w:t>
            </w:r>
            <w:r w:rsidR="002D6E7C" w:rsidRPr="00F73373">
              <w:t>]</w:t>
            </w:r>
          </w:p>
        </w:tc>
      </w:tr>
      <w:tr w:rsidR="002D6E7C" w:rsidRPr="00F73373" w14:paraId="64C1ED12" w14:textId="77777777" w:rsidTr="00DD7680">
        <w:trPr>
          <w:trHeight w:val="1025"/>
        </w:trPr>
        <w:tc>
          <w:tcPr>
            <w:tcW w:w="6096" w:type="dxa"/>
          </w:tcPr>
          <w:p w14:paraId="5821276F" w14:textId="2A6EF919" w:rsidR="002D6E7C" w:rsidRPr="00F73373" w:rsidRDefault="002D6E7C" w:rsidP="005A5CAD">
            <w:pPr>
              <w:jc w:val="both"/>
            </w:pPr>
            <w:r w:rsidRPr="00F73373">
              <w:t>Box musí mít energeticky úsporné LED vnitřní osvětlení pracovní plochy s regulací intenzity, maximální inte</w:t>
            </w:r>
            <w:r w:rsidR="0070505C">
              <w:t>n</w:t>
            </w:r>
            <w:r w:rsidRPr="00F73373">
              <w:t xml:space="preserve">zita osvětlení 1200-1500 Lux. </w:t>
            </w:r>
          </w:p>
        </w:tc>
        <w:tc>
          <w:tcPr>
            <w:tcW w:w="1418" w:type="dxa"/>
          </w:tcPr>
          <w:p w14:paraId="0AF2B09C" w14:textId="2B887605" w:rsidR="002D6E7C" w:rsidRPr="00F73373" w:rsidRDefault="002D6E7C" w:rsidP="005A5CAD">
            <w:r w:rsidRPr="00F73373">
              <w:t>ANO</w:t>
            </w:r>
          </w:p>
        </w:tc>
        <w:tc>
          <w:tcPr>
            <w:tcW w:w="2976" w:type="dxa"/>
          </w:tcPr>
          <w:p w14:paraId="7E606871"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Box je osazen LED</w:t>
            </w:r>
          </w:p>
          <w:p w14:paraId="5393BE85"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osvětlením s regulací,</w:t>
            </w:r>
          </w:p>
          <w:p w14:paraId="6600DDBD"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maximální intenzita je</w:t>
            </w:r>
          </w:p>
          <w:p w14:paraId="4A478B4E"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1500 Lux, regulační</w:t>
            </w:r>
          </w:p>
          <w:p w14:paraId="35B7FB8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rozsah 150 Lux až</w:t>
            </w:r>
          </w:p>
          <w:p w14:paraId="1B6DF7A3" w14:textId="6E39AC8E" w:rsidR="002D6E7C" w:rsidRPr="00F73373" w:rsidRDefault="00FC3797" w:rsidP="00FC3797">
            <w:r w:rsidRPr="00FC3797">
              <w:rPr>
                <w:shd w:val="clear" w:color="auto" w:fill="FFF2CC" w:themeFill="accent4" w:themeFillTint="33"/>
              </w:rPr>
              <w:t>maximální intenzita</w:t>
            </w:r>
            <w:r w:rsidR="002D6E7C" w:rsidRPr="00F73373">
              <w:t>]</w:t>
            </w:r>
          </w:p>
        </w:tc>
      </w:tr>
      <w:tr w:rsidR="002D6E7C" w:rsidRPr="00F73373" w14:paraId="506B600D" w14:textId="77777777" w:rsidTr="00DD7680">
        <w:tc>
          <w:tcPr>
            <w:tcW w:w="6096" w:type="dxa"/>
          </w:tcPr>
          <w:p w14:paraId="5F1AAE7B" w14:textId="1B0FF961" w:rsidR="002D6E7C" w:rsidRPr="00F73373" w:rsidRDefault="00DD3970" w:rsidP="005A5CAD">
            <w:pPr>
              <w:jc w:val="both"/>
            </w:pPr>
            <w:r>
              <w:t>Box musí mít m</w:t>
            </w:r>
            <w:r w:rsidR="002D6E7C" w:rsidRPr="00F73373">
              <w:t>inimálně dvě elektrické zásuvky.</w:t>
            </w:r>
          </w:p>
        </w:tc>
        <w:tc>
          <w:tcPr>
            <w:tcW w:w="1418" w:type="dxa"/>
          </w:tcPr>
          <w:p w14:paraId="1DA47D2D" w14:textId="359DB21B" w:rsidR="002D6E7C" w:rsidRPr="00F73373" w:rsidRDefault="002D6E7C" w:rsidP="005A5CAD">
            <w:r w:rsidRPr="00F73373">
              <w:t>ANO</w:t>
            </w:r>
          </w:p>
        </w:tc>
        <w:tc>
          <w:tcPr>
            <w:tcW w:w="2976" w:type="dxa"/>
          </w:tcPr>
          <w:p w14:paraId="4A62EEAE" w14:textId="5EA258BB" w:rsidR="002D6E7C" w:rsidRPr="00F73373" w:rsidRDefault="002D6E7C" w:rsidP="00FC3797">
            <w:r w:rsidRPr="00F73373">
              <w:t>počet zásuvek:</w:t>
            </w:r>
            <w:r w:rsidR="00FC3797">
              <w:t xml:space="preserve"> 2</w:t>
            </w:r>
          </w:p>
        </w:tc>
      </w:tr>
      <w:tr w:rsidR="002D6E7C" w:rsidRPr="00F73373" w14:paraId="7D5FBFC7" w14:textId="77777777" w:rsidTr="00DD7680">
        <w:trPr>
          <w:trHeight w:val="120"/>
        </w:trPr>
        <w:tc>
          <w:tcPr>
            <w:tcW w:w="6096" w:type="dxa"/>
          </w:tcPr>
          <w:p w14:paraId="2EF85F75" w14:textId="77777777" w:rsidR="002D6E7C" w:rsidRPr="00F73373" w:rsidRDefault="002D6E7C" w:rsidP="005A5CAD">
            <w:pPr>
              <w:jc w:val="both"/>
            </w:pPr>
            <w:r w:rsidRPr="00F73373">
              <w:t>Pro bezpečnou manipulaci s boxem musí být box osazen kolečky z materiálu nešpinícího podlahu, tlumící hluk při manipulaci, o průměru nejméně 100 mm, s brzdou.</w:t>
            </w:r>
          </w:p>
        </w:tc>
        <w:tc>
          <w:tcPr>
            <w:tcW w:w="1418" w:type="dxa"/>
          </w:tcPr>
          <w:p w14:paraId="0972CABF" w14:textId="1532F17A" w:rsidR="002D6E7C" w:rsidRPr="00F73373" w:rsidRDefault="002D6E7C" w:rsidP="005A5CAD">
            <w:r w:rsidRPr="00F73373">
              <w:t>ANO</w:t>
            </w:r>
          </w:p>
        </w:tc>
        <w:tc>
          <w:tcPr>
            <w:tcW w:w="2976" w:type="dxa"/>
          </w:tcPr>
          <w:p w14:paraId="13D8C08E" w14:textId="57C66F8F" w:rsidR="002D6E7C" w:rsidRPr="00F73373" w:rsidRDefault="002D6E7C" w:rsidP="00FC3797">
            <w:r w:rsidRPr="00F73373">
              <w:t>průměr koleček:</w:t>
            </w:r>
            <w:r w:rsidR="00FC3797">
              <w:t xml:space="preserve"> 100 </w:t>
            </w:r>
            <w:r w:rsidRPr="00F73373">
              <w:t>mm</w:t>
            </w:r>
          </w:p>
        </w:tc>
      </w:tr>
      <w:tr w:rsidR="002D6E7C" w:rsidRPr="00F73373" w14:paraId="45B2AA20" w14:textId="77777777" w:rsidTr="00DD7680">
        <w:trPr>
          <w:trHeight w:val="120"/>
        </w:trPr>
        <w:tc>
          <w:tcPr>
            <w:tcW w:w="6096" w:type="dxa"/>
          </w:tcPr>
          <w:p w14:paraId="775D4B9F" w14:textId="77777777" w:rsidR="002D6E7C" w:rsidRPr="00F73373" w:rsidRDefault="002D6E7C" w:rsidP="005A5CAD">
            <w:pPr>
              <w:jc w:val="both"/>
            </w:pPr>
            <w:r w:rsidRPr="00F73373">
              <w:t>Výška okna v pracovní pozici musí být nejméně 320 mm, po vyklopení krytu nejméně 540 mm.</w:t>
            </w:r>
          </w:p>
        </w:tc>
        <w:tc>
          <w:tcPr>
            <w:tcW w:w="1418" w:type="dxa"/>
          </w:tcPr>
          <w:p w14:paraId="512AFF8F" w14:textId="21FD913D" w:rsidR="002D6E7C" w:rsidRPr="00F73373" w:rsidRDefault="002D6E7C" w:rsidP="005A5CAD">
            <w:r w:rsidRPr="00F73373">
              <w:t xml:space="preserve">ANO </w:t>
            </w:r>
          </w:p>
        </w:tc>
        <w:tc>
          <w:tcPr>
            <w:tcW w:w="2976" w:type="dxa"/>
          </w:tcPr>
          <w:p w14:paraId="799AE0E5" w14:textId="0FA0CA59" w:rsidR="002D6E7C" w:rsidRPr="00F73373" w:rsidRDefault="002D6E7C" w:rsidP="00FC3797">
            <w:r w:rsidRPr="00F73373">
              <w:t>výška okna v pracovní pozici:</w:t>
            </w:r>
            <w:r w:rsidR="00FC3797">
              <w:t xml:space="preserve"> 340 </w:t>
            </w:r>
            <w:r w:rsidRPr="00F73373">
              <w:t>mm</w:t>
            </w:r>
          </w:p>
        </w:tc>
      </w:tr>
      <w:tr w:rsidR="002D6E7C" w:rsidRPr="00F73373" w14:paraId="4469C258" w14:textId="77777777" w:rsidTr="00DD7680">
        <w:trPr>
          <w:trHeight w:val="120"/>
        </w:trPr>
        <w:tc>
          <w:tcPr>
            <w:tcW w:w="6096" w:type="dxa"/>
          </w:tcPr>
          <w:p w14:paraId="06CC0687" w14:textId="77777777" w:rsidR="002D6E7C" w:rsidRPr="00F73373" w:rsidRDefault="002D6E7C" w:rsidP="005A5CAD">
            <w:pPr>
              <w:autoSpaceDE w:val="0"/>
              <w:autoSpaceDN w:val="0"/>
              <w:adjustRightInd w:val="0"/>
              <w:rPr>
                <w:rFonts w:cstheme="minorHAnsi"/>
              </w:rPr>
            </w:pPr>
            <w:r w:rsidRPr="00F73373">
              <w:t xml:space="preserve">Součástí </w:t>
            </w:r>
            <w:proofErr w:type="spellStart"/>
            <w:r w:rsidRPr="00F73373">
              <w:t>přestýlacího</w:t>
            </w:r>
            <w:proofErr w:type="spellEnd"/>
            <w:r w:rsidRPr="00F73373">
              <w:t xml:space="preserve"> boxu musí navíjecí napájecí kabel o délce nejméně 4 m. N</w:t>
            </w:r>
            <w:r w:rsidRPr="00F73373">
              <w:rPr>
                <w:rFonts w:cstheme="minorHAnsi"/>
              </w:rPr>
              <w:t>apájení 230V/50Hz.</w:t>
            </w:r>
          </w:p>
          <w:p w14:paraId="5C230AD6" w14:textId="77777777" w:rsidR="002D6E7C" w:rsidRPr="00F73373" w:rsidRDefault="002D6E7C" w:rsidP="005A5CAD">
            <w:pPr>
              <w:jc w:val="both"/>
            </w:pPr>
          </w:p>
        </w:tc>
        <w:tc>
          <w:tcPr>
            <w:tcW w:w="1418" w:type="dxa"/>
          </w:tcPr>
          <w:p w14:paraId="47638A82" w14:textId="17B9895C" w:rsidR="002D6E7C" w:rsidRPr="00F73373" w:rsidRDefault="002D6E7C" w:rsidP="005A5CAD">
            <w:r w:rsidRPr="00F73373">
              <w:t xml:space="preserve">ANO </w:t>
            </w:r>
          </w:p>
        </w:tc>
        <w:tc>
          <w:tcPr>
            <w:tcW w:w="2976" w:type="dxa"/>
          </w:tcPr>
          <w:p w14:paraId="50C5841A" w14:textId="64C53254" w:rsidR="002D6E7C" w:rsidRPr="00F73373" w:rsidRDefault="002D6E7C" w:rsidP="00FC3797">
            <w:r w:rsidRPr="00F73373">
              <w:t>délka napájecího kabelu:</w:t>
            </w:r>
            <w:r w:rsidR="00FC3797">
              <w:t xml:space="preserve"> 5 </w:t>
            </w:r>
            <w:r w:rsidRPr="00F73373">
              <w:t>m</w:t>
            </w:r>
          </w:p>
        </w:tc>
      </w:tr>
      <w:tr w:rsidR="002D6E7C" w:rsidRPr="00F73373" w14:paraId="0FC913C9" w14:textId="77777777" w:rsidTr="00DD7680">
        <w:trPr>
          <w:trHeight w:val="120"/>
        </w:trPr>
        <w:tc>
          <w:tcPr>
            <w:tcW w:w="6096" w:type="dxa"/>
          </w:tcPr>
          <w:p w14:paraId="5BEF5A36" w14:textId="77777777" w:rsidR="002D6E7C" w:rsidRPr="00F73373" w:rsidRDefault="002D6E7C" w:rsidP="005A5CAD">
            <w:pPr>
              <w:jc w:val="both"/>
            </w:pPr>
            <w:r w:rsidRPr="00F73373">
              <w:t>Celý přestýlací box musí být vyroben z chemicky i mechanicky odolného materiálu (nerez, plast), musí umožňovat chemickou dekontaminaci, například pomocí H</w:t>
            </w:r>
            <w:r w:rsidRPr="00F73373">
              <w:rPr>
                <w:vertAlign w:val="subscript"/>
              </w:rPr>
              <w:t>2</w:t>
            </w:r>
            <w:r w:rsidRPr="00F73373">
              <w:t>O</w:t>
            </w:r>
            <w:r w:rsidRPr="00F73373">
              <w:rPr>
                <w:vertAlign w:val="subscript"/>
              </w:rPr>
              <w:t>2</w:t>
            </w:r>
            <w:r w:rsidRPr="00F73373">
              <w:t xml:space="preserve"> par. Vnitřní prostor musí být bez ostrých rohů a musí být snadno čistitelný.</w:t>
            </w:r>
          </w:p>
        </w:tc>
        <w:tc>
          <w:tcPr>
            <w:tcW w:w="1418" w:type="dxa"/>
          </w:tcPr>
          <w:p w14:paraId="0864BCC9" w14:textId="43D7563E" w:rsidR="002D6E7C" w:rsidRPr="00F73373" w:rsidRDefault="002D6E7C" w:rsidP="005A5CAD">
            <w:r w:rsidRPr="00F73373">
              <w:t xml:space="preserve">ANO </w:t>
            </w:r>
          </w:p>
        </w:tc>
        <w:tc>
          <w:tcPr>
            <w:tcW w:w="2976" w:type="dxa"/>
          </w:tcPr>
          <w:p w14:paraId="6378FF82" w14:textId="77777777" w:rsidR="00FC3797" w:rsidRPr="00FC3797" w:rsidRDefault="002D6E7C" w:rsidP="00FC3797">
            <w:pPr>
              <w:rPr>
                <w:shd w:val="clear" w:color="auto" w:fill="FFF2CC" w:themeFill="accent4" w:themeFillTint="33"/>
              </w:rPr>
            </w:pPr>
            <w:r w:rsidRPr="00F73373">
              <w:t>[</w:t>
            </w:r>
            <w:r w:rsidR="00FC3797" w:rsidRPr="00FC3797">
              <w:rPr>
                <w:shd w:val="clear" w:color="auto" w:fill="FFF2CC" w:themeFill="accent4" w:themeFillTint="33"/>
              </w:rPr>
              <w:t>Konstrukce i krytování</w:t>
            </w:r>
          </w:p>
          <w:p w14:paraId="33EF1C8F"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přesýlacího boxu je z</w:t>
            </w:r>
          </w:p>
          <w:p w14:paraId="772756DD"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chemicky i mechanicky</w:t>
            </w:r>
          </w:p>
          <w:p w14:paraId="3B3C4FFA"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odolného materiálu</w:t>
            </w:r>
          </w:p>
          <w:p w14:paraId="13D4EEAF"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(nerez AISI304 a ABS),</w:t>
            </w:r>
          </w:p>
          <w:p w14:paraId="6AD56046"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provedení umožňuje</w:t>
            </w:r>
          </w:p>
          <w:p w14:paraId="16DB602F"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chemickou</w:t>
            </w:r>
          </w:p>
          <w:p w14:paraId="79059D33"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dekontaminaci, včetně</w:t>
            </w:r>
          </w:p>
          <w:p w14:paraId="676C9B38"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použití H2O2 par.</w:t>
            </w:r>
          </w:p>
          <w:p w14:paraId="4C8BB08C"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Vnitřní prostor i vnější</w:t>
            </w:r>
          </w:p>
          <w:p w14:paraId="2600D8B5"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krytování je bez ostrých</w:t>
            </w:r>
          </w:p>
          <w:p w14:paraId="0986562C" w14:textId="77777777" w:rsidR="00FC3797" w:rsidRPr="00FC3797" w:rsidRDefault="00FC3797" w:rsidP="00FC3797">
            <w:pPr>
              <w:rPr>
                <w:shd w:val="clear" w:color="auto" w:fill="FFF2CC" w:themeFill="accent4" w:themeFillTint="33"/>
              </w:rPr>
            </w:pPr>
            <w:r w:rsidRPr="00FC3797">
              <w:rPr>
                <w:shd w:val="clear" w:color="auto" w:fill="FFF2CC" w:themeFill="accent4" w:themeFillTint="33"/>
              </w:rPr>
              <w:t>rohů a umožňuje</w:t>
            </w:r>
          </w:p>
          <w:p w14:paraId="1BAB2577" w14:textId="01A4953A" w:rsidR="002D6E7C" w:rsidRPr="00F73373" w:rsidRDefault="00FC3797" w:rsidP="00FC3797">
            <w:r w:rsidRPr="00FC3797">
              <w:rPr>
                <w:shd w:val="clear" w:color="auto" w:fill="FFF2CC" w:themeFill="accent4" w:themeFillTint="33"/>
              </w:rPr>
              <w:t>snadnou čistitelnost]</w:t>
            </w:r>
            <w:r w:rsidR="002D6E7C" w:rsidRPr="00F73373">
              <w:t>]</w:t>
            </w:r>
          </w:p>
        </w:tc>
      </w:tr>
      <w:tr w:rsidR="002D6E7C" w:rsidRPr="00F73373" w14:paraId="2AD50117" w14:textId="77777777" w:rsidTr="00DD7680">
        <w:trPr>
          <w:trHeight w:val="120"/>
        </w:trPr>
        <w:tc>
          <w:tcPr>
            <w:tcW w:w="6096" w:type="dxa"/>
          </w:tcPr>
          <w:p w14:paraId="59BE2EF0" w14:textId="283F2730" w:rsidR="002D6E7C" w:rsidRPr="00F73373" w:rsidRDefault="002D6E7C" w:rsidP="005A5CAD">
            <w:pPr>
              <w:jc w:val="both"/>
            </w:pPr>
            <w:r w:rsidRPr="00F73373">
              <w:t>Součástí dodávky musí být validace přístroje</w:t>
            </w:r>
            <w:r w:rsidR="00DD3970">
              <w:t>.</w:t>
            </w:r>
          </w:p>
        </w:tc>
        <w:tc>
          <w:tcPr>
            <w:tcW w:w="1418" w:type="dxa"/>
          </w:tcPr>
          <w:p w14:paraId="701B8AB2" w14:textId="3714531E" w:rsidR="002D6E7C" w:rsidRPr="00F73373" w:rsidRDefault="002D6E7C" w:rsidP="005A5CAD">
            <w:r w:rsidRPr="00F73373">
              <w:t xml:space="preserve">ANO </w:t>
            </w:r>
          </w:p>
        </w:tc>
        <w:tc>
          <w:tcPr>
            <w:tcW w:w="2976" w:type="dxa"/>
          </w:tcPr>
          <w:p w14:paraId="6BA4C2E0" w14:textId="77777777" w:rsidR="002D6E7C" w:rsidRPr="00F73373" w:rsidRDefault="002D6E7C" w:rsidP="00FC3797">
            <w:r w:rsidRPr="00F73373">
              <w:t>/</w:t>
            </w:r>
          </w:p>
        </w:tc>
      </w:tr>
      <w:tr w:rsidR="002D6E7C" w:rsidRPr="00F73373" w14:paraId="5A677D5B" w14:textId="77777777" w:rsidTr="00DD7680">
        <w:trPr>
          <w:trHeight w:val="120"/>
        </w:trPr>
        <w:tc>
          <w:tcPr>
            <w:tcW w:w="6096" w:type="dxa"/>
          </w:tcPr>
          <w:p w14:paraId="7993DF40" w14:textId="77777777" w:rsidR="002D6E7C" w:rsidRPr="00F73373" w:rsidRDefault="002D6E7C" w:rsidP="005A5CAD">
            <w:pPr>
              <w:jc w:val="both"/>
            </w:pPr>
            <w:r w:rsidRPr="00F73373">
              <w:rPr>
                <w:rFonts w:cs="Arial"/>
              </w:rPr>
              <w:t>Jedná se o vybavení pro chov laboratorních zvířat, které bude použito pro vědecké účely v oblasti základního, translačního a/nebo aplikovaného výzkumu. S ohledem na stávající technologii zadavatele (kupujícího) je požadováno zajištění její kompatibility a integrity celého výzkumného zařízení a jeho provozních podmínek.</w:t>
            </w:r>
          </w:p>
        </w:tc>
        <w:tc>
          <w:tcPr>
            <w:tcW w:w="1418" w:type="dxa"/>
          </w:tcPr>
          <w:p w14:paraId="38E8A2FF" w14:textId="21C565BD" w:rsidR="002D6E7C" w:rsidRPr="00F73373" w:rsidRDefault="002D6E7C" w:rsidP="005A5CAD">
            <w:r w:rsidRPr="00F73373">
              <w:t>ANO</w:t>
            </w:r>
          </w:p>
        </w:tc>
        <w:tc>
          <w:tcPr>
            <w:tcW w:w="2976" w:type="dxa"/>
          </w:tcPr>
          <w:p w14:paraId="4FC1D725" w14:textId="77777777" w:rsidR="002D6E7C" w:rsidRPr="00F73373" w:rsidRDefault="002D6E7C" w:rsidP="00FC3797">
            <w:r w:rsidRPr="00F73373">
              <w:t>/</w:t>
            </w:r>
          </w:p>
        </w:tc>
      </w:tr>
      <w:tr w:rsidR="002D6E7C" w:rsidRPr="00F73373" w14:paraId="41A4C1D1" w14:textId="77777777" w:rsidTr="00DD7680">
        <w:trPr>
          <w:trHeight w:val="120"/>
        </w:trPr>
        <w:tc>
          <w:tcPr>
            <w:tcW w:w="6096" w:type="dxa"/>
          </w:tcPr>
          <w:p w14:paraId="67775F07" w14:textId="4EDECF16" w:rsidR="00FA2306" w:rsidRPr="001E2B1E" w:rsidRDefault="00F864C7" w:rsidP="009E409A">
            <w:pPr>
              <w:jc w:val="both"/>
              <w:rPr>
                <w:rFonts w:cs="Arial"/>
              </w:rPr>
            </w:pPr>
            <w:r>
              <w:rPr>
                <w:rFonts w:cs="Arial"/>
              </w:rPr>
              <w:t>Jeden box musí mít z</w:t>
            </w:r>
            <w:r w:rsidR="002D6E7C" w:rsidRPr="001E2B1E">
              <w:rPr>
                <w:rFonts w:cs="Arial"/>
              </w:rPr>
              <w:t xml:space="preserve">adní </w:t>
            </w:r>
            <w:r w:rsidR="009E409A">
              <w:rPr>
                <w:rFonts w:cs="Arial"/>
              </w:rPr>
              <w:t xml:space="preserve">uživatelsky </w:t>
            </w:r>
            <w:r w:rsidR="001E2B1E">
              <w:rPr>
                <w:rFonts w:cs="Arial"/>
              </w:rPr>
              <w:t xml:space="preserve">demontovatelný </w:t>
            </w:r>
            <w:r w:rsidR="002D6E7C" w:rsidRPr="001E2B1E">
              <w:rPr>
                <w:rFonts w:cs="Arial"/>
              </w:rPr>
              <w:t>kryt s UV-C světlem pro d</w:t>
            </w:r>
            <w:r w:rsidR="008B03C1" w:rsidRPr="001E2B1E">
              <w:rPr>
                <w:rFonts w:cs="Arial"/>
              </w:rPr>
              <w:t>e</w:t>
            </w:r>
            <w:r w:rsidR="002D6E7C" w:rsidRPr="001E2B1E">
              <w:rPr>
                <w:rFonts w:cs="Arial"/>
              </w:rPr>
              <w:t xml:space="preserve">zinfekci </w:t>
            </w:r>
            <w:r w:rsidR="001E2B1E">
              <w:rPr>
                <w:rFonts w:cs="Arial"/>
              </w:rPr>
              <w:t xml:space="preserve">pracovního </w:t>
            </w:r>
            <w:r w:rsidR="002D6E7C" w:rsidRPr="001E2B1E">
              <w:rPr>
                <w:rFonts w:cs="Arial"/>
              </w:rPr>
              <w:t>prosto</w:t>
            </w:r>
            <w:r w:rsidR="001E2B1E">
              <w:rPr>
                <w:rFonts w:cs="Arial"/>
              </w:rPr>
              <w:t>ru</w:t>
            </w:r>
            <w:r w:rsidR="009E409A">
              <w:rPr>
                <w:rFonts w:cs="Arial"/>
              </w:rPr>
              <w:t>. K demontáži krytu ne</w:t>
            </w:r>
            <w:r w:rsidR="00F469A8">
              <w:rPr>
                <w:rFonts w:cs="Arial"/>
              </w:rPr>
              <w:t>jsou vyžadovány další nástroje.</w:t>
            </w:r>
            <w:r w:rsidR="004D48D0">
              <w:rPr>
                <w:rFonts w:cs="Arial"/>
              </w:rPr>
              <w:t xml:space="preserve"> </w:t>
            </w:r>
          </w:p>
        </w:tc>
        <w:tc>
          <w:tcPr>
            <w:tcW w:w="1418" w:type="dxa"/>
          </w:tcPr>
          <w:p w14:paraId="6985857A" w14:textId="2CDCD436" w:rsidR="002D6E7C" w:rsidRPr="00205478" w:rsidRDefault="00FA2306" w:rsidP="005A5CAD">
            <w:r w:rsidRPr="00205478">
              <w:t>ANO</w:t>
            </w:r>
          </w:p>
        </w:tc>
        <w:tc>
          <w:tcPr>
            <w:tcW w:w="2976" w:type="dxa"/>
          </w:tcPr>
          <w:p w14:paraId="425E95C7" w14:textId="6DC2F0A3" w:rsidR="002D6E7C" w:rsidRPr="00205478" w:rsidRDefault="00FC3797" w:rsidP="00FC3797">
            <w:r>
              <w:t xml:space="preserve">Součástí dodání jednoho boxu je  </w:t>
            </w:r>
            <w:r w:rsidRPr="00FC3797">
              <w:t xml:space="preserve">zadní uživatelsky demontovatelný kryt s UV-C světlem pro dezinfekci pracovního prostoru. K </w:t>
            </w:r>
            <w:r w:rsidRPr="00FC3797">
              <w:lastRenderedPageBreak/>
              <w:t>demontáži krytu nejsou vyžadovány</w:t>
            </w:r>
            <w:r>
              <w:t xml:space="preserve"> </w:t>
            </w:r>
            <w:r w:rsidRPr="00FC3797">
              <w:t>nástroje.</w:t>
            </w:r>
          </w:p>
        </w:tc>
      </w:tr>
      <w:tr w:rsidR="00DD7680" w:rsidRPr="00F73373" w14:paraId="0FB43AE6" w14:textId="77777777" w:rsidTr="00DD7680">
        <w:trPr>
          <w:trHeight w:val="120"/>
        </w:trPr>
        <w:tc>
          <w:tcPr>
            <w:tcW w:w="6096" w:type="dxa"/>
          </w:tcPr>
          <w:p w14:paraId="3B5008CB" w14:textId="54BB5875" w:rsidR="00DD7680" w:rsidRPr="00205478" w:rsidRDefault="00DD7680" w:rsidP="00DD7680">
            <w:r>
              <w:lastRenderedPageBreak/>
              <w:t xml:space="preserve">Dva boxy musí mít zadní uživatelský demontovatelný kryt pracovního prostoru – delší strana. </w:t>
            </w:r>
            <w:r>
              <w:rPr>
                <w:rFonts w:cs="Arial"/>
              </w:rPr>
              <w:t xml:space="preserve">K demontáži krytu nejsou vyžadovány další nástroje. </w:t>
            </w:r>
          </w:p>
        </w:tc>
        <w:tc>
          <w:tcPr>
            <w:tcW w:w="1418" w:type="dxa"/>
          </w:tcPr>
          <w:p w14:paraId="086E29FE" w14:textId="2EC5D936" w:rsidR="00DD7680" w:rsidRDefault="00DD7680" w:rsidP="00DD7680">
            <w:r>
              <w:t>ANO</w:t>
            </w:r>
          </w:p>
        </w:tc>
        <w:tc>
          <w:tcPr>
            <w:tcW w:w="2976" w:type="dxa"/>
          </w:tcPr>
          <w:p w14:paraId="054DAB60" w14:textId="3F1A24FE" w:rsidR="00DD7680" w:rsidRDefault="00DD7680" w:rsidP="00DD7680">
            <w:r>
              <w:t xml:space="preserve">Součástí dodání dvou boxů je  </w:t>
            </w:r>
            <w:r w:rsidRPr="00FC3797">
              <w:t>zadní uživatelsky demontovatelný kryt  K demontáži krytu nejsou vyžadovány</w:t>
            </w:r>
            <w:r>
              <w:t xml:space="preserve"> </w:t>
            </w:r>
            <w:r w:rsidRPr="00FC3797">
              <w:t>nástroje.</w:t>
            </w:r>
          </w:p>
        </w:tc>
      </w:tr>
      <w:tr w:rsidR="00DD7680" w:rsidRPr="00F73373" w14:paraId="551C0D81" w14:textId="77777777" w:rsidTr="00DD7680">
        <w:trPr>
          <w:trHeight w:val="120"/>
        </w:trPr>
        <w:tc>
          <w:tcPr>
            <w:tcW w:w="6096" w:type="dxa"/>
          </w:tcPr>
          <w:p w14:paraId="3EC8CF01" w14:textId="0A0152D3" w:rsidR="00DD7680" w:rsidRPr="00205478" w:rsidDel="001E2B1E" w:rsidRDefault="00DD7680" w:rsidP="00DD7680">
            <w:pPr>
              <w:rPr>
                <w:rFonts w:cs="Arial"/>
              </w:rPr>
            </w:pPr>
            <w:r>
              <w:t>Box musí mít o</w:t>
            </w:r>
            <w:r w:rsidRPr="00205478">
              <w:t>dkládací sklopn</w:t>
            </w:r>
            <w:r>
              <w:t>ou</w:t>
            </w:r>
            <w:r w:rsidRPr="00205478">
              <w:t xml:space="preserve"> poličk</w:t>
            </w:r>
            <w:r>
              <w:t>u</w:t>
            </w:r>
            <w:r w:rsidRPr="00205478">
              <w:t xml:space="preserve"> mimo pracovní prostor</w:t>
            </w:r>
            <w:r>
              <w:t xml:space="preserve"> s automatickou aretací o minimálním rozměru 300 x 500 mm</w:t>
            </w:r>
          </w:p>
        </w:tc>
        <w:tc>
          <w:tcPr>
            <w:tcW w:w="1418" w:type="dxa"/>
          </w:tcPr>
          <w:p w14:paraId="38BA1CB9" w14:textId="772AABEE" w:rsidR="00DD7680" w:rsidRPr="00205478" w:rsidRDefault="00DD7680" w:rsidP="00DD7680">
            <w:r>
              <w:t>ANO</w:t>
            </w:r>
          </w:p>
        </w:tc>
        <w:tc>
          <w:tcPr>
            <w:tcW w:w="2976" w:type="dxa"/>
          </w:tcPr>
          <w:p w14:paraId="56ECCA5C" w14:textId="3FB56693" w:rsidR="00DD7680" w:rsidRPr="00205478" w:rsidRDefault="00DD7680" w:rsidP="00DD7680">
            <w:r>
              <w:t>Rozměr: 300x500 mm</w:t>
            </w:r>
          </w:p>
        </w:tc>
      </w:tr>
      <w:tr w:rsidR="00DD7680" w:rsidRPr="00F73373" w14:paraId="1A8AE3A9" w14:textId="77777777" w:rsidTr="00DD7680">
        <w:trPr>
          <w:trHeight w:val="120"/>
        </w:trPr>
        <w:tc>
          <w:tcPr>
            <w:tcW w:w="6096" w:type="dxa"/>
          </w:tcPr>
          <w:p w14:paraId="66D3E58F" w14:textId="417F3740" w:rsidR="00DD7680" w:rsidRPr="00205478" w:rsidDel="001E2B1E" w:rsidRDefault="00DD7680" w:rsidP="00DD7680">
            <w:pPr>
              <w:jc w:val="both"/>
              <w:rPr>
                <w:rFonts w:cs="Arial"/>
              </w:rPr>
            </w:pPr>
            <w:r w:rsidRPr="001E2B1E">
              <w:rPr>
                <w:rFonts w:cs="Arial"/>
              </w:rPr>
              <w:t xml:space="preserve">Držák </w:t>
            </w:r>
            <w:r>
              <w:rPr>
                <w:rFonts w:cs="Arial"/>
              </w:rPr>
              <w:t xml:space="preserve">dvou </w:t>
            </w:r>
            <w:r w:rsidRPr="001E2B1E">
              <w:rPr>
                <w:rFonts w:cs="Arial"/>
              </w:rPr>
              <w:t>vík chovných nádob</w:t>
            </w:r>
            <w:r>
              <w:rPr>
                <w:rFonts w:cs="Arial"/>
              </w:rPr>
              <w:t xml:space="preserve"> do pracovního prostoru</w:t>
            </w:r>
          </w:p>
        </w:tc>
        <w:tc>
          <w:tcPr>
            <w:tcW w:w="1418" w:type="dxa"/>
          </w:tcPr>
          <w:p w14:paraId="6A1A8E97" w14:textId="2D2CE1AE" w:rsidR="00DD7680" w:rsidRPr="00205478" w:rsidRDefault="00DD7680" w:rsidP="00DD7680">
            <w:r>
              <w:t>ANO</w:t>
            </w:r>
          </w:p>
        </w:tc>
        <w:tc>
          <w:tcPr>
            <w:tcW w:w="2976" w:type="dxa"/>
          </w:tcPr>
          <w:p w14:paraId="17DD296C" w14:textId="77777777" w:rsidR="00DD7680" w:rsidRPr="00205478" w:rsidRDefault="00DD7680" w:rsidP="00DD7680"/>
        </w:tc>
      </w:tr>
    </w:tbl>
    <w:p w14:paraId="6EDD0ACB" w14:textId="4EC1E488" w:rsidR="00D44F6E" w:rsidRPr="00F73373" w:rsidRDefault="00D44F6E">
      <w:r w:rsidRPr="00F73373">
        <w:br w:type="page"/>
      </w:r>
    </w:p>
    <w:p w14:paraId="75CF4D74" w14:textId="7F6926D8" w:rsidR="00494C49" w:rsidRDefault="00701356" w:rsidP="00701356">
      <w:pPr>
        <w:rPr>
          <w:b/>
        </w:rPr>
      </w:pPr>
      <w:r>
        <w:rPr>
          <w:b/>
          <w:bCs/>
        </w:rPr>
        <w:lastRenderedPageBreak/>
        <w:t>4) </w:t>
      </w:r>
      <w:r w:rsidR="00526E39" w:rsidRPr="00701356">
        <w:rPr>
          <w:b/>
          <w:bCs/>
        </w:rPr>
        <w:t>J</w:t>
      </w:r>
      <w:r w:rsidR="00494C49" w:rsidRPr="00701356">
        <w:rPr>
          <w:b/>
        </w:rPr>
        <w:t>ednostranný IVC stojan pro nejméně 80 individuálně ventilovaných chovných nádob pro myši</w:t>
      </w:r>
      <w:r w:rsidR="00915FEA">
        <w:rPr>
          <w:b/>
        </w:rPr>
        <w:t>,</w:t>
      </w:r>
      <w:r w:rsidR="00494C49" w:rsidRPr="00701356">
        <w:rPr>
          <w:b/>
        </w:rPr>
        <w:t xml:space="preserve"> které budou kompatibilní se stávajícím systémem zadavatele a s možností plného upgradu na DVC systém („IVC stojan I“) – </w:t>
      </w:r>
      <w:r w:rsidR="009E409A">
        <w:rPr>
          <w:b/>
        </w:rPr>
        <w:t>4</w:t>
      </w:r>
      <w:r w:rsidR="00494C49" w:rsidRPr="00701356">
        <w:rPr>
          <w:b/>
        </w:rPr>
        <w:t xml:space="preserve"> ks:</w:t>
      </w:r>
    </w:p>
    <w:tbl>
      <w:tblPr>
        <w:tblStyle w:val="Mkatabulky"/>
        <w:tblW w:w="10768" w:type="dxa"/>
        <w:tblLook w:val="04A0" w:firstRow="1" w:lastRow="0" w:firstColumn="1" w:lastColumn="0" w:noHBand="0" w:noVBand="1"/>
      </w:tblPr>
      <w:tblGrid>
        <w:gridCol w:w="2547"/>
        <w:gridCol w:w="8221"/>
      </w:tblGrid>
      <w:tr w:rsidR="00216B7F" w:rsidRPr="00FC648B" w14:paraId="7C29D233" w14:textId="77777777" w:rsidTr="005A5CAD">
        <w:tc>
          <w:tcPr>
            <w:tcW w:w="2547" w:type="dxa"/>
          </w:tcPr>
          <w:p w14:paraId="2568FB43" w14:textId="77777777" w:rsidR="00216B7F" w:rsidRPr="00FC648B" w:rsidRDefault="00216B7F" w:rsidP="005A5CAD">
            <w:pPr>
              <w:jc w:val="both"/>
              <w:rPr>
                <w:b/>
              </w:rPr>
            </w:pPr>
            <w:r w:rsidRPr="00FC648B">
              <w:rPr>
                <w:b/>
              </w:rPr>
              <w:t>Výrobce:</w:t>
            </w:r>
          </w:p>
        </w:tc>
        <w:tc>
          <w:tcPr>
            <w:tcW w:w="8221" w:type="dxa"/>
            <w:vAlign w:val="center"/>
          </w:tcPr>
          <w:p w14:paraId="477C071E" w14:textId="018A1929" w:rsidR="00216B7F" w:rsidRPr="00FC648B" w:rsidRDefault="00216B7F" w:rsidP="005A5CAD">
            <w:r w:rsidRPr="00FC648B">
              <w:t>[</w:t>
            </w:r>
            <w:r w:rsidR="00B80F2E">
              <w:rPr>
                <w:shd w:val="clear" w:color="auto" w:fill="FFF2CC" w:themeFill="accent4" w:themeFillTint="33"/>
              </w:rPr>
              <w:t>TEC</w:t>
            </w:r>
            <w:r w:rsidR="00272F26">
              <w:rPr>
                <w:shd w:val="clear" w:color="auto" w:fill="FFF2CC" w:themeFill="accent4" w:themeFillTint="33"/>
              </w:rPr>
              <w:t>NIPLAST</w:t>
            </w:r>
            <w:r w:rsidRPr="00FC648B">
              <w:t>]</w:t>
            </w:r>
          </w:p>
        </w:tc>
      </w:tr>
      <w:tr w:rsidR="00216B7F" w:rsidRPr="00FC648B" w14:paraId="09F006EC" w14:textId="77777777" w:rsidTr="005A5CAD">
        <w:tc>
          <w:tcPr>
            <w:tcW w:w="2547" w:type="dxa"/>
          </w:tcPr>
          <w:p w14:paraId="6B71F998" w14:textId="77777777" w:rsidR="00216B7F" w:rsidRPr="00FC648B" w:rsidRDefault="00216B7F" w:rsidP="005A5CAD">
            <w:pPr>
              <w:jc w:val="both"/>
              <w:rPr>
                <w:b/>
              </w:rPr>
            </w:pPr>
            <w:r w:rsidRPr="00FC648B">
              <w:rPr>
                <w:b/>
              </w:rPr>
              <w:t>Typ:</w:t>
            </w:r>
          </w:p>
        </w:tc>
        <w:tc>
          <w:tcPr>
            <w:tcW w:w="8221" w:type="dxa"/>
          </w:tcPr>
          <w:p w14:paraId="0E811ADB" w14:textId="29D0D770" w:rsidR="00216B7F" w:rsidRPr="00FC648B" w:rsidRDefault="00216B7F" w:rsidP="005A5CAD">
            <w:pPr>
              <w:jc w:val="both"/>
            </w:pPr>
            <w:r w:rsidRPr="00FC648B">
              <w:t>[</w:t>
            </w:r>
            <w:r w:rsidR="00272F26">
              <w:rPr>
                <w:shd w:val="clear" w:color="auto" w:fill="FFF2CC" w:themeFill="accent4" w:themeFillTint="33"/>
              </w:rPr>
              <w:t>GreenLine DGM</w:t>
            </w:r>
            <w:r w:rsidR="00697828">
              <w:rPr>
                <w:shd w:val="clear" w:color="auto" w:fill="FFF2CC" w:themeFill="accent4" w:themeFillTint="33"/>
              </w:rPr>
              <w:t>80</w:t>
            </w:r>
            <w:r w:rsidRPr="00FC648B">
              <w:t>]</w:t>
            </w:r>
          </w:p>
        </w:tc>
      </w:tr>
    </w:tbl>
    <w:p w14:paraId="326D47D1" w14:textId="77777777" w:rsidR="00216B7F" w:rsidRPr="00F73373" w:rsidRDefault="00216B7F" w:rsidP="00701356"/>
    <w:tbl>
      <w:tblPr>
        <w:tblStyle w:val="Mkatabulky"/>
        <w:tblW w:w="10632" w:type="dxa"/>
        <w:tblInd w:w="-5" w:type="dxa"/>
        <w:tblLook w:val="04A0" w:firstRow="1" w:lastRow="0" w:firstColumn="1" w:lastColumn="0" w:noHBand="0" w:noVBand="1"/>
      </w:tblPr>
      <w:tblGrid>
        <w:gridCol w:w="7223"/>
        <w:gridCol w:w="1417"/>
        <w:gridCol w:w="1992"/>
      </w:tblGrid>
      <w:tr w:rsidR="00F73373" w:rsidRPr="00F73373" w14:paraId="7923B6A9" w14:textId="77777777" w:rsidTr="00F73373">
        <w:tc>
          <w:tcPr>
            <w:tcW w:w="72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F70899" w14:textId="77777777" w:rsidR="00F73373" w:rsidRPr="00F73373" w:rsidRDefault="00F73373" w:rsidP="005A5CAD">
            <w:pPr>
              <w:rPr>
                <w:b/>
              </w:rPr>
            </w:pPr>
            <w:r w:rsidRPr="00F73373">
              <w:rPr>
                <w:b/>
              </w:rPr>
              <w:t>Popis parametru:</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11BD23" w14:textId="77777777" w:rsidR="00F73373" w:rsidRPr="00F73373" w:rsidRDefault="00F73373" w:rsidP="005A5CAD">
            <w:pPr>
              <w:rPr>
                <w:b/>
              </w:rPr>
            </w:pPr>
            <w:r w:rsidRPr="00F73373">
              <w:rPr>
                <w:b/>
              </w:rPr>
              <w:t>Splnění parametru</w:t>
            </w:r>
          </w:p>
        </w:tc>
        <w:tc>
          <w:tcPr>
            <w:tcW w:w="1985" w:type="dxa"/>
            <w:shd w:val="clear" w:color="auto" w:fill="DEEAF6" w:themeFill="accent1" w:themeFillTint="33"/>
          </w:tcPr>
          <w:p w14:paraId="7C919C3C" w14:textId="77777777" w:rsidR="00F73373" w:rsidRPr="00F73373" w:rsidRDefault="00F73373" w:rsidP="00272F26">
            <w:r w:rsidRPr="00F73373">
              <w:rPr>
                <w:b/>
              </w:rPr>
              <w:t>Hodnota parametru u předmětu plnění nabízeného účastníkem:</w:t>
            </w:r>
          </w:p>
        </w:tc>
      </w:tr>
      <w:tr w:rsidR="00F73373" w:rsidRPr="00F73373" w14:paraId="0F06D266" w14:textId="77777777" w:rsidTr="00F73373">
        <w:tc>
          <w:tcPr>
            <w:tcW w:w="7230" w:type="dxa"/>
          </w:tcPr>
          <w:p w14:paraId="69D2EE78" w14:textId="77777777" w:rsidR="00F73373" w:rsidRPr="00F73373" w:rsidRDefault="00F73373" w:rsidP="005A5CAD">
            <w:pPr>
              <w:jc w:val="both"/>
            </w:pPr>
            <w:r w:rsidRPr="00F73373">
              <w:t>Stojan pro nejméně 80 ks chovných IVC nádob s plochou 500-530 cm</w:t>
            </w:r>
            <w:r w:rsidRPr="00F73373">
              <w:rPr>
                <w:vertAlign w:val="superscript"/>
              </w:rPr>
              <w:t>2</w:t>
            </w:r>
            <w:r w:rsidRPr="00F73373">
              <w:t>, včetně příslušných chovných nádob a připojovacího kitu pro napojení na ventilační jednotku, jednostranné provedení stojanu</w:t>
            </w:r>
          </w:p>
        </w:tc>
        <w:tc>
          <w:tcPr>
            <w:tcW w:w="1417" w:type="dxa"/>
          </w:tcPr>
          <w:p w14:paraId="5C135FBD" w14:textId="4C048379" w:rsidR="00F73373" w:rsidRPr="00F73373" w:rsidRDefault="00F73373" w:rsidP="005A5CAD">
            <w:r w:rsidRPr="00F73373">
              <w:t>ANO</w:t>
            </w:r>
          </w:p>
        </w:tc>
        <w:tc>
          <w:tcPr>
            <w:tcW w:w="1985" w:type="dxa"/>
          </w:tcPr>
          <w:p w14:paraId="6E4CAFF2" w14:textId="36F0B961" w:rsidR="00F73373" w:rsidRPr="00F73373" w:rsidRDefault="00F73373" w:rsidP="00272F26">
            <w:r w:rsidRPr="00F73373">
              <w:t>počet kusů chovných nádob ve stojanu:</w:t>
            </w:r>
            <w:r w:rsidR="00272F26">
              <w:t xml:space="preserve"> 80 </w:t>
            </w:r>
            <w:r w:rsidRPr="00F73373">
              <w:t>ks</w:t>
            </w:r>
          </w:p>
        </w:tc>
      </w:tr>
      <w:tr w:rsidR="00F73373" w:rsidRPr="00F73373" w14:paraId="12C12073" w14:textId="77777777" w:rsidTr="00F73373">
        <w:tc>
          <w:tcPr>
            <w:tcW w:w="7230" w:type="dxa"/>
          </w:tcPr>
          <w:p w14:paraId="21128A52" w14:textId="6FD32F9B" w:rsidR="00F73373" w:rsidRPr="00F73373" w:rsidRDefault="00F73373" w:rsidP="00F864C7">
            <w:pPr>
              <w:jc w:val="both"/>
            </w:pPr>
            <w:r w:rsidRPr="00F73373">
              <w:t xml:space="preserve">Maximální rozměry stojanu ve složeném stavu </w:t>
            </w:r>
            <w:r w:rsidR="00F864C7">
              <w:t>musí být</w:t>
            </w:r>
            <w:r w:rsidR="00F864C7" w:rsidRPr="00F73373">
              <w:t xml:space="preserve"> </w:t>
            </w:r>
            <w:r w:rsidRPr="00F73373">
              <w:t>šířka 1800 mm x hloubka 560 mm x max. výška 2100 mm</w:t>
            </w:r>
          </w:p>
        </w:tc>
        <w:tc>
          <w:tcPr>
            <w:tcW w:w="1417" w:type="dxa"/>
          </w:tcPr>
          <w:p w14:paraId="5F512269" w14:textId="64348C80" w:rsidR="00F73373" w:rsidRPr="00F73373" w:rsidRDefault="00F73373" w:rsidP="005A5CAD">
            <w:r w:rsidRPr="00F73373">
              <w:t>ANO</w:t>
            </w:r>
          </w:p>
        </w:tc>
        <w:tc>
          <w:tcPr>
            <w:tcW w:w="1985" w:type="dxa"/>
          </w:tcPr>
          <w:p w14:paraId="62980A59" w14:textId="77777777" w:rsidR="00272F26" w:rsidRDefault="00272F26" w:rsidP="00272F26">
            <w:r>
              <w:t>rozměry: 1742 mm x 500 mm</w:t>
            </w:r>
          </w:p>
          <w:p w14:paraId="4FE4ACAC" w14:textId="7DD1EFFD" w:rsidR="00F73373" w:rsidRPr="00F73373" w:rsidRDefault="00272F26" w:rsidP="00272F26">
            <w:r>
              <w:t>výška: 2076 mm</w:t>
            </w:r>
          </w:p>
        </w:tc>
      </w:tr>
      <w:tr w:rsidR="00F73373" w:rsidRPr="00F73373" w14:paraId="119B6A98" w14:textId="77777777" w:rsidTr="00F73373">
        <w:tc>
          <w:tcPr>
            <w:tcW w:w="7230" w:type="dxa"/>
          </w:tcPr>
          <w:p w14:paraId="75339510" w14:textId="49A24E78" w:rsidR="00F73373" w:rsidRPr="00E4367D" w:rsidRDefault="00F73373" w:rsidP="00F864C7">
            <w:pPr>
              <w:jc w:val="both"/>
            </w:pPr>
            <w:r w:rsidRPr="00E4367D">
              <w:t>Maximální transportní rozměry p</w:t>
            </w:r>
            <w:r w:rsidR="0070505C">
              <w:t>r</w:t>
            </w:r>
            <w:r w:rsidRPr="00E4367D">
              <w:t xml:space="preserve">o přepravu </w:t>
            </w:r>
            <w:r w:rsidR="00F864C7">
              <w:t>musí být</w:t>
            </w:r>
            <w:r w:rsidR="00F864C7" w:rsidRPr="00E4367D">
              <w:t xml:space="preserve"> </w:t>
            </w:r>
            <w:r w:rsidRPr="00E4367D">
              <w:t>šířka 1800 mm x hloubka 800 mm x výška 1960 mm</w:t>
            </w:r>
          </w:p>
        </w:tc>
        <w:tc>
          <w:tcPr>
            <w:tcW w:w="1417" w:type="dxa"/>
          </w:tcPr>
          <w:p w14:paraId="56EA8331" w14:textId="202C4910" w:rsidR="00F73373" w:rsidRPr="00E4367D" w:rsidRDefault="00F73373" w:rsidP="005A5CAD">
            <w:r w:rsidRPr="00E4367D">
              <w:t>ANO</w:t>
            </w:r>
          </w:p>
        </w:tc>
        <w:tc>
          <w:tcPr>
            <w:tcW w:w="1985" w:type="dxa"/>
          </w:tcPr>
          <w:p w14:paraId="60E026D5" w14:textId="63E5CE77" w:rsidR="00F73373" w:rsidRPr="00E4367D" w:rsidRDefault="00F73373" w:rsidP="00272F26">
            <w:r w:rsidRPr="00E4367D">
              <w:t>rozměry:</w:t>
            </w:r>
            <w:r w:rsidR="00272F26">
              <w:t xml:space="preserve"> 1742 </w:t>
            </w:r>
            <w:r w:rsidRPr="00E4367D">
              <w:t>mm x</w:t>
            </w:r>
            <w:r w:rsidR="00697828">
              <w:t xml:space="preserve"> 500 </w:t>
            </w:r>
            <w:r w:rsidRPr="00E4367D">
              <w:t>mm</w:t>
            </w:r>
          </w:p>
          <w:p w14:paraId="7DB7DCB8" w14:textId="71F35C63" w:rsidR="00F73373" w:rsidRPr="00E4367D" w:rsidRDefault="00F73373" w:rsidP="00272F26">
            <w:r w:rsidRPr="00E4367D">
              <w:t xml:space="preserve">výška: </w:t>
            </w:r>
            <w:r w:rsidR="00272F26">
              <w:t xml:space="preserve">1948 </w:t>
            </w:r>
            <w:r w:rsidRPr="00E4367D">
              <w:t>mm</w:t>
            </w:r>
          </w:p>
        </w:tc>
      </w:tr>
      <w:tr w:rsidR="00F73373" w:rsidRPr="00F73373" w14:paraId="6C5281B2" w14:textId="77777777" w:rsidTr="00F73373">
        <w:tc>
          <w:tcPr>
            <w:tcW w:w="7230" w:type="dxa"/>
          </w:tcPr>
          <w:p w14:paraId="136AD108" w14:textId="1C320B65" w:rsidR="00F73373" w:rsidRPr="00F73373" w:rsidRDefault="00F73373" w:rsidP="005A5CAD">
            <w:pPr>
              <w:jc w:val="both"/>
            </w:pPr>
            <w:r w:rsidRPr="00F73373">
              <w:t>Stojany, chovné nádoby i dílčí komponenty musí být plně kompatibilní se stávající technologií IVC aktuálně využívanou v chovech laboratorních zvířat CCP AFM Krč</w:t>
            </w:r>
            <w:r w:rsidR="00E4367D">
              <w:t xml:space="preserve"> (pracoviště Vídeňská 1083, 142 00).</w:t>
            </w:r>
          </w:p>
        </w:tc>
        <w:tc>
          <w:tcPr>
            <w:tcW w:w="1417" w:type="dxa"/>
          </w:tcPr>
          <w:p w14:paraId="03E1DC61" w14:textId="5DFBB178" w:rsidR="00F73373" w:rsidRPr="00F73373" w:rsidRDefault="00F73373" w:rsidP="005A5CAD">
            <w:r w:rsidRPr="00F73373">
              <w:t>ANO</w:t>
            </w:r>
          </w:p>
        </w:tc>
        <w:tc>
          <w:tcPr>
            <w:tcW w:w="1985" w:type="dxa"/>
          </w:tcPr>
          <w:p w14:paraId="0AD018C2" w14:textId="77777777" w:rsidR="00F73373" w:rsidRPr="00F73373" w:rsidRDefault="00F73373" w:rsidP="00272F26">
            <w:r w:rsidRPr="00F73373">
              <w:t>/</w:t>
            </w:r>
          </w:p>
        </w:tc>
      </w:tr>
      <w:tr w:rsidR="00F73373" w:rsidRPr="00F73373" w14:paraId="6E0AD137" w14:textId="77777777" w:rsidTr="00F73373">
        <w:tc>
          <w:tcPr>
            <w:tcW w:w="7230" w:type="dxa"/>
          </w:tcPr>
          <w:p w14:paraId="106343FD" w14:textId="77777777" w:rsidR="00F73373" w:rsidRPr="00F73373" w:rsidRDefault="00F73373" w:rsidP="005A5CAD">
            <w:pPr>
              <w:jc w:val="both"/>
            </w:pPr>
            <w:r w:rsidRPr="00F73373">
              <w:t>Stojany musí být upravovatelné na verzi stojanů s integrovaným monitorováním nádob a zvířat (DVC).</w:t>
            </w:r>
          </w:p>
        </w:tc>
        <w:tc>
          <w:tcPr>
            <w:tcW w:w="1417" w:type="dxa"/>
          </w:tcPr>
          <w:p w14:paraId="4B33FB81" w14:textId="1BD42D73" w:rsidR="00F73373" w:rsidRPr="00F73373" w:rsidRDefault="00F73373" w:rsidP="005A5CAD">
            <w:r w:rsidRPr="00F73373">
              <w:t>ANO</w:t>
            </w:r>
          </w:p>
        </w:tc>
        <w:tc>
          <w:tcPr>
            <w:tcW w:w="1985" w:type="dxa"/>
          </w:tcPr>
          <w:p w14:paraId="24445F5A" w14:textId="359EB3AA" w:rsidR="00F73373" w:rsidRPr="00F73373" w:rsidRDefault="00F73373" w:rsidP="00272F26">
            <w:r w:rsidRPr="00F73373">
              <w:t>[</w:t>
            </w:r>
            <w:r w:rsidR="00272F26">
              <w:t>Stojany lze upgradovat na verzi stojanů s integrovaným monitorováním nádob a zvířat (DVC) instalací příslušných komponent</w:t>
            </w:r>
            <w:r w:rsidRPr="00F73373">
              <w:t>]</w:t>
            </w:r>
          </w:p>
        </w:tc>
      </w:tr>
      <w:tr w:rsidR="00F73373" w:rsidRPr="00F73373" w14:paraId="783B426C" w14:textId="77777777" w:rsidTr="00F73373">
        <w:tc>
          <w:tcPr>
            <w:tcW w:w="7230" w:type="dxa"/>
          </w:tcPr>
          <w:p w14:paraId="68A294A6" w14:textId="77777777" w:rsidR="00F73373" w:rsidRPr="00F73373" w:rsidRDefault="00F73373" w:rsidP="005A5CAD">
            <w:pPr>
              <w:jc w:val="both"/>
            </w:pPr>
            <w:r w:rsidRPr="00F73373">
              <w:t xml:space="preserve">Stojany pro individuálně ventilované nádoby (IVC chovné nádoby) musí po vložení hermeticky uzavřených nádob umožňovat individuální nucenou výměnu vzduchu v každé nádobě. </w:t>
            </w:r>
          </w:p>
        </w:tc>
        <w:tc>
          <w:tcPr>
            <w:tcW w:w="1417" w:type="dxa"/>
          </w:tcPr>
          <w:p w14:paraId="402D9CA4" w14:textId="245F5A13" w:rsidR="00F73373" w:rsidRPr="00F73373" w:rsidRDefault="00F73373" w:rsidP="005A5CAD">
            <w:r w:rsidRPr="00F73373">
              <w:t>ANO</w:t>
            </w:r>
          </w:p>
        </w:tc>
        <w:tc>
          <w:tcPr>
            <w:tcW w:w="1985" w:type="dxa"/>
          </w:tcPr>
          <w:p w14:paraId="30DF0E7B" w14:textId="62D1FE5F" w:rsidR="00F73373" w:rsidRPr="00F73373" w:rsidRDefault="00F73373" w:rsidP="00272F26">
            <w:r w:rsidRPr="00F73373">
              <w:t>[</w:t>
            </w:r>
            <w:r w:rsidR="00272F26">
              <w:t>Stojany pro individuálně ventilované nádoby (IVC chovné nádoby) zajišťují individuální nucenou výměnu vzduchu v každé vložené hermeticky uzavřené nádobě</w:t>
            </w:r>
            <w:r w:rsidRPr="00F73373">
              <w:t>]</w:t>
            </w:r>
          </w:p>
        </w:tc>
      </w:tr>
      <w:tr w:rsidR="00F73373" w:rsidRPr="00F73373" w14:paraId="00512D6D" w14:textId="77777777" w:rsidTr="00F73373">
        <w:tc>
          <w:tcPr>
            <w:tcW w:w="7230" w:type="dxa"/>
          </w:tcPr>
          <w:p w14:paraId="2C0F952A" w14:textId="3D9A61ED" w:rsidR="00F73373" w:rsidRPr="00F73373" w:rsidRDefault="00F73373" w:rsidP="005A5CAD">
            <w:pPr>
              <w:jc w:val="both"/>
            </w:pPr>
            <w:r w:rsidRPr="00F73373">
              <w:lastRenderedPageBreak/>
              <w:t>Stojany musí být s ventilační jednotkou propojitelné pomocí pružných hadic, hadice měkké, bez kovových součástí a pevných mechanických výztuh, volitelně s magnetickou spojkou. Napojení hadic na stojan může být pomocí výsuvné plastové spojky, umožňující rychlé rozpojení bez použití nástrojů. Spojky a hadice musí být součástí každého stojanu.</w:t>
            </w:r>
          </w:p>
        </w:tc>
        <w:tc>
          <w:tcPr>
            <w:tcW w:w="1417" w:type="dxa"/>
          </w:tcPr>
          <w:p w14:paraId="6CDA280C" w14:textId="2D188078" w:rsidR="00F73373" w:rsidRPr="00F73373" w:rsidRDefault="00F73373" w:rsidP="005A5CAD">
            <w:r w:rsidRPr="00F73373">
              <w:t>ANO</w:t>
            </w:r>
          </w:p>
        </w:tc>
        <w:tc>
          <w:tcPr>
            <w:tcW w:w="1985" w:type="dxa"/>
          </w:tcPr>
          <w:p w14:paraId="083F529E" w14:textId="387E5373" w:rsidR="00F73373" w:rsidRPr="00F73373" w:rsidRDefault="00F73373" w:rsidP="00272F26">
            <w:r w:rsidRPr="00F73373">
              <w:t>[</w:t>
            </w:r>
            <w:r w:rsidR="00272F26">
              <w:t>Stojany jsou s ventilační jednotkou propojitelné pomocí pružných hadic, hadice jsou měkké (ohebné), propojení bez kovových součástí a pevných mechanických výztuh, volitelně lze použít hadice s magnetickou spojkou. Napojení hadic na stojan je možné pomocí výsuvné plastové spojky, umožňující rychlé rozpojení bez použití nástrojů. Spojky a hadice jsou součástí každého stojanu.</w:t>
            </w:r>
            <w:r w:rsidRPr="00F73373">
              <w:t>]</w:t>
            </w:r>
          </w:p>
        </w:tc>
      </w:tr>
      <w:tr w:rsidR="00F73373" w:rsidRPr="00F73373" w14:paraId="1AA17435" w14:textId="77777777" w:rsidTr="00F73373">
        <w:tc>
          <w:tcPr>
            <w:tcW w:w="7230" w:type="dxa"/>
          </w:tcPr>
          <w:p w14:paraId="04B0A709" w14:textId="77777777" w:rsidR="00F73373" w:rsidRPr="00F73373" w:rsidRDefault="00F73373" w:rsidP="005A5CAD">
            <w:pPr>
              <w:jc w:val="both"/>
            </w:pPr>
            <w:r w:rsidRPr="00F73373">
              <w:t>Rozvod vzduchu musí být řešen snadno demontovatelnými horizontálně orientovanými hlavními rozvodnými trubkami okrouhlého průřezu (horní přívod, dolní odtah), rozvody do jednotlivých nádob musí být vedeny svisle pro zamezení usazování zbytků podestýlky a pomocí rychlospojek budou napojeny na horní a dolní hlavní rozvodnou trubku. Možnost demontáže hlavních rozvodných trubek vysunutím ze spojek.</w:t>
            </w:r>
          </w:p>
        </w:tc>
        <w:tc>
          <w:tcPr>
            <w:tcW w:w="1417" w:type="dxa"/>
          </w:tcPr>
          <w:p w14:paraId="0804C742" w14:textId="5754A34A" w:rsidR="00F73373" w:rsidRPr="00F73373" w:rsidRDefault="00F73373" w:rsidP="005A5CAD">
            <w:r w:rsidRPr="00F73373">
              <w:t>ANO</w:t>
            </w:r>
          </w:p>
        </w:tc>
        <w:tc>
          <w:tcPr>
            <w:tcW w:w="1985" w:type="dxa"/>
          </w:tcPr>
          <w:p w14:paraId="3A5CF14A" w14:textId="1E0F985B" w:rsidR="00F73373" w:rsidRPr="00F73373" w:rsidRDefault="00F73373" w:rsidP="00272F26">
            <w:r w:rsidRPr="00F73373">
              <w:t>[</w:t>
            </w:r>
            <w:r w:rsidR="00272F26">
              <w:t xml:space="preserve">Rozvod vzduchu je řešen snadno demontovatelnými (násuvnými) horizontálně orientovanými hlavními rozvodnými trubkami okrouhlého průřezu (horní přívod, dolní odtah), rozvody do jednotlivých nádob jsou vedeny svisle pro zamezení usazování zbytků podestýlky a pomocí rychlospojek budou napojeny </w:t>
            </w:r>
            <w:r w:rsidR="00272F26">
              <w:lastRenderedPageBreak/>
              <w:t>na horní a dolní hlavní rozvodnou trubku. Hlavní rozvodné trubky lze demontovat vysunutím ze spojek</w:t>
            </w:r>
            <w:r w:rsidRPr="00F73373">
              <w:t>]</w:t>
            </w:r>
          </w:p>
        </w:tc>
      </w:tr>
      <w:tr w:rsidR="00F73373" w:rsidRPr="00F73373" w14:paraId="1F340429" w14:textId="77777777" w:rsidTr="00F73373">
        <w:tc>
          <w:tcPr>
            <w:tcW w:w="7230" w:type="dxa"/>
          </w:tcPr>
          <w:p w14:paraId="2D8A5004" w14:textId="1F7C8B82" w:rsidR="00F73373" w:rsidRPr="00F73373" w:rsidRDefault="00F73373" w:rsidP="005A5CAD">
            <w:pPr>
              <w:jc w:val="both"/>
            </w:pPr>
            <w:r w:rsidRPr="00F73373">
              <w:lastRenderedPageBreak/>
              <w:t>Stojany musí být vybaveny automatickou optickou indikací špatného založení nádoby do stojanu přes samonaváděcí l</w:t>
            </w:r>
            <w:r w:rsidR="00F864C7">
              <w:t>i</w:t>
            </w:r>
            <w:r w:rsidRPr="00F73373">
              <w:t>žiny.</w:t>
            </w:r>
          </w:p>
        </w:tc>
        <w:tc>
          <w:tcPr>
            <w:tcW w:w="1417" w:type="dxa"/>
          </w:tcPr>
          <w:p w14:paraId="2E2C6E77" w14:textId="2BDB2F28" w:rsidR="00F73373" w:rsidRPr="00F73373" w:rsidRDefault="00F73373" w:rsidP="005A5CAD">
            <w:r w:rsidRPr="00F73373">
              <w:t>ANO</w:t>
            </w:r>
          </w:p>
        </w:tc>
        <w:tc>
          <w:tcPr>
            <w:tcW w:w="1985" w:type="dxa"/>
          </w:tcPr>
          <w:p w14:paraId="799689DE" w14:textId="3F037CF6" w:rsidR="00F73373" w:rsidRPr="00F73373" w:rsidRDefault="00F73373" w:rsidP="00272F26">
            <w:r w:rsidRPr="00F73373">
              <w:t>[</w:t>
            </w:r>
            <w:r w:rsidR="00272F26">
              <w:t>Stojany jsou vybaveny samonaváděcími ližinami pro umístění chovné nádoby a automatickou optickou indikací chybně založené chovné nádoby</w:t>
            </w:r>
            <w:r w:rsidRPr="00F73373">
              <w:t>]</w:t>
            </w:r>
          </w:p>
        </w:tc>
      </w:tr>
      <w:tr w:rsidR="00F73373" w:rsidRPr="00F73373" w14:paraId="0C36264F" w14:textId="77777777" w:rsidTr="00F73373">
        <w:tc>
          <w:tcPr>
            <w:tcW w:w="7230" w:type="dxa"/>
          </w:tcPr>
          <w:p w14:paraId="1FB7AB38" w14:textId="77777777" w:rsidR="00F73373" w:rsidRPr="00F73373" w:rsidRDefault="00F73373" w:rsidP="005A5CAD">
            <w:pPr>
              <w:jc w:val="both"/>
            </w:pPr>
            <w:r w:rsidRPr="00F73373">
              <w:t>Jednotlivé pozice pro vložení nádoby musí být vybaveny západkou pro zajištění správné a náhodným pohybem nenarušitelné pozice nádoby ve stojanu.</w:t>
            </w:r>
          </w:p>
        </w:tc>
        <w:tc>
          <w:tcPr>
            <w:tcW w:w="1417" w:type="dxa"/>
          </w:tcPr>
          <w:p w14:paraId="64305756" w14:textId="4BF5E1A6" w:rsidR="00F73373" w:rsidRPr="00F73373" w:rsidRDefault="00345369" w:rsidP="005A5CAD">
            <w:r>
              <w:t>ANO</w:t>
            </w:r>
          </w:p>
        </w:tc>
        <w:tc>
          <w:tcPr>
            <w:tcW w:w="1985" w:type="dxa"/>
          </w:tcPr>
          <w:p w14:paraId="2D936FD6" w14:textId="4BAFB079" w:rsidR="00F73373" w:rsidRPr="00F73373" w:rsidRDefault="00F73373" w:rsidP="00272F26">
            <w:r w:rsidRPr="00F73373">
              <w:t>[</w:t>
            </w:r>
            <w:r w:rsidR="00697828">
              <w:t>Ližiny  každé pozice mají západku pro zajištění správné pozice nádoby a pro eliminaci náhodného vysunutí nádoby ze správné pozice</w:t>
            </w:r>
            <w:r w:rsidRPr="00F73373">
              <w:t>]</w:t>
            </w:r>
          </w:p>
        </w:tc>
      </w:tr>
      <w:tr w:rsidR="00F73373" w:rsidRPr="00F73373" w14:paraId="3E62BA43" w14:textId="77777777" w:rsidTr="00F73373">
        <w:tc>
          <w:tcPr>
            <w:tcW w:w="7230" w:type="dxa"/>
          </w:tcPr>
          <w:p w14:paraId="01ACAC4B" w14:textId="1D599855" w:rsidR="00F73373" w:rsidRPr="00915FEA" w:rsidRDefault="00F73373" w:rsidP="005A5CAD">
            <w:pPr>
              <w:jc w:val="both"/>
            </w:pPr>
            <w:r w:rsidRPr="00915FEA">
              <w:t>Stojany musí být vybaveny čtyřmi kolečky, alespoň dvě přední s brzdou, průměr koleček 40 -</w:t>
            </w:r>
            <w:r w:rsidR="00174FBB" w:rsidRPr="00915FEA">
              <w:t xml:space="preserve"> </w:t>
            </w:r>
            <w:r w:rsidRPr="00915FEA">
              <w:t>100 mm, Kolečka musí být z materiálu nešpinícího podlahu, tlumící hluk při manipulaci se stojanem (například nylon). Zabrzdění/odbrzdění nesmí vydávat nepříjemné zvuky.</w:t>
            </w:r>
          </w:p>
        </w:tc>
        <w:tc>
          <w:tcPr>
            <w:tcW w:w="1417" w:type="dxa"/>
          </w:tcPr>
          <w:p w14:paraId="585A5AD0" w14:textId="130849F1" w:rsidR="00F73373" w:rsidRPr="00F73373" w:rsidRDefault="00F73373" w:rsidP="005A5CAD">
            <w:r w:rsidRPr="00F73373">
              <w:t>ANO</w:t>
            </w:r>
          </w:p>
        </w:tc>
        <w:tc>
          <w:tcPr>
            <w:tcW w:w="1985" w:type="dxa"/>
          </w:tcPr>
          <w:p w14:paraId="1D5AC5CB" w14:textId="3574C8A7" w:rsidR="00F73373" w:rsidRPr="00F73373" w:rsidRDefault="00F73373" w:rsidP="00272F26">
            <w:r w:rsidRPr="00F73373">
              <w:t>průměr koleček:</w:t>
            </w:r>
            <w:r w:rsidR="00697828">
              <w:t xml:space="preserve"> 50 </w:t>
            </w:r>
            <w:r w:rsidRPr="00F73373">
              <w:t>mm</w:t>
            </w:r>
          </w:p>
        </w:tc>
      </w:tr>
      <w:tr w:rsidR="00F73373" w:rsidRPr="00F73373" w14:paraId="2BB14500" w14:textId="77777777" w:rsidTr="00F73373">
        <w:trPr>
          <w:trHeight w:val="593"/>
        </w:trPr>
        <w:tc>
          <w:tcPr>
            <w:tcW w:w="7230" w:type="dxa"/>
          </w:tcPr>
          <w:p w14:paraId="7DCD6BF9" w14:textId="66AB868E" w:rsidR="00F73373" w:rsidRPr="00915FEA" w:rsidRDefault="00F73373" w:rsidP="005A5CAD">
            <w:pPr>
              <w:jc w:val="both"/>
            </w:pPr>
            <w:r w:rsidRPr="00915FEA">
              <w:t>Stojany musí být vyrobeny z nerezové oceli a chemicky odolného plastu. Materiál a provedení musí umožňovat chemickou dekontaminaci celého stojanu pomocí 35</w:t>
            </w:r>
            <w:r w:rsidR="00846AA4">
              <w:t xml:space="preserve"> </w:t>
            </w:r>
            <w:r w:rsidRPr="00915FEA">
              <w:t>% par H</w:t>
            </w:r>
            <w:r w:rsidRPr="00915FEA">
              <w:rPr>
                <w:vertAlign w:val="subscript"/>
              </w:rPr>
              <w:t>2</w:t>
            </w:r>
            <w:r w:rsidRPr="00915FEA">
              <w:t>O</w:t>
            </w:r>
            <w:r w:rsidRPr="00915FEA">
              <w:rPr>
                <w:vertAlign w:val="subscript"/>
              </w:rPr>
              <w:t>2</w:t>
            </w:r>
            <w:r w:rsidRPr="00915FEA">
              <w:t xml:space="preserve"> a parní sterilizaci (autoklávování) až 134°C. Provedení stojanů musí umožňovat mytí v komorové myčce a tlakovou vodou.</w:t>
            </w:r>
          </w:p>
        </w:tc>
        <w:tc>
          <w:tcPr>
            <w:tcW w:w="1417" w:type="dxa"/>
          </w:tcPr>
          <w:p w14:paraId="4CB42FF5" w14:textId="0F240937" w:rsidR="00F73373" w:rsidRPr="00F73373" w:rsidRDefault="00F73373" w:rsidP="005A5CAD">
            <w:r w:rsidRPr="00F73373">
              <w:t>ANO</w:t>
            </w:r>
          </w:p>
        </w:tc>
        <w:tc>
          <w:tcPr>
            <w:tcW w:w="1985" w:type="dxa"/>
          </w:tcPr>
          <w:p w14:paraId="37A0B7A0" w14:textId="14A17A6F" w:rsidR="00F73373" w:rsidRPr="00F73373" w:rsidRDefault="00F73373" w:rsidP="00272F26">
            <w:r w:rsidRPr="00F73373">
              <w:t>[</w:t>
            </w:r>
            <w:r w:rsidR="00697828">
              <w:t xml:space="preserve">Stojany jsou vyrobeny z nerezové oceli a chemicky odolného plastu. </w:t>
            </w:r>
            <w:bookmarkStart w:id="0" w:name="_Hlk202764260"/>
            <w:r w:rsidR="00697828">
              <w:t>Materiál a provedení umožňuje chemickou dekontaminaci celého stojanu pomocí 3</w:t>
            </w:r>
            <w:r w:rsidR="00345369">
              <w:t>5</w:t>
            </w:r>
            <w:r w:rsidR="00E62853">
              <w:t xml:space="preserve"> </w:t>
            </w:r>
            <w:r w:rsidR="00697828">
              <w:t>% par H</w:t>
            </w:r>
            <w:r w:rsidR="00697828">
              <w:rPr>
                <w:vertAlign w:val="subscript"/>
              </w:rPr>
              <w:t>2</w:t>
            </w:r>
            <w:r w:rsidR="00697828">
              <w:t>O</w:t>
            </w:r>
            <w:r w:rsidR="00697828">
              <w:rPr>
                <w:vertAlign w:val="subscript"/>
              </w:rPr>
              <w:t>2</w:t>
            </w:r>
            <w:r w:rsidR="00697828">
              <w:t xml:space="preserve"> a parní sterilizaci (autoklávování) až 134°C. Provedení stojanů umožňuje  </w:t>
            </w:r>
            <w:r w:rsidR="00697828">
              <w:lastRenderedPageBreak/>
              <w:t>mytí v komorové myčce a tlakovou vodou</w:t>
            </w:r>
            <w:bookmarkEnd w:id="0"/>
            <w:r w:rsidRPr="00F73373">
              <w:t>]</w:t>
            </w:r>
          </w:p>
        </w:tc>
      </w:tr>
      <w:tr w:rsidR="00F73373" w:rsidRPr="00F73373" w14:paraId="4C4390FC" w14:textId="77777777" w:rsidTr="00F73373">
        <w:trPr>
          <w:trHeight w:val="593"/>
        </w:trPr>
        <w:tc>
          <w:tcPr>
            <w:tcW w:w="7230" w:type="dxa"/>
          </w:tcPr>
          <w:p w14:paraId="7E0BE459" w14:textId="0800C4B6" w:rsidR="00F73373" w:rsidRPr="00F73373" w:rsidRDefault="00F73373" w:rsidP="00F864C7">
            <w:pPr>
              <w:pStyle w:val="Bezmezer"/>
              <w:autoSpaceDE w:val="0"/>
              <w:autoSpaceDN w:val="0"/>
              <w:adjustRightInd w:val="0"/>
              <w:spacing w:line="240" w:lineRule="auto"/>
              <w:jc w:val="both"/>
              <w:rPr>
                <w:rFonts w:asciiTheme="minorHAnsi" w:hAnsiTheme="minorHAnsi" w:cstheme="minorHAnsi"/>
              </w:rPr>
            </w:pPr>
            <w:r w:rsidRPr="00F73373">
              <w:rPr>
                <w:rFonts w:asciiTheme="minorHAnsi" w:hAnsiTheme="minorHAnsi" w:cstheme="minorHAnsi"/>
              </w:rPr>
              <w:lastRenderedPageBreak/>
              <w:t xml:space="preserve">Stojany musí umožňovat propojení do </w:t>
            </w:r>
            <w:r w:rsidR="00F864C7">
              <w:rPr>
                <w:rFonts w:asciiTheme="minorHAnsi" w:hAnsiTheme="minorHAnsi" w:cstheme="minorHAnsi"/>
              </w:rPr>
              <w:t>řady</w:t>
            </w:r>
            <w:r w:rsidR="00F864C7" w:rsidRPr="00F73373">
              <w:rPr>
                <w:rFonts w:asciiTheme="minorHAnsi" w:hAnsiTheme="minorHAnsi" w:cstheme="minorHAnsi"/>
              </w:rPr>
              <w:t xml:space="preserve"> </w:t>
            </w:r>
            <w:r w:rsidRPr="00F73373">
              <w:rPr>
                <w:rFonts w:asciiTheme="minorHAnsi" w:hAnsiTheme="minorHAnsi" w:cstheme="minorHAnsi"/>
              </w:rPr>
              <w:t>s více stojany.</w:t>
            </w:r>
          </w:p>
        </w:tc>
        <w:tc>
          <w:tcPr>
            <w:tcW w:w="1417" w:type="dxa"/>
          </w:tcPr>
          <w:p w14:paraId="29441375" w14:textId="73CB730E" w:rsidR="00F73373" w:rsidRPr="00F73373" w:rsidRDefault="00F73373" w:rsidP="005A5CAD">
            <w:r w:rsidRPr="00F73373">
              <w:t>ANO</w:t>
            </w:r>
          </w:p>
        </w:tc>
        <w:tc>
          <w:tcPr>
            <w:tcW w:w="1985" w:type="dxa"/>
          </w:tcPr>
          <w:p w14:paraId="33AB435A" w14:textId="6C66F542" w:rsidR="00915FEA" w:rsidRPr="00F73373" w:rsidRDefault="00F73373" w:rsidP="00272F26">
            <w:r w:rsidRPr="00F73373">
              <w:t>[</w:t>
            </w:r>
            <w:r w:rsidR="00697828">
              <w:t>Stojany lze navzájem propojit do vícestojanové sestavy (linky)</w:t>
            </w:r>
            <w:r w:rsidRPr="00F73373">
              <w:t>]</w:t>
            </w:r>
          </w:p>
        </w:tc>
      </w:tr>
    </w:tbl>
    <w:p w14:paraId="311D3E53" w14:textId="77777777" w:rsidR="009E409A" w:rsidRDefault="009E409A" w:rsidP="00701356"/>
    <w:p w14:paraId="728B3CE4" w14:textId="3B3853F9" w:rsidR="005F1BED" w:rsidRDefault="00701356" w:rsidP="00701356">
      <w:pPr>
        <w:rPr>
          <w:b/>
        </w:rPr>
      </w:pPr>
      <w:r>
        <w:rPr>
          <w:b/>
          <w:bCs/>
        </w:rPr>
        <w:t>5) </w:t>
      </w:r>
      <w:r w:rsidR="00526E39" w:rsidRPr="00701356">
        <w:rPr>
          <w:b/>
          <w:bCs/>
        </w:rPr>
        <w:t>J</w:t>
      </w:r>
      <w:r w:rsidR="005F1BED" w:rsidRPr="00701356">
        <w:rPr>
          <w:b/>
          <w:bCs/>
        </w:rPr>
        <w:t>ed</w:t>
      </w:r>
      <w:r w:rsidR="005F1BED" w:rsidRPr="00701356">
        <w:rPr>
          <w:b/>
        </w:rPr>
        <w:t>nostranný IVC stojan pro nejméně 70 individuálně ventilovaných chovných nádob pro myši</w:t>
      </w:r>
      <w:r w:rsidR="00915FEA">
        <w:rPr>
          <w:b/>
        </w:rPr>
        <w:t xml:space="preserve">, </w:t>
      </w:r>
      <w:r w:rsidR="005F1BED" w:rsidRPr="00701356">
        <w:rPr>
          <w:b/>
        </w:rPr>
        <w:t xml:space="preserve">které budou kompatibilní se stávajícím systémem zadavatele a s možností plného upgradu na DVC systém („IVC stojan I“) – </w:t>
      </w:r>
      <w:r w:rsidR="009E409A">
        <w:rPr>
          <w:b/>
        </w:rPr>
        <w:t>5</w:t>
      </w:r>
      <w:r w:rsidR="005F1BED" w:rsidRPr="00701356">
        <w:rPr>
          <w:b/>
        </w:rPr>
        <w:t xml:space="preserve"> ks:</w:t>
      </w:r>
    </w:p>
    <w:tbl>
      <w:tblPr>
        <w:tblStyle w:val="Mkatabulky"/>
        <w:tblW w:w="10768" w:type="dxa"/>
        <w:tblLook w:val="04A0" w:firstRow="1" w:lastRow="0" w:firstColumn="1" w:lastColumn="0" w:noHBand="0" w:noVBand="1"/>
      </w:tblPr>
      <w:tblGrid>
        <w:gridCol w:w="2547"/>
        <w:gridCol w:w="8221"/>
      </w:tblGrid>
      <w:tr w:rsidR="00697828" w:rsidRPr="00FC648B" w14:paraId="507FE860" w14:textId="77777777" w:rsidTr="005A5CAD">
        <w:tc>
          <w:tcPr>
            <w:tcW w:w="2547" w:type="dxa"/>
          </w:tcPr>
          <w:p w14:paraId="65D726EC" w14:textId="5DA665A9" w:rsidR="00697828" w:rsidRPr="00FC648B" w:rsidRDefault="00697828" w:rsidP="00697828">
            <w:pPr>
              <w:jc w:val="both"/>
              <w:rPr>
                <w:b/>
              </w:rPr>
            </w:pPr>
            <w:r w:rsidRPr="00FC648B">
              <w:rPr>
                <w:b/>
              </w:rPr>
              <w:t>Výrobce:</w:t>
            </w:r>
          </w:p>
        </w:tc>
        <w:tc>
          <w:tcPr>
            <w:tcW w:w="8221" w:type="dxa"/>
            <w:vAlign w:val="center"/>
          </w:tcPr>
          <w:p w14:paraId="09FD2BA4" w14:textId="615F0CDC" w:rsidR="00697828" w:rsidRPr="00FC648B" w:rsidRDefault="00697828" w:rsidP="00697828">
            <w:r w:rsidRPr="00FC648B">
              <w:t>[</w:t>
            </w:r>
            <w:r>
              <w:rPr>
                <w:shd w:val="clear" w:color="auto" w:fill="FFF2CC" w:themeFill="accent4" w:themeFillTint="33"/>
              </w:rPr>
              <w:t>TECNIPLAST</w:t>
            </w:r>
            <w:r w:rsidRPr="00FC648B">
              <w:t>]</w:t>
            </w:r>
          </w:p>
        </w:tc>
      </w:tr>
      <w:tr w:rsidR="00697828" w:rsidRPr="00FC648B" w14:paraId="002F602A" w14:textId="77777777" w:rsidTr="005A5CAD">
        <w:tc>
          <w:tcPr>
            <w:tcW w:w="2547" w:type="dxa"/>
          </w:tcPr>
          <w:p w14:paraId="560294BF" w14:textId="5CCCD270" w:rsidR="00697828" w:rsidRPr="00FC648B" w:rsidRDefault="00697828" w:rsidP="00697828">
            <w:pPr>
              <w:jc w:val="both"/>
              <w:rPr>
                <w:b/>
              </w:rPr>
            </w:pPr>
            <w:r w:rsidRPr="00FC648B">
              <w:rPr>
                <w:b/>
              </w:rPr>
              <w:t>Typ:</w:t>
            </w:r>
          </w:p>
        </w:tc>
        <w:tc>
          <w:tcPr>
            <w:tcW w:w="8221" w:type="dxa"/>
          </w:tcPr>
          <w:p w14:paraId="3C11567A" w14:textId="65E6C286" w:rsidR="00697828" w:rsidRPr="00FC648B" w:rsidRDefault="00697828" w:rsidP="00697828">
            <w:pPr>
              <w:jc w:val="both"/>
            </w:pPr>
            <w:r w:rsidRPr="00FC648B">
              <w:t>[</w:t>
            </w:r>
            <w:r>
              <w:rPr>
                <w:shd w:val="clear" w:color="auto" w:fill="FFF2CC" w:themeFill="accent4" w:themeFillTint="33"/>
              </w:rPr>
              <w:t>GreenLine DGM70</w:t>
            </w:r>
            <w:r w:rsidRPr="00FC648B">
              <w:t>]</w:t>
            </w:r>
          </w:p>
        </w:tc>
      </w:tr>
    </w:tbl>
    <w:p w14:paraId="06B19614" w14:textId="77777777" w:rsidR="00216B7F" w:rsidRPr="00F73373" w:rsidRDefault="00216B7F" w:rsidP="00701356"/>
    <w:tbl>
      <w:tblPr>
        <w:tblStyle w:val="Mkatabulky"/>
        <w:tblW w:w="10773" w:type="dxa"/>
        <w:tblInd w:w="-5" w:type="dxa"/>
        <w:tblLook w:val="04A0" w:firstRow="1" w:lastRow="0" w:firstColumn="1" w:lastColumn="0" w:noHBand="0" w:noVBand="1"/>
      </w:tblPr>
      <w:tblGrid>
        <w:gridCol w:w="7250"/>
        <w:gridCol w:w="1268"/>
        <w:gridCol w:w="2255"/>
      </w:tblGrid>
      <w:tr w:rsidR="00697828" w:rsidRPr="00F73373" w14:paraId="04CA7FC4" w14:textId="77777777" w:rsidTr="00915FEA">
        <w:tc>
          <w:tcPr>
            <w:tcW w:w="72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486CA8" w14:textId="77777777" w:rsidR="00697828" w:rsidRPr="00F73373" w:rsidRDefault="00697828" w:rsidP="00697828">
            <w:pPr>
              <w:rPr>
                <w:b/>
              </w:rPr>
            </w:pPr>
            <w:r w:rsidRPr="00F73373">
              <w:rPr>
                <w:b/>
              </w:rPr>
              <w:t>Popis parametru:</w:t>
            </w:r>
          </w:p>
        </w:tc>
        <w:tc>
          <w:tcPr>
            <w:tcW w:w="1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7D5813" w14:textId="1062F2DB" w:rsidR="00697828" w:rsidRPr="00F73373" w:rsidRDefault="00697828" w:rsidP="00697828">
            <w:pPr>
              <w:rPr>
                <w:b/>
              </w:rPr>
            </w:pPr>
            <w:r w:rsidRPr="00F73373">
              <w:rPr>
                <w:b/>
              </w:rPr>
              <w:t>Splnění parametru</w:t>
            </w:r>
          </w:p>
        </w:tc>
        <w:tc>
          <w:tcPr>
            <w:tcW w:w="2255" w:type="dxa"/>
            <w:shd w:val="clear" w:color="auto" w:fill="DEEAF6" w:themeFill="accent1" w:themeFillTint="33"/>
          </w:tcPr>
          <w:p w14:paraId="0AA8B23D" w14:textId="379ADC51" w:rsidR="00697828" w:rsidRPr="00F73373" w:rsidRDefault="00697828" w:rsidP="00697828">
            <w:r w:rsidRPr="00F73373">
              <w:rPr>
                <w:b/>
              </w:rPr>
              <w:t>Hodnota parametru u předmětu plnění nabízeného účastníkem:</w:t>
            </w:r>
          </w:p>
        </w:tc>
      </w:tr>
      <w:tr w:rsidR="00697828" w:rsidRPr="00F73373" w14:paraId="71D7243E" w14:textId="77777777" w:rsidTr="00915FEA">
        <w:tc>
          <w:tcPr>
            <w:tcW w:w="7250" w:type="dxa"/>
          </w:tcPr>
          <w:p w14:paraId="3D465597" w14:textId="69B619A7" w:rsidR="00697828" w:rsidRPr="00F73373" w:rsidRDefault="00697828" w:rsidP="00697828">
            <w:pPr>
              <w:jc w:val="both"/>
            </w:pPr>
            <w:r w:rsidRPr="00F73373">
              <w:t>Stojan pro nejméně 70 ks chovných IVC nádob s plochou 500-530 cm</w:t>
            </w:r>
            <w:r w:rsidRPr="00F73373">
              <w:rPr>
                <w:vertAlign w:val="superscript"/>
              </w:rPr>
              <w:t>2</w:t>
            </w:r>
            <w:r w:rsidRPr="00F73373">
              <w:t>, včetně příslušných chovných nádob a připojovacího kitu pro napojení na ventilační jednotku, jednostranné provedení stojanu</w:t>
            </w:r>
          </w:p>
        </w:tc>
        <w:tc>
          <w:tcPr>
            <w:tcW w:w="1268" w:type="dxa"/>
          </w:tcPr>
          <w:p w14:paraId="4E4E46B7" w14:textId="4A11E37F" w:rsidR="00697828" w:rsidRPr="00F73373" w:rsidRDefault="00697828" w:rsidP="00697828">
            <w:r w:rsidRPr="00F73373">
              <w:t>ANO</w:t>
            </w:r>
          </w:p>
        </w:tc>
        <w:tc>
          <w:tcPr>
            <w:tcW w:w="2255" w:type="dxa"/>
          </w:tcPr>
          <w:p w14:paraId="2BFBB18C" w14:textId="3EB5BBDA" w:rsidR="00697828" w:rsidRPr="00F73373" w:rsidRDefault="00697828" w:rsidP="00697828">
            <w:r w:rsidRPr="00F73373">
              <w:t>počet kusů chovných nádob ve stojanu:</w:t>
            </w:r>
            <w:r>
              <w:t xml:space="preserve"> </w:t>
            </w:r>
            <w:r w:rsidR="00206F01">
              <w:t>7</w:t>
            </w:r>
            <w:r>
              <w:t xml:space="preserve">0 </w:t>
            </w:r>
            <w:r w:rsidRPr="00F73373">
              <w:t>ks</w:t>
            </w:r>
          </w:p>
        </w:tc>
      </w:tr>
      <w:tr w:rsidR="00697828" w:rsidRPr="00F73373" w14:paraId="13F747FB" w14:textId="77777777" w:rsidTr="00915FEA">
        <w:tc>
          <w:tcPr>
            <w:tcW w:w="7250" w:type="dxa"/>
          </w:tcPr>
          <w:p w14:paraId="548639B3" w14:textId="20871C5D" w:rsidR="00697828" w:rsidRPr="00F73373" w:rsidRDefault="00697828" w:rsidP="00697828">
            <w:pPr>
              <w:jc w:val="both"/>
            </w:pPr>
            <w:r w:rsidRPr="00F73373">
              <w:t xml:space="preserve">Maximální rozměry stojanu ve složeném stavu </w:t>
            </w:r>
            <w:r>
              <w:t>musí být</w:t>
            </w:r>
            <w:r w:rsidRPr="00F73373">
              <w:t xml:space="preserve"> šířka 1600 mm x hloubka 560 mm x max. výška 2100 mm</w:t>
            </w:r>
          </w:p>
        </w:tc>
        <w:tc>
          <w:tcPr>
            <w:tcW w:w="1268" w:type="dxa"/>
          </w:tcPr>
          <w:p w14:paraId="3C6062FE" w14:textId="3E8FB027" w:rsidR="00697828" w:rsidRPr="00F73373" w:rsidRDefault="00697828" w:rsidP="00697828">
            <w:r w:rsidRPr="00F73373">
              <w:t>ANO</w:t>
            </w:r>
          </w:p>
        </w:tc>
        <w:tc>
          <w:tcPr>
            <w:tcW w:w="2255" w:type="dxa"/>
          </w:tcPr>
          <w:p w14:paraId="38FF8FAE" w14:textId="2AA3727E" w:rsidR="00697828" w:rsidRDefault="00697828" w:rsidP="00697828">
            <w:r>
              <w:t>rozměry: 1</w:t>
            </w:r>
            <w:r w:rsidR="00A219CE">
              <w:t>528</w:t>
            </w:r>
            <w:r>
              <w:t xml:space="preserve"> mm x 500 mm</w:t>
            </w:r>
          </w:p>
          <w:p w14:paraId="36847E8A" w14:textId="3F37C620" w:rsidR="00697828" w:rsidRPr="00F73373" w:rsidRDefault="00697828" w:rsidP="00697828">
            <w:r>
              <w:t>výška: 2076 mm</w:t>
            </w:r>
          </w:p>
        </w:tc>
      </w:tr>
      <w:tr w:rsidR="00697828" w:rsidRPr="00F73373" w14:paraId="0634E95C" w14:textId="77777777" w:rsidTr="00915FEA">
        <w:tc>
          <w:tcPr>
            <w:tcW w:w="7250" w:type="dxa"/>
          </w:tcPr>
          <w:p w14:paraId="2B578320" w14:textId="72A93BD7" w:rsidR="00697828" w:rsidRPr="00E4367D" w:rsidRDefault="00697828" w:rsidP="00697828">
            <w:pPr>
              <w:jc w:val="both"/>
            </w:pPr>
            <w:r w:rsidRPr="00E4367D">
              <w:t>Maximální transportní rozměry p</w:t>
            </w:r>
            <w:r>
              <w:t>r</w:t>
            </w:r>
            <w:r w:rsidRPr="00E4367D">
              <w:t xml:space="preserve">o přepravu </w:t>
            </w:r>
            <w:r>
              <w:t xml:space="preserve">musí být </w:t>
            </w:r>
            <w:r w:rsidRPr="00E4367D">
              <w:t>šířka 1600 mm x hloubka 800 mm x výška 1960 mm</w:t>
            </w:r>
          </w:p>
        </w:tc>
        <w:tc>
          <w:tcPr>
            <w:tcW w:w="1268" w:type="dxa"/>
          </w:tcPr>
          <w:p w14:paraId="574E393E" w14:textId="18A4F1EA" w:rsidR="00697828" w:rsidRPr="00E4367D" w:rsidRDefault="00697828" w:rsidP="00697828">
            <w:r w:rsidRPr="00E4367D">
              <w:t>ANO</w:t>
            </w:r>
          </w:p>
        </w:tc>
        <w:tc>
          <w:tcPr>
            <w:tcW w:w="2255" w:type="dxa"/>
          </w:tcPr>
          <w:p w14:paraId="02D45EA5" w14:textId="0C5C3331" w:rsidR="00697828" w:rsidRPr="00E4367D" w:rsidRDefault="00697828" w:rsidP="00697828">
            <w:r w:rsidRPr="00E4367D">
              <w:t>rozměry:</w:t>
            </w:r>
            <w:r>
              <w:t xml:space="preserve"> </w:t>
            </w:r>
            <w:r w:rsidR="00206F01">
              <w:t>1528</w:t>
            </w:r>
            <w:r>
              <w:t xml:space="preserve"> </w:t>
            </w:r>
            <w:r w:rsidRPr="00E4367D">
              <w:t>mm x</w:t>
            </w:r>
            <w:r>
              <w:t xml:space="preserve"> 500 </w:t>
            </w:r>
            <w:r w:rsidRPr="00E4367D">
              <w:t>mm</w:t>
            </w:r>
          </w:p>
          <w:p w14:paraId="0EDB1803" w14:textId="283F7F6A" w:rsidR="00697828" w:rsidRPr="00E4367D" w:rsidRDefault="00697828" w:rsidP="00697828">
            <w:r w:rsidRPr="00E4367D">
              <w:t xml:space="preserve">výška: </w:t>
            </w:r>
            <w:r>
              <w:t xml:space="preserve">1948 </w:t>
            </w:r>
            <w:r w:rsidRPr="00E4367D">
              <w:t>mm</w:t>
            </w:r>
          </w:p>
        </w:tc>
      </w:tr>
      <w:tr w:rsidR="00697828" w:rsidRPr="00F73373" w14:paraId="40D41FC5" w14:textId="77777777" w:rsidTr="00915FEA">
        <w:tc>
          <w:tcPr>
            <w:tcW w:w="7250" w:type="dxa"/>
          </w:tcPr>
          <w:p w14:paraId="2872E9FB" w14:textId="46EBD46B" w:rsidR="00697828" w:rsidRPr="00F73373" w:rsidRDefault="00697828" w:rsidP="00697828">
            <w:pPr>
              <w:jc w:val="both"/>
            </w:pPr>
            <w:r w:rsidRPr="00F73373">
              <w:t>Stojany, chovné nádoby i dílčí komponenty musí být plně kompatibilní se stávající technologií IVC aktuálně využívanou v chovech laboratorních zvířat CCP AFM Krč</w:t>
            </w:r>
            <w:r>
              <w:t xml:space="preserve"> (pracoviště Vídeňská 1083, 142 00).</w:t>
            </w:r>
          </w:p>
        </w:tc>
        <w:tc>
          <w:tcPr>
            <w:tcW w:w="1268" w:type="dxa"/>
          </w:tcPr>
          <w:p w14:paraId="5B86F9A1" w14:textId="6FF9F114" w:rsidR="00697828" w:rsidRPr="00F73373" w:rsidRDefault="00697828" w:rsidP="00697828">
            <w:r w:rsidRPr="00F73373">
              <w:t>ANO</w:t>
            </w:r>
          </w:p>
        </w:tc>
        <w:tc>
          <w:tcPr>
            <w:tcW w:w="2255" w:type="dxa"/>
          </w:tcPr>
          <w:p w14:paraId="64237F36" w14:textId="101C12F8" w:rsidR="00697828" w:rsidRPr="00F73373" w:rsidRDefault="00697828" w:rsidP="00697828">
            <w:r w:rsidRPr="00F73373">
              <w:t>/</w:t>
            </w:r>
          </w:p>
        </w:tc>
      </w:tr>
      <w:tr w:rsidR="00697828" w:rsidRPr="00F73373" w14:paraId="71904831" w14:textId="77777777" w:rsidTr="00915FEA">
        <w:tc>
          <w:tcPr>
            <w:tcW w:w="7250" w:type="dxa"/>
          </w:tcPr>
          <w:p w14:paraId="6746733A" w14:textId="77777777" w:rsidR="00697828" w:rsidRPr="00F73373" w:rsidRDefault="00697828" w:rsidP="00697828">
            <w:pPr>
              <w:jc w:val="both"/>
            </w:pPr>
            <w:r w:rsidRPr="00F73373">
              <w:t>Stojany musí být upravovatelné na verzi stojanů s integrovaným monitorováním nádob a zvířat (DVC).</w:t>
            </w:r>
          </w:p>
        </w:tc>
        <w:tc>
          <w:tcPr>
            <w:tcW w:w="1268" w:type="dxa"/>
          </w:tcPr>
          <w:p w14:paraId="14BF5882" w14:textId="30A43ABD" w:rsidR="00697828" w:rsidRPr="00F73373" w:rsidRDefault="00697828" w:rsidP="00697828">
            <w:r w:rsidRPr="00F73373">
              <w:t>ANO</w:t>
            </w:r>
          </w:p>
        </w:tc>
        <w:tc>
          <w:tcPr>
            <w:tcW w:w="2255" w:type="dxa"/>
          </w:tcPr>
          <w:p w14:paraId="0BB31DF0" w14:textId="489A861D" w:rsidR="00697828" w:rsidRPr="00F73373" w:rsidRDefault="00697828" w:rsidP="00697828">
            <w:r w:rsidRPr="00F73373">
              <w:t>[</w:t>
            </w:r>
            <w:r>
              <w:t>Stojany lze upgradovat na verzi stojanů s integrovaným monitorováním nádob a zvířat (DVC) instalací příslušných komponent</w:t>
            </w:r>
            <w:r w:rsidRPr="00F73373">
              <w:t>]</w:t>
            </w:r>
          </w:p>
        </w:tc>
      </w:tr>
      <w:tr w:rsidR="00697828" w:rsidRPr="00F73373" w14:paraId="2ACC3DC1" w14:textId="77777777" w:rsidTr="00915FEA">
        <w:tc>
          <w:tcPr>
            <w:tcW w:w="7250" w:type="dxa"/>
          </w:tcPr>
          <w:p w14:paraId="5B64F564" w14:textId="77777777" w:rsidR="00697828" w:rsidRPr="00F73373" w:rsidRDefault="00697828" w:rsidP="00697828">
            <w:pPr>
              <w:jc w:val="both"/>
            </w:pPr>
            <w:r w:rsidRPr="00F73373">
              <w:t xml:space="preserve">Stojany pro individuálně ventilované nádoby (IVC chovné nádoby) musí po vložení hermeticky uzavřených nádob umožňovat individuální nucenou výměnu vzduchu v každé nádobě. </w:t>
            </w:r>
          </w:p>
        </w:tc>
        <w:tc>
          <w:tcPr>
            <w:tcW w:w="1268" w:type="dxa"/>
          </w:tcPr>
          <w:p w14:paraId="4B26E57A" w14:textId="11071205" w:rsidR="00697828" w:rsidRPr="00F73373" w:rsidRDefault="00697828" w:rsidP="00697828">
            <w:r w:rsidRPr="00F73373">
              <w:t>ANO</w:t>
            </w:r>
          </w:p>
        </w:tc>
        <w:tc>
          <w:tcPr>
            <w:tcW w:w="2255" w:type="dxa"/>
          </w:tcPr>
          <w:p w14:paraId="2E3E6598" w14:textId="74AA237B" w:rsidR="00697828" w:rsidRPr="00F73373" w:rsidRDefault="00697828" w:rsidP="00697828">
            <w:r w:rsidRPr="00F73373">
              <w:t>[</w:t>
            </w:r>
            <w:r>
              <w:t xml:space="preserve">Stojany pro individuálně ventilované nádoby (IVC chovné nádoby) zajišťují individuální nucenou výměnu </w:t>
            </w:r>
            <w:r>
              <w:lastRenderedPageBreak/>
              <w:t>vzduchu v každé vložené hermeticky uzavřené nádobě</w:t>
            </w:r>
            <w:r w:rsidRPr="00F73373">
              <w:t>]</w:t>
            </w:r>
          </w:p>
        </w:tc>
      </w:tr>
      <w:tr w:rsidR="00697828" w:rsidRPr="00F73373" w14:paraId="5644F107" w14:textId="77777777" w:rsidTr="00915FEA">
        <w:tc>
          <w:tcPr>
            <w:tcW w:w="7250" w:type="dxa"/>
          </w:tcPr>
          <w:p w14:paraId="107CF549" w14:textId="4233E10D" w:rsidR="00697828" w:rsidRPr="00F73373" w:rsidRDefault="00697828" w:rsidP="00697828">
            <w:pPr>
              <w:jc w:val="both"/>
            </w:pPr>
            <w:r w:rsidRPr="00F73373">
              <w:lastRenderedPageBreak/>
              <w:t>Stojany musí být s ventilační jednotkou propojitelné pomocí pružných hadic, hadice měkké, bez kovových součástí a pevných mechanických výztuh, volitelně s magnetickou spojkou. Napojení hadic na stojan může být pomocí výsuvné plastové spojky, umožňující rychlé rozpojení bez použití nástrojů. Spojky a hadice musí být součástí každého stojanu.</w:t>
            </w:r>
          </w:p>
        </w:tc>
        <w:tc>
          <w:tcPr>
            <w:tcW w:w="1268" w:type="dxa"/>
          </w:tcPr>
          <w:p w14:paraId="24DAA718" w14:textId="7271462D" w:rsidR="00697828" w:rsidRPr="00F73373" w:rsidRDefault="00697828" w:rsidP="00697828">
            <w:r w:rsidRPr="00F73373">
              <w:t>ANO</w:t>
            </w:r>
          </w:p>
        </w:tc>
        <w:tc>
          <w:tcPr>
            <w:tcW w:w="2255" w:type="dxa"/>
          </w:tcPr>
          <w:p w14:paraId="734918AF" w14:textId="11293CB3" w:rsidR="00697828" w:rsidRPr="00F73373" w:rsidRDefault="00697828" w:rsidP="00697828">
            <w:r w:rsidRPr="00F73373">
              <w:t>[</w:t>
            </w:r>
            <w:r>
              <w:t>Stojany jsou s ventilační jednotkou propojitelné pomocí pružných hadic, hadice jsou měkké (ohebné), propojení bez kovových součástí a pevných mechanických výztuh, volitelně lze použít hadice s magnetickou spojkou. Napojení hadic na stojan je možné pomocí výsuvné plastové spojky, umožňující rychlé rozpojení bez použití nástrojů. Spojky a hadice jsou součástí každého stojanu.</w:t>
            </w:r>
            <w:r w:rsidRPr="00F73373">
              <w:t>]</w:t>
            </w:r>
          </w:p>
        </w:tc>
      </w:tr>
      <w:tr w:rsidR="00697828" w:rsidRPr="00F73373" w14:paraId="6BA50868" w14:textId="77777777" w:rsidTr="00915FEA">
        <w:tc>
          <w:tcPr>
            <w:tcW w:w="7250" w:type="dxa"/>
          </w:tcPr>
          <w:p w14:paraId="70320A15" w14:textId="77777777" w:rsidR="00697828" w:rsidRPr="00F73373" w:rsidRDefault="00697828" w:rsidP="00697828">
            <w:pPr>
              <w:jc w:val="both"/>
            </w:pPr>
            <w:r w:rsidRPr="00F73373">
              <w:t>Rozvod vzduchu musí být řešen snadno demontovatelnými horizontálně orientovanými hlavními rozvodnými trubkami okrouhlého průřezu (horní přívod, dolní odtah), rozvody do jednotlivých nádob musí být vedeny svisle pro zamezení usazování zbytků podestýlky a pomocí rychlospojek budou napojeny na horní a dolní hlavní rozvodnou trubku. Možnost demontáže hlavních rozvodných trubek vysunutím ze spojek.</w:t>
            </w:r>
          </w:p>
        </w:tc>
        <w:tc>
          <w:tcPr>
            <w:tcW w:w="1268" w:type="dxa"/>
          </w:tcPr>
          <w:p w14:paraId="4AB9B459" w14:textId="069E5E6F" w:rsidR="00697828" w:rsidRPr="00F73373" w:rsidRDefault="00697828" w:rsidP="00697828">
            <w:r w:rsidRPr="00F73373">
              <w:t>ANO</w:t>
            </w:r>
          </w:p>
        </w:tc>
        <w:tc>
          <w:tcPr>
            <w:tcW w:w="2255" w:type="dxa"/>
          </w:tcPr>
          <w:p w14:paraId="5148A9C0" w14:textId="0EEA3C40" w:rsidR="00697828" w:rsidRPr="00F73373" w:rsidRDefault="00697828" w:rsidP="00697828">
            <w:r w:rsidRPr="00F73373">
              <w:t>[</w:t>
            </w:r>
            <w:r>
              <w:t xml:space="preserve">Rozvod vzduchu je řešen snadno demontovatelnými (násuvnými) horizontálně orientovanými hlavními rozvodnými trubkami okrouhlého průřezu (horní přívod, dolní odtah), rozvody do jednotlivých nádob jsou vedeny svisle pro zamezení usazování zbytků podestýlky a pomocí rychlospojek budou napojeny na horní a dolní hlavní rozvodnou trubku. Hlavní rozvodné trubky lze </w:t>
            </w:r>
            <w:r>
              <w:lastRenderedPageBreak/>
              <w:t>demontovat vysunutím ze spojek</w:t>
            </w:r>
            <w:r w:rsidRPr="00F73373">
              <w:t>]</w:t>
            </w:r>
          </w:p>
        </w:tc>
      </w:tr>
      <w:tr w:rsidR="00697828" w:rsidRPr="00F73373" w14:paraId="19CDBD3B" w14:textId="77777777" w:rsidTr="00915FEA">
        <w:tc>
          <w:tcPr>
            <w:tcW w:w="7250" w:type="dxa"/>
          </w:tcPr>
          <w:p w14:paraId="0678BAEF" w14:textId="15C56E5E" w:rsidR="00697828" w:rsidRPr="00F73373" w:rsidRDefault="00697828" w:rsidP="00697828">
            <w:pPr>
              <w:jc w:val="both"/>
            </w:pPr>
            <w:r w:rsidRPr="00F73373">
              <w:lastRenderedPageBreak/>
              <w:t>Stojany musí být vybaveny automatickou optickou indikací špatného založení nádoby do stojanu přes samonaváděcí l</w:t>
            </w:r>
            <w:r>
              <w:t>i</w:t>
            </w:r>
            <w:r w:rsidRPr="00F73373">
              <w:t>žiny.</w:t>
            </w:r>
          </w:p>
        </w:tc>
        <w:tc>
          <w:tcPr>
            <w:tcW w:w="1268" w:type="dxa"/>
          </w:tcPr>
          <w:p w14:paraId="60A824C2" w14:textId="2CB449BD" w:rsidR="00697828" w:rsidRPr="00F73373" w:rsidRDefault="00697828" w:rsidP="00697828">
            <w:r w:rsidRPr="00F73373">
              <w:t>ANO</w:t>
            </w:r>
          </w:p>
        </w:tc>
        <w:tc>
          <w:tcPr>
            <w:tcW w:w="2255" w:type="dxa"/>
          </w:tcPr>
          <w:p w14:paraId="2D9720B0" w14:textId="3F1DD809" w:rsidR="00697828" w:rsidRPr="00F73373" w:rsidRDefault="00697828" w:rsidP="00697828">
            <w:r w:rsidRPr="00F73373">
              <w:t>[</w:t>
            </w:r>
            <w:r>
              <w:t>Stojany jsou vybaveny samonaváděcími ližinami pro umístění chovné nádoby a automatickou optickou indikací chybně založené chovné nádoby</w:t>
            </w:r>
            <w:r w:rsidRPr="00F73373">
              <w:t>]</w:t>
            </w:r>
          </w:p>
        </w:tc>
      </w:tr>
      <w:tr w:rsidR="00697828" w:rsidRPr="00F73373" w14:paraId="38ED22E2" w14:textId="77777777" w:rsidTr="00915FEA">
        <w:tc>
          <w:tcPr>
            <w:tcW w:w="7250" w:type="dxa"/>
          </w:tcPr>
          <w:p w14:paraId="51E9DCC7" w14:textId="77777777" w:rsidR="00697828" w:rsidRPr="00F73373" w:rsidRDefault="00697828" w:rsidP="00697828">
            <w:pPr>
              <w:jc w:val="both"/>
            </w:pPr>
            <w:r w:rsidRPr="00F73373">
              <w:t>Jednotlivé pozice pro vložení nádoby musí být vybaveny západkou pro zajištění správné a náhodným pohybem nenarušitelné pozice nádoby ve stojanu.</w:t>
            </w:r>
          </w:p>
        </w:tc>
        <w:tc>
          <w:tcPr>
            <w:tcW w:w="1268" w:type="dxa"/>
          </w:tcPr>
          <w:p w14:paraId="13C7973C" w14:textId="1DDADD9B" w:rsidR="00697828" w:rsidRPr="00F73373" w:rsidRDefault="00345369" w:rsidP="00697828">
            <w:r>
              <w:t>ANO</w:t>
            </w:r>
          </w:p>
        </w:tc>
        <w:tc>
          <w:tcPr>
            <w:tcW w:w="2255" w:type="dxa"/>
          </w:tcPr>
          <w:p w14:paraId="6B01A393" w14:textId="4831DBFA" w:rsidR="00697828" w:rsidRPr="00F73373" w:rsidRDefault="00697828" w:rsidP="00697828">
            <w:r w:rsidRPr="00F73373">
              <w:t>[</w:t>
            </w:r>
            <w:r w:rsidR="00095EAD">
              <w:t>Ližiny každé</w:t>
            </w:r>
            <w:r>
              <w:t xml:space="preserve"> pozice mají západku pro zajištění správné pozice nádoby a pro eliminaci náhodného vysunutí nádoby ze správné pozice</w:t>
            </w:r>
            <w:r w:rsidRPr="00F73373">
              <w:t>]</w:t>
            </w:r>
          </w:p>
        </w:tc>
      </w:tr>
      <w:tr w:rsidR="00697828" w:rsidRPr="00F73373" w14:paraId="1626E27D" w14:textId="77777777" w:rsidTr="00915FEA">
        <w:tc>
          <w:tcPr>
            <w:tcW w:w="7250" w:type="dxa"/>
          </w:tcPr>
          <w:p w14:paraId="0A35F7E7" w14:textId="5B4D8B22" w:rsidR="00697828" w:rsidRPr="00915FEA" w:rsidRDefault="00697828" w:rsidP="00697828">
            <w:pPr>
              <w:jc w:val="both"/>
            </w:pPr>
            <w:r w:rsidRPr="00915FEA">
              <w:t>Stojany musí být vybaveny čtyřmi kolečky, alespoň dvě přední s brzdou, průměr koleček 40-100 mm, Kolečka musí být z materiálu nešpinícího podlahu, tlumící hluk při manipulaci se stojanem (například nylon). Zabrzdění/odbrzdění nesmí vydávat nepříjemné zvuky.</w:t>
            </w:r>
          </w:p>
        </w:tc>
        <w:tc>
          <w:tcPr>
            <w:tcW w:w="1268" w:type="dxa"/>
          </w:tcPr>
          <w:p w14:paraId="53740B7E" w14:textId="03E17F5F" w:rsidR="00697828" w:rsidRPr="00F73373" w:rsidRDefault="00697828" w:rsidP="00697828">
            <w:r w:rsidRPr="00F73373">
              <w:t>ANO</w:t>
            </w:r>
          </w:p>
        </w:tc>
        <w:tc>
          <w:tcPr>
            <w:tcW w:w="2255" w:type="dxa"/>
          </w:tcPr>
          <w:p w14:paraId="25E9D1EB" w14:textId="3BB5608A" w:rsidR="00697828" w:rsidRPr="00F73373" w:rsidRDefault="00697828" w:rsidP="00697828">
            <w:r w:rsidRPr="00F73373">
              <w:t>průměr koleček:</w:t>
            </w:r>
            <w:r>
              <w:t xml:space="preserve"> 50 </w:t>
            </w:r>
            <w:r w:rsidRPr="00F73373">
              <w:t>mm</w:t>
            </w:r>
          </w:p>
        </w:tc>
      </w:tr>
      <w:tr w:rsidR="00697828" w:rsidRPr="00F73373" w14:paraId="4B52AB81" w14:textId="77777777" w:rsidTr="00915FEA">
        <w:trPr>
          <w:trHeight w:val="593"/>
        </w:trPr>
        <w:tc>
          <w:tcPr>
            <w:tcW w:w="7250" w:type="dxa"/>
          </w:tcPr>
          <w:p w14:paraId="5AA4F7BA" w14:textId="48DF8845" w:rsidR="00697828" w:rsidRPr="00915FEA" w:rsidRDefault="00697828" w:rsidP="00697828">
            <w:pPr>
              <w:jc w:val="both"/>
            </w:pPr>
            <w:r w:rsidRPr="00915FEA">
              <w:t>Stojany musí být vyrobeny z nerezové oceli a chemicky odolného plastu. Materiál a provedení musí umožňovat chemickou dekontaminaci celého stojanu pomocí 35</w:t>
            </w:r>
            <w:r>
              <w:t xml:space="preserve"> </w:t>
            </w:r>
            <w:r w:rsidRPr="00915FEA">
              <w:t>% par H</w:t>
            </w:r>
            <w:r w:rsidRPr="00915FEA">
              <w:rPr>
                <w:vertAlign w:val="subscript"/>
              </w:rPr>
              <w:t>2</w:t>
            </w:r>
            <w:r w:rsidRPr="00915FEA">
              <w:t>O</w:t>
            </w:r>
            <w:r w:rsidRPr="00915FEA">
              <w:rPr>
                <w:vertAlign w:val="subscript"/>
              </w:rPr>
              <w:t>2</w:t>
            </w:r>
            <w:r w:rsidRPr="00915FEA">
              <w:t xml:space="preserve"> a parní sterilizaci (autoklávování) až 134°C. Provedení stojanů musí umožňovat mytí v komorové myčce a tlakovou vodou.</w:t>
            </w:r>
          </w:p>
        </w:tc>
        <w:tc>
          <w:tcPr>
            <w:tcW w:w="1268" w:type="dxa"/>
          </w:tcPr>
          <w:p w14:paraId="05C077B6" w14:textId="588D5A52" w:rsidR="00697828" w:rsidRPr="00F73373" w:rsidRDefault="00697828" w:rsidP="00697828">
            <w:r w:rsidRPr="00F73373">
              <w:t>ANO</w:t>
            </w:r>
          </w:p>
        </w:tc>
        <w:tc>
          <w:tcPr>
            <w:tcW w:w="2255" w:type="dxa"/>
          </w:tcPr>
          <w:p w14:paraId="43BD2C20" w14:textId="5B8D1867" w:rsidR="00697828" w:rsidRPr="00F73373" w:rsidRDefault="00697828" w:rsidP="00697828">
            <w:r w:rsidRPr="00F73373">
              <w:t>[</w:t>
            </w:r>
            <w:r>
              <w:t xml:space="preserve">Stojany jsou vyrobeny z nerezové oceli a chemicky odolného plastu. Materiál a provedení umožňuje chemickou </w:t>
            </w:r>
            <w:r w:rsidRPr="00135E6F">
              <w:t>dekontaminaci celého stojanu pomocí 3</w:t>
            </w:r>
            <w:r w:rsidR="00135E6F" w:rsidRPr="00135E6F">
              <w:t xml:space="preserve">5 </w:t>
            </w:r>
            <w:r w:rsidRPr="00135E6F">
              <w:t>% par</w:t>
            </w:r>
            <w:r>
              <w:t xml:space="preserve"> H</w:t>
            </w:r>
            <w:r>
              <w:rPr>
                <w:vertAlign w:val="subscript"/>
              </w:rPr>
              <w:t>2</w:t>
            </w:r>
            <w:r>
              <w:t>O</w:t>
            </w:r>
            <w:r>
              <w:rPr>
                <w:vertAlign w:val="subscript"/>
              </w:rPr>
              <w:t>2</w:t>
            </w:r>
            <w:r>
              <w:t xml:space="preserve"> a parní sterilizaci (autoklávování) až 134°C. Provedení stojanů umožňuje  mytí v komorové myčce a tlakovou vodou</w:t>
            </w:r>
            <w:r w:rsidRPr="00F73373">
              <w:t>]</w:t>
            </w:r>
          </w:p>
        </w:tc>
      </w:tr>
      <w:tr w:rsidR="00697828" w:rsidRPr="00F73373" w14:paraId="22DD9961" w14:textId="77777777" w:rsidTr="00915FEA">
        <w:trPr>
          <w:trHeight w:val="593"/>
        </w:trPr>
        <w:tc>
          <w:tcPr>
            <w:tcW w:w="7250" w:type="dxa"/>
          </w:tcPr>
          <w:p w14:paraId="7E8E9BA7" w14:textId="5227D102" w:rsidR="00697828" w:rsidRPr="00F73373" w:rsidRDefault="00697828" w:rsidP="00697828">
            <w:pPr>
              <w:pStyle w:val="Bezmezer"/>
              <w:autoSpaceDE w:val="0"/>
              <w:autoSpaceDN w:val="0"/>
              <w:adjustRightInd w:val="0"/>
              <w:spacing w:line="240" w:lineRule="auto"/>
              <w:jc w:val="both"/>
              <w:rPr>
                <w:rFonts w:asciiTheme="minorHAnsi" w:hAnsiTheme="minorHAnsi" w:cstheme="minorHAnsi"/>
              </w:rPr>
            </w:pPr>
            <w:r w:rsidRPr="00F73373">
              <w:rPr>
                <w:rFonts w:asciiTheme="minorHAnsi" w:hAnsiTheme="minorHAnsi" w:cstheme="minorHAnsi"/>
              </w:rPr>
              <w:t xml:space="preserve">Stojany musí umožňovat propojení do </w:t>
            </w:r>
            <w:r>
              <w:rPr>
                <w:rFonts w:asciiTheme="minorHAnsi" w:hAnsiTheme="minorHAnsi" w:cstheme="minorHAnsi"/>
              </w:rPr>
              <w:t>řady</w:t>
            </w:r>
            <w:r w:rsidRPr="00F73373">
              <w:rPr>
                <w:rFonts w:asciiTheme="minorHAnsi" w:hAnsiTheme="minorHAnsi" w:cstheme="minorHAnsi"/>
              </w:rPr>
              <w:t xml:space="preserve"> s více stojany.</w:t>
            </w:r>
          </w:p>
        </w:tc>
        <w:tc>
          <w:tcPr>
            <w:tcW w:w="1268" w:type="dxa"/>
          </w:tcPr>
          <w:p w14:paraId="3FF65618" w14:textId="79776A10" w:rsidR="00697828" w:rsidRPr="00F73373" w:rsidRDefault="00697828" w:rsidP="00697828">
            <w:r w:rsidRPr="00F73373">
              <w:t>ANO</w:t>
            </w:r>
          </w:p>
        </w:tc>
        <w:tc>
          <w:tcPr>
            <w:tcW w:w="2255" w:type="dxa"/>
          </w:tcPr>
          <w:p w14:paraId="6851BD71" w14:textId="57F8A5C0" w:rsidR="00697828" w:rsidRPr="00F73373" w:rsidRDefault="00697828" w:rsidP="00697828">
            <w:r w:rsidRPr="00F73373">
              <w:t>[</w:t>
            </w:r>
            <w:r>
              <w:t>Stojany lze navzájem propojit do vícestojanové sestavy (linky)</w:t>
            </w:r>
            <w:r w:rsidRPr="00F73373">
              <w:t>]</w:t>
            </w:r>
          </w:p>
        </w:tc>
      </w:tr>
    </w:tbl>
    <w:p w14:paraId="76773215" w14:textId="77777777" w:rsidR="009E409A" w:rsidRDefault="009E409A"/>
    <w:p w14:paraId="6522AE8B" w14:textId="2C187E5D" w:rsidR="00F73373" w:rsidRDefault="00701356" w:rsidP="00701356">
      <w:pPr>
        <w:rPr>
          <w:b/>
          <w:bCs/>
        </w:rPr>
      </w:pPr>
      <w:r>
        <w:rPr>
          <w:b/>
          <w:bCs/>
        </w:rPr>
        <w:t>6) </w:t>
      </w:r>
      <w:r w:rsidR="00F73373" w:rsidRPr="00701356">
        <w:rPr>
          <w:b/>
          <w:bCs/>
        </w:rPr>
        <w:t>IVC chovné nádoby pro IVC stojany</w:t>
      </w:r>
      <w:r w:rsidR="009E409A">
        <w:rPr>
          <w:b/>
          <w:bCs/>
        </w:rPr>
        <w:t xml:space="preserve"> – 630 ks</w:t>
      </w:r>
    </w:p>
    <w:tbl>
      <w:tblPr>
        <w:tblStyle w:val="Mkatabulky"/>
        <w:tblW w:w="10768" w:type="dxa"/>
        <w:tblLook w:val="04A0" w:firstRow="1" w:lastRow="0" w:firstColumn="1" w:lastColumn="0" w:noHBand="0" w:noVBand="1"/>
      </w:tblPr>
      <w:tblGrid>
        <w:gridCol w:w="2547"/>
        <w:gridCol w:w="8221"/>
      </w:tblGrid>
      <w:tr w:rsidR="00216B7F" w:rsidRPr="00FC648B" w14:paraId="2214C55B" w14:textId="77777777" w:rsidTr="005A5CAD">
        <w:tc>
          <w:tcPr>
            <w:tcW w:w="2547" w:type="dxa"/>
          </w:tcPr>
          <w:p w14:paraId="77FA1C01" w14:textId="77777777" w:rsidR="00216B7F" w:rsidRPr="00FC648B" w:rsidRDefault="00216B7F" w:rsidP="005A5CAD">
            <w:pPr>
              <w:jc w:val="both"/>
              <w:rPr>
                <w:b/>
              </w:rPr>
            </w:pPr>
            <w:r w:rsidRPr="00FC648B">
              <w:rPr>
                <w:b/>
              </w:rPr>
              <w:lastRenderedPageBreak/>
              <w:t>Výrobce:</w:t>
            </w:r>
          </w:p>
        </w:tc>
        <w:tc>
          <w:tcPr>
            <w:tcW w:w="8221" w:type="dxa"/>
            <w:vAlign w:val="center"/>
          </w:tcPr>
          <w:p w14:paraId="51115C75" w14:textId="6F6BEBB7" w:rsidR="00216B7F" w:rsidRPr="00FC648B" w:rsidRDefault="00216B7F" w:rsidP="005A5CAD">
            <w:r w:rsidRPr="00FC648B">
              <w:t>[</w:t>
            </w:r>
            <w:r w:rsidR="00704CD3">
              <w:t>TECNIPLAST</w:t>
            </w:r>
            <w:r w:rsidRPr="00FC648B">
              <w:t>]</w:t>
            </w:r>
          </w:p>
        </w:tc>
      </w:tr>
      <w:tr w:rsidR="00216B7F" w:rsidRPr="00FC648B" w14:paraId="688C6AFC" w14:textId="77777777" w:rsidTr="005A5CAD">
        <w:tc>
          <w:tcPr>
            <w:tcW w:w="2547" w:type="dxa"/>
          </w:tcPr>
          <w:p w14:paraId="11E3E72A" w14:textId="77777777" w:rsidR="00216B7F" w:rsidRPr="00FC648B" w:rsidRDefault="00216B7F" w:rsidP="005A5CAD">
            <w:pPr>
              <w:jc w:val="both"/>
              <w:rPr>
                <w:b/>
              </w:rPr>
            </w:pPr>
            <w:r w:rsidRPr="00FC648B">
              <w:rPr>
                <w:b/>
              </w:rPr>
              <w:t>Typ:</w:t>
            </w:r>
          </w:p>
        </w:tc>
        <w:tc>
          <w:tcPr>
            <w:tcW w:w="8221" w:type="dxa"/>
          </w:tcPr>
          <w:p w14:paraId="6F27E516" w14:textId="1A7ACFCB" w:rsidR="00216B7F" w:rsidRPr="00FC648B" w:rsidRDefault="00216B7F" w:rsidP="005A5CAD">
            <w:pPr>
              <w:jc w:val="both"/>
            </w:pPr>
            <w:r w:rsidRPr="00FC648B">
              <w:t>[</w:t>
            </w:r>
            <w:r w:rsidR="00704CD3">
              <w:rPr>
                <w:shd w:val="clear" w:color="auto" w:fill="FFF2CC" w:themeFill="accent4" w:themeFillTint="33"/>
              </w:rPr>
              <w:t>GM500</w:t>
            </w:r>
            <w:r w:rsidRPr="00FC648B">
              <w:t>]</w:t>
            </w:r>
          </w:p>
        </w:tc>
      </w:tr>
    </w:tbl>
    <w:p w14:paraId="65EDE935" w14:textId="77777777" w:rsidR="00216B7F" w:rsidRPr="00701356" w:rsidRDefault="00216B7F" w:rsidP="00701356">
      <w:pPr>
        <w:rPr>
          <w:b/>
          <w:bCs/>
        </w:rPr>
      </w:pPr>
    </w:p>
    <w:tbl>
      <w:tblPr>
        <w:tblStyle w:val="Mkatabulky"/>
        <w:tblW w:w="10773" w:type="dxa"/>
        <w:tblInd w:w="-5" w:type="dxa"/>
        <w:tblLook w:val="04A0" w:firstRow="1" w:lastRow="0" w:firstColumn="1" w:lastColumn="0" w:noHBand="0" w:noVBand="1"/>
      </w:tblPr>
      <w:tblGrid>
        <w:gridCol w:w="7448"/>
        <w:gridCol w:w="1207"/>
        <w:gridCol w:w="2118"/>
      </w:tblGrid>
      <w:tr w:rsidR="00F73373" w:rsidRPr="00F73373" w14:paraId="20F8A2DB" w14:textId="77777777" w:rsidTr="00F73373">
        <w:trPr>
          <w:trHeight w:val="42"/>
        </w:trPr>
        <w:tc>
          <w:tcPr>
            <w:tcW w:w="7797" w:type="dxa"/>
          </w:tcPr>
          <w:p w14:paraId="7F0F76DA" w14:textId="77777777" w:rsidR="00F73373" w:rsidRPr="00F73373" w:rsidRDefault="00F73373" w:rsidP="005A5CAD">
            <w:pPr>
              <w:jc w:val="both"/>
            </w:pPr>
            <w:r w:rsidRPr="00F73373">
              <w:t>IVC chovné nádoby (dále jen nádoby) pro myši musí mít plochu 500-530 cm</w:t>
            </w:r>
            <w:r w:rsidRPr="00F73373">
              <w:rPr>
                <w:vertAlign w:val="superscript"/>
              </w:rPr>
              <w:t>2</w:t>
            </w:r>
            <w:r w:rsidRPr="00F73373">
              <w:t xml:space="preserve"> a musí být kompletně vybaveny včetně vík nádob, láhví, chemicky odolných (do pH 3) nerez pítek, nerez zásobníků na krmivo a visaček na štítky.</w:t>
            </w:r>
          </w:p>
        </w:tc>
        <w:tc>
          <w:tcPr>
            <w:tcW w:w="1244" w:type="dxa"/>
            <w:shd w:val="clear" w:color="auto" w:fill="FFFFFF" w:themeFill="background1"/>
          </w:tcPr>
          <w:p w14:paraId="0F4F7C5D" w14:textId="4845731C" w:rsidR="00F73373" w:rsidRPr="00F73373" w:rsidRDefault="00F73373" w:rsidP="005A5CAD">
            <w:r w:rsidRPr="00F73373">
              <w:t>ANO</w:t>
            </w:r>
          </w:p>
        </w:tc>
        <w:tc>
          <w:tcPr>
            <w:tcW w:w="1732" w:type="dxa"/>
            <w:shd w:val="clear" w:color="auto" w:fill="FFFFFF" w:themeFill="background1"/>
          </w:tcPr>
          <w:p w14:paraId="7762B64D" w14:textId="4F5AF22C" w:rsidR="00F73373" w:rsidRPr="00F73373" w:rsidRDefault="00F73373" w:rsidP="00704CD3">
            <w:pPr>
              <w:rPr>
                <w:rFonts w:cstheme="minorHAnsi"/>
              </w:rPr>
            </w:pPr>
            <w:r w:rsidRPr="00F73373">
              <w:t>plocha:</w:t>
            </w:r>
            <w:r w:rsidR="00704CD3">
              <w:t xml:space="preserve"> 501</w:t>
            </w:r>
            <w:r w:rsidRPr="00F73373">
              <w:t xml:space="preserve"> cm</w:t>
            </w:r>
            <w:r w:rsidRPr="00F73373">
              <w:rPr>
                <w:vertAlign w:val="superscript"/>
              </w:rPr>
              <w:t>2</w:t>
            </w:r>
          </w:p>
        </w:tc>
      </w:tr>
      <w:tr w:rsidR="00F73373" w:rsidRPr="00F73373" w14:paraId="02D6F818" w14:textId="77777777" w:rsidTr="00F73373">
        <w:trPr>
          <w:trHeight w:val="42"/>
        </w:trPr>
        <w:tc>
          <w:tcPr>
            <w:tcW w:w="7797" w:type="dxa"/>
          </w:tcPr>
          <w:p w14:paraId="124572F9" w14:textId="0FCABFE7" w:rsidR="00F73373" w:rsidRPr="00F73373" w:rsidRDefault="00F73373" w:rsidP="005A5CAD">
            <w:pPr>
              <w:jc w:val="both"/>
            </w:pPr>
            <w:r w:rsidRPr="00F73373">
              <w:t>Materiál nádob je preferován</w:t>
            </w:r>
            <w:r w:rsidR="00181487">
              <w:t>.</w:t>
            </w:r>
            <w:r w:rsidRPr="00F73373">
              <w:t xml:space="preserve"> Polysulfon nebo parametrově obdobný či parametrově lepší materiál. </w:t>
            </w:r>
          </w:p>
        </w:tc>
        <w:tc>
          <w:tcPr>
            <w:tcW w:w="1244" w:type="dxa"/>
            <w:shd w:val="clear" w:color="auto" w:fill="FFFFFF" w:themeFill="background1"/>
          </w:tcPr>
          <w:p w14:paraId="0D586E3C" w14:textId="3535B0E4" w:rsidR="00F73373" w:rsidRPr="00F73373" w:rsidRDefault="00345369" w:rsidP="005A5CAD">
            <w:r>
              <w:t>ANO</w:t>
            </w:r>
          </w:p>
        </w:tc>
        <w:tc>
          <w:tcPr>
            <w:tcW w:w="1732" w:type="dxa"/>
            <w:shd w:val="clear" w:color="auto" w:fill="FFFFFF" w:themeFill="background1"/>
          </w:tcPr>
          <w:p w14:paraId="1489BAFB" w14:textId="232FE54E" w:rsidR="00F73373" w:rsidRPr="00F73373" w:rsidRDefault="00F73373" w:rsidP="00704CD3">
            <w:pPr>
              <w:rPr>
                <w:rFonts w:cstheme="minorHAnsi"/>
              </w:rPr>
            </w:pPr>
            <w:r w:rsidRPr="00F73373">
              <w:t>[</w:t>
            </w:r>
            <w:r w:rsidR="00704CD3">
              <w:t>Materiál nádob je  Polysulfon</w:t>
            </w:r>
            <w:r w:rsidRPr="00F73373">
              <w:t>]</w:t>
            </w:r>
          </w:p>
        </w:tc>
      </w:tr>
      <w:tr w:rsidR="00F73373" w:rsidRPr="00F73373" w14:paraId="5783C1F3" w14:textId="77777777" w:rsidTr="00F73373">
        <w:trPr>
          <w:trHeight w:val="42"/>
        </w:trPr>
        <w:tc>
          <w:tcPr>
            <w:tcW w:w="7797" w:type="dxa"/>
          </w:tcPr>
          <w:p w14:paraId="51A4954C" w14:textId="77777777" w:rsidR="00F73373" w:rsidRPr="00F73373" w:rsidRDefault="00F73373" w:rsidP="005A5CAD">
            <w:pPr>
              <w:pStyle w:val="Textkomente"/>
              <w:spacing w:line="240" w:lineRule="auto"/>
              <w:jc w:val="both"/>
              <w:rPr>
                <w:rFonts w:asciiTheme="minorHAnsi" w:hAnsiTheme="minorHAnsi"/>
                <w:sz w:val="22"/>
                <w:szCs w:val="22"/>
              </w:rPr>
            </w:pPr>
            <w:r w:rsidRPr="00F73373">
              <w:rPr>
                <w:rFonts w:asciiTheme="minorHAnsi" w:hAnsiTheme="minorHAnsi"/>
                <w:sz w:val="22"/>
                <w:szCs w:val="22"/>
              </w:rPr>
              <w:t xml:space="preserve">Nádoba musí splňovat maximální hermetickou těsnost, se zajištěním těsnosti jak ve stojanu, tak mimo něj. Nádoba musí být opatřena těsněním pro utěsnění spáry mezi horní a spodní částí nádoby, které bude snadno vyjmutelné (výměnné), integrované do spodní části nádoby. </w:t>
            </w:r>
          </w:p>
        </w:tc>
        <w:tc>
          <w:tcPr>
            <w:tcW w:w="1244" w:type="dxa"/>
            <w:shd w:val="clear" w:color="auto" w:fill="FFFFFF" w:themeFill="background1"/>
          </w:tcPr>
          <w:p w14:paraId="320061E3" w14:textId="2EDBE1F3" w:rsidR="00F73373" w:rsidRPr="00F73373" w:rsidRDefault="00345369" w:rsidP="005A5CAD">
            <w:r>
              <w:t>ANO</w:t>
            </w:r>
          </w:p>
        </w:tc>
        <w:tc>
          <w:tcPr>
            <w:tcW w:w="1732" w:type="dxa"/>
            <w:shd w:val="clear" w:color="auto" w:fill="FFFFFF" w:themeFill="background1"/>
          </w:tcPr>
          <w:p w14:paraId="53B8117D" w14:textId="2F8463A4" w:rsidR="00F73373" w:rsidRPr="00F73373" w:rsidRDefault="00F73373" w:rsidP="00704CD3">
            <w:pPr>
              <w:rPr>
                <w:rFonts w:cstheme="minorHAnsi"/>
              </w:rPr>
            </w:pPr>
            <w:r w:rsidRPr="00F73373">
              <w:t>[</w:t>
            </w:r>
            <w:r w:rsidR="00704CD3">
              <w:t>Nádoba s víkem je  hermeticky těsná, jak ve stojanu tak mimo něj. Nádoba je opatřena těsněním pro utěsnění spáry mezi horní (víko) a spodní částí nádoby, které je snadno vyjmutelné (výměnné). Těsnění je osazené do spodní části nádoby.</w:t>
            </w:r>
            <w:r w:rsidRPr="00F73373">
              <w:t>]</w:t>
            </w:r>
          </w:p>
        </w:tc>
      </w:tr>
      <w:tr w:rsidR="00F73373" w:rsidRPr="00F73373" w14:paraId="392B2885" w14:textId="77777777" w:rsidTr="00F73373">
        <w:trPr>
          <w:trHeight w:val="42"/>
        </w:trPr>
        <w:tc>
          <w:tcPr>
            <w:tcW w:w="7797" w:type="dxa"/>
          </w:tcPr>
          <w:p w14:paraId="4757A990" w14:textId="77777777" w:rsidR="00F73373" w:rsidRPr="00F73373" w:rsidRDefault="00F73373" w:rsidP="005A5CAD">
            <w:pPr>
              <w:jc w:val="both"/>
            </w:pPr>
            <w:r w:rsidRPr="00F73373">
              <w:t xml:space="preserve">Horní část nádoby musí být opatřena samouzavíratelnými ventily s těsněním pro přívod a odtah vzduchu a na vstupu pro pítko. Celá kompletní nádoba musí být sterilizovatelná (autoklávovatelná) při 134°C. </w:t>
            </w:r>
          </w:p>
        </w:tc>
        <w:tc>
          <w:tcPr>
            <w:tcW w:w="1244" w:type="dxa"/>
            <w:shd w:val="clear" w:color="auto" w:fill="FFFFFF" w:themeFill="background1"/>
          </w:tcPr>
          <w:p w14:paraId="0910C61E" w14:textId="4B4E27E1" w:rsidR="00F73373" w:rsidRPr="00F73373" w:rsidRDefault="00345369" w:rsidP="005A5CAD">
            <w:r>
              <w:t>ANO</w:t>
            </w:r>
          </w:p>
        </w:tc>
        <w:tc>
          <w:tcPr>
            <w:tcW w:w="1732" w:type="dxa"/>
            <w:shd w:val="clear" w:color="auto" w:fill="FFFFFF" w:themeFill="background1"/>
          </w:tcPr>
          <w:p w14:paraId="638D2757" w14:textId="185DCDF1" w:rsidR="00F73373" w:rsidRPr="00F73373" w:rsidRDefault="00F73373" w:rsidP="00704CD3">
            <w:pPr>
              <w:rPr>
                <w:rFonts w:cstheme="minorHAnsi"/>
              </w:rPr>
            </w:pPr>
            <w:r w:rsidRPr="00F73373">
              <w:t>[</w:t>
            </w:r>
            <w:r w:rsidR="00704CD3">
              <w:t>Horní část nádoby (víko) je opatřeno samouzavíratelnými ventily s těsněním pro přívod a odtah vzduchu a na vstupu pro pítko. Celá kompletní nádoba je  sterilizovatelná (autoklávovatelná) při 134°C.</w:t>
            </w:r>
            <w:r w:rsidRPr="00F73373">
              <w:t>]</w:t>
            </w:r>
          </w:p>
        </w:tc>
      </w:tr>
      <w:tr w:rsidR="00F73373" w:rsidRPr="00F73373" w14:paraId="1752FFFD" w14:textId="77777777" w:rsidTr="00F73373">
        <w:trPr>
          <w:trHeight w:val="42"/>
        </w:trPr>
        <w:tc>
          <w:tcPr>
            <w:tcW w:w="7797" w:type="dxa"/>
          </w:tcPr>
          <w:p w14:paraId="6B130055" w14:textId="66EA6776" w:rsidR="00F73373" w:rsidRPr="00F73373" w:rsidRDefault="00F73373" w:rsidP="00181487">
            <w:pPr>
              <w:jc w:val="both"/>
            </w:pPr>
            <w:r w:rsidRPr="00F73373">
              <w:t>Horní část nádoby musí být osazena mikrobiologickým filtrem pro částice, s účinností filtrace bakterií a virů více než 97 %,</w:t>
            </w:r>
            <w:r w:rsidRPr="00F73373">
              <w:rPr>
                <w:rFonts w:cs="Verdana"/>
                <w:color w:val="FF0000"/>
              </w:rPr>
              <w:t xml:space="preserve"> </w:t>
            </w:r>
            <w:r w:rsidRPr="00F73373">
              <w:t>plocha filtru min 150 cm</w:t>
            </w:r>
            <w:r w:rsidRPr="00F73373">
              <w:rPr>
                <w:vertAlign w:val="superscript"/>
              </w:rPr>
              <w:t>2</w:t>
            </w:r>
            <w:r w:rsidRPr="00F73373">
              <w:t xml:space="preserve">. Konstrukce nádoby a filtru </w:t>
            </w:r>
            <w:r w:rsidR="00181487">
              <w:t xml:space="preserve">musí </w:t>
            </w:r>
            <w:r w:rsidRPr="00F73373">
              <w:t>zajišť</w:t>
            </w:r>
            <w:r w:rsidR="00181487">
              <w:t>ovat</w:t>
            </w:r>
            <w:r w:rsidRPr="00F73373">
              <w:t xml:space="preserve"> stabilní podmínky (mikrobiologickou ochranu, koncentraci CO</w:t>
            </w:r>
            <w:r w:rsidRPr="00F73373">
              <w:rPr>
                <w:vertAlign w:val="subscript"/>
              </w:rPr>
              <w:t>2</w:t>
            </w:r>
            <w:r w:rsidRPr="00F73373">
              <w:t>) v nádobě i po vyjmutí nádoby ze stojanu</w:t>
            </w:r>
            <w:r w:rsidR="0070505C">
              <w:t>,</w:t>
            </w:r>
            <w:r w:rsidRPr="00F73373">
              <w:t xml:space="preserve"> a to po dobu nejméně 48 hodin.  Filtr </w:t>
            </w:r>
            <w:r w:rsidR="00181487">
              <w:t>musí být</w:t>
            </w:r>
            <w:r w:rsidR="00181487" w:rsidRPr="00F73373">
              <w:t xml:space="preserve"> </w:t>
            </w:r>
            <w:r w:rsidRPr="00F73373">
              <w:t xml:space="preserve">integrovaný v horní části nádoby, zajištěný západkovým mechanizmem se silikonovým těsněním, výměna filtru optimálně bez použití nástroje. Filtr musí být odolný vodě, mycím a desinfekčním prostředkům a je možné ho opakovaně autoklávovat při 134°C. </w:t>
            </w:r>
          </w:p>
        </w:tc>
        <w:tc>
          <w:tcPr>
            <w:tcW w:w="1244" w:type="dxa"/>
            <w:shd w:val="clear" w:color="auto" w:fill="FFFFFF" w:themeFill="background1"/>
          </w:tcPr>
          <w:p w14:paraId="53009A63" w14:textId="61B25291" w:rsidR="00F73373" w:rsidRPr="00F73373" w:rsidRDefault="00F73373" w:rsidP="005A5CAD">
            <w:r w:rsidRPr="00F73373">
              <w:t>ANO</w:t>
            </w:r>
          </w:p>
        </w:tc>
        <w:tc>
          <w:tcPr>
            <w:tcW w:w="1732" w:type="dxa"/>
            <w:shd w:val="clear" w:color="auto" w:fill="FFFFFF" w:themeFill="background1"/>
          </w:tcPr>
          <w:p w14:paraId="592FBC2D" w14:textId="3C6E8FEE" w:rsidR="00F73373" w:rsidRPr="00F73373" w:rsidRDefault="00F73373" w:rsidP="00704CD3">
            <w:pPr>
              <w:rPr>
                <w:rFonts w:cstheme="minorHAnsi"/>
              </w:rPr>
            </w:pPr>
            <w:r w:rsidRPr="00F73373">
              <w:rPr>
                <w:rFonts w:cstheme="minorHAnsi"/>
              </w:rPr>
              <w:t>plocha filtru:</w:t>
            </w:r>
            <w:r w:rsidR="00704CD3">
              <w:rPr>
                <w:rFonts w:cstheme="minorHAnsi"/>
              </w:rPr>
              <w:t xml:space="preserve"> 240 </w:t>
            </w:r>
            <w:r w:rsidRPr="00F73373">
              <w:t>cm</w:t>
            </w:r>
            <w:r w:rsidRPr="00F73373">
              <w:rPr>
                <w:vertAlign w:val="superscript"/>
              </w:rPr>
              <w:t>2</w:t>
            </w:r>
          </w:p>
        </w:tc>
      </w:tr>
      <w:tr w:rsidR="00F73373" w:rsidRPr="00F73373" w14:paraId="097F6BBC" w14:textId="77777777" w:rsidTr="00F73373">
        <w:trPr>
          <w:trHeight w:val="42"/>
        </w:trPr>
        <w:tc>
          <w:tcPr>
            <w:tcW w:w="7797" w:type="dxa"/>
          </w:tcPr>
          <w:p w14:paraId="583C9BFF" w14:textId="77777777" w:rsidR="00F73373" w:rsidRPr="00F73373" w:rsidRDefault="00F73373" w:rsidP="005A5CAD">
            <w:pPr>
              <w:jc w:val="both"/>
            </w:pPr>
            <w:r w:rsidRPr="00F73373">
              <w:lastRenderedPageBreak/>
              <w:t xml:space="preserve">Horní část nádoby musí být zajištěna západkou s možností snadného otevření i jednou rukou. Přístup do nádoby by měl být možný i po částečném odklopení horní části, bez nutnosti vyjímat nerezový zásobník krmiva. </w:t>
            </w:r>
          </w:p>
        </w:tc>
        <w:tc>
          <w:tcPr>
            <w:tcW w:w="1244" w:type="dxa"/>
            <w:shd w:val="clear" w:color="auto" w:fill="FFFFFF" w:themeFill="background1"/>
          </w:tcPr>
          <w:p w14:paraId="28396BC4" w14:textId="47855BFA" w:rsidR="00F73373" w:rsidRPr="00F73373" w:rsidRDefault="00F73373" w:rsidP="005A5CAD">
            <w:r w:rsidRPr="00F73373">
              <w:t>ANO</w:t>
            </w:r>
          </w:p>
        </w:tc>
        <w:tc>
          <w:tcPr>
            <w:tcW w:w="1732" w:type="dxa"/>
            <w:shd w:val="clear" w:color="auto" w:fill="FFFFFF" w:themeFill="background1"/>
          </w:tcPr>
          <w:p w14:paraId="3DE807C8" w14:textId="71F38FEB" w:rsidR="00F73373" w:rsidRPr="00F73373" w:rsidRDefault="00F73373" w:rsidP="00704CD3">
            <w:pPr>
              <w:rPr>
                <w:rFonts w:cstheme="minorHAnsi"/>
              </w:rPr>
            </w:pPr>
            <w:r w:rsidRPr="00F73373">
              <w:t>[</w:t>
            </w:r>
            <w:r w:rsidR="00704CD3">
              <w:t>Horní část nádoby (víko) je zajištěna západkou s možností snadného otevření i jednou rukou. Přístup do nádoby je možný i po částečném odklopení horní části, bez nutnosti vyjímat nerezový zásobník krmiva.</w:t>
            </w:r>
            <w:r w:rsidRPr="00F73373">
              <w:t>]</w:t>
            </w:r>
          </w:p>
        </w:tc>
      </w:tr>
      <w:tr w:rsidR="00F73373" w:rsidRPr="00F73373" w14:paraId="266CD9D8" w14:textId="77777777" w:rsidTr="00F73373">
        <w:trPr>
          <w:trHeight w:val="42"/>
        </w:trPr>
        <w:tc>
          <w:tcPr>
            <w:tcW w:w="7797" w:type="dxa"/>
          </w:tcPr>
          <w:p w14:paraId="67DF4FD0" w14:textId="77777777" w:rsidR="00F73373" w:rsidRPr="00F73373" w:rsidRDefault="00F73373" w:rsidP="005A5CAD">
            <w:pPr>
              <w:jc w:val="both"/>
            </w:pPr>
            <w:r w:rsidRPr="00F73373">
              <w:t>Konstrukce nádoby musí zajistit homogenní proudění v celé nádobě, rychlost proudění v žádném místě nádoby nepřekračuje 0,2 m/s. Zvířata nesmí přijít do kontaktu s filtrem, se vzduchovými ventily ani s jinou pro zvířata rizikovou částí nádoby.</w:t>
            </w:r>
          </w:p>
        </w:tc>
        <w:tc>
          <w:tcPr>
            <w:tcW w:w="1244" w:type="dxa"/>
            <w:shd w:val="clear" w:color="auto" w:fill="FFFFFF" w:themeFill="background1"/>
          </w:tcPr>
          <w:p w14:paraId="7D05CDAE" w14:textId="523C7A1B" w:rsidR="00F73373" w:rsidRPr="00F73373" w:rsidRDefault="00345369" w:rsidP="005A5CAD">
            <w:r>
              <w:t>ANO</w:t>
            </w:r>
          </w:p>
        </w:tc>
        <w:tc>
          <w:tcPr>
            <w:tcW w:w="1732" w:type="dxa"/>
            <w:shd w:val="clear" w:color="auto" w:fill="FFFFFF" w:themeFill="background1"/>
          </w:tcPr>
          <w:p w14:paraId="62B0745C" w14:textId="26650BDC" w:rsidR="00F73373" w:rsidRPr="00F73373" w:rsidRDefault="00F73373" w:rsidP="00704CD3">
            <w:pPr>
              <w:rPr>
                <w:rFonts w:cstheme="minorHAnsi"/>
              </w:rPr>
            </w:pPr>
            <w:r w:rsidRPr="00F73373">
              <w:rPr>
                <w:rFonts w:cstheme="minorHAnsi"/>
              </w:rPr>
              <w:t>rychlost proudění:</w:t>
            </w:r>
            <w:r w:rsidR="00704CD3">
              <w:rPr>
                <w:rFonts w:cstheme="minorHAnsi"/>
              </w:rPr>
              <w:t xml:space="preserve"> do 0,1</w:t>
            </w:r>
            <w:r w:rsidRPr="00F73373">
              <w:rPr>
                <w:rFonts w:cstheme="minorHAnsi"/>
              </w:rPr>
              <w:t>.m/s</w:t>
            </w:r>
          </w:p>
        </w:tc>
      </w:tr>
      <w:tr w:rsidR="00F73373" w:rsidRPr="00F73373" w14:paraId="680072D4" w14:textId="77777777" w:rsidTr="00F73373">
        <w:trPr>
          <w:trHeight w:val="42"/>
        </w:trPr>
        <w:tc>
          <w:tcPr>
            <w:tcW w:w="7797" w:type="dxa"/>
          </w:tcPr>
          <w:p w14:paraId="1E8D0C5E" w14:textId="77777777" w:rsidR="00F73373" w:rsidRPr="00F73373" w:rsidRDefault="00F73373" w:rsidP="005A5CAD">
            <w:pPr>
              <w:jc w:val="both"/>
            </w:pPr>
            <w:r w:rsidRPr="00F73373">
              <w:t xml:space="preserve">Konstrukce spodní části nádoby musí být optimálně stranově symetrická, bez nutnosti rozlišovat při manipulaci přední a zadní stranu, zásobník krmiva umístitelný do obou krajních pozic spodní části nádoby. </w:t>
            </w:r>
          </w:p>
        </w:tc>
        <w:tc>
          <w:tcPr>
            <w:tcW w:w="1244" w:type="dxa"/>
            <w:shd w:val="clear" w:color="auto" w:fill="FFFFFF" w:themeFill="background1"/>
          </w:tcPr>
          <w:p w14:paraId="24202A32" w14:textId="333E85AA" w:rsidR="00F73373" w:rsidRPr="00F73373" w:rsidRDefault="00345369" w:rsidP="005A5CAD">
            <w:r>
              <w:t>ANO</w:t>
            </w:r>
          </w:p>
        </w:tc>
        <w:tc>
          <w:tcPr>
            <w:tcW w:w="1732" w:type="dxa"/>
            <w:shd w:val="clear" w:color="auto" w:fill="FFFFFF" w:themeFill="background1"/>
          </w:tcPr>
          <w:p w14:paraId="00FF94EA" w14:textId="5D2939C6" w:rsidR="00F73373" w:rsidRPr="00F73373" w:rsidRDefault="00F73373" w:rsidP="00704CD3">
            <w:pPr>
              <w:rPr>
                <w:rFonts w:cstheme="minorHAnsi"/>
              </w:rPr>
            </w:pPr>
            <w:r w:rsidRPr="00F73373">
              <w:t>[</w:t>
            </w:r>
            <w:r w:rsidR="00704CD3">
              <w:t>Spodní části nádoby je  optimálně stranově symetrická, bez nutnosti rozlišovat při manipulaci přední a zadní stranu, zásobník krmiva je umístitelný do obou krajních pozic spodní části nádoby</w:t>
            </w:r>
            <w:r w:rsidRPr="00F73373">
              <w:t>]</w:t>
            </w:r>
          </w:p>
        </w:tc>
      </w:tr>
      <w:tr w:rsidR="00F73373" w:rsidRPr="00F73373" w14:paraId="75CE30C0" w14:textId="77777777" w:rsidTr="00F73373">
        <w:trPr>
          <w:trHeight w:val="42"/>
        </w:trPr>
        <w:tc>
          <w:tcPr>
            <w:tcW w:w="7797" w:type="dxa"/>
          </w:tcPr>
          <w:p w14:paraId="2609C34C" w14:textId="77777777" w:rsidR="00F73373" w:rsidRPr="00F73373" w:rsidRDefault="00F73373" w:rsidP="005A5CAD">
            <w:pPr>
              <w:jc w:val="both"/>
            </w:pPr>
            <w:r w:rsidRPr="00F73373">
              <w:t xml:space="preserve">Horní i spodní části nádob musí být snadno stohovatelné. </w:t>
            </w:r>
          </w:p>
        </w:tc>
        <w:tc>
          <w:tcPr>
            <w:tcW w:w="1244" w:type="dxa"/>
            <w:shd w:val="clear" w:color="auto" w:fill="FFFFFF" w:themeFill="background1"/>
          </w:tcPr>
          <w:p w14:paraId="5F9607B6" w14:textId="43D7FF3A" w:rsidR="00F73373" w:rsidRPr="00F73373" w:rsidRDefault="00345369" w:rsidP="005A5CAD">
            <w:r>
              <w:t>ANO</w:t>
            </w:r>
          </w:p>
        </w:tc>
        <w:tc>
          <w:tcPr>
            <w:tcW w:w="1732" w:type="dxa"/>
            <w:shd w:val="clear" w:color="auto" w:fill="FFFFFF" w:themeFill="background1"/>
          </w:tcPr>
          <w:p w14:paraId="19B2A770" w14:textId="0D433AFB" w:rsidR="00F73373" w:rsidRPr="00F73373" w:rsidRDefault="00F73373" w:rsidP="00704CD3">
            <w:pPr>
              <w:rPr>
                <w:rFonts w:cstheme="minorHAnsi"/>
              </w:rPr>
            </w:pPr>
            <w:r w:rsidRPr="00F73373">
              <w:t>[</w:t>
            </w:r>
            <w:r w:rsidR="00704CD3">
              <w:t>Horní i spodní části nádob být snadno stohovatelné, zapadající do sebe.</w:t>
            </w:r>
            <w:r w:rsidRPr="00F73373">
              <w:t>]</w:t>
            </w:r>
          </w:p>
        </w:tc>
      </w:tr>
      <w:tr w:rsidR="00F73373" w:rsidRPr="00F73373" w14:paraId="57B19B9D" w14:textId="77777777" w:rsidTr="00F73373">
        <w:trPr>
          <w:trHeight w:val="42"/>
        </w:trPr>
        <w:tc>
          <w:tcPr>
            <w:tcW w:w="7797" w:type="dxa"/>
          </w:tcPr>
          <w:p w14:paraId="35264102" w14:textId="6CB1A8C4" w:rsidR="00F73373" w:rsidRPr="00F73373" w:rsidRDefault="00F73373" w:rsidP="00181487">
            <w:pPr>
              <w:autoSpaceDE w:val="0"/>
              <w:autoSpaceDN w:val="0"/>
              <w:adjustRightInd w:val="0"/>
              <w:jc w:val="both"/>
            </w:pPr>
            <w:r w:rsidRPr="00F73373">
              <w:t xml:space="preserve">Každá nádoba musí být vybavena jednou láhví nejméně 250 ml s graduací. Láhve musí být na hrdle opatřeny vyměnitelným silikonovým těsněním, v pozici zajištěným drážkou. Pítka láhví </w:t>
            </w:r>
            <w:r w:rsidR="00181487">
              <w:t>musí být</w:t>
            </w:r>
            <w:r w:rsidR="00181487" w:rsidRPr="00F73373">
              <w:t xml:space="preserve"> </w:t>
            </w:r>
            <w:r w:rsidRPr="00F73373">
              <w:t xml:space="preserve">vybavena integrovaným těsněním typu o-kroužek. Výměna láhví musí být umožněna bez narušení ochranné funkce nádoby, tedy bez nutnosti vyjmutí nádoby ze stojanu a otevírání horní části nádoby. </w:t>
            </w:r>
          </w:p>
        </w:tc>
        <w:tc>
          <w:tcPr>
            <w:tcW w:w="1244" w:type="dxa"/>
            <w:shd w:val="clear" w:color="auto" w:fill="FFFFFF" w:themeFill="background1"/>
          </w:tcPr>
          <w:p w14:paraId="1798A91F" w14:textId="1E8A811D" w:rsidR="00F73373" w:rsidRPr="00F73373" w:rsidRDefault="00345369" w:rsidP="005A5CAD">
            <w:r>
              <w:t>ANO</w:t>
            </w:r>
          </w:p>
        </w:tc>
        <w:tc>
          <w:tcPr>
            <w:tcW w:w="1732" w:type="dxa"/>
            <w:shd w:val="clear" w:color="auto" w:fill="FFFFFF" w:themeFill="background1"/>
          </w:tcPr>
          <w:p w14:paraId="569CC800" w14:textId="20F71303" w:rsidR="00F73373" w:rsidRPr="00F73373" w:rsidRDefault="00F73373" w:rsidP="00704CD3">
            <w:pPr>
              <w:rPr>
                <w:rFonts w:cstheme="minorHAnsi"/>
              </w:rPr>
            </w:pPr>
            <w:r w:rsidRPr="00F73373">
              <w:t>[</w:t>
            </w:r>
            <w:r w:rsidR="00704CD3">
              <w:t xml:space="preserve">Každá nádoba je  vybavena jednou láhví 260 ml s graduací. Láhve jsou na hrdle opatřeny vyměnitelným silikonovým těsněním, v pozici zajištěným drážkou. Pítka láhví jsou vybavena integrovaným </w:t>
            </w:r>
            <w:r w:rsidR="00704CD3">
              <w:lastRenderedPageBreak/>
              <w:t>těsněním typu o-kroužek. Výměna láhví je možná bez narušení ochranné funkce nádoby, tedy bez nutnosti vyjmutí nádoby ze stojanu a otevírání horní části nádoby, průchodka ve víku je navíc opatřena záklopkou.</w:t>
            </w:r>
            <w:r w:rsidRPr="00F73373">
              <w:t>]</w:t>
            </w:r>
          </w:p>
        </w:tc>
      </w:tr>
      <w:tr w:rsidR="00F73373" w:rsidRPr="00F73373" w14:paraId="0896F4DE" w14:textId="77777777" w:rsidTr="00F73373">
        <w:trPr>
          <w:trHeight w:val="42"/>
        </w:trPr>
        <w:tc>
          <w:tcPr>
            <w:tcW w:w="7797" w:type="dxa"/>
          </w:tcPr>
          <w:p w14:paraId="7E168411" w14:textId="76A44DED" w:rsidR="00F73373" w:rsidRPr="00F73373" w:rsidRDefault="00F73373" w:rsidP="00181487">
            <w:pPr>
              <w:jc w:val="both"/>
            </w:pPr>
            <w:r w:rsidRPr="00F73373">
              <w:lastRenderedPageBreak/>
              <w:t xml:space="preserve">Nádoby </w:t>
            </w:r>
            <w:r w:rsidR="00181487">
              <w:t>musí být</w:t>
            </w:r>
            <w:r w:rsidR="00181487" w:rsidRPr="00F73373">
              <w:t xml:space="preserve"> </w:t>
            </w:r>
            <w:r w:rsidRPr="00F73373">
              <w:t>vybaveny nerezovými zásobníky na krmivo s objemovou kapacitou min 400 ml. Zásobník na krmivo by měl zakrývat maximálně 50% plochy nádoby a umožňovat tak přístup do nádoby bez vyjímání.</w:t>
            </w:r>
          </w:p>
        </w:tc>
        <w:tc>
          <w:tcPr>
            <w:tcW w:w="1244" w:type="dxa"/>
            <w:shd w:val="clear" w:color="auto" w:fill="FFFFFF" w:themeFill="background1"/>
          </w:tcPr>
          <w:p w14:paraId="40D5828D" w14:textId="41A11642" w:rsidR="00F73373" w:rsidRPr="00F73373" w:rsidRDefault="00F73373" w:rsidP="005A5CAD">
            <w:r w:rsidRPr="00F73373">
              <w:t>ANO</w:t>
            </w:r>
          </w:p>
        </w:tc>
        <w:tc>
          <w:tcPr>
            <w:tcW w:w="1732" w:type="dxa"/>
            <w:shd w:val="clear" w:color="auto" w:fill="FFFFFF" w:themeFill="background1"/>
          </w:tcPr>
          <w:p w14:paraId="59FE3729" w14:textId="4B744B99" w:rsidR="00F73373" w:rsidRPr="00F73373" w:rsidRDefault="00F73373" w:rsidP="00704CD3">
            <w:pPr>
              <w:rPr>
                <w:rFonts w:cstheme="minorHAnsi"/>
              </w:rPr>
            </w:pPr>
            <w:r w:rsidRPr="00F73373">
              <w:rPr>
                <w:rFonts w:cstheme="minorHAnsi"/>
              </w:rPr>
              <w:t>objemová kapacita zásobníku na krmivo:</w:t>
            </w:r>
            <w:r w:rsidR="00704CD3">
              <w:rPr>
                <w:rFonts w:cstheme="minorHAnsi"/>
              </w:rPr>
              <w:t xml:space="preserve"> &gt; 500  </w:t>
            </w:r>
            <w:r w:rsidRPr="00F73373">
              <w:rPr>
                <w:rFonts w:cstheme="minorHAnsi"/>
              </w:rPr>
              <w:t>ml</w:t>
            </w:r>
          </w:p>
        </w:tc>
      </w:tr>
      <w:tr w:rsidR="00F73373" w:rsidRPr="00F73373" w14:paraId="48583B22" w14:textId="77777777" w:rsidTr="00F73373">
        <w:trPr>
          <w:trHeight w:val="42"/>
        </w:trPr>
        <w:tc>
          <w:tcPr>
            <w:tcW w:w="7797" w:type="dxa"/>
          </w:tcPr>
          <w:p w14:paraId="0A218A98" w14:textId="77777777" w:rsidR="00F73373" w:rsidRPr="00F73373" w:rsidRDefault="00F73373" w:rsidP="005A5CAD">
            <w:pPr>
              <w:jc w:val="both"/>
            </w:pPr>
            <w:r w:rsidRPr="00F73373">
              <w:t>Nádoby musí být vybaveny plastovými držáky na popisné štítky, které bude možné rovněž autoklávovat při 134°C. Držáky musí být možné zavěsit buď na horní, nebo na spodní část nádoby.</w:t>
            </w:r>
          </w:p>
        </w:tc>
        <w:tc>
          <w:tcPr>
            <w:tcW w:w="1244" w:type="dxa"/>
            <w:shd w:val="clear" w:color="auto" w:fill="FFFFFF" w:themeFill="background1"/>
          </w:tcPr>
          <w:p w14:paraId="43CE9F18" w14:textId="61E91BBE" w:rsidR="00F73373" w:rsidRPr="00F73373" w:rsidRDefault="00F73373" w:rsidP="005A5CAD">
            <w:r w:rsidRPr="00F73373">
              <w:t>ANO</w:t>
            </w:r>
          </w:p>
        </w:tc>
        <w:tc>
          <w:tcPr>
            <w:tcW w:w="1732" w:type="dxa"/>
            <w:shd w:val="clear" w:color="auto" w:fill="FFFFFF" w:themeFill="background1"/>
          </w:tcPr>
          <w:p w14:paraId="68BA2632" w14:textId="31FCF6EE" w:rsidR="00F73373" w:rsidRPr="00F73373" w:rsidRDefault="00F73373" w:rsidP="00704CD3">
            <w:pPr>
              <w:rPr>
                <w:rFonts w:cstheme="minorHAnsi"/>
              </w:rPr>
            </w:pPr>
            <w:r w:rsidRPr="00F73373">
              <w:t>[</w:t>
            </w:r>
            <w:r w:rsidR="00704CD3">
              <w:t>Nádoby jsou vybaveny plastovými držáky na popisné štítky. Držáky lze rovněž autoklávovat při 134°C. Držáky lze zavěsit buď na horní, nebo na spodní část nádoby.</w:t>
            </w:r>
            <w:r w:rsidRPr="00F73373">
              <w:t>]</w:t>
            </w:r>
          </w:p>
        </w:tc>
      </w:tr>
      <w:tr w:rsidR="00F73373" w:rsidRPr="00F73373" w14:paraId="5779FD70" w14:textId="77777777" w:rsidTr="00F73373">
        <w:trPr>
          <w:trHeight w:val="42"/>
        </w:trPr>
        <w:tc>
          <w:tcPr>
            <w:tcW w:w="7797" w:type="dxa"/>
          </w:tcPr>
          <w:p w14:paraId="1068C5D4" w14:textId="184E7E80" w:rsidR="00F73373" w:rsidRPr="00F73373" w:rsidRDefault="00F73373" w:rsidP="005A5CAD">
            <w:pPr>
              <w:jc w:val="both"/>
            </w:pPr>
            <w:r w:rsidRPr="00F73373">
              <w:t xml:space="preserve">IVC stojany a sady chovných nádob </w:t>
            </w:r>
            <w:r w:rsidR="00181487">
              <w:t xml:space="preserve">musí </w:t>
            </w:r>
            <w:r w:rsidRPr="00F73373">
              <w:t>svými technickými parametry odpovída</w:t>
            </w:r>
            <w:r w:rsidR="00181487">
              <w:t>t</w:t>
            </w:r>
            <w:r w:rsidRPr="00F73373">
              <w:t xml:space="preserve"> evropským směrnicím, Vyhlášce o ochraně pokusných zvířat 419/2012 Sb., a ostatním příslušným zákonům a normám platným v ČR a EU.</w:t>
            </w:r>
          </w:p>
        </w:tc>
        <w:tc>
          <w:tcPr>
            <w:tcW w:w="1244" w:type="dxa"/>
            <w:shd w:val="clear" w:color="auto" w:fill="FFFFFF" w:themeFill="background1"/>
          </w:tcPr>
          <w:p w14:paraId="1E7A1AE1" w14:textId="5099C59A" w:rsidR="00F73373" w:rsidRPr="00F73373" w:rsidRDefault="00F73373" w:rsidP="005A5CAD">
            <w:r w:rsidRPr="00F73373">
              <w:t>ANO</w:t>
            </w:r>
          </w:p>
        </w:tc>
        <w:tc>
          <w:tcPr>
            <w:tcW w:w="1732" w:type="dxa"/>
            <w:shd w:val="clear" w:color="auto" w:fill="FFFFFF" w:themeFill="background1"/>
          </w:tcPr>
          <w:p w14:paraId="4D65DA71" w14:textId="77777777" w:rsidR="00F73373" w:rsidRPr="00F73373" w:rsidRDefault="00F73373" w:rsidP="00704CD3">
            <w:pPr>
              <w:rPr>
                <w:rFonts w:cstheme="minorHAnsi"/>
              </w:rPr>
            </w:pPr>
            <w:r w:rsidRPr="00F73373">
              <w:t>/</w:t>
            </w:r>
          </w:p>
        </w:tc>
      </w:tr>
    </w:tbl>
    <w:p w14:paraId="5D0EB4F2" w14:textId="77777777" w:rsidR="00216B7F" w:rsidRPr="00E352BA" w:rsidRDefault="00216B7F" w:rsidP="00216B7F">
      <w:pPr>
        <w:pStyle w:val="Zkladntext"/>
        <w:rPr>
          <w:sz w:val="20"/>
          <w:szCs w:val="20"/>
        </w:rPr>
      </w:pPr>
      <w:r w:rsidRPr="00E352BA">
        <w:rPr>
          <w:sz w:val="20"/>
          <w:szCs w:val="20"/>
        </w:rPr>
        <w:t>Zadavatel upozorňuje účastníky, že v případě, že nabízené plnění nesplňuje zadavatelem shora uvedené technické vlastnosti a parametry (tj. v případě, že účastník ve shora uvedené tabulce uvede v části výběru odpovědi „ANO/NE“ odpověď „NE“, popř. ve sloupci „Hodnota parametru u předmětu plnění nabízeného účastníkem“ uvede údaj či informace, které budou v rozporu s požadavky zadavatele, nebo jeho závazné požadavky nebudou splňovat), nesplňuje nabídka účastníka zadávací podmínky a požadavky zadavatele a taková nabídka bude vyřazena a účastník bude vyloučen z další účasti v zadávacím řízení.</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6756"/>
      </w:tblGrid>
      <w:tr w:rsidR="00216B7F" w:rsidRPr="00FC648B" w14:paraId="3DDBB422" w14:textId="77777777" w:rsidTr="00216B7F">
        <w:tc>
          <w:tcPr>
            <w:tcW w:w="3927" w:type="dxa"/>
          </w:tcPr>
          <w:p w14:paraId="1840965C" w14:textId="77777777" w:rsidR="00216B7F" w:rsidRPr="00FC648B" w:rsidRDefault="00216B7F" w:rsidP="005A5CAD">
            <w:pPr>
              <w:spacing w:line="240" w:lineRule="auto"/>
              <w:jc w:val="both"/>
              <w:rPr>
                <w:sz w:val="20"/>
                <w:szCs w:val="20"/>
              </w:rPr>
            </w:pPr>
          </w:p>
          <w:p w14:paraId="00D5173A" w14:textId="13059601" w:rsidR="00216B7F" w:rsidRPr="00FC648B" w:rsidRDefault="00216B7F" w:rsidP="005A5CAD">
            <w:pPr>
              <w:spacing w:line="240" w:lineRule="auto"/>
              <w:jc w:val="both"/>
              <w:rPr>
                <w:sz w:val="20"/>
                <w:szCs w:val="20"/>
              </w:rPr>
            </w:pPr>
            <w:r w:rsidRPr="00FC648B">
              <w:rPr>
                <w:sz w:val="20"/>
                <w:szCs w:val="20"/>
              </w:rPr>
              <w:t xml:space="preserve">V </w:t>
            </w:r>
            <w:r w:rsidR="00DC77F0">
              <w:rPr>
                <w:sz w:val="20"/>
                <w:szCs w:val="20"/>
              </w:rPr>
              <w:t>Čestlicích</w:t>
            </w:r>
            <w:r w:rsidRPr="00FC648B">
              <w:rPr>
                <w:sz w:val="20"/>
                <w:szCs w:val="20"/>
              </w:rPr>
              <w:t xml:space="preserve"> dne _____________</w:t>
            </w:r>
          </w:p>
        </w:tc>
        <w:tc>
          <w:tcPr>
            <w:tcW w:w="6756" w:type="dxa"/>
          </w:tcPr>
          <w:p w14:paraId="09E8AA58" w14:textId="77777777" w:rsidR="00216B7F" w:rsidRPr="00FC648B" w:rsidRDefault="00216B7F" w:rsidP="005A5CAD">
            <w:pPr>
              <w:spacing w:line="240" w:lineRule="auto"/>
              <w:jc w:val="both"/>
              <w:rPr>
                <w:sz w:val="20"/>
                <w:szCs w:val="20"/>
              </w:rPr>
            </w:pPr>
          </w:p>
        </w:tc>
      </w:tr>
      <w:tr w:rsidR="00216B7F" w:rsidRPr="00FC648B" w14:paraId="7AC60C64" w14:textId="77777777" w:rsidTr="00216B7F">
        <w:tc>
          <w:tcPr>
            <w:tcW w:w="3927" w:type="dxa"/>
          </w:tcPr>
          <w:p w14:paraId="309A4A3E" w14:textId="77777777" w:rsidR="00216B7F" w:rsidRPr="00FC648B" w:rsidRDefault="00216B7F" w:rsidP="005A5CAD">
            <w:pPr>
              <w:spacing w:line="240" w:lineRule="auto"/>
              <w:jc w:val="both"/>
              <w:rPr>
                <w:sz w:val="20"/>
                <w:szCs w:val="20"/>
              </w:rPr>
            </w:pPr>
          </w:p>
        </w:tc>
        <w:tc>
          <w:tcPr>
            <w:tcW w:w="6756" w:type="dxa"/>
          </w:tcPr>
          <w:p w14:paraId="2A1EEC10" w14:textId="77777777" w:rsidR="00216B7F" w:rsidRPr="00FC648B" w:rsidRDefault="00216B7F" w:rsidP="005A5CAD">
            <w:pPr>
              <w:spacing w:line="240" w:lineRule="auto"/>
              <w:jc w:val="both"/>
              <w:rPr>
                <w:sz w:val="20"/>
                <w:szCs w:val="20"/>
              </w:rPr>
            </w:pPr>
          </w:p>
          <w:p w14:paraId="7F52FCD9" w14:textId="77777777" w:rsidR="00216B7F" w:rsidRPr="00FC648B" w:rsidRDefault="00216B7F" w:rsidP="005A5CAD">
            <w:pPr>
              <w:spacing w:line="240" w:lineRule="auto"/>
              <w:jc w:val="both"/>
              <w:rPr>
                <w:sz w:val="20"/>
                <w:szCs w:val="20"/>
              </w:rPr>
            </w:pPr>
            <w:r w:rsidRPr="00FC648B">
              <w:rPr>
                <w:sz w:val="20"/>
                <w:szCs w:val="20"/>
              </w:rPr>
              <w:t>___________________________</w:t>
            </w:r>
          </w:p>
          <w:p w14:paraId="2DBB0546" w14:textId="77777777" w:rsidR="00216B7F" w:rsidRPr="00FC648B" w:rsidRDefault="00216B7F" w:rsidP="005A5CAD">
            <w:pPr>
              <w:spacing w:line="240" w:lineRule="auto"/>
              <w:jc w:val="both"/>
              <w:rPr>
                <w:sz w:val="20"/>
                <w:szCs w:val="20"/>
              </w:rPr>
            </w:pPr>
            <w:r w:rsidRPr="00FC648B">
              <w:rPr>
                <w:sz w:val="20"/>
                <w:szCs w:val="20"/>
              </w:rPr>
              <w:t>Podpis účastníka</w:t>
            </w:r>
            <w:r w:rsidRPr="00FC648B">
              <w:rPr>
                <w:rFonts w:cs="Arial"/>
                <w:sz w:val="20"/>
                <w:szCs w:val="20"/>
                <w:vertAlign w:val="superscript"/>
              </w:rPr>
              <w:t>1</w:t>
            </w:r>
          </w:p>
        </w:tc>
      </w:tr>
    </w:tbl>
    <w:p w14:paraId="1AD660DA" w14:textId="4581DE42" w:rsidR="00216B7F" w:rsidRPr="00736C1B" w:rsidRDefault="00216B7F" w:rsidP="00216B7F">
      <w:pPr>
        <w:spacing w:line="240" w:lineRule="auto"/>
        <w:jc w:val="both"/>
        <w:rPr>
          <w:rFonts w:cstheme="minorHAnsi"/>
          <w:b/>
          <w:sz w:val="20"/>
          <w:szCs w:val="20"/>
        </w:rPr>
      </w:pPr>
      <w:r w:rsidRPr="00FC648B">
        <w:rPr>
          <w:rFonts w:eastAsia="Times New Roman"/>
          <w:noProof/>
          <w:sz w:val="20"/>
          <w:szCs w:val="20"/>
          <w:vertAlign w:val="superscript"/>
          <w:lang w:eastAsia="cs-CZ"/>
        </w:rPr>
        <w:t>1</w:t>
      </w:r>
      <w:r w:rsidRPr="00FC648B">
        <w:rPr>
          <w:sz w:val="20"/>
          <w:szCs w:val="20"/>
        </w:rPr>
        <w:t xml:space="preserve">Při podání nabídky elektronickou formou, postačí zadavateli podpis Přílohy č. </w:t>
      </w:r>
      <w:r>
        <w:rPr>
          <w:sz w:val="20"/>
          <w:szCs w:val="20"/>
        </w:rPr>
        <w:t>7</w:t>
      </w:r>
      <w:r w:rsidRPr="00FC648B">
        <w:rPr>
          <w:sz w:val="20"/>
          <w:szCs w:val="20"/>
        </w:rPr>
        <w:t xml:space="preserve"> </w:t>
      </w:r>
      <w:r>
        <w:rPr>
          <w:sz w:val="20"/>
          <w:szCs w:val="20"/>
        </w:rPr>
        <w:t>ZD (přílohy č. 2 RD)</w:t>
      </w:r>
      <w:r w:rsidRPr="00FC648B">
        <w:rPr>
          <w:sz w:val="20"/>
          <w:szCs w:val="20"/>
        </w:rPr>
        <w:t xml:space="preserve"> elektronicky tak, že účastník podá nabídku do elektronického nástroje </w:t>
      </w:r>
      <w:hyperlink r:id="rId8" w:history="1">
        <w:r w:rsidRPr="00FC648B">
          <w:rPr>
            <w:rStyle w:val="Hypertextovodkaz"/>
            <w:sz w:val="20"/>
            <w:szCs w:val="20"/>
          </w:rPr>
          <w:t>https://www.tenderarena.cz/profil/detail.jsf?identifikator=ustmolgen</w:t>
        </w:r>
      </w:hyperlink>
      <w:r w:rsidRPr="00FC648B">
        <w:rPr>
          <w:color w:val="0089CF"/>
          <w:sz w:val="20"/>
          <w:szCs w:val="20"/>
          <w:u w:val="single"/>
        </w:rPr>
        <w:t xml:space="preserve"> </w:t>
      </w:r>
      <w:r w:rsidRPr="00FC648B">
        <w:rPr>
          <w:sz w:val="20"/>
          <w:szCs w:val="20"/>
        </w:rPr>
        <w:t>pod svým jménem a heslem.</w:t>
      </w:r>
    </w:p>
    <w:p w14:paraId="5891664E" w14:textId="77777777" w:rsidR="00216B7F" w:rsidRPr="00F73373" w:rsidRDefault="00216B7F"/>
    <w:sectPr w:rsidR="00216B7F" w:rsidRPr="00F73373" w:rsidSect="00494C49">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FDB43" w14:textId="77777777" w:rsidR="004F609A" w:rsidRDefault="004F609A" w:rsidP="002910FD">
      <w:pPr>
        <w:spacing w:after="0" w:line="240" w:lineRule="auto"/>
      </w:pPr>
      <w:r>
        <w:separator/>
      </w:r>
    </w:p>
  </w:endnote>
  <w:endnote w:type="continuationSeparator" w:id="0">
    <w:p w14:paraId="40B66674" w14:textId="77777777" w:rsidR="004F609A" w:rsidRDefault="004F609A" w:rsidP="0029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0E06B" w14:textId="77777777" w:rsidR="004F609A" w:rsidRDefault="004F609A" w:rsidP="002910FD">
      <w:pPr>
        <w:spacing w:after="0" w:line="240" w:lineRule="auto"/>
      </w:pPr>
      <w:r>
        <w:separator/>
      </w:r>
    </w:p>
  </w:footnote>
  <w:footnote w:type="continuationSeparator" w:id="0">
    <w:p w14:paraId="746ED07E" w14:textId="77777777" w:rsidR="004F609A" w:rsidRDefault="004F609A" w:rsidP="0029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15AA" w14:textId="77777777" w:rsidR="00DD7680" w:rsidRDefault="00DD7680" w:rsidP="002910FD">
    <w:pPr>
      <w:pStyle w:val="Zhlav"/>
    </w:pPr>
    <w:r>
      <w:rPr>
        <w:noProof/>
        <w:lang w:eastAsia="cs-CZ"/>
      </w:rPr>
      <w:drawing>
        <wp:anchor distT="0" distB="0" distL="114300" distR="114300" simplePos="0" relativeHeight="251659264" behindDoc="0" locked="0" layoutInCell="1" allowOverlap="1" wp14:anchorId="4F33E23D" wp14:editId="147B22F1">
          <wp:simplePos x="0" y="0"/>
          <wp:positionH relativeFrom="margin">
            <wp:posOffset>2840990</wp:posOffset>
          </wp:positionH>
          <wp:positionV relativeFrom="paragraph">
            <wp:posOffset>300990</wp:posOffset>
          </wp:positionV>
          <wp:extent cx="2915920" cy="196215"/>
          <wp:effectExtent l="0" t="0" r="0" b="0"/>
          <wp:wrapNone/>
          <wp:docPr id="12" name="Picture 12"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2F836CA" wp14:editId="175AC8EA">
          <wp:extent cx="1363980" cy="533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60288" behindDoc="0" locked="0" layoutInCell="1" allowOverlap="1" wp14:anchorId="10DA7135" wp14:editId="2735BA93">
              <wp:simplePos x="0" y="0"/>
              <wp:positionH relativeFrom="column">
                <wp:posOffset>6985</wp:posOffset>
              </wp:positionH>
              <wp:positionV relativeFrom="paragraph">
                <wp:posOffset>705484</wp:posOffset>
              </wp:positionV>
              <wp:extent cx="5760085" cy="0"/>
              <wp:effectExtent l="0" t="0" r="311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DEDF1A"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" strokecolor="#a6a6a6">
              <o:lock v:ext="edit" shapetype="f"/>
            </v:line>
          </w:pict>
        </mc:Fallback>
      </mc:AlternateContent>
    </w:r>
  </w:p>
  <w:p w14:paraId="75D7930E" w14:textId="77777777" w:rsidR="00DD7680" w:rsidRDefault="00DD7680">
    <w:pPr>
      <w:pStyle w:val="Zhlav"/>
    </w:pPr>
  </w:p>
  <w:p w14:paraId="2B792310" w14:textId="77777777" w:rsidR="00DD7680" w:rsidRDefault="00DD7680">
    <w:pPr>
      <w:pStyle w:val="Zhlav"/>
    </w:pPr>
  </w:p>
  <w:p w14:paraId="2FA5D426" w14:textId="0D5167AB" w:rsidR="00DD7680" w:rsidRDefault="00DD7680">
    <w:pPr>
      <w:pStyle w:val="Zhlav"/>
    </w:pPr>
    <w:r>
      <w:t>Příloha č. 2 rámcové dohody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E1B"/>
    <w:multiLevelType w:val="hybridMultilevel"/>
    <w:tmpl w:val="B5282DE6"/>
    <w:lvl w:ilvl="0" w:tplc="4E36CE58">
      <w:start w:val="3"/>
      <w:numFmt w:val="bullet"/>
      <w:lvlText w:val="-"/>
      <w:lvlJc w:val="left"/>
      <w:pPr>
        <w:ind w:left="720" w:hanging="360"/>
      </w:pPr>
      <w:rPr>
        <w:rFonts w:ascii="Aptos" w:eastAsiaTheme="minorHAnsi" w:hAnsi="Apto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C012D"/>
    <w:multiLevelType w:val="multilevel"/>
    <w:tmpl w:val="C8D2C56C"/>
    <w:lvl w:ilvl="0">
      <w:start w:val="1"/>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1800"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1EF67900"/>
    <w:multiLevelType w:val="hybridMultilevel"/>
    <w:tmpl w:val="9042ADFA"/>
    <w:lvl w:ilvl="0" w:tplc="A3882E96">
      <w:start w:val="1"/>
      <w:numFmt w:val="decimal"/>
      <w:lvlText w:val="%1)"/>
      <w:lvlJc w:val="left"/>
      <w:pPr>
        <w:ind w:left="720" w:hanging="360"/>
      </w:pPr>
      <w:rPr>
        <w:rFonts w:hint="default"/>
        <w:b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2349D7"/>
    <w:multiLevelType w:val="hybridMultilevel"/>
    <w:tmpl w:val="787833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BC76B6"/>
    <w:multiLevelType w:val="hybridMultilevel"/>
    <w:tmpl w:val="60A877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988620">
    <w:abstractNumId w:val="4"/>
  </w:num>
  <w:num w:numId="2" w16cid:durableId="343554946">
    <w:abstractNumId w:val="1"/>
  </w:num>
  <w:num w:numId="3" w16cid:durableId="14813140">
    <w:abstractNumId w:val="2"/>
  </w:num>
  <w:num w:numId="4" w16cid:durableId="447821362">
    <w:abstractNumId w:val="0"/>
  </w:num>
  <w:num w:numId="5" w16cid:durableId="1794010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E2"/>
    <w:rsid w:val="00036EF0"/>
    <w:rsid w:val="00052F5C"/>
    <w:rsid w:val="00057780"/>
    <w:rsid w:val="00062AE9"/>
    <w:rsid w:val="000714C3"/>
    <w:rsid w:val="000850CA"/>
    <w:rsid w:val="00095EAD"/>
    <w:rsid w:val="000D13BE"/>
    <w:rsid w:val="000F0FF6"/>
    <w:rsid w:val="00135E6F"/>
    <w:rsid w:val="00174FBB"/>
    <w:rsid w:val="00181487"/>
    <w:rsid w:val="00194B52"/>
    <w:rsid w:val="001A2B08"/>
    <w:rsid w:val="001B16D1"/>
    <w:rsid w:val="001D5C0E"/>
    <w:rsid w:val="001E2B1E"/>
    <w:rsid w:val="00205478"/>
    <w:rsid w:val="00206F01"/>
    <w:rsid w:val="00211A1E"/>
    <w:rsid w:val="00216B7F"/>
    <w:rsid w:val="00221E57"/>
    <w:rsid w:val="0024118B"/>
    <w:rsid w:val="00272F26"/>
    <w:rsid w:val="002910FD"/>
    <w:rsid w:val="002B32FC"/>
    <w:rsid w:val="002D6E7C"/>
    <w:rsid w:val="00302A2E"/>
    <w:rsid w:val="00310CCF"/>
    <w:rsid w:val="003154AD"/>
    <w:rsid w:val="003250FD"/>
    <w:rsid w:val="00325174"/>
    <w:rsid w:val="003434DB"/>
    <w:rsid w:val="00345369"/>
    <w:rsid w:val="00375DC1"/>
    <w:rsid w:val="0039384B"/>
    <w:rsid w:val="003948E2"/>
    <w:rsid w:val="003C49CA"/>
    <w:rsid w:val="003F2782"/>
    <w:rsid w:val="004013E3"/>
    <w:rsid w:val="00447862"/>
    <w:rsid w:val="00451580"/>
    <w:rsid w:val="004532B9"/>
    <w:rsid w:val="00494C49"/>
    <w:rsid w:val="004D48D0"/>
    <w:rsid w:val="004E77F1"/>
    <w:rsid w:val="004F609A"/>
    <w:rsid w:val="004F6B49"/>
    <w:rsid w:val="00526E39"/>
    <w:rsid w:val="0055770F"/>
    <w:rsid w:val="00573DAB"/>
    <w:rsid w:val="005819CE"/>
    <w:rsid w:val="005A5CAD"/>
    <w:rsid w:val="005B2206"/>
    <w:rsid w:val="005B662B"/>
    <w:rsid w:val="005F1BED"/>
    <w:rsid w:val="00697828"/>
    <w:rsid w:val="006C013A"/>
    <w:rsid w:val="006D437B"/>
    <w:rsid w:val="006E4C03"/>
    <w:rsid w:val="006F7EE6"/>
    <w:rsid w:val="00701356"/>
    <w:rsid w:val="00704CD3"/>
    <w:rsid w:val="0070505C"/>
    <w:rsid w:val="007074E2"/>
    <w:rsid w:val="0083112A"/>
    <w:rsid w:val="00846AA4"/>
    <w:rsid w:val="00851E27"/>
    <w:rsid w:val="008821D9"/>
    <w:rsid w:val="008B03C1"/>
    <w:rsid w:val="0090789E"/>
    <w:rsid w:val="00915FEA"/>
    <w:rsid w:val="00941D1C"/>
    <w:rsid w:val="009A227E"/>
    <w:rsid w:val="009A5358"/>
    <w:rsid w:val="009E409A"/>
    <w:rsid w:val="00A219CE"/>
    <w:rsid w:val="00A45D79"/>
    <w:rsid w:val="00A7025C"/>
    <w:rsid w:val="00AB46DA"/>
    <w:rsid w:val="00AB5301"/>
    <w:rsid w:val="00AB791B"/>
    <w:rsid w:val="00AE147C"/>
    <w:rsid w:val="00B1221B"/>
    <w:rsid w:val="00B80F2E"/>
    <w:rsid w:val="00BE2BD6"/>
    <w:rsid w:val="00BF71C8"/>
    <w:rsid w:val="00C015E5"/>
    <w:rsid w:val="00C46C05"/>
    <w:rsid w:val="00C6577C"/>
    <w:rsid w:val="00CD3CAB"/>
    <w:rsid w:val="00D155B2"/>
    <w:rsid w:val="00D177DD"/>
    <w:rsid w:val="00D44F6E"/>
    <w:rsid w:val="00DC77F0"/>
    <w:rsid w:val="00DD1F9C"/>
    <w:rsid w:val="00DD3970"/>
    <w:rsid w:val="00DD7680"/>
    <w:rsid w:val="00E4367D"/>
    <w:rsid w:val="00E62853"/>
    <w:rsid w:val="00E707AD"/>
    <w:rsid w:val="00E85B35"/>
    <w:rsid w:val="00EC3179"/>
    <w:rsid w:val="00F439D2"/>
    <w:rsid w:val="00F469A8"/>
    <w:rsid w:val="00F70CF2"/>
    <w:rsid w:val="00F73373"/>
    <w:rsid w:val="00F864C7"/>
    <w:rsid w:val="00F87208"/>
    <w:rsid w:val="00F90E0F"/>
    <w:rsid w:val="00FA2306"/>
    <w:rsid w:val="00FA2395"/>
    <w:rsid w:val="00FA2FD7"/>
    <w:rsid w:val="00FC3797"/>
    <w:rsid w:val="00FD21F9"/>
    <w:rsid w:val="00FD5475"/>
    <w:rsid w:val="00FE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669E1"/>
  <w15:chartTrackingRefBased/>
  <w15:docId w15:val="{78A1488A-F983-4F97-BB44-221E844C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5FEA"/>
    <w:rPr>
      <w:lang w:val="cs-CZ"/>
    </w:rPr>
  </w:style>
  <w:style w:type="paragraph" w:styleId="Nadpis1">
    <w:name w:val="heading 1"/>
    <w:basedOn w:val="Normln"/>
    <w:next w:val="Normln"/>
    <w:link w:val="Nadpis1Char"/>
    <w:uiPriority w:val="9"/>
    <w:qFormat/>
    <w:rsid w:val="007074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7074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unhideWhenUsed/>
    <w:qFormat/>
    <w:rsid w:val="007074E2"/>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7074E2"/>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7074E2"/>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7074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074E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074E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074E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4E2"/>
    <w:rPr>
      <w:rFonts w:asciiTheme="majorHAnsi" w:eastAsiaTheme="majorEastAsia" w:hAnsiTheme="majorHAnsi" w:cstheme="majorBidi"/>
      <w:color w:val="2E74B5" w:themeColor="accent1" w:themeShade="BF"/>
      <w:sz w:val="40"/>
      <w:szCs w:val="40"/>
      <w:lang w:val="cs-CZ"/>
    </w:rPr>
  </w:style>
  <w:style w:type="character" w:customStyle="1" w:styleId="Nadpis2Char">
    <w:name w:val="Nadpis 2 Char"/>
    <w:basedOn w:val="Standardnpsmoodstavce"/>
    <w:link w:val="Nadpis2"/>
    <w:uiPriority w:val="9"/>
    <w:semiHidden/>
    <w:rsid w:val="007074E2"/>
    <w:rPr>
      <w:rFonts w:asciiTheme="majorHAnsi" w:eastAsiaTheme="majorEastAsia" w:hAnsiTheme="majorHAnsi" w:cstheme="majorBidi"/>
      <w:color w:val="2E74B5" w:themeColor="accent1" w:themeShade="BF"/>
      <w:sz w:val="32"/>
      <w:szCs w:val="32"/>
      <w:lang w:val="cs-CZ"/>
    </w:rPr>
  </w:style>
  <w:style w:type="character" w:customStyle="1" w:styleId="Nadpis3Char">
    <w:name w:val="Nadpis 3 Char"/>
    <w:basedOn w:val="Standardnpsmoodstavce"/>
    <w:link w:val="Nadpis3"/>
    <w:uiPriority w:val="9"/>
    <w:rsid w:val="007074E2"/>
    <w:rPr>
      <w:rFonts w:eastAsiaTheme="majorEastAsia" w:cstheme="majorBidi"/>
      <w:color w:val="2E74B5" w:themeColor="accent1" w:themeShade="BF"/>
      <w:sz w:val="28"/>
      <w:szCs w:val="28"/>
      <w:lang w:val="cs-CZ"/>
    </w:rPr>
  </w:style>
  <w:style w:type="character" w:customStyle="1" w:styleId="Nadpis4Char">
    <w:name w:val="Nadpis 4 Char"/>
    <w:basedOn w:val="Standardnpsmoodstavce"/>
    <w:link w:val="Nadpis4"/>
    <w:uiPriority w:val="9"/>
    <w:semiHidden/>
    <w:rsid w:val="007074E2"/>
    <w:rPr>
      <w:rFonts w:eastAsiaTheme="majorEastAsia" w:cstheme="majorBidi"/>
      <w:i/>
      <w:iCs/>
      <w:color w:val="2E74B5" w:themeColor="accent1" w:themeShade="BF"/>
      <w:lang w:val="cs-CZ"/>
    </w:rPr>
  </w:style>
  <w:style w:type="character" w:customStyle="1" w:styleId="Nadpis5Char">
    <w:name w:val="Nadpis 5 Char"/>
    <w:basedOn w:val="Standardnpsmoodstavce"/>
    <w:link w:val="Nadpis5"/>
    <w:uiPriority w:val="9"/>
    <w:semiHidden/>
    <w:rsid w:val="007074E2"/>
    <w:rPr>
      <w:rFonts w:eastAsiaTheme="majorEastAsia" w:cstheme="majorBidi"/>
      <w:color w:val="2E74B5" w:themeColor="accent1" w:themeShade="BF"/>
      <w:lang w:val="cs-CZ"/>
    </w:rPr>
  </w:style>
  <w:style w:type="character" w:customStyle="1" w:styleId="Nadpis6Char">
    <w:name w:val="Nadpis 6 Char"/>
    <w:basedOn w:val="Standardnpsmoodstavce"/>
    <w:link w:val="Nadpis6"/>
    <w:uiPriority w:val="9"/>
    <w:semiHidden/>
    <w:rsid w:val="007074E2"/>
    <w:rPr>
      <w:rFonts w:eastAsiaTheme="majorEastAsia" w:cstheme="majorBidi"/>
      <w:i/>
      <w:iCs/>
      <w:color w:val="595959" w:themeColor="text1" w:themeTint="A6"/>
      <w:lang w:val="cs-CZ"/>
    </w:rPr>
  </w:style>
  <w:style w:type="character" w:customStyle="1" w:styleId="Nadpis7Char">
    <w:name w:val="Nadpis 7 Char"/>
    <w:basedOn w:val="Standardnpsmoodstavce"/>
    <w:link w:val="Nadpis7"/>
    <w:uiPriority w:val="9"/>
    <w:semiHidden/>
    <w:rsid w:val="007074E2"/>
    <w:rPr>
      <w:rFonts w:eastAsiaTheme="majorEastAsia" w:cstheme="majorBidi"/>
      <w:color w:val="595959" w:themeColor="text1" w:themeTint="A6"/>
      <w:lang w:val="cs-CZ"/>
    </w:rPr>
  </w:style>
  <w:style w:type="character" w:customStyle="1" w:styleId="Nadpis8Char">
    <w:name w:val="Nadpis 8 Char"/>
    <w:basedOn w:val="Standardnpsmoodstavce"/>
    <w:link w:val="Nadpis8"/>
    <w:uiPriority w:val="9"/>
    <w:semiHidden/>
    <w:rsid w:val="007074E2"/>
    <w:rPr>
      <w:rFonts w:eastAsiaTheme="majorEastAsia" w:cstheme="majorBidi"/>
      <w:i/>
      <w:iCs/>
      <w:color w:val="272727" w:themeColor="text1" w:themeTint="D8"/>
      <w:lang w:val="cs-CZ"/>
    </w:rPr>
  </w:style>
  <w:style w:type="character" w:customStyle="1" w:styleId="Nadpis9Char">
    <w:name w:val="Nadpis 9 Char"/>
    <w:basedOn w:val="Standardnpsmoodstavce"/>
    <w:link w:val="Nadpis9"/>
    <w:uiPriority w:val="9"/>
    <w:semiHidden/>
    <w:rsid w:val="007074E2"/>
    <w:rPr>
      <w:rFonts w:eastAsiaTheme="majorEastAsia" w:cstheme="majorBidi"/>
      <w:color w:val="272727" w:themeColor="text1" w:themeTint="D8"/>
      <w:lang w:val="cs-CZ"/>
    </w:rPr>
  </w:style>
  <w:style w:type="paragraph" w:styleId="Nzev">
    <w:name w:val="Title"/>
    <w:basedOn w:val="Normln"/>
    <w:next w:val="Normln"/>
    <w:link w:val="NzevChar"/>
    <w:uiPriority w:val="10"/>
    <w:qFormat/>
    <w:rsid w:val="00707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74E2"/>
    <w:rPr>
      <w:rFonts w:asciiTheme="majorHAnsi" w:eastAsiaTheme="majorEastAsia" w:hAnsiTheme="majorHAnsi" w:cstheme="majorBidi"/>
      <w:spacing w:val="-10"/>
      <w:kern w:val="28"/>
      <w:sz w:val="56"/>
      <w:szCs w:val="56"/>
      <w:lang w:val="cs-CZ"/>
    </w:rPr>
  </w:style>
  <w:style w:type="paragraph" w:styleId="Podnadpis">
    <w:name w:val="Subtitle"/>
    <w:basedOn w:val="Normln"/>
    <w:next w:val="Normln"/>
    <w:link w:val="PodnadpisChar"/>
    <w:uiPriority w:val="11"/>
    <w:qFormat/>
    <w:rsid w:val="007074E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074E2"/>
    <w:rPr>
      <w:rFonts w:eastAsiaTheme="majorEastAsia" w:cstheme="majorBidi"/>
      <w:color w:val="595959" w:themeColor="text1" w:themeTint="A6"/>
      <w:spacing w:val="15"/>
      <w:sz w:val="28"/>
      <w:szCs w:val="28"/>
      <w:lang w:val="cs-CZ"/>
    </w:rPr>
  </w:style>
  <w:style w:type="paragraph" w:styleId="Citt">
    <w:name w:val="Quote"/>
    <w:basedOn w:val="Normln"/>
    <w:next w:val="Normln"/>
    <w:link w:val="CittChar"/>
    <w:uiPriority w:val="29"/>
    <w:qFormat/>
    <w:rsid w:val="007074E2"/>
    <w:pPr>
      <w:spacing w:before="160"/>
      <w:jc w:val="center"/>
    </w:pPr>
    <w:rPr>
      <w:i/>
      <w:iCs/>
      <w:color w:val="404040" w:themeColor="text1" w:themeTint="BF"/>
    </w:rPr>
  </w:style>
  <w:style w:type="character" w:customStyle="1" w:styleId="CittChar">
    <w:name w:val="Citát Char"/>
    <w:basedOn w:val="Standardnpsmoodstavce"/>
    <w:link w:val="Citt"/>
    <w:uiPriority w:val="29"/>
    <w:rsid w:val="007074E2"/>
    <w:rPr>
      <w:i/>
      <w:iCs/>
      <w:color w:val="404040" w:themeColor="text1" w:themeTint="BF"/>
      <w:lang w:val="cs-CZ"/>
    </w:rPr>
  </w:style>
  <w:style w:type="paragraph" w:styleId="Odstavecseseznamem">
    <w:name w:val="List Paragraph"/>
    <w:basedOn w:val="Normln"/>
    <w:uiPriority w:val="34"/>
    <w:qFormat/>
    <w:rsid w:val="007074E2"/>
    <w:pPr>
      <w:ind w:left="720"/>
      <w:contextualSpacing/>
    </w:pPr>
  </w:style>
  <w:style w:type="character" w:styleId="Zdraznnintenzivn">
    <w:name w:val="Intense Emphasis"/>
    <w:basedOn w:val="Standardnpsmoodstavce"/>
    <w:uiPriority w:val="21"/>
    <w:qFormat/>
    <w:rsid w:val="007074E2"/>
    <w:rPr>
      <w:i/>
      <w:iCs/>
      <w:color w:val="2E74B5" w:themeColor="accent1" w:themeShade="BF"/>
    </w:rPr>
  </w:style>
  <w:style w:type="paragraph" w:styleId="Vrazncitt">
    <w:name w:val="Intense Quote"/>
    <w:basedOn w:val="Normln"/>
    <w:next w:val="Normln"/>
    <w:link w:val="VrazncittChar"/>
    <w:uiPriority w:val="30"/>
    <w:qFormat/>
    <w:rsid w:val="007074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7074E2"/>
    <w:rPr>
      <w:i/>
      <w:iCs/>
      <w:color w:val="2E74B5" w:themeColor="accent1" w:themeShade="BF"/>
      <w:lang w:val="cs-CZ"/>
    </w:rPr>
  </w:style>
  <w:style w:type="character" w:styleId="Odkazintenzivn">
    <w:name w:val="Intense Reference"/>
    <w:basedOn w:val="Standardnpsmoodstavce"/>
    <w:uiPriority w:val="32"/>
    <w:qFormat/>
    <w:rsid w:val="007074E2"/>
    <w:rPr>
      <w:b/>
      <w:bCs/>
      <w:smallCaps/>
      <w:color w:val="2E74B5" w:themeColor="accent1" w:themeShade="BF"/>
      <w:spacing w:val="5"/>
    </w:rPr>
  </w:style>
  <w:style w:type="table" w:styleId="Mkatabulky">
    <w:name w:val="Table Grid"/>
    <w:basedOn w:val="Normlntabulka"/>
    <w:uiPriority w:val="99"/>
    <w:rsid w:val="000F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21E57"/>
    <w:pPr>
      <w:spacing w:after="0" w:line="360" w:lineRule="auto"/>
    </w:pPr>
    <w:rPr>
      <w:rFonts w:ascii="Calibri" w:eastAsia="Calibri" w:hAnsi="Calibri" w:cs="Times New Roman"/>
      <w:color w:val="000000"/>
      <w:kern w:val="0"/>
      <w:lang w:val="cs-CZ"/>
      <w14:ligatures w14:val="none"/>
    </w:rPr>
  </w:style>
  <w:style w:type="paragraph" w:styleId="Textkomente">
    <w:name w:val="annotation text"/>
    <w:basedOn w:val="Normln"/>
    <w:link w:val="TextkomenteChar"/>
    <w:uiPriority w:val="99"/>
    <w:unhideWhenUsed/>
    <w:rsid w:val="00221E57"/>
    <w:pPr>
      <w:spacing w:after="200" w:line="276" w:lineRule="auto"/>
    </w:pPr>
    <w:rPr>
      <w:rFonts w:ascii="Calibri" w:eastAsia="Calibri" w:hAnsi="Calibri" w:cs="Times New Roman"/>
      <w:color w:val="000000"/>
      <w:kern w:val="0"/>
      <w:sz w:val="20"/>
      <w:szCs w:val="20"/>
      <w14:ligatures w14:val="none"/>
    </w:rPr>
  </w:style>
  <w:style w:type="character" w:customStyle="1" w:styleId="TextkomenteChar">
    <w:name w:val="Text komentáře Char"/>
    <w:basedOn w:val="Standardnpsmoodstavce"/>
    <w:link w:val="Textkomente"/>
    <w:uiPriority w:val="99"/>
    <w:rsid w:val="00221E57"/>
    <w:rPr>
      <w:rFonts w:ascii="Calibri" w:eastAsia="Calibri" w:hAnsi="Calibri" w:cs="Times New Roman"/>
      <w:color w:val="000000"/>
      <w:kern w:val="0"/>
      <w:sz w:val="20"/>
      <w:szCs w:val="20"/>
      <w:lang w:val="cs-CZ"/>
      <w14:ligatures w14:val="none"/>
    </w:rPr>
  </w:style>
  <w:style w:type="paragraph" w:styleId="Obsah1">
    <w:name w:val="toc 1"/>
    <w:basedOn w:val="Normln"/>
    <w:next w:val="Normln"/>
    <w:autoRedefine/>
    <w:uiPriority w:val="39"/>
    <w:unhideWhenUsed/>
    <w:rsid w:val="001B16D1"/>
    <w:pPr>
      <w:tabs>
        <w:tab w:val="right" w:leader="dot" w:pos="9062"/>
      </w:tabs>
      <w:spacing w:after="100" w:line="256" w:lineRule="auto"/>
    </w:pPr>
    <w:rPr>
      <w:rFonts w:eastAsiaTheme="minorEastAsia" w:cs="Times New Roman"/>
      <w:kern w:val="0"/>
      <w:lang w:val="en-US"/>
      <w14:ligatures w14:val="none"/>
    </w:rPr>
  </w:style>
  <w:style w:type="character" w:styleId="Odkaznakoment">
    <w:name w:val="annotation reference"/>
    <w:basedOn w:val="Standardnpsmoodstavce"/>
    <w:uiPriority w:val="99"/>
    <w:semiHidden/>
    <w:unhideWhenUsed/>
    <w:rsid w:val="002D6E7C"/>
    <w:rPr>
      <w:sz w:val="16"/>
      <w:szCs w:val="16"/>
    </w:rPr>
  </w:style>
  <w:style w:type="paragraph" w:styleId="Pedmtkomente">
    <w:name w:val="annotation subject"/>
    <w:basedOn w:val="Textkomente"/>
    <w:next w:val="Textkomente"/>
    <w:link w:val="PedmtkomenteChar"/>
    <w:uiPriority w:val="99"/>
    <w:semiHidden/>
    <w:unhideWhenUsed/>
    <w:rsid w:val="002D6E7C"/>
    <w:pPr>
      <w:spacing w:after="160" w:line="240" w:lineRule="auto"/>
    </w:pPr>
    <w:rPr>
      <w:rFonts w:asciiTheme="minorHAnsi" w:eastAsiaTheme="minorHAnsi" w:hAnsiTheme="minorHAnsi" w:cstheme="minorBidi"/>
      <w:b/>
      <w:bCs/>
      <w:color w:val="auto"/>
      <w:kern w:val="2"/>
      <w14:ligatures w14:val="standardContextual"/>
    </w:rPr>
  </w:style>
  <w:style w:type="character" w:customStyle="1" w:styleId="PedmtkomenteChar">
    <w:name w:val="Předmět komentáře Char"/>
    <w:basedOn w:val="TextkomenteChar"/>
    <w:link w:val="Pedmtkomente"/>
    <w:uiPriority w:val="99"/>
    <w:semiHidden/>
    <w:rsid w:val="002D6E7C"/>
    <w:rPr>
      <w:rFonts w:ascii="Calibri" w:eastAsia="Calibri" w:hAnsi="Calibri" w:cs="Times New Roman"/>
      <w:b/>
      <w:bCs/>
      <w:color w:val="000000"/>
      <w:kern w:val="0"/>
      <w:sz w:val="20"/>
      <w:szCs w:val="20"/>
      <w:lang w:val="cs-CZ"/>
      <w14:ligatures w14:val="none"/>
    </w:rPr>
  </w:style>
  <w:style w:type="paragraph" w:styleId="Revize">
    <w:name w:val="Revision"/>
    <w:hidden/>
    <w:uiPriority w:val="99"/>
    <w:semiHidden/>
    <w:rsid w:val="000D13BE"/>
    <w:pPr>
      <w:spacing w:after="0" w:line="240" w:lineRule="auto"/>
    </w:pPr>
    <w:rPr>
      <w:lang w:val="cs-CZ"/>
    </w:rPr>
  </w:style>
  <w:style w:type="paragraph" w:styleId="Textbubliny">
    <w:name w:val="Balloon Text"/>
    <w:basedOn w:val="Normln"/>
    <w:link w:val="TextbublinyChar"/>
    <w:uiPriority w:val="99"/>
    <w:semiHidden/>
    <w:unhideWhenUsed/>
    <w:rsid w:val="00AB46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46DA"/>
    <w:rPr>
      <w:rFonts w:ascii="Segoe UI" w:hAnsi="Segoe UI" w:cs="Segoe UI"/>
      <w:sz w:val="18"/>
      <w:szCs w:val="18"/>
      <w:lang w:val="cs-CZ"/>
    </w:rPr>
  </w:style>
  <w:style w:type="paragraph" w:styleId="Zhlav">
    <w:name w:val="header"/>
    <w:basedOn w:val="Normln"/>
    <w:link w:val="ZhlavChar"/>
    <w:uiPriority w:val="99"/>
    <w:unhideWhenUsed/>
    <w:rsid w:val="002910FD"/>
    <w:pPr>
      <w:tabs>
        <w:tab w:val="center" w:pos="4536"/>
        <w:tab w:val="right" w:pos="9072"/>
      </w:tabs>
      <w:spacing w:after="0" w:line="240" w:lineRule="auto"/>
    </w:pPr>
  </w:style>
  <w:style w:type="character" w:customStyle="1" w:styleId="ZhlavChar">
    <w:name w:val="Záhlaví Char"/>
    <w:basedOn w:val="Standardnpsmoodstavce"/>
    <w:link w:val="Zhlav"/>
    <w:uiPriority w:val="99"/>
    <w:qFormat/>
    <w:rsid w:val="002910FD"/>
    <w:rPr>
      <w:lang w:val="cs-CZ"/>
    </w:rPr>
  </w:style>
  <w:style w:type="paragraph" w:styleId="Zpat">
    <w:name w:val="footer"/>
    <w:basedOn w:val="Normln"/>
    <w:link w:val="ZpatChar"/>
    <w:uiPriority w:val="99"/>
    <w:unhideWhenUsed/>
    <w:rsid w:val="002910FD"/>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0FD"/>
    <w:rPr>
      <w:lang w:val="cs-CZ"/>
    </w:rPr>
  </w:style>
  <w:style w:type="character" w:styleId="Hypertextovodkaz">
    <w:name w:val="Hyperlink"/>
    <w:uiPriority w:val="99"/>
    <w:unhideWhenUsed/>
    <w:rsid w:val="00216B7F"/>
    <w:rPr>
      <w:color w:val="0089CF"/>
      <w:u w:val="single"/>
    </w:rPr>
  </w:style>
  <w:style w:type="paragraph" w:styleId="Zkladntext">
    <w:name w:val="Body Text"/>
    <w:basedOn w:val="Normln"/>
    <w:link w:val="ZkladntextChar"/>
    <w:uiPriority w:val="99"/>
    <w:unhideWhenUsed/>
    <w:rsid w:val="00216B7F"/>
    <w:pPr>
      <w:spacing w:after="200" w:line="240" w:lineRule="auto"/>
      <w:jc w:val="both"/>
    </w:pPr>
    <w:rPr>
      <w:rFonts w:eastAsia="Calibri" w:cs="Times New Roman"/>
      <w:color w:val="000000"/>
      <w:kern w:val="0"/>
      <w14:ligatures w14:val="none"/>
    </w:rPr>
  </w:style>
  <w:style w:type="character" w:customStyle="1" w:styleId="ZkladntextChar">
    <w:name w:val="Základní text Char"/>
    <w:basedOn w:val="Standardnpsmoodstavce"/>
    <w:link w:val="Zkladntext"/>
    <w:uiPriority w:val="99"/>
    <w:rsid w:val="00216B7F"/>
    <w:rPr>
      <w:rFonts w:eastAsia="Calibri" w:cs="Times New Roman"/>
      <w:color w:val="000000"/>
      <w:kern w:val="0"/>
      <w:lang w:val="cs-CZ"/>
      <w14:ligatures w14:val="none"/>
    </w:rPr>
  </w:style>
  <w:style w:type="paragraph" w:customStyle="1" w:styleId="Default">
    <w:name w:val="Default"/>
    <w:rsid w:val="005A5CAD"/>
    <w:pPr>
      <w:autoSpaceDE w:val="0"/>
      <w:autoSpaceDN w:val="0"/>
      <w:adjustRightInd w:val="0"/>
      <w:spacing w:after="0" w:line="240" w:lineRule="auto"/>
    </w:pPr>
    <w:rPr>
      <w:rFonts w:ascii="Times New Roman" w:hAnsi="Times New Roman" w:cs="Times New Roman"/>
      <w:color w:val="000000"/>
      <w:kern w:val="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57945">
      <w:bodyDiv w:val="1"/>
      <w:marLeft w:val="0"/>
      <w:marRight w:val="0"/>
      <w:marTop w:val="0"/>
      <w:marBottom w:val="0"/>
      <w:divBdr>
        <w:top w:val="none" w:sz="0" w:space="0" w:color="auto"/>
        <w:left w:val="none" w:sz="0" w:space="0" w:color="auto"/>
        <w:bottom w:val="none" w:sz="0" w:space="0" w:color="auto"/>
        <w:right w:val="none" w:sz="0" w:space="0" w:color="auto"/>
      </w:divBdr>
    </w:div>
    <w:div w:id="1200246171">
      <w:bodyDiv w:val="1"/>
      <w:marLeft w:val="0"/>
      <w:marRight w:val="0"/>
      <w:marTop w:val="0"/>
      <w:marBottom w:val="0"/>
      <w:divBdr>
        <w:top w:val="none" w:sz="0" w:space="0" w:color="auto"/>
        <w:left w:val="none" w:sz="0" w:space="0" w:color="auto"/>
        <w:bottom w:val="none" w:sz="0" w:space="0" w:color="auto"/>
        <w:right w:val="none" w:sz="0" w:space="0" w:color="auto"/>
      </w:divBdr>
    </w:div>
    <w:div w:id="1459374345">
      <w:bodyDiv w:val="1"/>
      <w:marLeft w:val="0"/>
      <w:marRight w:val="0"/>
      <w:marTop w:val="0"/>
      <w:marBottom w:val="0"/>
      <w:divBdr>
        <w:top w:val="none" w:sz="0" w:space="0" w:color="auto"/>
        <w:left w:val="none" w:sz="0" w:space="0" w:color="auto"/>
        <w:bottom w:val="none" w:sz="0" w:space="0" w:color="auto"/>
        <w:right w:val="none" w:sz="0" w:space="0" w:color="auto"/>
      </w:divBdr>
    </w:div>
    <w:div w:id="1975483745">
      <w:bodyDiv w:val="1"/>
      <w:marLeft w:val="0"/>
      <w:marRight w:val="0"/>
      <w:marTop w:val="0"/>
      <w:marBottom w:val="0"/>
      <w:divBdr>
        <w:top w:val="none" w:sz="0" w:space="0" w:color="auto"/>
        <w:left w:val="none" w:sz="0" w:space="0" w:color="auto"/>
        <w:bottom w:val="none" w:sz="0" w:space="0" w:color="auto"/>
        <w:right w:val="none" w:sz="0" w:space="0" w:color="auto"/>
      </w:divBdr>
    </w:div>
    <w:div w:id="20511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detail.jsf?identifikator=ustmol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AEFB-AFAD-40A8-A689-B2586DB0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4642</Words>
  <Characters>27883</Characters>
  <Application>Microsoft Office Word</Application>
  <DocSecurity>0</DocSecurity>
  <Lines>232</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IMG</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Vladimira Hladka</cp:lastModifiedBy>
  <cp:revision>2</cp:revision>
  <dcterms:created xsi:type="dcterms:W3CDTF">2025-07-16T10:05:00Z</dcterms:created>
  <dcterms:modified xsi:type="dcterms:W3CDTF">2025-07-16T10:05:00Z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219b3685679599307be715d873757a1a047d9e17cebe5609456ba1cb53a1ba9d</vt:lpwstr>
  </property>
</Properties>
</file>