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4845" w14:textId="77777777" w:rsidR="00DA7B59" w:rsidRDefault="00000000">
      <w:pPr>
        <w:widowControl w:val="0"/>
        <w:pBdr>
          <w:top w:val="nil"/>
          <w:left w:val="nil"/>
          <w:bottom w:val="nil"/>
          <w:right w:val="nil"/>
          <w:between w:val="nil"/>
        </w:pBdr>
        <w:spacing w:line="237" w:lineRule="auto"/>
        <w:ind w:left="945" w:right="957"/>
        <w:jc w:val="center"/>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31"/>
          <w:szCs w:val="31"/>
        </w:rPr>
        <w:t xml:space="preserve">Smlouva o zajištění uměleckého vystoupení č.: 22/2025 </w:t>
      </w:r>
      <w:r>
        <w:rPr>
          <w:rFonts w:ascii="Times New Roman" w:eastAsia="Times New Roman" w:hAnsi="Times New Roman" w:cs="Times New Roman"/>
          <w:color w:val="000000"/>
          <w:sz w:val="19"/>
          <w:szCs w:val="19"/>
        </w:rPr>
        <w:t xml:space="preserve">uzavřena dle § 1746 odst. 2 zákona č.89/2012 Sb., občanského zákoníku a  </w:t>
      </w:r>
    </w:p>
    <w:p w14:paraId="5049595B" w14:textId="73888151" w:rsidR="00DA7B59" w:rsidRDefault="00000000">
      <w:pPr>
        <w:widowControl w:val="0"/>
        <w:pBdr>
          <w:top w:val="nil"/>
          <w:left w:val="nil"/>
          <w:bottom w:val="nil"/>
          <w:right w:val="nil"/>
          <w:between w:val="nil"/>
        </w:pBdr>
        <w:spacing w:line="231" w:lineRule="auto"/>
        <w:ind w:left="246" w:right="21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zákona č. 121/2000 Sb., o právu autorském, o právech souvisejících s právem autorským a o změně některých zákonů (autorský zákon), </w:t>
      </w:r>
    </w:p>
    <w:p w14:paraId="28F5CD2E"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mezi: </w:t>
      </w:r>
    </w:p>
    <w:p w14:paraId="78CD1E5F" w14:textId="77777777" w:rsidR="00DA7B59" w:rsidRDefault="00000000">
      <w:pPr>
        <w:widowControl w:val="0"/>
        <w:pBdr>
          <w:top w:val="nil"/>
          <w:left w:val="nil"/>
          <w:bottom w:val="nil"/>
          <w:right w:val="nil"/>
          <w:between w:val="nil"/>
        </w:pBdr>
        <w:spacing w:before="262" w:line="240" w:lineRule="auto"/>
        <w:ind w:left="1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Dodavatel: KROCZEK s.r.o. </w:t>
      </w:r>
    </w:p>
    <w:p w14:paraId="70131958" w14:textId="77777777" w:rsidR="00DA7B59" w:rsidRDefault="00000000">
      <w:pPr>
        <w:widowControl w:val="0"/>
        <w:pBdr>
          <w:top w:val="nil"/>
          <w:left w:val="nil"/>
          <w:bottom w:val="nil"/>
          <w:right w:val="nil"/>
          <w:between w:val="nil"/>
        </w:pBdr>
        <w:spacing w:line="240" w:lineRule="auto"/>
        <w:ind w:left="152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jednající Ing. Petrou </w:t>
      </w:r>
      <w:proofErr w:type="spellStart"/>
      <w:r>
        <w:rPr>
          <w:rFonts w:ascii="Times New Roman" w:eastAsia="Times New Roman" w:hAnsi="Times New Roman" w:cs="Times New Roman"/>
          <w:color w:val="000000"/>
          <w:sz w:val="24"/>
          <w:szCs w:val="24"/>
        </w:rPr>
        <w:t>Kroczek</w:t>
      </w:r>
      <w:proofErr w:type="spellEnd"/>
      <w:r>
        <w:rPr>
          <w:rFonts w:ascii="Times New Roman" w:eastAsia="Times New Roman" w:hAnsi="Times New Roman" w:cs="Times New Roman"/>
          <w:color w:val="000000"/>
          <w:sz w:val="24"/>
          <w:szCs w:val="24"/>
        </w:rPr>
        <w:t xml:space="preserve"> Kašíkovou – jednatelkou  </w:t>
      </w:r>
    </w:p>
    <w:p w14:paraId="27C04878" w14:textId="77777777" w:rsidR="00DA7B59" w:rsidRDefault="00000000">
      <w:pPr>
        <w:widowControl w:val="0"/>
        <w:pBdr>
          <w:top w:val="nil"/>
          <w:left w:val="nil"/>
          <w:bottom w:val="nil"/>
          <w:right w:val="nil"/>
          <w:between w:val="nil"/>
        </w:pBdr>
        <w:spacing w:line="240" w:lineRule="auto"/>
        <w:ind w:right="50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sídlem Ahepjukova 2801/11, 702 00 Ostrava – Moravská Ostrava </w:t>
      </w:r>
    </w:p>
    <w:p w14:paraId="16A8F50B" w14:textId="77777777" w:rsidR="00DA7B59" w:rsidRDefault="00000000">
      <w:pPr>
        <w:widowControl w:val="0"/>
        <w:pBdr>
          <w:top w:val="nil"/>
          <w:left w:val="nil"/>
          <w:bottom w:val="nil"/>
          <w:right w:val="nil"/>
          <w:between w:val="nil"/>
        </w:pBdr>
        <w:spacing w:line="240" w:lineRule="auto"/>
        <w:ind w:left="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IČ</w:t>
      </w:r>
      <w:r>
        <w:rPr>
          <w:rFonts w:ascii="Times New Roman" w:eastAsia="Times New Roman" w:hAnsi="Times New Roman" w:cs="Times New Roman"/>
          <w:color w:val="000000"/>
          <w:sz w:val="24"/>
          <w:szCs w:val="24"/>
        </w:rPr>
        <w:t xml:space="preserve">: 06453589 </w:t>
      </w:r>
    </w:p>
    <w:p w14:paraId="6ACD6B7A" w14:textId="77777777" w:rsidR="00DA7B59" w:rsidRDefault="00000000">
      <w:pPr>
        <w:widowControl w:val="0"/>
        <w:pBdr>
          <w:top w:val="nil"/>
          <w:left w:val="nil"/>
          <w:bottom w:val="nil"/>
          <w:right w:val="nil"/>
          <w:between w:val="nil"/>
        </w:pBdr>
        <w:spacing w:line="240" w:lineRule="auto"/>
        <w:ind w:left="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DIČ</w:t>
      </w:r>
      <w:r>
        <w:rPr>
          <w:rFonts w:ascii="Times New Roman" w:eastAsia="Times New Roman" w:hAnsi="Times New Roman" w:cs="Times New Roman"/>
          <w:color w:val="000000"/>
          <w:sz w:val="24"/>
          <w:szCs w:val="24"/>
        </w:rPr>
        <w:t xml:space="preserve">: CZ06453589 – plátce DPH </w:t>
      </w:r>
    </w:p>
    <w:p w14:paraId="65A12845"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Bankovní spojení</w:t>
      </w:r>
      <w:r>
        <w:rPr>
          <w:rFonts w:ascii="Times New Roman" w:eastAsia="Times New Roman" w:hAnsi="Times New Roman" w:cs="Times New Roman"/>
          <w:color w:val="000000"/>
          <w:sz w:val="24"/>
          <w:szCs w:val="24"/>
        </w:rPr>
        <w:t xml:space="preserve">: Česká spořitelna, a.s., Ostrava </w:t>
      </w:r>
    </w:p>
    <w:p w14:paraId="7292D021" w14:textId="77777777" w:rsidR="00DA7B59" w:rsidRDefault="00000000">
      <w:pPr>
        <w:widowControl w:val="0"/>
        <w:pBdr>
          <w:top w:val="nil"/>
          <w:left w:val="nil"/>
          <w:bottom w:val="nil"/>
          <w:right w:val="nil"/>
          <w:between w:val="nil"/>
        </w:pBdr>
        <w:spacing w:line="240" w:lineRule="auto"/>
        <w:ind w:left="224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Číslo účtu</w:t>
      </w:r>
      <w:r>
        <w:rPr>
          <w:rFonts w:ascii="Times New Roman" w:eastAsia="Times New Roman" w:hAnsi="Times New Roman" w:cs="Times New Roman"/>
          <w:color w:val="000000"/>
          <w:sz w:val="24"/>
          <w:szCs w:val="24"/>
        </w:rPr>
        <w:t xml:space="preserve">: 4983797329/0800 </w:t>
      </w:r>
    </w:p>
    <w:p w14:paraId="054785DE" w14:textId="094E8C30" w:rsidR="00DA7B59" w:rsidRDefault="00000000">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C00000"/>
          <w:sz w:val="24"/>
          <w:szCs w:val="24"/>
          <w:u w:val="single"/>
        </w:rPr>
      </w:pPr>
      <w:r>
        <w:rPr>
          <w:rFonts w:ascii="Times New Roman" w:eastAsia="Times New Roman" w:hAnsi="Times New Roman" w:cs="Times New Roman"/>
          <w:b/>
          <w:color w:val="C00000"/>
          <w:sz w:val="24"/>
          <w:szCs w:val="24"/>
          <w:u w:val="single"/>
        </w:rPr>
        <w:t xml:space="preserve">Korespondenční adresa: </w:t>
      </w:r>
      <w:proofErr w:type="spellStart"/>
      <w:r w:rsidR="00604C0E">
        <w:rPr>
          <w:rFonts w:ascii="Times New Roman" w:eastAsia="Times New Roman" w:hAnsi="Times New Roman" w:cs="Times New Roman"/>
          <w:b/>
          <w:color w:val="C00000"/>
          <w:sz w:val="24"/>
          <w:szCs w:val="24"/>
          <w:u w:val="single"/>
        </w:rPr>
        <w:t>xxxxxxxxxxxxxxxxxxx</w:t>
      </w:r>
      <w:proofErr w:type="spellEnd"/>
      <w:r>
        <w:rPr>
          <w:rFonts w:ascii="Times New Roman" w:eastAsia="Times New Roman" w:hAnsi="Times New Roman" w:cs="Times New Roman"/>
          <w:b/>
          <w:color w:val="C00000"/>
          <w:sz w:val="24"/>
          <w:szCs w:val="24"/>
          <w:u w:val="single"/>
        </w:rPr>
        <w:t xml:space="preserve"> </w:t>
      </w:r>
    </w:p>
    <w:p w14:paraId="23E73D23" w14:textId="77777777" w:rsidR="00DA7B59" w:rsidRDefault="00000000">
      <w:pPr>
        <w:widowControl w:val="0"/>
        <w:pBdr>
          <w:top w:val="nil"/>
          <w:left w:val="nil"/>
          <w:bottom w:val="nil"/>
          <w:right w:val="nil"/>
          <w:between w:val="nil"/>
        </w:pBdr>
        <w:spacing w:line="240" w:lineRule="auto"/>
        <w:ind w:left="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(dále jen „dodavatel“) </w:t>
      </w:r>
    </w:p>
    <w:p w14:paraId="792136FC"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
    <w:p w14:paraId="0A47687F" w14:textId="77777777" w:rsidR="00DA7B59" w:rsidRDefault="00000000">
      <w:pPr>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Pořadatel: </w:t>
      </w:r>
    </w:p>
    <w:tbl>
      <w:tblPr>
        <w:tblStyle w:val="a"/>
        <w:tblW w:w="6945" w:type="dxa"/>
        <w:tblInd w:w="2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5"/>
      </w:tblGrid>
      <w:tr w:rsidR="00DA7B59" w14:paraId="1419D153" w14:textId="77777777">
        <w:trPr>
          <w:trHeight w:val="1665"/>
        </w:trPr>
        <w:tc>
          <w:tcPr>
            <w:tcW w:w="6945" w:type="dxa"/>
            <w:shd w:val="clear" w:color="auto" w:fill="auto"/>
            <w:tcMar>
              <w:top w:w="100" w:type="dxa"/>
              <w:left w:w="100" w:type="dxa"/>
              <w:bottom w:w="100" w:type="dxa"/>
              <w:right w:w="100" w:type="dxa"/>
            </w:tcMar>
          </w:tcPr>
          <w:p w14:paraId="708088DB" w14:textId="77777777" w:rsidR="00DA7B59" w:rsidRDefault="00000000">
            <w:pPr>
              <w:widowControl w:val="0"/>
              <w:pBdr>
                <w:top w:val="nil"/>
                <w:left w:val="nil"/>
                <w:bottom w:val="nil"/>
                <w:right w:val="nil"/>
                <w:between w:val="nil"/>
              </w:pBdr>
              <w:spacing w:line="240" w:lineRule="auto"/>
              <w:ind w:left="1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Sport a kultura Hlučín, příspěvková organizace </w:t>
            </w:r>
          </w:p>
          <w:p w14:paraId="0E0F26A8" w14:textId="77777777" w:rsidR="00DA7B59"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zastoupena </w:t>
            </w:r>
            <w:r>
              <w:rPr>
                <w:rFonts w:ascii="Times New Roman" w:eastAsia="Times New Roman" w:hAnsi="Times New Roman" w:cs="Times New Roman"/>
                <w:b/>
                <w:color w:val="000000"/>
                <w:sz w:val="24"/>
                <w:szCs w:val="24"/>
              </w:rPr>
              <w:t xml:space="preserve">Mgr. Petrem </w:t>
            </w:r>
            <w:proofErr w:type="spellStart"/>
            <w:proofErr w:type="gramStart"/>
            <w:r>
              <w:rPr>
                <w:rFonts w:ascii="Times New Roman" w:eastAsia="Times New Roman" w:hAnsi="Times New Roman" w:cs="Times New Roman"/>
                <w:b/>
                <w:color w:val="000000"/>
                <w:sz w:val="24"/>
                <w:szCs w:val="24"/>
              </w:rPr>
              <w:t>Stašem</w:t>
            </w:r>
            <w:proofErr w:type="spellEnd"/>
            <w:r>
              <w:rPr>
                <w:rFonts w:ascii="Times New Roman" w:eastAsia="Times New Roman" w:hAnsi="Times New Roman" w:cs="Times New Roman"/>
                <w:b/>
                <w:color w:val="000000"/>
                <w:sz w:val="24"/>
                <w:szCs w:val="24"/>
              </w:rPr>
              <w:t xml:space="preserve"> - ředitelem</w:t>
            </w:r>
            <w:proofErr w:type="gramEnd"/>
            <w:r>
              <w:rPr>
                <w:rFonts w:ascii="Times New Roman" w:eastAsia="Times New Roman" w:hAnsi="Times New Roman" w:cs="Times New Roman"/>
                <w:b/>
                <w:color w:val="000000"/>
                <w:sz w:val="24"/>
                <w:szCs w:val="24"/>
              </w:rPr>
              <w:t xml:space="preserve"> </w:t>
            </w:r>
          </w:p>
          <w:p w14:paraId="764AC07D" w14:textId="77777777" w:rsidR="00DA7B59"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Celní 1731/</w:t>
            </w:r>
            <w:proofErr w:type="gramStart"/>
            <w:r>
              <w:rPr>
                <w:rFonts w:ascii="Times New Roman" w:eastAsia="Times New Roman" w:hAnsi="Times New Roman" w:cs="Times New Roman"/>
                <w:color w:val="000000"/>
                <w:sz w:val="24"/>
                <w:szCs w:val="24"/>
              </w:rPr>
              <w:t>12a</w:t>
            </w:r>
            <w:proofErr w:type="gramEnd"/>
            <w:r>
              <w:rPr>
                <w:rFonts w:ascii="Times New Roman" w:eastAsia="Times New Roman" w:hAnsi="Times New Roman" w:cs="Times New Roman"/>
                <w:color w:val="000000"/>
                <w:sz w:val="24"/>
                <w:szCs w:val="24"/>
              </w:rPr>
              <w:t xml:space="preserve"> </w:t>
            </w:r>
          </w:p>
          <w:p w14:paraId="2CC763DD" w14:textId="77777777" w:rsidR="00DA7B59" w:rsidRDefault="00000000">
            <w:pPr>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748 01 Hlučín </w:t>
            </w:r>
          </w:p>
          <w:p w14:paraId="784ED0DA" w14:textId="77777777" w:rsidR="00DA7B59" w:rsidRDefault="00000000">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IČ: 00418013 </w:t>
            </w:r>
          </w:p>
          <w:p w14:paraId="02AF248C" w14:textId="77777777" w:rsidR="00DA7B59"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 CZ00418013</w:t>
            </w:r>
          </w:p>
        </w:tc>
      </w:tr>
    </w:tbl>
    <w:p w14:paraId="3D80150D" w14:textId="77777777" w:rsidR="00DA7B59" w:rsidRDefault="00DA7B59">
      <w:pPr>
        <w:widowControl w:val="0"/>
        <w:pBdr>
          <w:top w:val="nil"/>
          <w:left w:val="nil"/>
          <w:bottom w:val="nil"/>
          <w:right w:val="nil"/>
          <w:between w:val="nil"/>
        </w:pBdr>
        <w:rPr>
          <w:color w:val="000000"/>
        </w:rPr>
      </w:pPr>
    </w:p>
    <w:p w14:paraId="75B47188" w14:textId="77777777" w:rsidR="00DA7B59" w:rsidRDefault="00DA7B59">
      <w:pPr>
        <w:widowControl w:val="0"/>
        <w:pBdr>
          <w:top w:val="nil"/>
          <w:left w:val="nil"/>
          <w:bottom w:val="nil"/>
          <w:right w:val="nil"/>
          <w:between w:val="nil"/>
        </w:pBdr>
        <w:rPr>
          <w:color w:val="000000"/>
        </w:rPr>
      </w:pPr>
    </w:p>
    <w:p w14:paraId="26745822" w14:textId="77777777" w:rsidR="00DA7B59" w:rsidRDefault="00000000">
      <w:pPr>
        <w:widowControl w:val="0"/>
        <w:pBdr>
          <w:top w:val="nil"/>
          <w:left w:val="nil"/>
          <w:bottom w:val="nil"/>
          <w:right w:val="nil"/>
          <w:between w:val="nil"/>
        </w:pBdr>
        <w:spacing w:line="240" w:lineRule="auto"/>
        <w:ind w:right="17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(dále jen „pořadatel“) a také společně „smluvní strany“ </w:t>
      </w:r>
    </w:p>
    <w:p w14:paraId="5865CF37"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takto: </w:t>
      </w:r>
    </w:p>
    <w:p w14:paraId="54CB5A07" w14:textId="77777777" w:rsidR="00DA7B59" w:rsidRDefault="00000000">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p>
    <w:p w14:paraId="1849B1B6"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Základní ustanovení </w:t>
      </w:r>
    </w:p>
    <w:p w14:paraId="5E334D8F" w14:textId="77777777" w:rsidR="00DA7B59" w:rsidRDefault="00000000">
      <w:pPr>
        <w:widowControl w:val="0"/>
        <w:pBdr>
          <w:top w:val="nil"/>
          <w:left w:val="nil"/>
          <w:bottom w:val="nil"/>
          <w:right w:val="nil"/>
          <w:between w:val="nil"/>
        </w:pBdr>
        <w:spacing w:line="229" w:lineRule="auto"/>
        <w:ind w:left="110" w:right="13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Dodavatel prohlašuje, že je osobou oprávněnou k zajištění a k uspořádání uměleckého pořadu – hudebního vystoupení skupiny BUTY na akci „Hlučínský </w:t>
      </w:r>
      <w:proofErr w:type="spellStart"/>
      <w:r>
        <w:rPr>
          <w:rFonts w:ascii="Times New Roman" w:eastAsia="Times New Roman" w:hAnsi="Times New Roman" w:cs="Times New Roman"/>
          <w:color w:val="000000"/>
          <w:sz w:val="24"/>
          <w:szCs w:val="24"/>
        </w:rPr>
        <w:t>Krmáš</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14:paraId="71335ADC" w14:textId="77777777" w:rsidR="00DA7B59" w:rsidRDefault="00000000">
      <w:pPr>
        <w:widowControl w:val="0"/>
        <w:pBdr>
          <w:top w:val="nil"/>
          <w:left w:val="nil"/>
          <w:bottom w:val="nil"/>
          <w:right w:val="nil"/>
          <w:between w:val="nil"/>
        </w:pBdr>
        <w:spacing w:before="28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p>
    <w:p w14:paraId="5A31AA0C"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Předmět smlouvy </w:t>
      </w:r>
    </w:p>
    <w:p w14:paraId="3E557F94" w14:textId="77777777" w:rsidR="00DA7B59" w:rsidRDefault="00000000">
      <w:pPr>
        <w:widowControl w:val="0"/>
        <w:pBdr>
          <w:top w:val="nil"/>
          <w:left w:val="nil"/>
          <w:bottom w:val="nil"/>
          <w:right w:val="nil"/>
          <w:between w:val="nil"/>
        </w:pBdr>
        <w:spacing w:line="229" w:lineRule="auto"/>
        <w:ind w:left="112" w:right="128" w:firstLine="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Dodavatel se zavazuje zajistit umělecké vystoupení uvedené v čl. I. této smlouvy v prostorách pořadatele, tj. kryté venkovní pódium areálu Hlučínského jezera na adrese Celní </w:t>
      </w:r>
      <w:proofErr w:type="gramStart"/>
      <w:r>
        <w:rPr>
          <w:rFonts w:ascii="Times New Roman" w:eastAsia="Times New Roman" w:hAnsi="Times New Roman" w:cs="Times New Roman"/>
          <w:color w:val="000000"/>
          <w:sz w:val="24"/>
          <w:szCs w:val="24"/>
        </w:rPr>
        <w:t>12a</w:t>
      </w:r>
      <w:proofErr w:type="gramEnd"/>
      <w:r>
        <w:rPr>
          <w:rFonts w:ascii="Times New Roman" w:eastAsia="Times New Roman" w:hAnsi="Times New Roman" w:cs="Times New Roman"/>
          <w:color w:val="000000"/>
          <w:sz w:val="24"/>
          <w:szCs w:val="24"/>
        </w:rPr>
        <w:t xml:space="preserve">, Hlučín </w:t>
      </w:r>
      <w:r>
        <w:rPr>
          <w:rFonts w:ascii="Times New Roman" w:eastAsia="Times New Roman" w:hAnsi="Times New Roman" w:cs="Times New Roman"/>
          <w:b/>
          <w:color w:val="000000"/>
          <w:sz w:val="24"/>
          <w:szCs w:val="24"/>
        </w:rPr>
        <w:t xml:space="preserve">GPS </w:t>
      </w:r>
      <w:r>
        <w:rPr>
          <w:rFonts w:ascii="Times New Roman" w:eastAsia="Times New Roman" w:hAnsi="Times New Roman" w:cs="Times New Roman"/>
          <w:color w:val="000000"/>
          <w:sz w:val="24"/>
          <w:szCs w:val="24"/>
        </w:rPr>
        <w:t xml:space="preserve">souřadnice: </w:t>
      </w:r>
      <w:r>
        <w:rPr>
          <w:rFonts w:ascii="Times New Roman" w:eastAsia="Times New Roman" w:hAnsi="Times New Roman" w:cs="Times New Roman"/>
          <w:b/>
          <w:color w:val="000000"/>
          <w:sz w:val="24"/>
          <w:szCs w:val="24"/>
        </w:rPr>
        <w:t>N 49°53.53310', E 18°10.63585'</w:t>
      </w:r>
    </w:p>
    <w:tbl>
      <w:tblPr>
        <w:tblStyle w:val="a0"/>
        <w:tblW w:w="92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3"/>
        <w:gridCol w:w="1080"/>
        <w:gridCol w:w="2464"/>
        <w:gridCol w:w="1046"/>
        <w:gridCol w:w="1754"/>
      </w:tblGrid>
      <w:tr w:rsidR="00DA7B59" w14:paraId="124ADBF0" w14:textId="77777777">
        <w:trPr>
          <w:trHeight w:val="285"/>
        </w:trPr>
        <w:tc>
          <w:tcPr>
            <w:tcW w:w="2942" w:type="dxa"/>
            <w:shd w:val="clear" w:color="auto" w:fill="auto"/>
            <w:tcMar>
              <w:top w:w="100" w:type="dxa"/>
              <w:left w:w="100" w:type="dxa"/>
              <w:bottom w:w="100" w:type="dxa"/>
              <w:right w:w="100" w:type="dxa"/>
            </w:tcMar>
          </w:tcPr>
          <w:p w14:paraId="710C15D9" w14:textId="77777777" w:rsidR="00DA7B59"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Místo konání: </w:t>
            </w:r>
          </w:p>
        </w:tc>
        <w:tc>
          <w:tcPr>
            <w:tcW w:w="6344" w:type="dxa"/>
            <w:gridSpan w:val="4"/>
            <w:shd w:val="clear" w:color="auto" w:fill="auto"/>
            <w:tcMar>
              <w:top w:w="100" w:type="dxa"/>
              <w:left w:w="100" w:type="dxa"/>
              <w:bottom w:w="100" w:type="dxa"/>
              <w:right w:w="100" w:type="dxa"/>
            </w:tcMar>
          </w:tcPr>
          <w:p w14:paraId="77AF11CD" w14:textId="77777777" w:rsidR="00DA7B59"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Kryté venkovní pódium</w:t>
            </w:r>
          </w:p>
        </w:tc>
      </w:tr>
      <w:tr w:rsidR="00DA7B59" w14:paraId="602F8F82" w14:textId="77777777">
        <w:trPr>
          <w:trHeight w:val="285"/>
        </w:trPr>
        <w:tc>
          <w:tcPr>
            <w:tcW w:w="2942" w:type="dxa"/>
            <w:shd w:val="clear" w:color="auto" w:fill="auto"/>
            <w:tcMar>
              <w:top w:w="100" w:type="dxa"/>
              <w:left w:w="100" w:type="dxa"/>
              <w:bottom w:w="100" w:type="dxa"/>
              <w:right w:w="100" w:type="dxa"/>
            </w:tcMar>
          </w:tcPr>
          <w:p w14:paraId="5CE44068" w14:textId="77777777" w:rsidR="00DA7B59"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Datum konání: </w:t>
            </w:r>
          </w:p>
        </w:tc>
        <w:tc>
          <w:tcPr>
            <w:tcW w:w="6344" w:type="dxa"/>
            <w:gridSpan w:val="4"/>
            <w:shd w:val="clear" w:color="auto" w:fill="auto"/>
            <w:tcMar>
              <w:top w:w="100" w:type="dxa"/>
              <w:left w:w="100" w:type="dxa"/>
              <w:bottom w:w="100" w:type="dxa"/>
              <w:right w:w="100" w:type="dxa"/>
            </w:tcMar>
          </w:tcPr>
          <w:p w14:paraId="3B87B4CA" w14:textId="77777777" w:rsidR="00DA7B59"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05. 09.2025</w:t>
            </w:r>
          </w:p>
        </w:tc>
      </w:tr>
      <w:tr w:rsidR="00DA7B59" w14:paraId="467DB4F8" w14:textId="77777777">
        <w:trPr>
          <w:trHeight w:val="285"/>
        </w:trPr>
        <w:tc>
          <w:tcPr>
            <w:tcW w:w="2942" w:type="dxa"/>
            <w:shd w:val="clear" w:color="auto" w:fill="auto"/>
            <w:tcMar>
              <w:top w:w="100" w:type="dxa"/>
              <w:left w:w="100" w:type="dxa"/>
              <w:bottom w:w="100" w:type="dxa"/>
              <w:right w:w="100" w:type="dxa"/>
            </w:tcMar>
          </w:tcPr>
          <w:p w14:paraId="1BA15E2C" w14:textId="77777777" w:rsidR="00DA7B59"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Začátek vystoupení: </w:t>
            </w:r>
          </w:p>
        </w:tc>
        <w:tc>
          <w:tcPr>
            <w:tcW w:w="6344" w:type="dxa"/>
            <w:gridSpan w:val="4"/>
            <w:shd w:val="clear" w:color="auto" w:fill="auto"/>
            <w:tcMar>
              <w:top w:w="100" w:type="dxa"/>
              <w:left w:w="100" w:type="dxa"/>
              <w:bottom w:w="100" w:type="dxa"/>
              <w:right w:w="100" w:type="dxa"/>
            </w:tcMar>
          </w:tcPr>
          <w:p w14:paraId="18A67FB3" w14:textId="77777777" w:rsidR="00DA7B59"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hodin</w:t>
            </w:r>
          </w:p>
        </w:tc>
      </w:tr>
      <w:tr w:rsidR="00DA7B59" w14:paraId="1CFD4225" w14:textId="77777777">
        <w:trPr>
          <w:trHeight w:val="287"/>
        </w:trPr>
        <w:tc>
          <w:tcPr>
            <w:tcW w:w="2942" w:type="dxa"/>
            <w:shd w:val="clear" w:color="auto" w:fill="auto"/>
            <w:tcMar>
              <w:top w:w="100" w:type="dxa"/>
              <w:left w:w="100" w:type="dxa"/>
              <w:bottom w:w="100" w:type="dxa"/>
              <w:right w:w="100" w:type="dxa"/>
            </w:tcMar>
          </w:tcPr>
          <w:p w14:paraId="5F9457BF" w14:textId="77777777" w:rsidR="00DA7B59"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Konec vystoupení: </w:t>
            </w:r>
          </w:p>
        </w:tc>
        <w:tc>
          <w:tcPr>
            <w:tcW w:w="6344" w:type="dxa"/>
            <w:gridSpan w:val="4"/>
            <w:shd w:val="clear" w:color="auto" w:fill="auto"/>
            <w:tcMar>
              <w:top w:w="100" w:type="dxa"/>
              <w:left w:w="100" w:type="dxa"/>
              <w:bottom w:w="100" w:type="dxa"/>
              <w:right w:w="100" w:type="dxa"/>
            </w:tcMar>
          </w:tcPr>
          <w:p w14:paraId="58F7296E" w14:textId="77777777" w:rsidR="00DA7B59"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 hodin</w:t>
            </w:r>
          </w:p>
        </w:tc>
      </w:tr>
      <w:tr w:rsidR="00DA7B59" w14:paraId="133D3D7A" w14:textId="77777777">
        <w:trPr>
          <w:trHeight w:val="285"/>
        </w:trPr>
        <w:tc>
          <w:tcPr>
            <w:tcW w:w="2942" w:type="dxa"/>
            <w:shd w:val="clear" w:color="auto" w:fill="auto"/>
            <w:tcMar>
              <w:top w:w="100" w:type="dxa"/>
              <w:left w:w="100" w:type="dxa"/>
              <w:bottom w:w="100" w:type="dxa"/>
              <w:right w:w="100" w:type="dxa"/>
            </w:tcMar>
          </w:tcPr>
          <w:p w14:paraId="3ADF4F79" w14:textId="77777777" w:rsidR="00DA7B59"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Příjezd techniky (nástroje): </w:t>
            </w:r>
          </w:p>
        </w:tc>
        <w:tc>
          <w:tcPr>
            <w:tcW w:w="6344" w:type="dxa"/>
            <w:gridSpan w:val="4"/>
            <w:shd w:val="clear" w:color="auto" w:fill="auto"/>
            <w:tcMar>
              <w:top w:w="100" w:type="dxa"/>
              <w:left w:w="100" w:type="dxa"/>
              <w:bottom w:w="100" w:type="dxa"/>
              <w:right w:w="100" w:type="dxa"/>
            </w:tcMar>
          </w:tcPr>
          <w:p w14:paraId="23F89A1E" w14:textId="77777777" w:rsidR="00DA7B59" w:rsidRDefault="00000000">
            <w:pPr>
              <w:widowControl w:val="0"/>
              <w:pBdr>
                <w:top w:val="nil"/>
                <w:left w:val="nil"/>
                <w:bottom w:val="nil"/>
                <w:right w:val="nil"/>
                <w:between w:val="nil"/>
              </w:pBdr>
              <w:spacing w:line="24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18:00 - 18:30 hodin</w:t>
            </w:r>
          </w:p>
        </w:tc>
      </w:tr>
      <w:tr w:rsidR="00DA7B59" w14:paraId="3061095D" w14:textId="77777777">
        <w:trPr>
          <w:trHeight w:val="285"/>
        </w:trPr>
        <w:tc>
          <w:tcPr>
            <w:tcW w:w="2942" w:type="dxa"/>
            <w:shd w:val="clear" w:color="auto" w:fill="auto"/>
            <w:tcMar>
              <w:top w:w="100" w:type="dxa"/>
              <w:left w:w="100" w:type="dxa"/>
              <w:bottom w:w="100" w:type="dxa"/>
              <w:right w:w="100" w:type="dxa"/>
            </w:tcMar>
          </w:tcPr>
          <w:p w14:paraId="2F6C3D39" w14:textId="77777777" w:rsidR="00DA7B59" w:rsidRDefault="00000000">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Stavba a zvuková zkouška: </w:t>
            </w:r>
          </w:p>
        </w:tc>
        <w:tc>
          <w:tcPr>
            <w:tcW w:w="1080" w:type="dxa"/>
            <w:shd w:val="clear" w:color="auto" w:fill="auto"/>
            <w:tcMar>
              <w:top w:w="100" w:type="dxa"/>
              <w:left w:w="100" w:type="dxa"/>
              <w:bottom w:w="100" w:type="dxa"/>
              <w:right w:w="100" w:type="dxa"/>
            </w:tcMar>
          </w:tcPr>
          <w:p w14:paraId="66758D9E" w14:textId="77777777" w:rsidR="00DA7B59"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 </w:t>
            </w:r>
          </w:p>
        </w:tc>
        <w:tc>
          <w:tcPr>
            <w:tcW w:w="2464" w:type="dxa"/>
            <w:shd w:val="clear" w:color="auto" w:fill="auto"/>
            <w:tcMar>
              <w:top w:w="100" w:type="dxa"/>
              <w:left w:w="100" w:type="dxa"/>
              <w:bottom w:w="100" w:type="dxa"/>
              <w:right w:w="100" w:type="dxa"/>
            </w:tcMar>
          </w:tcPr>
          <w:p w14:paraId="46C6E567" w14:textId="77777777" w:rsidR="00DA7B59" w:rsidRDefault="00000000">
            <w:pPr>
              <w:widowControl w:val="0"/>
              <w:pBdr>
                <w:top w:val="nil"/>
                <w:left w:val="nil"/>
                <w:bottom w:val="nil"/>
                <w:right w:val="nil"/>
                <w:between w:val="nil"/>
              </w:pBdr>
              <w:spacing w:line="24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19:15 hodin </w:t>
            </w:r>
          </w:p>
        </w:tc>
        <w:tc>
          <w:tcPr>
            <w:tcW w:w="1046" w:type="dxa"/>
            <w:shd w:val="clear" w:color="auto" w:fill="auto"/>
            <w:tcMar>
              <w:top w:w="100" w:type="dxa"/>
              <w:left w:w="100" w:type="dxa"/>
              <w:bottom w:w="100" w:type="dxa"/>
              <w:right w:w="100" w:type="dxa"/>
            </w:tcMar>
          </w:tcPr>
          <w:p w14:paraId="575B75AF" w14:textId="77777777" w:rsidR="00DA7B59"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w:t>
            </w:r>
          </w:p>
        </w:tc>
        <w:tc>
          <w:tcPr>
            <w:tcW w:w="1754" w:type="dxa"/>
            <w:shd w:val="clear" w:color="auto" w:fill="auto"/>
            <w:tcMar>
              <w:top w:w="100" w:type="dxa"/>
              <w:left w:w="100" w:type="dxa"/>
              <w:bottom w:w="100" w:type="dxa"/>
              <w:right w:w="100" w:type="dxa"/>
            </w:tcMar>
          </w:tcPr>
          <w:p w14:paraId="6ABEAF89" w14:textId="77777777" w:rsidR="00DA7B59"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hodin</w:t>
            </w:r>
          </w:p>
        </w:tc>
      </w:tr>
      <w:tr w:rsidR="00DA7B59" w14:paraId="45205B12" w14:textId="77777777">
        <w:trPr>
          <w:trHeight w:val="571"/>
        </w:trPr>
        <w:tc>
          <w:tcPr>
            <w:tcW w:w="9286" w:type="dxa"/>
            <w:gridSpan w:val="5"/>
            <w:shd w:val="clear" w:color="auto" w:fill="auto"/>
            <w:tcMar>
              <w:top w:w="100" w:type="dxa"/>
              <w:left w:w="100" w:type="dxa"/>
              <w:bottom w:w="100" w:type="dxa"/>
              <w:right w:w="100" w:type="dxa"/>
            </w:tcMar>
          </w:tcPr>
          <w:p w14:paraId="15B11286" w14:textId="2564D3CC" w:rsidR="00DA7B59" w:rsidRDefault="00000000">
            <w:pPr>
              <w:widowControl w:val="0"/>
              <w:pBdr>
                <w:top w:val="nil"/>
                <w:left w:val="nil"/>
                <w:bottom w:val="nil"/>
                <w:right w:val="nil"/>
                <w:between w:val="nil"/>
              </w:pBdr>
              <w:spacing w:line="229" w:lineRule="auto"/>
              <w:ind w:left="117"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Pořadatel zajistí dodavateli přístup na jeviště, popřípadě otevření sálu od 19:00 hodin včetně zajištění přítomnosti pořadatele a technického personálu (nosičů aparatury, zvukaři, aj.).</w:t>
            </w:r>
          </w:p>
        </w:tc>
      </w:tr>
      <w:tr w:rsidR="00DA7B59" w14:paraId="3E899644" w14:textId="77777777">
        <w:trPr>
          <w:trHeight w:val="1113"/>
        </w:trPr>
        <w:tc>
          <w:tcPr>
            <w:tcW w:w="9286" w:type="dxa"/>
            <w:gridSpan w:val="5"/>
            <w:shd w:val="clear" w:color="auto" w:fill="auto"/>
            <w:tcMar>
              <w:top w:w="100" w:type="dxa"/>
              <w:left w:w="100" w:type="dxa"/>
              <w:bottom w:w="100" w:type="dxa"/>
              <w:right w:w="100" w:type="dxa"/>
            </w:tcMar>
          </w:tcPr>
          <w:p w14:paraId="0552AAD1" w14:textId="281E0217" w:rsidR="00DA7B59" w:rsidRDefault="00000000">
            <w:pPr>
              <w:widowControl w:val="0"/>
              <w:pBdr>
                <w:top w:val="nil"/>
                <w:left w:val="nil"/>
                <w:bottom w:val="nil"/>
                <w:right w:val="nil"/>
                <w:between w:val="nil"/>
              </w:pBdr>
              <w:spacing w:line="229" w:lineRule="auto"/>
              <w:ind w:left="113" w:right="43"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Výkonem práv a povinností vyplývajících z této smlouvy pověřuje pořadatel v den uměleckého vystoupení: </w:t>
            </w:r>
          </w:p>
          <w:p w14:paraId="4F6FCF45" w14:textId="01DD5E0A" w:rsidR="00DA7B59" w:rsidRDefault="00000000">
            <w:pPr>
              <w:widowControl w:val="0"/>
              <w:pBdr>
                <w:top w:val="nil"/>
                <w:left w:val="nil"/>
                <w:bottom w:val="nil"/>
                <w:right w:val="nil"/>
                <w:between w:val="nil"/>
              </w:pBdr>
              <w:spacing w:before="6"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Pana(í) </w:t>
            </w:r>
            <w:proofErr w:type="spellStart"/>
            <w:r w:rsidR="00604C0E">
              <w:rPr>
                <w:rFonts w:ascii="Times New Roman" w:eastAsia="Times New Roman" w:hAnsi="Times New Roman" w:cs="Times New Roman"/>
                <w:color w:val="000000"/>
                <w:sz w:val="24"/>
                <w:szCs w:val="24"/>
              </w:rPr>
              <w:t>xxxxxxxxxxxxxxxx</w:t>
            </w:r>
            <w:proofErr w:type="spellEnd"/>
            <w:r>
              <w:rPr>
                <w:rFonts w:ascii="Times New Roman" w:eastAsia="Times New Roman" w:hAnsi="Times New Roman" w:cs="Times New Roman"/>
                <w:color w:val="000000"/>
                <w:sz w:val="24"/>
                <w:szCs w:val="24"/>
              </w:rPr>
              <w:t xml:space="preserve"> / Tel.: </w:t>
            </w:r>
            <w:proofErr w:type="spellStart"/>
            <w:r w:rsidR="00604C0E">
              <w:rPr>
                <w:rFonts w:ascii="Times New Roman" w:eastAsia="Times New Roman" w:hAnsi="Times New Roman" w:cs="Times New Roman"/>
                <w:color w:val="000000"/>
                <w:sz w:val="24"/>
                <w:szCs w:val="24"/>
              </w:rPr>
              <w:t>xxxxxxxxxxxxxxxxxxx</w:t>
            </w:r>
            <w:proofErr w:type="spellEnd"/>
            <w:r>
              <w:rPr>
                <w:rFonts w:ascii="Times New Roman" w:eastAsia="Times New Roman" w:hAnsi="Times New Roman" w:cs="Times New Roman"/>
                <w:color w:val="000000"/>
                <w:sz w:val="24"/>
                <w:szCs w:val="24"/>
              </w:rPr>
              <w:t xml:space="preserve"> </w:t>
            </w:r>
          </w:p>
          <w:p w14:paraId="0F6F5E84" w14:textId="2326811D" w:rsidR="00DA7B59"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Zvukař </w:t>
            </w:r>
            <w:proofErr w:type="spellStart"/>
            <w:proofErr w:type="gramStart"/>
            <w:r w:rsidR="00604C0E">
              <w:rPr>
                <w:rFonts w:ascii="Times New Roman" w:eastAsia="Times New Roman" w:hAnsi="Times New Roman" w:cs="Times New Roman"/>
                <w:color w:val="000000"/>
                <w:sz w:val="24"/>
                <w:szCs w:val="24"/>
              </w:rPr>
              <w:t>xxxxxxxxxxxxxxxx</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Tel.: </w:t>
            </w:r>
            <w:proofErr w:type="spellStart"/>
            <w:r w:rsidR="00604C0E">
              <w:rPr>
                <w:rFonts w:ascii="Times New Roman" w:eastAsia="Times New Roman" w:hAnsi="Times New Roman" w:cs="Times New Roman"/>
                <w:color w:val="000000"/>
                <w:sz w:val="24"/>
                <w:szCs w:val="24"/>
              </w:rPr>
              <w:t>xxxxxxxxxxxxxxxxxxx</w:t>
            </w:r>
            <w:proofErr w:type="spellEnd"/>
          </w:p>
        </w:tc>
      </w:tr>
    </w:tbl>
    <w:p w14:paraId="3F567DE7" w14:textId="77777777" w:rsidR="00DA7B59" w:rsidRDefault="00DA7B59">
      <w:pPr>
        <w:widowControl w:val="0"/>
        <w:pBdr>
          <w:top w:val="nil"/>
          <w:left w:val="nil"/>
          <w:bottom w:val="nil"/>
          <w:right w:val="nil"/>
          <w:between w:val="nil"/>
        </w:pBdr>
        <w:rPr>
          <w:color w:val="000000"/>
        </w:rPr>
      </w:pPr>
    </w:p>
    <w:p w14:paraId="7428E088" w14:textId="77777777" w:rsidR="00DA7B59" w:rsidRDefault="00DA7B59">
      <w:pPr>
        <w:widowControl w:val="0"/>
        <w:pBdr>
          <w:top w:val="nil"/>
          <w:left w:val="nil"/>
          <w:bottom w:val="nil"/>
          <w:right w:val="nil"/>
          <w:between w:val="nil"/>
        </w:pBdr>
        <w:rPr>
          <w:color w:val="000000"/>
        </w:rPr>
      </w:pPr>
    </w:p>
    <w:p w14:paraId="5F3AA489"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p w14:paraId="67C70198"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w:t>
      </w:r>
    </w:p>
    <w:p w14:paraId="58951EA7"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Cena za umělecké vystoupení, platební podmínky </w:t>
      </w:r>
    </w:p>
    <w:p w14:paraId="6BC5BEDD" w14:textId="1F9AAE80" w:rsidR="00DA7B59" w:rsidRDefault="00000000">
      <w:pPr>
        <w:widowControl w:val="0"/>
        <w:pBdr>
          <w:top w:val="nil"/>
          <w:left w:val="nil"/>
          <w:bottom w:val="nil"/>
          <w:right w:val="nil"/>
          <w:between w:val="nil"/>
        </w:pBdr>
        <w:spacing w:line="229" w:lineRule="auto"/>
        <w:ind w:left="817" w:right="70"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Honorář za umělecké vystoupení skupiny </w:t>
      </w:r>
      <w:r>
        <w:rPr>
          <w:rFonts w:ascii="Times New Roman" w:eastAsia="Times New Roman" w:hAnsi="Times New Roman" w:cs="Times New Roman"/>
          <w:b/>
          <w:color w:val="000000"/>
          <w:sz w:val="24"/>
          <w:szCs w:val="24"/>
        </w:rPr>
        <w:t xml:space="preserve">BUTY </w:t>
      </w:r>
      <w:r>
        <w:rPr>
          <w:rFonts w:ascii="Times New Roman" w:eastAsia="Times New Roman" w:hAnsi="Times New Roman" w:cs="Times New Roman"/>
          <w:color w:val="000000"/>
          <w:sz w:val="24"/>
          <w:szCs w:val="24"/>
        </w:rPr>
        <w:t xml:space="preserve">činí </w:t>
      </w:r>
      <w:proofErr w:type="gramStart"/>
      <w:r>
        <w:rPr>
          <w:rFonts w:ascii="Times New Roman" w:eastAsia="Times New Roman" w:hAnsi="Times New Roman" w:cs="Times New Roman"/>
          <w:b/>
          <w:color w:val="000000"/>
          <w:sz w:val="24"/>
          <w:szCs w:val="24"/>
        </w:rPr>
        <w:t>150.000,-</w:t>
      </w:r>
      <w:proofErr w:type="gramEnd"/>
      <w:r>
        <w:rPr>
          <w:rFonts w:ascii="Times New Roman" w:eastAsia="Times New Roman" w:hAnsi="Times New Roman" w:cs="Times New Roman"/>
          <w:b/>
          <w:color w:val="000000"/>
          <w:sz w:val="24"/>
          <w:szCs w:val="24"/>
        </w:rPr>
        <w:t xml:space="preserve"> Kč </w:t>
      </w:r>
      <w:r>
        <w:rPr>
          <w:rFonts w:ascii="Times New Roman" w:eastAsia="Times New Roman" w:hAnsi="Times New Roman" w:cs="Times New Roman"/>
          <w:color w:val="000000"/>
          <w:sz w:val="24"/>
          <w:szCs w:val="24"/>
        </w:rPr>
        <w:t xml:space="preserve">(slovy: sto padesát tisíc korun českých) + 21 % DPH včetně dopravy podle právní úpravy platné ke dni uskutečnění uměleckého vystoupení. Odměna bude dodavatelem vyúčtována pořadateli fakturou s náležitostmi daňového dokladu vystavenou po uskutečnění hudebního vystoupení na částku </w:t>
      </w:r>
      <w:proofErr w:type="gramStart"/>
      <w:r>
        <w:rPr>
          <w:rFonts w:ascii="Times New Roman" w:eastAsia="Times New Roman" w:hAnsi="Times New Roman" w:cs="Times New Roman"/>
          <w:b/>
          <w:color w:val="000000"/>
          <w:sz w:val="24"/>
          <w:szCs w:val="24"/>
        </w:rPr>
        <w:t>181.500,-</w:t>
      </w:r>
      <w:proofErr w:type="gramEnd"/>
      <w:r>
        <w:rPr>
          <w:rFonts w:ascii="Times New Roman" w:eastAsia="Times New Roman" w:hAnsi="Times New Roman" w:cs="Times New Roman"/>
          <w:b/>
          <w:color w:val="000000"/>
          <w:sz w:val="24"/>
          <w:szCs w:val="24"/>
        </w:rPr>
        <w:t xml:space="preserve"> Kč </w:t>
      </w:r>
      <w:r>
        <w:rPr>
          <w:rFonts w:ascii="Times New Roman" w:eastAsia="Times New Roman" w:hAnsi="Times New Roman" w:cs="Times New Roman"/>
          <w:color w:val="000000"/>
          <w:sz w:val="24"/>
          <w:szCs w:val="24"/>
        </w:rPr>
        <w:t xml:space="preserve">(slovy: sto osmdesát jeden tisíc pět set korun českých) včetně DPH a smluvní strany sjednávají, že splatnost faktury je 7 dnů od jejího doručení. Zaplacením je myšleno připsání příslušné částky dle této smlouvy na bankovní účet dodavatele. </w:t>
      </w:r>
    </w:p>
    <w:p w14:paraId="1C380818" w14:textId="77777777" w:rsidR="00DA7B59" w:rsidRDefault="00000000">
      <w:pPr>
        <w:widowControl w:val="0"/>
        <w:pBdr>
          <w:top w:val="nil"/>
          <w:left w:val="nil"/>
          <w:bottom w:val="nil"/>
          <w:right w:val="nil"/>
          <w:between w:val="nil"/>
        </w:pBdr>
        <w:spacing w:before="282"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Dodavatel nepožaduje zálohu. </w:t>
      </w:r>
    </w:p>
    <w:p w14:paraId="2C9B3219" w14:textId="77777777" w:rsidR="00DA7B59" w:rsidRDefault="00000000">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w:t>
      </w:r>
    </w:p>
    <w:p w14:paraId="58DDB775"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Práva a povinnosti smluvních stran </w:t>
      </w:r>
    </w:p>
    <w:p w14:paraId="4CD3DD31" w14:textId="77777777" w:rsidR="00DA7B59" w:rsidRDefault="00000000">
      <w:pPr>
        <w:widowControl w:val="0"/>
        <w:pBdr>
          <w:top w:val="nil"/>
          <w:left w:val="nil"/>
          <w:bottom w:val="nil"/>
          <w:right w:val="nil"/>
          <w:between w:val="nil"/>
        </w:pBdr>
        <w:spacing w:line="240" w:lineRule="auto"/>
        <w:ind w:left="14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u w:val="single"/>
        </w:rPr>
        <w:t xml:space="preserve">Pořadatel se zavazuje: </w:t>
      </w:r>
    </w:p>
    <w:p w14:paraId="76D98AE5" w14:textId="0C2529F6" w:rsidR="00DA7B59" w:rsidRDefault="00000000">
      <w:pPr>
        <w:widowControl w:val="0"/>
        <w:pBdr>
          <w:top w:val="nil"/>
          <w:left w:val="nil"/>
          <w:bottom w:val="nil"/>
          <w:right w:val="nil"/>
          <w:between w:val="nil"/>
        </w:pBdr>
        <w:spacing w:line="229" w:lineRule="auto"/>
        <w:ind w:left="826" w:right="70" w:hanging="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zajistit technické vybavení a zabezpečení pro dodavatele spočívající v dodržení „</w:t>
      </w:r>
      <w:r>
        <w:rPr>
          <w:rFonts w:ascii="Times New Roman" w:eastAsia="Times New Roman" w:hAnsi="Times New Roman" w:cs="Times New Roman"/>
          <w:b/>
          <w:color w:val="000000"/>
          <w:sz w:val="24"/>
          <w:szCs w:val="24"/>
        </w:rPr>
        <w:t>BUTY_TECH_RIDER_2024</w:t>
      </w:r>
      <w:r>
        <w:rPr>
          <w:rFonts w:ascii="Times New Roman" w:eastAsia="Times New Roman" w:hAnsi="Times New Roman" w:cs="Times New Roman"/>
          <w:color w:val="000000"/>
          <w:sz w:val="24"/>
          <w:szCs w:val="24"/>
        </w:rPr>
        <w:t xml:space="preserve">“:  </w:t>
      </w:r>
    </w:p>
    <w:p w14:paraId="12B27B30" w14:textId="77777777" w:rsidR="00DA7B59" w:rsidRDefault="00000000">
      <w:pPr>
        <w:widowControl w:val="0"/>
        <w:pBdr>
          <w:top w:val="nil"/>
          <w:left w:val="nil"/>
          <w:bottom w:val="nil"/>
          <w:right w:val="nil"/>
          <w:between w:val="nil"/>
        </w:pBdr>
        <w:spacing w:before="6"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1"/>
        <w:tblW w:w="8582"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82"/>
      </w:tblGrid>
      <w:tr w:rsidR="00DA7B59" w14:paraId="211B9CAD" w14:textId="77777777">
        <w:trPr>
          <w:trHeight w:val="564"/>
        </w:trPr>
        <w:tc>
          <w:tcPr>
            <w:tcW w:w="8582" w:type="dxa"/>
            <w:shd w:val="clear" w:color="auto" w:fill="auto"/>
            <w:tcMar>
              <w:top w:w="100" w:type="dxa"/>
              <w:left w:w="100" w:type="dxa"/>
              <w:bottom w:w="100" w:type="dxa"/>
              <w:right w:w="100" w:type="dxa"/>
            </w:tcMar>
          </w:tcPr>
          <w:p w14:paraId="642CADFD" w14:textId="08C78475" w:rsidR="00DA7B59" w:rsidRDefault="00000000">
            <w:pPr>
              <w:widowControl w:val="0"/>
              <w:pBdr>
                <w:top w:val="nil"/>
                <w:left w:val="nil"/>
                <w:bottom w:val="nil"/>
                <w:right w:val="nil"/>
                <w:between w:val="nil"/>
              </w:pBdr>
              <w:spacing w:line="229" w:lineRule="auto"/>
              <w:ind w:left="117" w:right="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BUTY_TECH_RIDER_2024 </w:t>
            </w:r>
            <w:r>
              <w:rPr>
                <w:rFonts w:ascii="Times New Roman" w:eastAsia="Times New Roman" w:hAnsi="Times New Roman" w:cs="Times New Roman"/>
                <w:color w:val="000000"/>
                <w:sz w:val="24"/>
                <w:szCs w:val="24"/>
              </w:rPr>
              <w:t xml:space="preserve">je k dispozici na webu dodavatele </w:t>
            </w:r>
            <w:r>
              <w:rPr>
                <w:rFonts w:ascii="Times New Roman" w:eastAsia="Times New Roman" w:hAnsi="Times New Roman" w:cs="Times New Roman"/>
                <w:color w:val="0000FF"/>
                <w:sz w:val="24"/>
                <w:szCs w:val="24"/>
                <w:u w:val="single"/>
              </w:rPr>
              <w:t xml:space="preserve">www.buty.cz </w:t>
            </w:r>
            <w:r>
              <w:rPr>
                <w:rFonts w:ascii="Times New Roman" w:eastAsia="Times New Roman" w:hAnsi="Times New Roman" w:cs="Times New Roman"/>
                <w:color w:val="000000"/>
                <w:sz w:val="24"/>
                <w:szCs w:val="24"/>
              </w:rPr>
              <w:t>a je závazný!</w:t>
            </w:r>
          </w:p>
        </w:tc>
      </w:tr>
    </w:tbl>
    <w:p w14:paraId="3B56638D" w14:textId="77777777" w:rsidR="00DA7B59" w:rsidRDefault="00DA7B59">
      <w:pPr>
        <w:widowControl w:val="0"/>
        <w:pBdr>
          <w:top w:val="nil"/>
          <w:left w:val="nil"/>
          <w:bottom w:val="nil"/>
          <w:right w:val="nil"/>
          <w:between w:val="nil"/>
        </w:pBdr>
        <w:rPr>
          <w:color w:val="000000"/>
        </w:rPr>
      </w:pPr>
    </w:p>
    <w:p w14:paraId="7C35F5BB" w14:textId="77777777" w:rsidR="00DA7B59" w:rsidRDefault="00DA7B59">
      <w:pPr>
        <w:widowControl w:val="0"/>
        <w:pBdr>
          <w:top w:val="nil"/>
          <w:left w:val="nil"/>
          <w:bottom w:val="nil"/>
          <w:right w:val="nil"/>
          <w:between w:val="nil"/>
        </w:pBdr>
        <w:rPr>
          <w:color w:val="000000"/>
        </w:rPr>
      </w:pPr>
    </w:p>
    <w:p w14:paraId="3D20FB26" w14:textId="77777777" w:rsidR="00DA7B59"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zajistit šatny a občerstvení pro účinkující v počtu </w:t>
      </w:r>
      <w:r>
        <w:rPr>
          <w:rFonts w:ascii="Times New Roman" w:eastAsia="Times New Roman" w:hAnsi="Times New Roman" w:cs="Times New Roman"/>
          <w:b/>
          <w:color w:val="000000"/>
          <w:sz w:val="24"/>
          <w:szCs w:val="24"/>
        </w:rPr>
        <w:t xml:space="preserve">9 osob </w:t>
      </w:r>
      <w:r>
        <w:rPr>
          <w:rFonts w:ascii="Times New Roman" w:eastAsia="Times New Roman" w:hAnsi="Times New Roman" w:cs="Times New Roman"/>
          <w:color w:val="000000"/>
          <w:sz w:val="24"/>
          <w:szCs w:val="24"/>
        </w:rPr>
        <w:t xml:space="preserve">v rozsahu:  </w:t>
      </w:r>
    </w:p>
    <w:tbl>
      <w:tblPr>
        <w:tblStyle w:val="a2"/>
        <w:tblW w:w="8647" w:type="dxa"/>
        <w:tblInd w:w="6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tblGrid>
      <w:tr w:rsidR="00DA7B59" w14:paraId="4D25AFB8" w14:textId="77777777">
        <w:trPr>
          <w:trHeight w:val="2217"/>
        </w:trPr>
        <w:tc>
          <w:tcPr>
            <w:tcW w:w="8647" w:type="dxa"/>
            <w:shd w:val="clear" w:color="auto" w:fill="auto"/>
            <w:tcMar>
              <w:top w:w="100" w:type="dxa"/>
              <w:left w:w="100" w:type="dxa"/>
              <w:bottom w:w="100" w:type="dxa"/>
              <w:right w:w="100" w:type="dxa"/>
            </w:tcMar>
          </w:tcPr>
          <w:p w14:paraId="354FB028" w14:textId="77777777" w:rsidR="00DA7B59" w:rsidRDefault="00000000">
            <w:pPr>
              <w:widowControl w:val="0"/>
              <w:pBdr>
                <w:top w:val="nil"/>
                <w:left w:val="nil"/>
                <w:bottom w:val="nil"/>
                <w:right w:val="nil"/>
                <w:between w:val="nil"/>
              </w:pBdr>
              <w:spacing w:line="229" w:lineRule="auto"/>
              <w:ind w:left="116" w:right="40"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šatna vč. WC, 6 x 0,5 l jemně perlivá voda, 4 l džusu (2 x jablko, 1 x brusinka, 1 x  rajče), 12 x 0,5 l Coca-Cola, 6 x 0,5 l </w:t>
            </w:r>
            <w:proofErr w:type="spellStart"/>
            <w:r>
              <w:rPr>
                <w:rFonts w:ascii="Times New Roman" w:eastAsia="Times New Roman" w:hAnsi="Times New Roman" w:cs="Times New Roman"/>
                <w:color w:val="000000"/>
                <w:sz w:val="24"/>
                <w:szCs w:val="24"/>
              </w:rPr>
              <w:t>Mirinda</w:t>
            </w:r>
            <w:proofErr w:type="spellEnd"/>
            <w:r>
              <w:rPr>
                <w:rFonts w:ascii="Times New Roman" w:eastAsia="Times New Roman" w:hAnsi="Times New Roman" w:cs="Times New Roman"/>
                <w:color w:val="000000"/>
                <w:sz w:val="24"/>
                <w:szCs w:val="24"/>
              </w:rPr>
              <w:t xml:space="preserve"> 12 x 0,5 l neperlivá voda, 20 piv Pilsner  Urquell (láhvové/plech, chlazené, jiný druh piva není přípustný), 1 obložená mísa velká (např.: šunka, salám, sýry, utopenci, nakládaný hermelín, pečená sekaná, uzené, aj.), 1  mísa smažené mini řízečky/nebo pečené </w:t>
            </w:r>
            <w:proofErr w:type="spellStart"/>
            <w:r>
              <w:rPr>
                <w:rFonts w:ascii="Times New Roman" w:eastAsia="Times New Roman" w:hAnsi="Times New Roman" w:cs="Times New Roman"/>
                <w:color w:val="000000"/>
                <w:sz w:val="24"/>
                <w:szCs w:val="24"/>
              </w:rPr>
              <w:t>kuřečí</w:t>
            </w:r>
            <w:proofErr w:type="spellEnd"/>
            <w:r>
              <w:rPr>
                <w:rFonts w:ascii="Times New Roman" w:eastAsia="Times New Roman" w:hAnsi="Times New Roman" w:cs="Times New Roman"/>
                <w:color w:val="000000"/>
                <w:sz w:val="24"/>
                <w:szCs w:val="24"/>
              </w:rPr>
              <w:t xml:space="preserve"> špalíčky, 1 mísa ovoce (banány,  hroznové víno, ananas, jablko, meloun), 1 mísa zelenina (mrkev, okurka, rajče,  řapíkatý celer, kapie), sladké pečivo (např. koláč, kobliha, šáteček, aj.), pečivo, oříšky  (kešu a mandle </w:t>
            </w:r>
            <w:proofErr w:type="spellStart"/>
            <w:r>
              <w:rPr>
                <w:rFonts w:ascii="Times New Roman" w:eastAsia="Times New Roman" w:hAnsi="Times New Roman" w:cs="Times New Roman"/>
                <w:color w:val="000000"/>
                <w:sz w:val="24"/>
                <w:szCs w:val="24"/>
              </w:rPr>
              <w:t>natur</w:t>
            </w:r>
            <w:proofErr w:type="spellEnd"/>
            <w:r>
              <w:rPr>
                <w:rFonts w:ascii="Times New Roman" w:eastAsia="Times New Roman" w:hAnsi="Times New Roman" w:cs="Times New Roman"/>
                <w:color w:val="000000"/>
                <w:sz w:val="24"/>
                <w:szCs w:val="24"/>
              </w:rPr>
              <w:t>)</w:t>
            </w:r>
          </w:p>
        </w:tc>
      </w:tr>
    </w:tbl>
    <w:p w14:paraId="39D300BC" w14:textId="77777777" w:rsidR="00DA7B59" w:rsidRDefault="00DA7B59">
      <w:pPr>
        <w:widowControl w:val="0"/>
        <w:pBdr>
          <w:top w:val="nil"/>
          <w:left w:val="nil"/>
          <w:bottom w:val="nil"/>
          <w:right w:val="nil"/>
          <w:between w:val="nil"/>
        </w:pBdr>
        <w:rPr>
          <w:color w:val="000000"/>
        </w:rPr>
      </w:pPr>
    </w:p>
    <w:p w14:paraId="6ECFEC6F" w14:textId="77777777" w:rsidR="00DA7B59" w:rsidRDefault="00DA7B59">
      <w:pPr>
        <w:widowControl w:val="0"/>
        <w:pBdr>
          <w:top w:val="nil"/>
          <w:left w:val="nil"/>
          <w:bottom w:val="nil"/>
          <w:right w:val="nil"/>
          <w:between w:val="nil"/>
        </w:pBdr>
        <w:rPr>
          <w:color w:val="000000"/>
        </w:rPr>
      </w:pPr>
    </w:p>
    <w:p w14:paraId="39AE4ABF" w14:textId="693137EB" w:rsidR="00DA7B59" w:rsidRDefault="00000000">
      <w:pPr>
        <w:widowControl w:val="0"/>
        <w:pBdr>
          <w:top w:val="nil"/>
          <w:left w:val="nil"/>
          <w:bottom w:val="nil"/>
          <w:right w:val="nil"/>
          <w:between w:val="nil"/>
        </w:pBdr>
        <w:spacing w:line="229" w:lineRule="auto"/>
        <w:ind w:left="820" w:right="70" w:hanging="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zajistit přístup do prostor pořadatele, zejména šaten nejpozději 1 hodinu před začátkem vystoupení, </w:t>
      </w:r>
    </w:p>
    <w:p w14:paraId="6E7654EE" w14:textId="1A4C605C" w:rsidR="00DA7B59" w:rsidRDefault="00000000">
      <w:pPr>
        <w:widowControl w:val="0"/>
        <w:pBdr>
          <w:top w:val="nil"/>
          <w:left w:val="nil"/>
          <w:bottom w:val="nil"/>
          <w:right w:val="nil"/>
          <w:between w:val="nil"/>
        </w:pBdr>
        <w:spacing w:before="282" w:line="229" w:lineRule="auto"/>
        <w:ind w:left="823" w:right="70" w:hanging="7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neumožnit bez předchozího písemného souhlasu dodavatele pořizování rozhlasových či televizních přenosů a záznamů z uměleckého vystoupení mimo běžnou zpravodajskou </w:t>
      </w:r>
      <w:r>
        <w:rPr>
          <w:rFonts w:ascii="Times New Roman" w:eastAsia="Times New Roman" w:hAnsi="Times New Roman" w:cs="Times New Roman"/>
          <w:color w:val="000000"/>
          <w:sz w:val="24"/>
          <w:szCs w:val="24"/>
        </w:rPr>
        <w:lastRenderedPageBreak/>
        <w:t xml:space="preserve">licenci,  </w:t>
      </w:r>
    </w:p>
    <w:p w14:paraId="4CA51C9B" w14:textId="06F50539" w:rsidR="00DA7B59" w:rsidRDefault="00000000">
      <w:pPr>
        <w:widowControl w:val="0"/>
        <w:pBdr>
          <w:top w:val="nil"/>
          <w:left w:val="nil"/>
          <w:bottom w:val="nil"/>
          <w:right w:val="nil"/>
          <w:between w:val="nil"/>
        </w:pBdr>
        <w:spacing w:before="282" w:line="229" w:lineRule="auto"/>
        <w:ind w:left="121" w:right="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zajistit prostor pro uskutečnění uměleckého vystoupení tak, aby byl způsobilý pro konání uvedené akce z hlediska bezpečnostních a požárních předpisů,  </w:t>
      </w:r>
    </w:p>
    <w:p w14:paraId="11AF47FD" w14:textId="26B4F3AD" w:rsidR="00DA7B59" w:rsidRDefault="00000000" w:rsidP="009343FE">
      <w:pPr>
        <w:widowControl w:val="0"/>
        <w:pBdr>
          <w:top w:val="nil"/>
          <w:left w:val="nil"/>
          <w:bottom w:val="nil"/>
          <w:right w:val="nil"/>
          <w:between w:val="nil"/>
        </w:pBdr>
        <w:spacing w:before="282" w:line="229" w:lineRule="auto"/>
        <w:ind w:left="122" w:righ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zajistit na své náklady ubytování </w:t>
      </w:r>
      <w:r>
        <w:rPr>
          <w:rFonts w:ascii="Times New Roman" w:eastAsia="Times New Roman" w:hAnsi="Times New Roman" w:cs="Times New Roman"/>
          <w:strike/>
          <w:color w:val="000000"/>
          <w:sz w:val="24"/>
          <w:szCs w:val="24"/>
        </w:rPr>
        <w:t xml:space="preserve">ANO </w:t>
      </w:r>
      <w:r>
        <w:rPr>
          <w:rFonts w:ascii="Times New Roman" w:eastAsia="Times New Roman" w:hAnsi="Times New Roman" w:cs="Times New Roman"/>
          <w:color w:val="000000"/>
          <w:sz w:val="24"/>
          <w:szCs w:val="24"/>
        </w:rPr>
        <w:t xml:space="preserve">x </w:t>
      </w:r>
      <w:r>
        <w:rPr>
          <w:rFonts w:ascii="Times New Roman" w:eastAsia="Times New Roman" w:hAnsi="Times New Roman" w:cs="Times New Roman"/>
          <w:b/>
          <w:color w:val="000000"/>
          <w:sz w:val="24"/>
          <w:szCs w:val="24"/>
        </w:rPr>
        <w:t>NE</w:t>
      </w:r>
      <w:r>
        <w:rPr>
          <w:rFonts w:ascii="Times New Roman" w:eastAsia="Times New Roman" w:hAnsi="Times New Roman" w:cs="Times New Roman"/>
          <w:color w:val="000000"/>
          <w:sz w:val="24"/>
          <w:szCs w:val="24"/>
        </w:rPr>
        <w:t xml:space="preserve">, dny: od </w:t>
      </w:r>
      <w:proofErr w:type="spellStart"/>
      <w:r>
        <w:rPr>
          <w:rFonts w:ascii="Times New Roman" w:eastAsia="Times New Roman" w:hAnsi="Times New Roman" w:cs="Times New Roman"/>
          <w:b/>
          <w:color w:val="000000"/>
          <w:sz w:val="24"/>
          <w:szCs w:val="24"/>
        </w:rPr>
        <w:t>xxx</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do </w:t>
      </w:r>
      <w:proofErr w:type="spellStart"/>
      <w:r>
        <w:rPr>
          <w:rFonts w:ascii="Times New Roman" w:eastAsia="Times New Roman" w:hAnsi="Times New Roman" w:cs="Times New Roman"/>
          <w:b/>
          <w:color w:val="000000"/>
          <w:sz w:val="24"/>
          <w:szCs w:val="24"/>
        </w:rPr>
        <w:t>xxx</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 </w:t>
      </w:r>
      <w:r>
        <w:rPr>
          <w:rFonts w:ascii="Times New Roman" w:eastAsia="Times New Roman" w:hAnsi="Times New Roman" w:cs="Times New Roman"/>
          <w:b/>
          <w:color w:val="000000"/>
          <w:sz w:val="24"/>
          <w:szCs w:val="24"/>
        </w:rPr>
        <w:t xml:space="preserve">0 </w:t>
      </w:r>
      <w:r>
        <w:rPr>
          <w:rFonts w:ascii="Times New Roman" w:eastAsia="Times New Roman" w:hAnsi="Times New Roman" w:cs="Times New Roman"/>
          <w:color w:val="000000"/>
          <w:sz w:val="24"/>
          <w:szCs w:val="24"/>
        </w:rPr>
        <w:t xml:space="preserve">osob, </w:t>
      </w:r>
      <w:r>
        <w:rPr>
          <w:rFonts w:ascii="Times New Roman" w:eastAsia="Times New Roman" w:hAnsi="Times New Roman" w:cs="Times New Roman"/>
          <w:b/>
          <w:color w:val="000000"/>
          <w:sz w:val="24"/>
          <w:szCs w:val="24"/>
        </w:rPr>
        <w:t xml:space="preserve">1 x bezbariérový pokoj </w:t>
      </w:r>
      <w:r>
        <w:rPr>
          <w:rFonts w:ascii="Times New Roman" w:eastAsia="Times New Roman" w:hAnsi="Times New Roman" w:cs="Times New Roman"/>
          <w:color w:val="000000"/>
          <w:sz w:val="24"/>
          <w:szCs w:val="24"/>
        </w:rPr>
        <w:t xml:space="preserve">(nebo větší pokoj, aby se v něm mohl pohybovat vozíčkář), </w:t>
      </w:r>
      <w:r>
        <w:rPr>
          <w:rFonts w:ascii="Times New Roman" w:eastAsia="Times New Roman" w:hAnsi="Times New Roman" w:cs="Times New Roman"/>
          <w:b/>
          <w:color w:val="000000"/>
          <w:sz w:val="24"/>
          <w:szCs w:val="24"/>
        </w:rPr>
        <w:t xml:space="preserve">1 x </w:t>
      </w:r>
      <w:proofErr w:type="gramStart"/>
      <w:r>
        <w:rPr>
          <w:rFonts w:ascii="Times New Roman" w:eastAsia="Times New Roman" w:hAnsi="Times New Roman" w:cs="Times New Roman"/>
          <w:b/>
          <w:color w:val="000000"/>
          <w:sz w:val="24"/>
          <w:szCs w:val="24"/>
        </w:rPr>
        <w:t>2-lůžkový</w:t>
      </w:r>
      <w:proofErr w:type="gramEnd"/>
      <w:r>
        <w:rPr>
          <w:rFonts w:ascii="Times New Roman" w:eastAsia="Times New Roman" w:hAnsi="Times New Roman" w:cs="Times New Roman"/>
          <w:b/>
          <w:color w:val="000000"/>
          <w:sz w:val="24"/>
          <w:szCs w:val="24"/>
        </w:rPr>
        <w:t xml:space="preserve"> pokoj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6 x </w:t>
      </w:r>
      <w:proofErr w:type="gramStart"/>
      <w:r>
        <w:rPr>
          <w:rFonts w:ascii="Times New Roman" w:eastAsia="Times New Roman" w:hAnsi="Times New Roman" w:cs="Times New Roman"/>
          <w:b/>
          <w:color w:val="000000"/>
          <w:sz w:val="24"/>
          <w:szCs w:val="24"/>
        </w:rPr>
        <w:t>1-lůžkový</w:t>
      </w:r>
      <w:proofErr w:type="gramEnd"/>
      <w:r>
        <w:rPr>
          <w:rFonts w:ascii="Times New Roman" w:eastAsia="Times New Roman" w:hAnsi="Times New Roman" w:cs="Times New Roman"/>
          <w:b/>
          <w:color w:val="000000"/>
          <w:sz w:val="24"/>
          <w:szCs w:val="24"/>
        </w:rPr>
        <w:t xml:space="preserve"> pokoj. </w:t>
      </w:r>
      <w:r>
        <w:rPr>
          <w:rFonts w:ascii="Times New Roman" w:eastAsia="Times New Roman" w:hAnsi="Times New Roman" w:cs="Times New Roman"/>
          <w:color w:val="000000"/>
          <w:sz w:val="24"/>
          <w:szCs w:val="24"/>
        </w:rPr>
        <w:t xml:space="preserve">Ubytování bude zajištěno ideálně v místě konání koncertu v hotelovém zařízení </w:t>
      </w:r>
      <w:r>
        <w:rPr>
          <w:rFonts w:ascii="Times New Roman" w:eastAsia="Times New Roman" w:hAnsi="Times New Roman" w:cs="Times New Roman"/>
          <w:b/>
          <w:color w:val="000000"/>
          <w:sz w:val="24"/>
          <w:szCs w:val="24"/>
        </w:rPr>
        <w:t>(ne ubytovna bez restaurace a sociálního zařízení na pokoji)</w:t>
      </w:r>
      <w:r>
        <w:rPr>
          <w:rFonts w:ascii="Times New Roman" w:eastAsia="Times New Roman" w:hAnsi="Times New Roman" w:cs="Times New Roman"/>
          <w:color w:val="000000"/>
          <w:sz w:val="24"/>
          <w:szCs w:val="24"/>
        </w:rPr>
        <w:t xml:space="preserve">. Ubytování je nutné předem konzultovat s dodavatelem, </w:t>
      </w:r>
      <w:proofErr w:type="spellStart"/>
      <w:r>
        <w:rPr>
          <w:rFonts w:ascii="Times New Roman" w:eastAsia="Times New Roman" w:hAnsi="Times New Roman" w:cs="Times New Roman"/>
          <w:b/>
          <w:color w:val="000000"/>
          <w:sz w:val="24"/>
          <w:szCs w:val="24"/>
        </w:rPr>
        <w:t>check</w:t>
      </w:r>
      <w:proofErr w:type="spellEnd"/>
      <w:r>
        <w:rPr>
          <w:rFonts w:ascii="Times New Roman" w:eastAsia="Times New Roman" w:hAnsi="Times New Roman" w:cs="Times New Roman"/>
          <w:b/>
          <w:color w:val="000000"/>
          <w:sz w:val="24"/>
          <w:szCs w:val="24"/>
        </w:rPr>
        <w:t>-out ve 12:00 hodin</w:t>
      </w:r>
      <w:r>
        <w:rPr>
          <w:rFonts w:ascii="Times New Roman" w:eastAsia="Times New Roman" w:hAnsi="Times New Roman" w:cs="Times New Roman"/>
          <w:color w:val="000000"/>
          <w:sz w:val="24"/>
          <w:szCs w:val="24"/>
        </w:rPr>
        <w:t xml:space="preserve">. Není-li hlídané parkoviště u hotelového zařízení, je pořadatel povinen zajistit hlídané parkování jinde nebo najmout bezpečnostní agenturu. Při nezajištění hlídaného parkování má dodavatel právo po pořadateli požadovat úhradu smluvní pokuty ve výši </w:t>
      </w:r>
      <w:proofErr w:type="gramStart"/>
      <w:r>
        <w:rPr>
          <w:rFonts w:ascii="Times New Roman" w:eastAsia="Times New Roman" w:hAnsi="Times New Roman" w:cs="Times New Roman"/>
          <w:color w:val="000000"/>
          <w:sz w:val="24"/>
          <w:szCs w:val="24"/>
        </w:rPr>
        <w:t>5.000,-</w:t>
      </w:r>
      <w:proofErr w:type="gramEnd"/>
      <w:r>
        <w:rPr>
          <w:rFonts w:ascii="Times New Roman" w:eastAsia="Times New Roman" w:hAnsi="Times New Roman" w:cs="Times New Roman"/>
          <w:color w:val="000000"/>
          <w:sz w:val="24"/>
          <w:szCs w:val="24"/>
        </w:rPr>
        <w:t xml:space="preserve"> Kč, </w:t>
      </w:r>
    </w:p>
    <w:p w14:paraId="0C696DB6" w14:textId="77777777" w:rsidR="00DA7B59" w:rsidRDefault="00000000">
      <w:pPr>
        <w:widowControl w:val="0"/>
        <w:pBdr>
          <w:top w:val="nil"/>
          <w:left w:val="nil"/>
          <w:bottom w:val="nil"/>
          <w:right w:val="nil"/>
          <w:between w:val="nil"/>
        </w:pBdr>
        <w:spacing w:before="282"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zajistit na své náklady zvukovou a světelnou aparaturu včetně příslušenství a obsluhy, </w:t>
      </w:r>
    </w:p>
    <w:p w14:paraId="43A28674" w14:textId="30927E6B" w:rsidR="00DA7B59" w:rsidRDefault="00000000">
      <w:pPr>
        <w:widowControl w:val="0"/>
        <w:pBdr>
          <w:top w:val="nil"/>
          <w:left w:val="nil"/>
          <w:bottom w:val="nil"/>
          <w:right w:val="nil"/>
          <w:between w:val="nil"/>
        </w:pBdr>
        <w:spacing w:before="271" w:line="229" w:lineRule="auto"/>
        <w:ind w:left="818" w:right="70" w:hanging="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zajistit pro venkovní hudební produkci profesionálně zastřešené jeviště ((optimální rozměr: </w:t>
      </w:r>
      <w:r>
        <w:rPr>
          <w:rFonts w:ascii="Times New Roman" w:eastAsia="Times New Roman" w:hAnsi="Times New Roman" w:cs="Times New Roman"/>
          <w:b/>
          <w:color w:val="000000"/>
          <w:sz w:val="24"/>
          <w:szCs w:val="24"/>
        </w:rPr>
        <w:t xml:space="preserve">8 x 6 m </w:t>
      </w:r>
      <w:r>
        <w:rPr>
          <w:rFonts w:ascii="Times New Roman" w:eastAsia="Times New Roman" w:hAnsi="Times New Roman" w:cs="Times New Roman"/>
          <w:color w:val="000000"/>
          <w:sz w:val="24"/>
          <w:szCs w:val="24"/>
        </w:rPr>
        <w:t xml:space="preserve">(š x h)), které musí splňovat technické parametry a současně platné bezpečnostní normy pro tzv. „open air“ vystoupení, např.: proti dešti, krupobití, průtrži mračen, vichřici apod., </w:t>
      </w:r>
    </w:p>
    <w:p w14:paraId="4D0CF7D7" w14:textId="62BD949A" w:rsidR="00DA7B59" w:rsidRDefault="00000000">
      <w:pPr>
        <w:widowControl w:val="0"/>
        <w:pBdr>
          <w:top w:val="nil"/>
          <w:left w:val="nil"/>
          <w:bottom w:val="nil"/>
          <w:right w:val="nil"/>
          <w:between w:val="nil"/>
        </w:pBdr>
        <w:spacing w:before="282" w:line="229" w:lineRule="auto"/>
        <w:ind w:left="820" w:right="70" w:hanging="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zajistit v místě konání akce hlídané jeviště (před a v průběhu uměleckého vystoupení) </w:t>
      </w:r>
      <w:r>
        <w:rPr>
          <w:rFonts w:ascii="Times New Roman" w:eastAsia="Times New Roman" w:hAnsi="Times New Roman" w:cs="Times New Roman"/>
          <w:b/>
          <w:color w:val="000000"/>
          <w:sz w:val="24"/>
          <w:szCs w:val="24"/>
          <w:u w:val="single"/>
        </w:rPr>
        <w:t>vymezené parkoviště (na akci „open air“ hlídání za jevištěm) zabezpečené</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zábranami </w:t>
      </w:r>
      <w:r>
        <w:rPr>
          <w:rFonts w:ascii="Times New Roman" w:eastAsia="Times New Roman" w:hAnsi="Times New Roman" w:cs="Times New Roman"/>
          <w:color w:val="000000"/>
          <w:sz w:val="24"/>
          <w:szCs w:val="24"/>
        </w:rPr>
        <w:t xml:space="preserve">hlídané bezpečnostní službou či jiným způsobem, </w:t>
      </w:r>
    </w:p>
    <w:p w14:paraId="058CDBEF" w14:textId="77777777" w:rsidR="00DA7B59" w:rsidRDefault="00000000">
      <w:pPr>
        <w:widowControl w:val="0"/>
        <w:pBdr>
          <w:top w:val="nil"/>
          <w:left w:val="nil"/>
          <w:bottom w:val="nil"/>
          <w:right w:val="nil"/>
          <w:between w:val="nil"/>
        </w:pBdr>
        <w:spacing w:before="282" w:line="240" w:lineRule="auto"/>
        <w:ind w:left="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vrátit dodavateli smlouvu do pěti pracovních dnů od jejího podpisu, </w:t>
      </w:r>
    </w:p>
    <w:p w14:paraId="07DE17B9" w14:textId="1C617B22" w:rsidR="00DA7B59" w:rsidRDefault="00000000">
      <w:pPr>
        <w:widowControl w:val="0"/>
        <w:pBdr>
          <w:top w:val="nil"/>
          <w:left w:val="nil"/>
          <w:bottom w:val="nil"/>
          <w:right w:val="nil"/>
          <w:between w:val="nil"/>
        </w:pBdr>
        <w:spacing w:before="271" w:line="229" w:lineRule="auto"/>
        <w:ind w:left="819" w:right="70"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ohlásit umělecké vystoupení na Ochranný svaz autorský (dále jen „OSA“), poslat repertoárový list a zaplatit OSA odměnu, </w:t>
      </w:r>
    </w:p>
    <w:p w14:paraId="6E40DB03" w14:textId="3712CBB7" w:rsidR="00DA7B59" w:rsidRDefault="00000000">
      <w:pPr>
        <w:widowControl w:val="0"/>
        <w:pBdr>
          <w:top w:val="nil"/>
          <w:left w:val="nil"/>
          <w:bottom w:val="nil"/>
          <w:right w:val="nil"/>
          <w:between w:val="nil"/>
        </w:pBdr>
        <w:spacing w:before="282" w:line="229" w:lineRule="auto"/>
        <w:ind w:left="825" w:right="70" w:hanging="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b/>
          <w:color w:val="000000"/>
          <w:sz w:val="24"/>
          <w:szCs w:val="24"/>
          <w:u w:val="single"/>
        </w:rPr>
        <w:t>na vlastní náklady zajistit technický personál na nošení aparatury, hudebních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nástrojů v počtu minimálně 2 osob minimálně 1 hodinu před zahájením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uměleckého vystoupení a 2 osoby těsně po ukončení uměleckého vystoupení</w:t>
      </w:r>
      <w:r>
        <w:rPr>
          <w:rFonts w:ascii="Times New Roman" w:eastAsia="Times New Roman" w:hAnsi="Times New Roman" w:cs="Times New Roman"/>
          <w:color w:val="000000"/>
          <w:sz w:val="24"/>
          <w:szCs w:val="24"/>
        </w:rPr>
        <w:t xml:space="preserve">, </w:t>
      </w:r>
    </w:p>
    <w:p w14:paraId="491EF4E1" w14:textId="067C4317" w:rsidR="00DA7B59" w:rsidRDefault="00000000">
      <w:pPr>
        <w:widowControl w:val="0"/>
        <w:pBdr>
          <w:top w:val="nil"/>
          <w:left w:val="nil"/>
          <w:bottom w:val="nil"/>
          <w:right w:val="nil"/>
          <w:between w:val="nil"/>
        </w:pBdr>
        <w:spacing w:before="282" w:line="229" w:lineRule="auto"/>
        <w:ind w:left="819" w:right="70" w:hanging="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zajistit a nese plnou odpovědnost za dodržení hygienických, bezpečnostních a požárních předpisů v místě konání uměleckého vystoupení a je povinen v době trvání hudebního vystoupení zajistit pořadatelskou, bezpečnostní, požární, zdravotnickou službu a zajistit řádné ukončení hudebního vystoupení. </w:t>
      </w:r>
    </w:p>
    <w:p w14:paraId="43A54011" w14:textId="77777777" w:rsidR="00DA7B59" w:rsidRDefault="00000000">
      <w:pPr>
        <w:widowControl w:val="0"/>
        <w:pBdr>
          <w:top w:val="nil"/>
          <w:left w:val="nil"/>
          <w:bottom w:val="nil"/>
          <w:right w:val="nil"/>
          <w:between w:val="nil"/>
        </w:pBdr>
        <w:spacing w:before="282" w:line="240" w:lineRule="auto"/>
        <w:ind w:left="117"/>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u w:val="single"/>
        </w:rPr>
        <w:t xml:space="preserve">Dodavatel se zavazuje a prohlašuje: </w:t>
      </w:r>
    </w:p>
    <w:p w14:paraId="3597AE55" w14:textId="27730A59" w:rsidR="00DA7B59" w:rsidRDefault="00000000">
      <w:pPr>
        <w:widowControl w:val="0"/>
        <w:pBdr>
          <w:top w:val="nil"/>
          <w:left w:val="nil"/>
          <w:bottom w:val="nil"/>
          <w:right w:val="nil"/>
          <w:between w:val="nil"/>
        </w:pBdr>
        <w:spacing w:before="271" w:line="229" w:lineRule="auto"/>
        <w:ind w:left="817" w:right="70" w:hanging="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že je oprávněn umělecké vystoupení provést a pokud požívá ochrany podle zák. č. 121/2000 Sb. autorského zákona, takže má k provedení tohoto vystoupení příslušné souhlasy a svolení podle autorského zákona, ať už přímo od autora, či od kolektivního správce, </w:t>
      </w:r>
    </w:p>
    <w:p w14:paraId="1707CAC6" w14:textId="0360AE36" w:rsidR="00DA7B59" w:rsidRDefault="00000000">
      <w:pPr>
        <w:widowControl w:val="0"/>
        <w:pBdr>
          <w:top w:val="nil"/>
          <w:left w:val="nil"/>
          <w:bottom w:val="nil"/>
          <w:right w:val="nil"/>
          <w:between w:val="nil"/>
        </w:pBdr>
        <w:spacing w:before="282" w:line="229" w:lineRule="auto"/>
        <w:ind w:left="819" w:right="70" w:hanging="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že provede umělecké vystoupení řádně a včas ve sjednaném termínu a v dohodnutém rozsahu svědomitě a v profesionální umělecké úrovni, </w:t>
      </w:r>
    </w:p>
    <w:p w14:paraId="20FAC3E1" w14:textId="26715522" w:rsidR="00DA7B59" w:rsidRDefault="00000000">
      <w:pPr>
        <w:widowControl w:val="0"/>
        <w:pBdr>
          <w:top w:val="nil"/>
          <w:left w:val="nil"/>
          <w:bottom w:val="nil"/>
          <w:right w:val="nil"/>
          <w:between w:val="nil"/>
        </w:pBdr>
        <w:spacing w:before="282" w:line="229" w:lineRule="auto"/>
        <w:ind w:left="818" w:right="70" w:hanging="6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že bude pořadatele informovat včas o všech překážkách, které by realizaci uměleckého vystoupení mohly ohrozit. Překážkou se pro plnění této smlouvy rozumí např.:  onemocnění výkonného umělce, úmrtí v rodině výkonného umělce, vyšší moc. Pokud by tato překážka znemožnila uskutečnění uměleckého vystoupení, je dodavatel oprávněn, po dohodě s pořadatelem, navrhnout konání uměleckého vystoupení </w:t>
      </w:r>
    </w:p>
    <w:p w14:paraId="4F39602F" w14:textId="77777777" w:rsidR="00DA7B59" w:rsidRDefault="00000000">
      <w:pPr>
        <w:widowControl w:val="0"/>
        <w:pBdr>
          <w:top w:val="nil"/>
          <w:left w:val="nil"/>
          <w:bottom w:val="nil"/>
          <w:right w:val="nil"/>
          <w:between w:val="nil"/>
        </w:pBdr>
        <w:spacing w:before="6" w:line="240"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náhradním termínu, </w:t>
      </w:r>
    </w:p>
    <w:p w14:paraId="17BA9953" w14:textId="76613323" w:rsidR="00DA7B59" w:rsidRDefault="00000000" w:rsidP="009343FE">
      <w:pPr>
        <w:widowControl w:val="0"/>
        <w:pBdr>
          <w:top w:val="nil"/>
          <w:left w:val="nil"/>
          <w:bottom w:val="nil"/>
          <w:right w:val="nil"/>
          <w:between w:val="nil"/>
        </w:pBdr>
        <w:spacing w:before="271" w:line="229" w:lineRule="auto"/>
        <w:ind w:left="817" w:right="70" w:hanging="6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že výkonní umělci včetně technického personálu zabezpečeného dodavatelem budou při provádění uměleckého vystoupení, jakož i při setrvávání v prostorách pořadatele dodržovat bezpečností a požární předpisy,</w:t>
      </w:r>
    </w:p>
    <w:p w14:paraId="64B26015" w14:textId="77777777" w:rsidR="009343FE" w:rsidRDefault="009343FE" w:rsidP="009343FE">
      <w:pPr>
        <w:widowControl w:val="0"/>
        <w:pBdr>
          <w:top w:val="nil"/>
          <w:left w:val="nil"/>
          <w:bottom w:val="nil"/>
          <w:right w:val="nil"/>
          <w:between w:val="nil"/>
        </w:pBdr>
        <w:spacing w:before="271" w:line="229" w:lineRule="auto"/>
        <w:ind w:left="817" w:right="70" w:hanging="697"/>
        <w:jc w:val="both"/>
        <w:rPr>
          <w:rFonts w:ascii="Times New Roman" w:eastAsia="Times New Roman" w:hAnsi="Times New Roman" w:cs="Times New Roman"/>
          <w:color w:val="000000"/>
          <w:sz w:val="24"/>
          <w:szCs w:val="24"/>
        </w:rPr>
      </w:pPr>
    </w:p>
    <w:p w14:paraId="6C98CFC7" w14:textId="005C91D9" w:rsidR="00DA7B59" w:rsidRDefault="00000000">
      <w:pPr>
        <w:widowControl w:val="0"/>
        <w:pBdr>
          <w:top w:val="nil"/>
          <w:left w:val="nil"/>
          <w:bottom w:val="nil"/>
          <w:right w:val="nil"/>
          <w:between w:val="nil"/>
        </w:pBdr>
        <w:spacing w:line="229" w:lineRule="auto"/>
        <w:ind w:left="818" w:right="70" w:hanging="6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že v případě potřeby pořadatele dodá v dohodnutý termín podklady nutné k zahájení lokální reklamní kampaně uměleckého vystoupení (zejména fotografie výkonných umělců, plakáty, aj.) a eventuálně, po dohodě s pořadatelem bude také na této reklamní kampani spolupracovat. </w:t>
      </w:r>
    </w:p>
    <w:p w14:paraId="3D680233" w14:textId="77777777" w:rsidR="00DA7B59" w:rsidRDefault="00000000">
      <w:pPr>
        <w:widowControl w:val="0"/>
        <w:pBdr>
          <w:top w:val="nil"/>
          <w:left w:val="nil"/>
          <w:bottom w:val="nil"/>
          <w:right w:val="nil"/>
          <w:between w:val="nil"/>
        </w:pBdr>
        <w:spacing w:before="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 </w:t>
      </w:r>
    </w:p>
    <w:p w14:paraId="5A293093"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Ukončení smlouvy </w:t>
      </w:r>
    </w:p>
    <w:p w14:paraId="79394D44" w14:textId="7A53DEB6" w:rsidR="00DA7B59" w:rsidRDefault="00000000">
      <w:pPr>
        <w:widowControl w:val="0"/>
        <w:pBdr>
          <w:top w:val="nil"/>
          <w:left w:val="nil"/>
          <w:bottom w:val="nil"/>
          <w:right w:val="nil"/>
          <w:between w:val="nil"/>
        </w:pBdr>
        <w:spacing w:line="229" w:lineRule="auto"/>
        <w:ind w:left="830" w:right="70" w:hanging="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Smlouva zaniká jejím splněním, tj. řádným provedením uměleckého vystoupení ze strany dodavatele a úhradou odměny ze strany pořadatele.  </w:t>
      </w:r>
    </w:p>
    <w:p w14:paraId="2656300D" w14:textId="27C70577" w:rsidR="00DA7B59" w:rsidRDefault="00000000">
      <w:pPr>
        <w:widowControl w:val="0"/>
        <w:pBdr>
          <w:top w:val="nil"/>
          <w:left w:val="nil"/>
          <w:bottom w:val="nil"/>
          <w:right w:val="nil"/>
          <w:between w:val="nil"/>
        </w:pBdr>
        <w:spacing w:before="282" w:line="229" w:lineRule="auto"/>
        <w:ind w:left="817" w:right="70" w:hanging="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Smlouva může zaniknout odstoupením ze strany dodavatele z důvodů na dodavateli nezaviněných a nezávislých, jako např. nepředvídatelná událost, úraz, úmrtí, či onemocnění výkonného umělce či z důvodů vyšší moci. V tomto případě je dodavatel povinen oznámit tuto skutečnost pořadateli neprodleně poté, co se o ní dozvěděl a je povinen tuto skutečnost pořadateli prokazatelně doložit. Jestliže dodavatel neoznámí pořadateli výše uvedenou skutečnost neprodleně, anebo ji prokazatelně pořadateli nedoloží, nejedná se o odstoupení a dodavatel se zavazuje zaplatit veškeré náklady, které pořadateli v souvislosti s přípravou konání uměleckého vystoupení vznikly, nejvýše však </w:t>
      </w:r>
      <w:proofErr w:type="gramStart"/>
      <w:r>
        <w:rPr>
          <w:rFonts w:ascii="Times New Roman" w:eastAsia="Times New Roman" w:hAnsi="Times New Roman" w:cs="Times New Roman"/>
          <w:color w:val="000000"/>
          <w:sz w:val="24"/>
          <w:szCs w:val="24"/>
        </w:rPr>
        <w:t>10.000,-</w:t>
      </w:r>
      <w:proofErr w:type="gramEnd"/>
      <w:r>
        <w:rPr>
          <w:rFonts w:ascii="Times New Roman" w:eastAsia="Times New Roman" w:hAnsi="Times New Roman" w:cs="Times New Roman"/>
          <w:color w:val="000000"/>
          <w:sz w:val="24"/>
          <w:szCs w:val="24"/>
        </w:rPr>
        <w:t xml:space="preserve"> Kč. </w:t>
      </w:r>
    </w:p>
    <w:p w14:paraId="537E306C" w14:textId="6023F75D" w:rsidR="00DA7B59" w:rsidRDefault="00000000">
      <w:pPr>
        <w:widowControl w:val="0"/>
        <w:pBdr>
          <w:top w:val="nil"/>
          <w:left w:val="nil"/>
          <w:bottom w:val="nil"/>
          <w:right w:val="nil"/>
          <w:between w:val="nil"/>
        </w:pBdr>
        <w:spacing w:before="282" w:line="229" w:lineRule="auto"/>
        <w:ind w:left="800" w:right="70"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Smlouva může zaniknout odstoupením ze strany pořadatele z důvodu vyšší moci, zejména v důsledku živelní události vedoucí k poškození či zničení objektu pořadatele či k nemožnosti v důsledku vyšší moci použít pro představení objekt pořadatele Musí jít o takovou nemožnost užívání, která je nezávislá a nezaviněná ze strany pořadatele.  Za vyšší moc se nepovažuje malý zájem veřejnosti o umělecký pořad nebo nepříznivé povětrnostní podmínky. V případě nepříznivého počasí (pokud je umělecký pořad plánován pod širým nebem) je pořadatel povinen na své náklady zajistit krytý prostor (jeviště, pódium), který je řádově srovnatelný s původním prostorem. V případě nekonání uměleckého vystoupení z důvodu nezajištění vhodných krytých nebo náhradních prostor je dodavatel oprávněn od této smlouvy odstoupit a pořadatel je povinen uhradit dodavateli cenu za umělecké vystoupení uvedenou v čl. III. této smlouvy ve výši 100 %. </w:t>
      </w:r>
    </w:p>
    <w:p w14:paraId="2B1486F0" w14:textId="4497CE65" w:rsidR="00DA7B59" w:rsidRDefault="00000000">
      <w:pPr>
        <w:widowControl w:val="0"/>
        <w:pBdr>
          <w:top w:val="nil"/>
          <w:left w:val="nil"/>
          <w:bottom w:val="nil"/>
          <w:right w:val="nil"/>
          <w:between w:val="nil"/>
        </w:pBdr>
        <w:spacing w:before="282" w:line="229" w:lineRule="auto"/>
        <w:ind w:left="817" w:right="7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odstoupení z důvodu vyšší moci dle tohoto bodu, ať už ze strany pořadatele či dodavatele od této smlouvy tito nemají vůči sobě vzájemně nároky na poskytnutí protiplnění.  </w:t>
      </w:r>
    </w:p>
    <w:p w14:paraId="4D8967A6" w14:textId="77777777" w:rsidR="00DA7B59" w:rsidRDefault="00000000">
      <w:pPr>
        <w:widowControl w:val="0"/>
        <w:pBdr>
          <w:top w:val="nil"/>
          <w:left w:val="nil"/>
          <w:bottom w:val="nil"/>
          <w:right w:val="nil"/>
          <w:between w:val="nil"/>
        </w:pBdr>
        <w:spacing w:before="282" w:line="229" w:lineRule="auto"/>
        <w:ind w:left="818" w:right="70" w:hanging="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Smluvní strany současně sjednávají, že pokud zejména v důsledku epidemiologické,  uprchlické, válečné či jiné obdobné situace, ať již z důvodu právních či faktických,  nebude Pořadatel schopen hudební vystoupení realizovat a/nebo zajistit plnění svých  závazků z této Smlouvy (zejména bude-li plnění zcela nemožné např. v důsledku  opatření veřejné moci, v důsledku karantény apod.), je oprávněn tuto Smlouvou  ukončit doručením písemného oznámení Dodavateli, přičemž účinnost Smlouvy tak  bude ukončena bez dalšího a žádná ze smluvních stran nemá právo na úhradu  vynaložených nákladů ani na jakoukoliv jinou finanční či nefinanční kompenzaci nebo  náhradu škody (za již poskytnuté plnění se smluvní strany vypořádají podle jeho  rozsahu do doby ukončení smlouvy). </w:t>
      </w:r>
    </w:p>
    <w:p w14:paraId="2B5A2991" w14:textId="0ED5D0BC" w:rsidR="00DA7B59" w:rsidRDefault="00000000">
      <w:pPr>
        <w:widowControl w:val="0"/>
        <w:pBdr>
          <w:top w:val="nil"/>
          <w:left w:val="nil"/>
          <w:bottom w:val="nil"/>
          <w:right w:val="nil"/>
          <w:between w:val="nil"/>
        </w:pBdr>
        <w:spacing w:before="282" w:line="229" w:lineRule="auto"/>
        <w:ind w:left="819" w:right="70" w:hanging="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Výpovědí ze strany dodavatele doručenou pořadateli tak, aby tato byla doručena nejpozději 7 dnů před předpokládaným uskutečněním uměleckého vystoupení.  V případě této výpovědi je dodavatel povinen zaplatit pořadateli náhradu veškerých, </w:t>
      </w:r>
    </w:p>
    <w:p w14:paraId="3CF9667C" w14:textId="77777777" w:rsidR="00DA7B59" w:rsidRDefault="00000000">
      <w:pPr>
        <w:widowControl w:val="0"/>
        <w:pBdr>
          <w:top w:val="nil"/>
          <w:left w:val="nil"/>
          <w:bottom w:val="nil"/>
          <w:right w:val="nil"/>
          <w:between w:val="nil"/>
        </w:pBdr>
        <w:spacing w:before="368"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14:paraId="46DD6F79" w14:textId="3BB5802F" w:rsidR="00DA7B59" w:rsidRDefault="00000000">
      <w:pPr>
        <w:widowControl w:val="0"/>
        <w:pBdr>
          <w:top w:val="nil"/>
          <w:left w:val="nil"/>
          <w:bottom w:val="nil"/>
          <w:right w:val="nil"/>
          <w:between w:val="nil"/>
        </w:pBdr>
        <w:spacing w:line="229" w:lineRule="auto"/>
        <w:ind w:left="818" w:righ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prokazatelně vynaložených nákladů, které pořadateli v souvislosti s přípravou konání uměleckého vystoupení vznikly, nejvýš však </w:t>
      </w:r>
      <w:proofErr w:type="gramStart"/>
      <w:r>
        <w:rPr>
          <w:rFonts w:ascii="Times New Roman" w:eastAsia="Times New Roman" w:hAnsi="Times New Roman" w:cs="Times New Roman"/>
          <w:color w:val="000000"/>
          <w:sz w:val="24"/>
          <w:szCs w:val="24"/>
        </w:rPr>
        <w:t>10.000,-</w:t>
      </w:r>
      <w:proofErr w:type="gramEnd"/>
      <w:r>
        <w:rPr>
          <w:rFonts w:ascii="Times New Roman" w:eastAsia="Times New Roman" w:hAnsi="Times New Roman" w:cs="Times New Roman"/>
          <w:color w:val="000000"/>
          <w:sz w:val="24"/>
          <w:szCs w:val="24"/>
        </w:rPr>
        <w:t xml:space="preserve"> Kč.  </w:t>
      </w:r>
    </w:p>
    <w:p w14:paraId="380A5949" w14:textId="69491475" w:rsidR="00DA7B59" w:rsidRDefault="00000000">
      <w:pPr>
        <w:widowControl w:val="0"/>
        <w:pBdr>
          <w:top w:val="nil"/>
          <w:left w:val="nil"/>
          <w:bottom w:val="nil"/>
          <w:right w:val="nil"/>
          <w:between w:val="nil"/>
        </w:pBdr>
        <w:spacing w:before="282" w:line="229" w:lineRule="auto"/>
        <w:ind w:left="818" w:right="70" w:hanging="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Výpovědí ze strany pořadatele dané dodavateli tak, aby mu byla doručena nejpozději do 60 dnů před konáním uměleckého vystoupení. V tomto případě se pořadatel zavazuje uhradit dodavateli 50 % sjednané odměny uvedené v čl. III. této smlouvy. Výpovědí ze strany pořadatele dané dodavateli v období </w:t>
      </w:r>
      <w:proofErr w:type="gramStart"/>
      <w:r>
        <w:rPr>
          <w:rFonts w:ascii="Times New Roman" w:eastAsia="Times New Roman" w:hAnsi="Times New Roman" w:cs="Times New Roman"/>
          <w:color w:val="000000"/>
          <w:sz w:val="24"/>
          <w:szCs w:val="24"/>
        </w:rPr>
        <w:t>59 - 1</w:t>
      </w:r>
      <w:proofErr w:type="gramEnd"/>
      <w:r>
        <w:rPr>
          <w:rFonts w:ascii="Times New Roman" w:eastAsia="Times New Roman" w:hAnsi="Times New Roman" w:cs="Times New Roman"/>
          <w:color w:val="000000"/>
          <w:sz w:val="24"/>
          <w:szCs w:val="24"/>
        </w:rPr>
        <w:t xml:space="preserve"> den před konáním uměleckého vystoupení se pořadatel zavazuje uhradit dodavateli 75 % sjednané odměny uvedené v čl. III. této smlouvy. V případě, že pořadatel zruší umělecké vystoupení v den konání před zahájením uměleckého vystoupení uvedeném v této smlouvě, zavazuje se v místě uhradit dodavateli 100% sjednané odměny uvedené v čl. III. této smlouvy v hotovosti.  </w:t>
      </w:r>
    </w:p>
    <w:p w14:paraId="001027AE" w14:textId="1B119694" w:rsidR="00DA7B59" w:rsidRDefault="00000000">
      <w:pPr>
        <w:widowControl w:val="0"/>
        <w:pBdr>
          <w:top w:val="nil"/>
          <w:left w:val="nil"/>
          <w:bottom w:val="nil"/>
          <w:right w:val="nil"/>
          <w:between w:val="nil"/>
        </w:pBdr>
        <w:spacing w:before="282" w:line="229" w:lineRule="auto"/>
        <w:ind w:left="817" w:right="70" w:hanging="6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V případě, že pořadatel nedodrží obecné nebo zvláštní technické a produkční požadavky dodavatele uvedené v této smlouvě, tak dodavatel umělecký pořad neuskuteční a pořadatel je povinen dodavateli uhradit 100% sjednané odměny. Tím není dotčeno ani omezeno právo dodavatele na náhradu škody. </w:t>
      </w:r>
    </w:p>
    <w:p w14:paraId="06CEEFBE" w14:textId="77777777" w:rsidR="00DA7B59" w:rsidRDefault="00000000">
      <w:pPr>
        <w:widowControl w:val="0"/>
        <w:pBdr>
          <w:top w:val="nil"/>
          <w:left w:val="nil"/>
          <w:bottom w:val="nil"/>
          <w:right w:val="nil"/>
          <w:between w:val="nil"/>
        </w:pBdr>
        <w:spacing w:before="28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 </w:t>
      </w:r>
    </w:p>
    <w:p w14:paraId="4BD001F9"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Odpovědnost smluvních stran </w:t>
      </w:r>
    </w:p>
    <w:p w14:paraId="05E88C90" w14:textId="0CCA60AB" w:rsidR="00DA7B59" w:rsidRDefault="00000000">
      <w:pPr>
        <w:widowControl w:val="0"/>
        <w:pBdr>
          <w:top w:val="nil"/>
          <w:left w:val="nil"/>
          <w:bottom w:val="nil"/>
          <w:right w:val="nil"/>
          <w:between w:val="nil"/>
        </w:pBdr>
        <w:spacing w:line="229" w:lineRule="auto"/>
        <w:ind w:left="140" w:right="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Pro případ prodlení se zaplacením faktury ze strany pořadatele se sjednává smluvní úrok z prodlení ve výši 0,1 % z dlužné částky za každý den prodlení.  </w:t>
      </w:r>
    </w:p>
    <w:p w14:paraId="45652F2D" w14:textId="574D7BAA" w:rsidR="00DA7B59" w:rsidRDefault="00000000">
      <w:pPr>
        <w:widowControl w:val="0"/>
        <w:pBdr>
          <w:top w:val="nil"/>
          <w:left w:val="nil"/>
          <w:bottom w:val="nil"/>
          <w:right w:val="nil"/>
          <w:between w:val="nil"/>
        </w:pBdr>
        <w:spacing w:before="282" w:line="229" w:lineRule="auto"/>
        <w:ind w:left="817" w:right="70" w:hanging="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Neprovede-li dodavatel umělecké vystoupení v souladu s touto smlouvou, aniž by od této smlouvy ze sjednaných důvodů odstoupil či dal výpověď, tak se zavazuje pořadateli nahradit prokazatelně veškeré vzniklé a účelově vynaložené náklady, které pořadateli v souvislosti s neuskutečněním uměleckého vystoupení vznikly. Tím není dotčeno ani omezeno právo pořadatele na náhradu škody. </w:t>
      </w:r>
    </w:p>
    <w:p w14:paraId="55CFBA65" w14:textId="7917F507" w:rsidR="00DA7B59" w:rsidRDefault="00000000">
      <w:pPr>
        <w:widowControl w:val="0"/>
        <w:pBdr>
          <w:top w:val="nil"/>
          <w:left w:val="nil"/>
          <w:bottom w:val="nil"/>
          <w:right w:val="nil"/>
          <w:between w:val="nil"/>
        </w:pBdr>
        <w:spacing w:before="282" w:line="229" w:lineRule="auto"/>
        <w:ind w:left="800" w:right="70"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Pořadatel odpovídá za škody na zdraví a majetku vzniklé výkonným umělcům či jiným osobám doprovázejícím výkonné umělce, pokud nebyly prokazatelně zaviněny výkonnými umělci či jejich doprovodem, tj. pokud vzniknou v důsledku nedodržení předpisů o bezpečnosti a ochraně zdraví při nedodržení technických norem a obecně závazných předpisů ze strany pořadatele. </w:t>
      </w:r>
    </w:p>
    <w:p w14:paraId="1D2EA7DC" w14:textId="7BB1901F" w:rsidR="00DA7B59" w:rsidRDefault="00000000">
      <w:pPr>
        <w:widowControl w:val="0"/>
        <w:pBdr>
          <w:top w:val="nil"/>
          <w:left w:val="nil"/>
          <w:bottom w:val="nil"/>
          <w:right w:val="nil"/>
          <w:between w:val="nil"/>
        </w:pBdr>
        <w:spacing w:before="282" w:line="229" w:lineRule="auto"/>
        <w:ind w:left="820" w:right="70" w:hanging="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Pokud pořadatel nezajistí technický personál v počtu 2 osob dle čl. IV, odst. 1, písm. l) této smlouvy je dodavatel oprávněn umělecké vystoupení zrušit. Zaplatí-li pořadatel dodavateli 3 hodiny před zahájením uměleckého vystoupení </w:t>
      </w:r>
      <w:proofErr w:type="gramStart"/>
      <w:r>
        <w:rPr>
          <w:rFonts w:ascii="Times New Roman" w:eastAsia="Times New Roman" w:hAnsi="Times New Roman" w:cs="Times New Roman"/>
          <w:color w:val="000000"/>
          <w:sz w:val="24"/>
          <w:szCs w:val="24"/>
        </w:rPr>
        <w:t>2.000,-</w:t>
      </w:r>
      <w:proofErr w:type="gramEnd"/>
      <w:r>
        <w:rPr>
          <w:rFonts w:ascii="Times New Roman" w:eastAsia="Times New Roman" w:hAnsi="Times New Roman" w:cs="Times New Roman"/>
          <w:color w:val="000000"/>
          <w:sz w:val="24"/>
          <w:szCs w:val="24"/>
        </w:rPr>
        <w:t xml:space="preserve"> Kč v hotovosti, dodavatel si tuto službu zajistí sám. </w:t>
      </w:r>
    </w:p>
    <w:p w14:paraId="21EA5D5E" w14:textId="00A778E6" w:rsidR="00DA7B59" w:rsidRDefault="00000000">
      <w:pPr>
        <w:widowControl w:val="0"/>
        <w:pBdr>
          <w:top w:val="nil"/>
          <w:left w:val="nil"/>
          <w:bottom w:val="nil"/>
          <w:right w:val="nil"/>
          <w:between w:val="nil"/>
        </w:pBdr>
        <w:spacing w:before="282" w:line="229" w:lineRule="auto"/>
        <w:ind w:left="818" w:right="70" w:hanging="6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Pokud pořadatel nedodrží technické podmínky vystoupení uvedené ve „</w:t>
      </w:r>
      <w:r>
        <w:rPr>
          <w:rFonts w:ascii="Times New Roman" w:eastAsia="Times New Roman" w:hAnsi="Times New Roman" w:cs="Times New Roman"/>
          <w:b/>
          <w:color w:val="000000"/>
          <w:sz w:val="24"/>
          <w:szCs w:val="24"/>
        </w:rPr>
        <w:t>BUTY_TECH_RIDER_2024</w:t>
      </w:r>
      <w:r>
        <w:rPr>
          <w:rFonts w:ascii="Times New Roman" w:eastAsia="Times New Roman" w:hAnsi="Times New Roman" w:cs="Times New Roman"/>
          <w:color w:val="000000"/>
          <w:sz w:val="24"/>
          <w:szCs w:val="24"/>
        </w:rPr>
        <w:t xml:space="preserve">“ dle čl. IV, odst. 1, písm. a) této smlouvy je dodavatel oprávněn umělecké vystoupení zrušit a pořadatel je povinen uhradit dodavateli cenu za umělecké vystoupení uvedenou v čl. III. této smlouvy ve výši </w:t>
      </w:r>
      <w:proofErr w:type="gramStart"/>
      <w:r>
        <w:rPr>
          <w:rFonts w:ascii="Times New Roman" w:eastAsia="Times New Roman" w:hAnsi="Times New Roman" w:cs="Times New Roman"/>
          <w:color w:val="000000"/>
          <w:sz w:val="24"/>
          <w:szCs w:val="24"/>
        </w:rPr>
        <w:t>100%</w:t>
      </w:r>
      <w:proofErr w:type="gramEnd"/>
      <w:r>
        <w:rPr>
          <w:rFonts w:ascii="Times New Roman" w:eastAsia="Times New Roman" w:hAnsi="Times New Roman" w:cs="Times New Roman"/>
          <w:color w:val="000000"/>
          <w:sz w:val="24"/>
          <w:szCs w:val="24"/>
        </w:rPr>
        <w:t xml:space="preserve">. </w:t>
      </w:r>
    </w:p>
    <w:p w14:paraId="440BBE73" w14:textId="64D5216F" w:rsidR="00DA7B59" w:rsidRDefault="00000000" w:rsidP="007640DB">
      <w:pPr>
        <w:widowControl w:val="0"/>
        <w:pBdr>
          <w:top w:val="nil"/>
          <w:left w:val="nil"/>
          <w:bottom w:val="nil"/>
          <w:right w:val="nil"/>
          <w:between w:val="nil"/>
        </w:pBdr>
        <w:spacing w:before="282" w:line="229" w:lineRule="auto"/>
        <w:ind w:left="818" w:right="70" w:hanging="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V případě, že umělecké vystoupení, které je předmětem této smlouvy, se neuskuteční z jiných než výše uvedených důvodů, nese smluvní strana, které lze neuskutečnění uměleckého vystoupení přičítat odpovědnost za škodu vzniklou druhé straně s tím, že v případě škody vzniklé dodavateli nebo pořadateli se s ohledem na náročnost výpočtu vzniklé škody </w:t>
      </w:r>
      <w:r>
        <w:rPr>
          <w:rFonts w:ascii="Times New Roman" w:eastAsia="Times New Roman" w:hAnsi="Times New Roman" w:cs="Times New Roman"/>
          <w:color w:val="000000"/>
          <w:sz w:val="24"/>
          <w:szCs w:val="24"/>
        </w:rPr>
        <w:lastRenderedPageBreak/>
        <w:t xml:space="preserve">stanovuje její výše na částku sjednanou za vystoupení. Tuto stanovenou finanční částku je povinna strana, které lze neuskutečnění vystoupení přičítat, zaplatit straně druhé, které škoda vznikla, a to do </w:t>
      </w:r>
      <w:proofErr w:type="gramStart"/>
      <w:r>
        <w:rPr>
          <w:rFonts w:ascii="Times New Roman" w:eastAsia="Times New Roman" w:hAnsi="Times New Roman" w:cs="Times New Roman"/>
          <w:color w:val="000000"/>
          <w:sz w:val="24"/>
          <w:szCs w:val="24"/>
        </w:rPr>
        <w:t>15-ti</w:t>
      </w:r>
      <w:proofErr w:type="gramEnd"/>
      <w:r>
        <w:rPr>
          <w:rFonts w:ascii="Times New Roman" w:eastAsia="Times New Roman" w:hAnsi="Times New Roman" w:cs="Times New Roman"/>
          <w:color w:val="000000"/>
          <w:sz w:val="24"/>
          <w:szCs w:val="24"/>
        </w:rPr>
        <w:t xml:space="preserve"> dnů od nastalé situace. O všem bude pořízen písemný zápis a podepsaný zástupci smluvních stran. </w:t>
      </w:r>
    </w:p>
    <w:p w14:paraId="11961F5E" w14:textId="77777777" w:rsidR="00DA7B59" w:rsidRDefault="00000000">
      <w:pPr>
        <w:widowControl w:val="0"/>
        <w:pBdr>
          <w:top w:val="nil"/>
          <w:left w:val="nil"/>
          <w:bottom w:val="nil"/>
          <w:right w:val="nil"/>
          <w:between w:val="nil"/>
        </w:pBdr>
        <w:spacing w:before="28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 </w:t>
      </w:r>
    </w:p>
    <w:p w14:paraId="473E079B" w14:textId="77777777" w:rsidR="00DA7B5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Závěrečná ustanovení </w:t>
      </w:r>
    </w:p>
    <w:p w14:paraId="31B69076" w14:textId="77777777" w:rsidR="00DA7B59" w:rsidRDefault="00000000">
      <w:pPr>
        <w:widowControl w:val="0"/>
        <w:pBdr>
          <w:top w:val="nil"/>
          <w:left w:val="nil"/>
          <w:bottom w:val="nil"/>
          <w:right w:val="nil"/>
          <w:between w:val="nil"/>
        </w:pBdr>
        <w:spacing w:line="229" w:lineRule="auto"/>
        <w:ind w:left="140" w:right="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Vztahy touto smlouvou výslovně neupravené se řídí zejména zákonem č. 89/2012 Sb.  občanským zákoníkem a zákonem č. 121/2000 Sb. autorským zákonem.  </w:t>
      </w:r>
    </w:p>
    <w:p w14:paraId="43D0DFD3" w14:textId="36027DB7" w:rsidR="00DA7B59" w:rsidRDefault="00000000">
      <w:pPr>
        <w:widowControl w:val="0"/>
        <w:pBdr>
          <w:top w:val="nil"/>
          <w:left w:val="nil"/>
          <w:bottom w:val="nil"/>
          <w:right w:val="nil"/>
          <w:between w:val="nil"/>
        </w:pBdr>
        <w:spacing w:before="282" w:line="229" w:lineRule="auto"/>
        <w:ind w:left="823" w:right="70" w:hanging="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Smluvní strany se zavazují spolupracovat vzájemně v dobré vůli a případné rozpory z této smlouvy se zavazují smluvní strany řešit především dohodou. Pokud není dohoda mezi smluvními stranami možná, řeší spor soud místně příslušný sídlu dodavatele. </w:t>
      </w:r>
    </w:p>
    <w:p w14:paraId="3F277D24" w14:textId="2405AC2C" w:rsidR="00DA7B59" w:rsidRDefault="00000000">
      <w:pPr>
        <w:widowControl w:val="0"/>
        <w:pBdr>
          <w:top w:val="nil"/>
          <w:left w:val="nil"/>
          <w:bottom w:val="nil"/>
          <w:right w:val="nil"/>
          <w:between w:val="nil"/>
        </w:pBdr>
        <w:spacing w:before="282" w:line="229" w:lineRule="auto"/>
        <w:ind w:left="826" w:right="70" w:hanging="7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Smluvní strany berou na vědomí, že závazky z této smlouvy vyplývající smluvním stranám nejsou tzv. fixními závazky v souladu s § 1980 zákona č. 89/2012, občanského zákoníku, v platném znění. </w:t>
      </w:r>
    </w:p>
    <w:p w14:paraId="68F89F99" w14:textId="77777777" w:rsidR="00DA7B59" w:rsidRDefault="00000000">
      <w:pPr>
        <w:widowControl w:val="0"/>
        <w:pBdr>
          <w:top w:val="nil"/>
          <w:left w:val="nil"/>
          <w:bottom w:val="nil"/>
          <w:right w:val="nil"/>
          <w:between w:val="nil"/>
        </w:pBdr>
        <w:spacing w:before="282" w:line="229" w:lineRule="auto"/>
        <w:ind w:left="176" w:right="1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Smluvní strany se zavazují respektovat tuto smlouvu a všechna plnění z ní vyplývající a zavazují se předložit výpis z obchodního rejstříku, popř. živnostenský list. </w:t>
      </w:r>
    </w:p>
    <w:p w14:paraId="250FA266" w14:textId="3949DAF0" w:rsidR="00DA7B59" w:rsidRDefault="00000000">
      <w:pPr>
        <w:widowControl w:val="0"/>
        <w:pBdr>
          <w:top w:val="nil"/>
          <w:left w:val="nil"/>
          <w:bottom w:val="nil"/>
          <w:right w:val="nil"/>
          <w:between w:val="nil"/>
        </w:pBdr>
        <w:spacing w:before="282" w:line="229" w:lineRule="auto"/>
        <w:ind w:left="817" w:right="70" w:hanging="6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Veškeré změny a doplňky a případná dohoda o ukončení smlouvy mohou být provedeny pouze písemnou formou se souhlasem obou smluvních stran. Případná neplatnost některého ustanovení této smlouvy nemá vliv na ostatní ustanovení této smlouvy, ledaže se jedná o takové ustanovení, které od ostatního obsahu smlouvy nelze oddělit. Smluvní strany se zavazují ustanovení, které se ukáže jako neplatné nebo vyvolávající právní účinky nahradit na výzvu druhé smluvní strany bez odkladu ustanovením </w:t>
      </w:r>
      <w:proofErr w:type="gramStart"/>
      <w:r>
        <w:rPr>
          <w:rFonts w:ascii="Times New Roman" w:eastAsia="Times New Roman" w:hAnsi="Times New Roman" w:cs="Times New Roman"/>
          <w:color w:val="000000"/>
          <w:sz w:val="24"/>
          <w:szCs w:val="24"/>
        </w:rPr>
        <w:t>platným</w:t>
      </w:r>
      <w:proofErr w:type="gramEnd"/>
      <w:r>
        <w:rPr>
          <w:rFonts w:ascii="Times New Roman" w:eastAsia="Times New Roman" w:hAnsi="Times New Roman" w:cs="Times New Roman"/>
          <w:color w:val="000000"/>
          <w:sz w:val="24"/>
          <w:szCs w:val="24"/>
        </w:rPr>
        <w:t xml:space="preserve"> resp. účinným, a to při zachování účelu této smlouvy. </w:t>
      </w:r>
    </w:p>
    <w:p w14:paraId="63D5F985" w14:textId="707B1F01" w:rsidR="00DA7B59" w:rsidRDefault="00000000">
      <w:pPr>
        <w:widowControl w:val="0"/>
        <w:pBdr>
          <w:top w:val="nil"/>
          <w:left w:val="nil"/>
          <w:bottom w:val="nil"/>
          <w:right w:val="nil"/>
          <w:between w:val="nil"/>
        </w:pBdr>
        <w:spacing w:before="282" w:line="229" w:lineRule="auto"/>
        <w:ind w:left="817" w:right="70" w:hanging="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Smlouva je vyhotovena ve dvou vyhotoveních, z nichž po jednom obdrží dodavatel a pořadatel. </w:t>
      </w:r>
    </w:p>
    <w:p w14:paraId="22D254AF" w14:textId="4552E205" w:rsidR="00DA7B59" w:rsidRDefault="00000000">
      <w:pPr>
        <w:widowControl w:val="0"/>
        <w:pBdr>
          <w:top w:val="nil"/>
          <w:left w:val="nil"/>
          <w:bottom w:val="nil"/>
          <w:right w:val="nil"/>
          <w:between w:val="nil"/>
        </w:pBdr>
        <w:spacing w:before="282" w:line="229" w:lineRule="auto"/>
        <w:ind w:left="819" w:right="70" w:hanging="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7/ Smluvní strany prohlašují, že tato smlouva v plném znění je, kromě právních poradců na jedné či druhé straně, pro třetí osoby tajná. Smluvní strany označují informace, které si poskytly při jednáních o uzavření této smlouvy, jakož i obsah této smlouvy za důvěrné a žádná z nich je nesmí prozradit třetím osobám. Prozrazení jejího obsahu, zejména finančního plnění třetí osobě pořadatelem či dodavatelem se považuje za hrubé porušení této smlouvy.</w:t>
      </w:r>
      <w:r>
        <w:rPr>
          <w:rFonts w:ascii="Times New Roman" w:eastAsia="Times New Roman" w:hAnsi="Times New Roman" w:cs="Times New Roman"/>
          <w:color w:val="000000"/>
          <w:sz w:val="24"/>
          <w:szCs w:val="24"/>
        </w:rPr>
        <w:t xml:space="preserve"> </w:t>
      </w:r>
    </w:p>
    <w:p w14:paraId="7A079097" w14:textId="77777777" w:rsidR="00DA7B59" w:rsidRDefault="00000000">
      <w:pPr>
        <w:widowControl w:val="0"/>
        <w:pBdr>
          <w:top w:val="nil"/>
          <w:left w:val="nil"/>
          <w:bottom w:val="nil"/>
          <w:right w:val="nil"/>
          <w:between w:val="nil"/>
        </w:pBdr>
        <w:spacing w:before="282" w:line="229" w:lineRule="auto"/>
        <w:ind w:left="823" w:right="70" w:hanging="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8/ Dodavatel tímto prohlašuje, že osobní údaje, které mu byly předány Pořadatelem,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zpracovává a spravuje v souladu s nařízením Evropského parlamentu a Rady /EU/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č. 2016/679, o ochraně fyzických osob v souvislosti se zpracováním osobních údajů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 o volném pohybu těchto údajů a zrušení směrnice 95/46/ES (dále jen „GDPR“), že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zpracování takovýchto osobních údajů probíhá s odpovídajícím technickým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 organizačním zabezpečením, a dále prohlašuje, že odpovídá za ochranu takovýchto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osobních údajů.</w:t>
      </w:r>
      <w:r>
        <w:rPr>
          <w:rFonts w:ascii="Times New Roman" w:eastAsia="Times New Roman" w:hAnsi="Times New Roman" w:cs="Times New Roman"/>
          <w:color w:val="000000"/>
          <w:sz w:val="24"/>
          <w:szCs w:val="24"/>
        </w:rPr>
        <w:t xml:space="preserve"> </w:t>
      </w:r>
    </w:p>
    <w:p w14:paraId="3EDE5E17" w14:textId="0B858F0E" w:rsidR="00DA7B59" w:rsidRPr="009E0648" w:rsidRDefault="00000000" w:rsidP="009E0648">
      <w:pPr>
        <w:widowControl w:val="0"/>
        <w:pBdr>
          <w:top w:val="nil"/>
          <w:left w:val="nil"/>
          <w:bottom w:val="nil"/>
          <w:right w:val="nil"/>
          <w:between w:val="nil"/>
        </w:pBdr>
        <w:spacing w:before="282" w:line="229" w:lineRule="auto"/>
        <w:ind w:left="826" w:right="70" w:hanging="70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 Dle nařízení Evropského parlamentu a Rady /EU/ č. 2016/679, o ochraně fyzických osob v souvislosti se zpracováním osobních údajů a o volném pohybu těchto údajů a zrušení směrnice 95/46/ES (dále jen „GDPR“) Pořadatel, jako správce osobních údajů Dodavatele odpovídá za jejich ochranu a garantuje jejich zpracování s odpovídajícím technickým a organizačním zabezpečením.</w:t>
      </w:r>
      <w:r>
        <w:rPr>
          <w:rFonts w:ascii="Times New Roman" w:eastAsia="Times New Roman" w:hAnsi="Times New Roman" w:cs="Times New Roman"/>
          <w:color w:val="000000"/>
          <w:sz w:val="24"/>
          <w:szCs w:val="24"/>
        </w:rPr>
        <w:t xml:space="preserve"> </w:t>
      </w:r>
    </w:p>
    <w:p w14:paraId="73CC6D8C" w14:textId="10947E68" w:rsidR="00DA7B59" w:rsidRDefault="00000000">
      <w:pPr>
        <w:widowControl w:val="0"/>
        <w:pBdr>
          <w:top w:val="nil"/>
          <w:left w:val="nil"/>
          <w:bottom w:val="nil"/>
          <w:right w:val="nil"/>
          <w:between w:val="nil"/>
        </w:pBdr>
        <w:spacing w:before="282" w:line="229" w:lineRule="auto"/>
        <w:ind w:left="818" w:right="70"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10/ Dodavatel bere na vědomí, že tuto Smlouvu je třeba v souladu se zákonem č. 340/2015 Sb., </w:t>
      </w:r>
      <w:r>
        <w:rPr>
          <w:rFonts w:ascii="Times New Roman" w:eastAsia="Times New Roman" w:hAnsi="Times New Roman" w:cs="Times New Roman"/>
          <w:color w:val="000000"/>
          <w:sz w:val="24"/>
          <w:szCs w:val="24"/>
          <w:highlight w:val="white"/>
        </w:rPr>
        <w:lastRenderedPageBreak/>
        <w:t>zveřejnit v Registru smluv, kdy budou zveřejněny minimálně informace identifikující strany, předmět Smlouvy a datum uzavření Smlouvy či elektronický obraz textového obsahu Smlouvy v otevřeném a strojově čitelném formátu. Smluvní strany souhlasí se zveřejněním této Smlouvy v Registru smluv. Tato Smlouva nabývá účinnosti dnem uveřejnění v centrálním Registru smluv dle zákona č. 340/2015 Sb., zákon o Registru smluv, ve znění pozdějších předpisů.</w:t>
      </w:r>
      <w:r>
        <w:rPr>
          <w:rFonts w:ascii="Times New Roman" w:eastAsia="Times New Roman" w:hAnsi="Times New Roman" w:cs="Times New Roman"/>
          <w:color w:val="000000"/>
          <w:sz w:val="24"/>
          <w:szCs w:val="24"/>
        </w:rPr>
        <w:t xml:space="preserve"> </w:t>
      </w:r>
    </w:p>
    <w:p w14:paraId="049381DC" w14:textId="4DE47341" w:rsidR="00DA7B59" w:rsidRDefault="00000000">
      <w:pPr>
        <w:widowControl w:val="0"/>
        <w:pBdr>
          <w:top w:val="nil"/>
          <w:left w:val="nil"/>
          <w:bottom w:val="nil"/>
          <w:right w:val="nil"/>
          <w:between w:val="nil"/>
        </w:pBdr>
        <w:spacing w:before="282" w:line="229" w:lineRule="auto"/>
        <w:ind w:left="827" w:right="70" w:hanging="6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Podpisem této smlouvy její účastníci potvrzují, že ji uzavřeli svobodně a vážně, určitě a srozumitelně, nikoli v tísni a za nápadně nevýhodných podmínek, k nimž připojuji své podpisy. </w:t>
      </w:r>
    </w:p>
    <w:p w14:paraId="29E97AEA" w14:textId="5A6D3543" w:rsidR="00DA7B59" w:rsidRDefault="00000000">
      <w:pPr>
        <w:widowControl w:val="0"/>
        <w:pBdr>
          <w:top w:val="nil"/>
          <w:left w:val="nil"/>
          <w:bottom w:val="nil"/>
          <w:right w:val="nil"/>
          <w:between w:val="nil"/>
        </w:pBdr>
        <w:spacing w:before="834"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Hlučíně dne </w:t>
      </w:r>
      <w:r w:rsidR="009E0648">
        <w:rPr>
          <w:rFonts w:ascii="Times New Roman" w:eastAsia="Times New Roman" w:hAnsi="Times New Roman" w:cs="Times New Roman"/>
          <w:color w:val="000000"/>
          <w:sz w:val="24"/>
          <w:szCs w:val="24"/>
        </w:rPr>
        <w:t>14.7.2025</w:t>
      </w:r>
      <w:r>
        <w:rPr>
          <w:rFonts w:ascii="Times New Roman" w:eastAsia="Times New Roman" w:hAnsi="Times New Roman" w:cs="Times New Roman"/>
          <w:color w:val="000000"/>
          <w:sz w:val="24"/>
          <w:szCs w:val="24"/>
        </w:rPr>
        <w:t xml:space="preserve"> </w:t>
      </w:r>
      <w:r w:rsidR="009E06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 Ostravě dne 13. 07.2025 </w:t>
      </w:r>
    </w:p>
    <w:p w14:paraId="3967A47D" w14:textId="5348CBEF" w:rsidR="009E0648" w:rsidRDefault="00000000" w:rsidP="009E0648">
      <w:pPr>
        <w:widowControl w:val="0"/>
        <w:pBdr>
          <w:top w:val="nil"/>
          <w:left w:val="nil"/>
          <w:bottom w:val="nil"/>
          <w:right w:val="nil"/>
          <w:between w:val="nil"/>
        </w:pBdr>
        <w:spacing w:before="1099" w:line="229" w:lineRule="auto"/>
        <w:ind w:left="139" w:right="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06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7D1D1A00" w14:textId="5D325012" w:rsidR="00DA7B59" w:rsidRDefault="009E0648" w:rsidP="009E0648">
      <w:pPr>
        <w:widowControl w:val="0"/>
        <w:pBdr>
          <w:top w:val="nil"/>
          <w:left w:val="nil"/>
          <w:bottom w:val="nil"/>
          <w:right w:val="nil"/>
          <w:between w:val="nil"/>
        </w:pBdr>
        <w:spacing w:before="1099" w:line="229" w:lineRule="auto"/>
        <w:ind w:left="139" w:right="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 xml:space="preserve">Pořadatel </w:t>
      </w:r>
      <w:r>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 xml:space="preserve">Dodavatel </w:t>
      </w:r>
    </w:p>
    <w:p w14:paraId="61E99520" w14:textId="77777777" w:rsidR="009E0648" w:rsidRDefault="00000000">
      <w:pPr>
        <w:widowControl w:val="0"/>
        <w:pBdr>
          <w:top w:val="nil"/>
          <w:left w:val="nil"/>
          <w:bottom w:val="nil"/>
          <w:right w:val="nil"/>
          <w:between w:val="nil"/>
        </w:pBdr>
        <w:spacing w:before="6" w:line="229" w:lineRule="auto"/>
        <w:ind w:left="112"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Mgr. Petr Staš </w:t>
      </w:r>
      <w:r w:rsidR="009E06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Ing. Petra </w:t>
      </w:r>
      <w:proofErr w:type="spellStart"/>
      <w:r>
        <w:rPr>
          <w:rFonts w:ascii="Times New Roman" w:eastAsia="Times New Roman" w:hAnsi="Times New Roman" w:cs="Times New Roman"/>
          <w:color w:val="000000"/>
          <w:sz w:val="24"/>
          <w:szCs w:val="24"/>
        </w:rPr>
        <w:t>Kroczek</w:t>
      </w:r>
      <w:proofErr w:type="spellEnd"/>
      <w:r>
        <w:rPr>
          <w:rFonts w:ascii="Times New Roman" w:eastAsia="Times New Roman" w:hAnsi="Times New Roman" w:cs="Times New Roman"/>
          <w:color w:val="000000"/>
          <w:sz w:val="24"/>
          <w:szCs w:val="24"/>
        </w:rPr>
        <w:t xml:space="preserve"> Kašíková   </w:t>
      </w:r>
    </w:p>
    <w:p w14:paraId="607B7EA4" w14:textId="287DE6BA" w:rsidR="00DA7B59" w:rsidRDefault="00000000">
      <w:pPr>
        <w:widowControl w:val="0"/>
        <w:pBdr>
          <w:top w:val="nil"/>
          <w:left w:val="nil"/>
          <w:bottom w:val="nil"/>
          <w:right w:val="nil"/>
          <w:between w:val="nil"/>
        </w:pBdr>
        <w:spacing w:before="6" w:line="229" w:lineRule="auto"/>
        <w:ind w:left="112"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ředitel </w:t>
      </w:r>
      <w:r w:rsidR="009E06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jednatelka</w:t>
      </w:r>
    </w:p>
    <w:p w14:paraId="7CB6312A" w14:textId="77777777" w:rsidR="00DA7B59" w:rsidRDefault="00000000">
      <w:pPr>
        <w:widowControl w:val="0"/>
        <w:pBdr>
          <w:top w:val="nil"/>
          <w:left w:val="nil"/>
          <w:bottom w:val="nil"/>
          <w:right w:val="nil"/>
          <w:between w:val="nil"/>
        </w:pBdr>
        <w:spacing w:before="6992"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sectPr w:rsidR="00DA7B59">
      <w:pgSz w:w="11900" w:h="16820"/>
      <w:pgMar w:top="1394" w:right="1281" w:bottom="1036" w:left="130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59"/>
    <w:rsid w:val="000A5AB9"/>
    <w:rsid w:val="00604C0E"/>
    <w:rsid w:val="0076343E"/>
    <w:rsid w:val="007640DB"/>
    <w:rsid w:val="007931DF"/>
    <w:rsid w:val="009343FE"/>
    <w:rsid w:val="009E0648"/>
    <w:rsid w:val="00BA1482"/>
    <w:rsid w:val="00DA7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F8DB"/>
  <w15:docId w15:val="{FF9C2434-5929-47B6-8CD2-BE6C295E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2545</Words>
  <Characters>15019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Personalistika</dc:creator>
  <cp:lastModifiedBy>Martina Keclíková</cp:lastModifiedBy>
  <cp:revision>2</cp:revision>
  <dcterms:created xsi:type="dcterms:W3CDTF">2025-07-16T09:50:00Z</dcterms:created>
  <dcterms:modified xsi:type="dcterms:W3CDTF">2025-07-16T09:50:00Z</dcterms:modified>
</cp:coreProperties>
</file>