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5244" w14:textId="77777777" w:rsidR="006C0958" w:rsidRDefault="00000000">
      <w:pPr>
        <w:pStyle w:val="Nadpis2"/>
        <w:spacing w:before="74" w:line="240" w:lineRule="auto"/>
      </w:pPr>
      <w:r>
        <w:t>K</w:t>
      </w:r>
      <w:r>
        <w:rPr>
          <w:spacing w:val="-3"/>
        </w:rPr>
        <w:t xml:space="preserve"> </w:t>
      </w:r>
      <w:r>
        <w:t xml:space="preserve">U P N </w:t>
      </w:r>
      <w:proofErr w:type="gramStart"/>
      <w:r>
        <w:t>Í</w:t>
      </w:r>
      <w:r>
        <w:rPr>
          <w:spacing w:val="30"/>
        </w:rPr>
        <w:t xml:space="preserve">  </w:t>
      </w:r>
      <w:r>
        <w:t>S</w:t>
      </w:r>
      <w:proofErr w:type="gramEnd"/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 xml:space="preserve">L O U V A č. </w:t>
      </w:r>
      <w:r>
        <w:rPr>
          <w:spacing w:val="-2"/>
        </w:rPr>
        <w:t>2/2025</w:t>
      </w:r>
    </w:p>
    <w:p w14:paraId="66EEDF08" w14:textId="77777777" w:rsidR="006C0958" w:rsidRDefault="006C0958">
      <w:pPr>
        <w:pStyle w:val="Zkladntext"/>
        <w:rPr>
          <w:b/>
        </w:rPr>
      </w:pPr>
    </w:p>
    <w:p w14:paraId="74EF180F" w14:textId="77777777" w:rsidR="006C0958" w:rsidRDefault="00000000">
      <w:pPr>
        <w:pStyle w:val="Zkladntext"/>
        <w:spacing w:line="242" w:lineRule="auto"/>
        <w:ind w:left="141"/>
      </w:pPr>
      <w:r>
        <w:t>uzavřená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ustanovením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2079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násl.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2"/>
        </w:rPr>
        <w:t xml:space="preserve"> </w:t>
      </w:r>
      <w:r>
        <w:t>zákoník,</w:t>
      </w:r>
      <w:r>
        <w:rPr>
          <w:spacing w:val="-2"/>
        </w:rPr>
        <w:t xml:space="preserve"> </w:t>
      </w:r>
      <w:r>
        <w:t>ve znění pozdějších předpisů (dále jen „občanský zákoník)</w:t>
      </w:r>
    </w:p>
    <w:p w14:paraId="137AF5B5" w14:textId="77777777" w:rsidR="006C0958" w:rsidRDefault="00000000">
      <w:pPr>
        <w:pStyle w:val="Nadpis1"/>
        <w:spacing w:before="273"/>
      </w:pPr>
      <w:r>
        <w:rPr>
          <w:spacing w:val="-5"/>
        </w:rPr>
        <w:t>I.</w:t>
      </w:r>
    </w:p>
    <w:p w14:paraId="6F30D6C6" w14:textId="77777777" w:rsidR="006C0958" w:rsidRDefault="00000000">
      <w:pPr>
        <w:pStyle w:val="Nadpis2"/>
        <w:ind w:left="141" w:right="0"/>
        <w:jc w:val="left"/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strany</w:t>
      </w:r>
    </w:p>
    <w:p w14:paraId="3FAC68B5" w14:textId="77777777" w:rsidR="006C0958" w:rsidRDefault="006C0958">
      <w:pPr>
        <w:pStyle w:val="Zkladntext"/>
        <w:rPr>
          <w:b/>
        </w:rPr>
      </w:pPr>
    </w:p>
    <w:p w14:paraId="5439CE7B" w14:textId="77777777" w:rsidR="006C0958" w:rsidRDefault="00000000">
      <w:pPr>
        <w:ind w:left="261"/>
        <w:rPr>
          <w:b/>
          <w:sz w:val="24"/>
        </w:rPr>
      </w:pPr>
      <w:r>
        <w:rPr>
          <w:b/>
          <w:sz w:val="24"/>
        </w:rPr>
        <w:t>Prodávající:</w:t>
      </w:r>
      <w:r>
        <w:rPr>
          <w:b/>
          <w:spacing w:val="-29"/>
          <w:sz w:val="24"/>
        </w:rPr>
        <w:t xml:space="preserve"> </w:t>
      </w:r>
      <w:proofErr w:type="spellStart"/>
      <w:r>
        <w:rPr>
          <w:b/>
          <w:sz w:val="24"/>
        </w:rPr>
        <w:t>Lindha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48B31FA5" w14:textId="77777777" w:rsidR="006C0958" w:rsidRDefault="00000000">
      <w:pPr>
        <w:pStyle w:val="Zkladntext"/>
        <w:spacing w:before="2" w:line="275" w:lineRule="exact"/>
        <w:ind w:left="1558"/>
      </w:pPr>
      <w:r>
        <w:t>se</w:t>
      </w:r>
      <w:r>
        <w:rPr>
          <w:spacing w:val="-4"/>
        </w:rPr>
        <w:t xml:space="preserve"> </w:t>
      </w:r>
      <w:r>
        <w:t>sídlem Na</w:t>
      </w:r>
      <w:r>
        <w:rPr>
          <w:spacing w:val="-2"/>
        </w:rPr>
        <w:t xml:space="preserve"> </w:t>
      </w:r>
      <w:r>
        <w:t>Pokraji 540/2,</w:t>
      </w:r>
      <w:r>
        <w:rPr>
          <w:spacing w:val="-1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 xml:space="preserve">9, 190 </w:t>
      </w:r>
      <w:r>
        <w:rPr>
          <w:spacing w:val="-5"/>
        </w:rPr>
        <w:t>00</w:t>
      </w:r>
    </w:p>
    <w:p w14:paraId="1AD1EA6A" w14:textId="77777777" w:rsidR="006C0958" w:rsidRDefault="00000000">
      <w:pPr>
        <w:pStyle w:val="Zkladntext"/>
        <w:spacing w:line="275" w:lineRule="exact"/>
        <w:ind w:left="1558"/>
      </w:pPr>
      <w:r>
        <w:t xml:space="preserve">IČ: </w:t>
      </w:r>
      <w:r>
        <w:rPr>
          <w:spacing w:val="-2"/>
        </w:rPr>
        <w:t>08848726</w:t>
      </w:r>
    </w:p>
    <w:p w14:paraId="021AA673" w14:textId="77777777" w:rsidR="006C0958" w:rsidRDefault="00000000">
      <w:pPr>
        <w:pStyle w:val="Zkladntext"/>
        <w:spacing w:before="3"/>
        <w:ind w:left="1558"/>
      </w:pPr>
      <w:r>
        <w:t>Zastoupený:</w:t>
      </w:r>
      <w:r>
        <w:rPr>
          <w:spacing w:val="-3"/>
        </w:rPr>
        <w:t xml:space="preserve"> </w:t>
      </w:r>
      <w:r>
        <w:t>Jiří</w:t>
      </w:r>
      <w:r>
        <w:rPr>
          <w:spacing w:val="-2"/>
        </w:rPr>
        <w:t xml:space="preserve"> </w:t>
      </w:r>
      <w:r>
        <w:t>Vala,</w:t>
      </w:r>
      <w:r>
        <w:rPr>
          <w:spacing w:val="-2"/>
        </w:rPr>
        <w:t xml:space="preserve"> ředitel</w:t>
      </w:r>
    </w:p>
    <w:p w14:paraId="53703742" w14:textId="77777777" w:rsidR="006C0958" w:rsidRDefault="00000000">
      <w:pPr>
        <w:ind w:left="1558"/>
        <w:rPr>
          <w:rFonts w:ascii="Arial" w:hAnsi="Arial"/>
          <w:sz w:val="20"/>
        </w:rPr>
      </w:pPr>
      <w:r>
        <w:rPr>
          <w:rFonts w:ascii="Arial" w:hAnsi="Arial"/>
          <w:sz w:val="20"/>
        </w:rPr>
        <w:t>zapsaná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obchodním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rejstříku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vedeném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Městským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soudem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Praze,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spisová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značka</w:t>
      </w:r>
    </w:p>
    <w:p w14:paraId="1304C2A3" w14:textId="77777777" w:rsidR="006C0958" w:rsidRDefault="00000000">
      <w:pPr>
        <w:spacing w:before="1"/>
        <w:ind w:left="708"/>
        <w:rPr>
          <w:rFonts w:ascii="Arial"/>
          <w:sz w:val="20"/>
        </w:rPr>
      </w:pPr>
      <w:r>
        <w:rPr>
          <w:rFonts w:ascii="Arial"/>
          <w:sz w:val="20"/>
        </w:rPr>
        <w:t>B</w:t>
      </w:r>
      <w:r>
        <w:rPr>
          <w:rFonts w:ascii="Arial"/>
          <w:spacing w:val="-2"/>
          <w:sz w:val="20"/>
        </w:rPr>
        <w:t xml:space="preserve"> 25012</w:t>
      </w:r>
    </w:p>
    <w:p w14:paraId="38ABA1A9" w14:textId="77777777" w:rsidR="006C0958" w:rsidRDefault="00000000">
      <w:pPr>
        <w:spacing w:before="122"/>
        <w:ind w:left="1558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i/>
          <w:spacing w:val="-2"/>
          <w:sz w:val="24"/>
        </w:rPr>
        <w:t>prodávající</w:t>
      </w:r>
      <w:r>
        <w:rPr>
          <w:spacing w:val="-2"/>
          <w:sz w:val="24"/>
        </w:rPr>
        <w:t>“)</w:t>
      </w:r>
    </w:p>
    <w:p w14:paraId="2B659DF2" w14:textId="77777777" w:rsidR="006C0958" w:rsidRDefault="006C0958">
      <w:pPr>
        <w:pStyle w:val="Zkladntext"/>
        <w:spacing w:before="115"/>
      </w:pPr>
    </w:p>
    <w:p w14:paraId="746926AD" w14:textId="77777777" w:rsidR="006C0958" w:rsidRDefault="00000000">
      <w:pPr>
        <w:pStyle w:val="Nadpis2"/>
        <w:spacing w:line="240" w:lineRule="auto"/>
        <w:ind w:left="1558" w:right="0"/>
        <w:jc w:val="left"/>
      </w:pPr>
      <w:r>
        <w:rPr>
          <w:spacing w:val="-10"/>
        </w:rPr>
        <w:t>a</w:t>
      </w:r>
    </w:p>
    <w:p w14:paraId="00FDABEB" w14:textId="77777777" w:rsidR="006C0958" w:rsidRDefault="006C0958">
      <w:pPr>
        <w:pStyle w:val="Zkladntext"/>
        <w:spacing w:before="5"/>
        <w:rPr>
          <w:b/>
        </w:rPr>
      </w:pPr>
    </w:p>
    <w:p w14:paraId="1EB90D98" w14:textId="77777777" w:rsidR="006C0958" w:rsidRDefault="00000000">
      <w:pPr>
        <w:tabs>
          <w:tab w:val="left" w:pos="1558"/>
        </w:tabs>
        <w:ind w:left="141"/>
        <w:rPr>
          <w:b/>
          <w:sz w:val="24"/>
        </w:rPr>
      </w:pPr>
      <w:r>
        <w:rPr>
          <w:b/>
          <w:spacing w:val="-2"/>
          <w:sz w:val="24"/>
        </w:rPr>
        <w:t>Kupující:</w:t>
      </w:r>
      <w:r>
        <w:rPr>
          <w:b/>
          <w:sz w:val="24"/>
        </w:rPr>
        <w:tab/>
        <w:t>Domov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důchodců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Náchod</w:t>
      </w:r>
    </w:p>
    <w:p w14:paraId="3C4B550A" w14:textId="77777777" w:rsidR="006C0958" w:rsidRDefault="00000000">
      <w:pPr>
        <w:pStyle w:val="Zkladntext"/>
        <w:spacing w:before="118"/>
        <w:ind w:left="1558"/>
      </w:pPr>
      <w:r>
        <w:t>se</w:t>
      </w:r>
      <w:r>
        <w:rPr>
          <w:spacing w:val="-2"/>
        </w:rPr>
        <w:t xml:space="preserve"> </w:t>
      </w:r>
      <w:r>
        <w:t>sídlem Bartoňova</w:t>
      </w:r>
      <w:r>
        <w:rPr>
          <w:spacing w:val="-1"/>
        </w:rPr>
        <w:t xml:space="preserve"> </w:t>
      </w:r>
      <w:r>
        <w:t>903,</w:t>
      </w:r>
      <w:r>
        <w:rPr>
          <w:spacing w:val="59"/>
        </w:rPr>
        <w:t xml:space="preserve"> </w:t>
      </w:r>
      <w:r>
        <w:t xml:space="preserve">547 01 </w:t>
      </w:r>
      <w:r>
        <w:rPr>
          <w:spacing w:val="-2"/>
        </w:rPr>
        <w:t>Náchod</w:t>
      </w:r>
    </w:p>
    <w:p w14:paraId="310A374A" w14:textId="77777777" w:rsidR="006C0958" w:rsidRDefault="00000000">
      <w:pPr>
        <w:pStyle w:val="Zkladntext"/>
        <w:spacing w:before="122"/>
        <w:ind w:left="1558"/>
      </w:pPr>
      <w:r>
        <w:t xml:space="preserve">IČ: </w:t>
      </w:r>
      <w:r>
        <w:rPr>
          <w:spacing w:val="-2"/>
        </w:rPr>
        <w:t>71193987</w:t>
      </w:r>
    </w:p>
    <w:p w14:paraId="6FF7DB29" w14:textId="77777777" w:rsidR="006C0958" w:rsidRDefault="00000000">
      <w:pPr>
        <w:pStyle w:val="Zkladntext"/>
        <w:spacing w:before="118" w:line="343" w:lineRule="auto"/>
        <w:ind w:left="1558" w:right="4216"/>
      </w:pPr>
      <w:r>
        <w:t>zastoupený:</w:t>
      </w:r>
      <w:r>
        <w:rPr>
          <w:spacing w:val="-11"/>
        </w:rPr>
        <w:t xml:space="preserve"> </w:t>
      </w:r>
      <w:r>
        <w:t>Václav</w:t>
      </w:r>
      <w:r>
        <w:rPr>
          <w:spacing w:val="-11"/>
        </w:rPr>
        <w:t xml:space="preserve"> </w:t>
      </w:r>
      <w:r>
        <w:t>Voltr,</w:t>
      </w:r>
      <w:r>
        <w:rPr>
          <w:spacing w:val="-11"/>
        </w:rPr>
        <w:t xml:space="preserve"> </w:t>
      </w:r>
      <w:r>
        <w:t>ředitel číslo účtu: 788931470277/0100 banka: Komerční banka, a.s.</w:t>
      </w:r>
    </w:p>
    <w:p w14:paraId="129FA677" w14:textId="77777777" w:rsidR="006C0958" w:rsidRDefault="00000000">
      <w:pPr>
        <w:pStyle w:val="Zkladntext"/>
        <w:spacing w:before="6"/>
        <w:ind w:left="1558"/>
      </w:pPr>
      <w:r>
        <w:t>zapsáno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Krajského</w:t>
      </w:r>
      <w:r>
        <w:rPr>
          <w:spacing w:val="-1"/>
        </w:rPr>
        <w:t xml:space="preserve"> </w:t>
      </w:r>
      <w:r>
        <w:t>soudu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Hradci</w:t>
      </w:r>
      <w:r>
        <w:rPr>
          <w:spacing w:val="-1"/>
        </w:rPr>
        <w:t xml:space="preserve"> </w:t>
      </w:r>
      <w:r>
        <w:t>Králové</w:t>
      </w:r>
      <w:r>
        <w:rPr>
          <w:spacing w:val="-2"/>
        </w:rPr>
        <w:t xml:space="preserve"> </w:t>
      </w:r>
      <w:proofErr w:type="spellStart"/>
      <w:r>
        <w:t>spis.zn</w:t>
      </w:r>
      <w:proofErr w:type="spellEnd"/>
      <w:r>
        <w:t>.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rPr>
          <w:spacing w:val="-5"/>
        </w:rPr>
        <w:t>844</w:t>
      </w:r>
    </w:p>
    <w:p w14:paraId="11C1CC5F" w14:textId="77777777" w:rsidR="006C0958" w:rsidRDefault="006C0958">
      <w:pPr>
        <w:pStyle w:val="Zkladntext"/>
        <w:spacing w:before="240"/>
      </w:pPr>
    </w:p>
    <w:p w14:paraId="52CA0146" w14:textId="77777777" w:rsidR="006C0958" w:rsidRDefault="00000000">
      <w:pPr>
        <w:ind w:left="1558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i/>
          <w:spacing w:val="-2"/>
          <w:sz w:val="24"/>
        </w:rPr>
        <w:t>kupující</w:t>
      </w:r>
      <w:r>
        <w:rPr>
          <w:spacing w:val="-2"/>
          <w:sz w:val="24"/>
        </w:rPr>
        <w:t>“)</w:t>
      </w:r>
    </w:p>
    <w:p w14:paraId="2A9FAD14" w14:textId="77777777" w:rsidR="006C0958" w:rsidRDefault="006C0958">
      <w:pPr>
        <w:pStyle w:val="Zkladntext"/>
        <w:spacing w:before="115"/>
      </w:pPr>
    </w:p>
    <w:p w14:paraId="4ABF9927" w14:textId="77777777" w:rsidR="006C0958" w:rsidRDefault="00000000">
      <w:pPr>
        <w:pStyle w:val="Nadpis1"/>
        <w:spacing w:before="1"/>
      </w:pPr>
      <w:r>
        <w:rPr>
          <w:spacing w:val="-5"/>
        </w:rPr>
        <w:t>II.</w:t>
      </w:r>
    </w:p>
    <w:p w14:paraId="3363528C" w14:textId="77777777" w:rsidR="006C0958" w:rsidRDefault="00000000">
      <w:pPr>
        <w:pStyle w:val="Nadpis2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0462957C" w14:textId="77777777" w:rsidR="006C0958" w:rsidRDefault="006C0958">
      <w:pPr>
        <w:pStyle w:val="Zkladntext"/>
        <w:rPr>
          <w:b/>
        </w:rPr>
      </w:pPr>
    </w:p>
    <w:p w14:paraId="550D7A9B" w14:textId="77777777" w:rsidR="006C0958" w:rsidRDefault="00000000">
      <w:pPr>
        <w:pStyle w:val="Zkladntext"/>
        <w:spacing w:line="242" w:lineRule="auto"/>
        <w:ind w:left="681" w:right="399"/>
      </w:pPr>
      <w:r>
        <w:t>Předmětem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podlahového</w:t>
      </w:r>
      <w:r>
        <w:rPr>
          <w:spacing w:val="-4"/>
        </w:rPr>
        <w:t xml:space="preserve"> </w:t>
      </w:r>
      <w:r>
        <w:t>mycího</w:t>
      </w:r>
      <w:r>
        <w:rPr>
          <w:spacing w:val="-4"/>
        </w:rPr>
        <w:t xml:space="preserve"> </w:t>
      </w:r>
      <w:r>
        <w:t>stroje</w:t>
      </w:r>
      <w:r>
        <w:rPr>
          <w:spacing w:val="-5"/>
        </w:rPr>
        <w:t xml:space="preserve"> </w:t>
      </w:r>
      <w:proofErr w:type="spellStart"/>
      <w:r>
        <w:t>Lindhaus</w:t>
      </w:r>
      <w:proofErr w:type="spellEnd"/>
      <w:r>
        <w:t xml:space="preserve"> Dodání a instalace včetně:</w:t>
      </w:r>
    </w:p>
    <w:p w14:paraId="01256DDF" w14:textId="77777777" w:rsidR="006C0958" w:rsidRDefault="00000000">
      <w:pPr>
        <w:pStyle w:val="Odstavecseseznamem"/>
        <w:numPr>
          <w:ilvl w:val="0"/>
          <w:numId w:val="7"/>
        </w:numPr>
        <w:tabs>
          <w:tab w:val="left" w:pos="849"/>
        </w:tabs>
        <w:spacing w:line="242" w:lineRule="auto"/>
        <w:ind w:left="849"/>
        <w:jc w:val="left"/>
        <w:rPr>
          <w:sz w:val="24"/>
        </w:rPr>
      </w:pPr>
      <w:r>
        <w:rPr>
          <w:sz w:val="24"/>
        </w:rPr>
        <w:t>zajištění dopravy na místo určení, instalace, montáže, zapojení, odzkoušení, uvedení</w:t>
      </w:r>
      <w:r>
        <w:rPr>
          <w:spacing w:val="40"/>
          <w:sz w:val="24"/>
        </w:rPr>
        <w:t xml:space="preserve"> </w:t>
      </w:r>
      <w:r>
        <w:rPr>
          <w:sz w:val="24"/>
        </w:rPr>
        <w:t>do provozu s předvedením funkčnosti, odvozu a likvidace obalového materiálu,</w:t>
      </w:r>
    </w:p>
    <w:p w14:paraId="13F4A429" w14:textId="77777777" w:rsidR="006C0958" w:rsidRDefault="00000000">
      <w:pPr>
        <w:pStyle w:val="Odstavecseseznamem"/>
        <w:numPr>
          <w:ilvl w:val="0"/>
          <w:numId w:val="7"/>
        </w:numPr>
        <w:tabs>
          <w:tab w:val="left" w:pos="849"/>
        </w:tabs>
        <w:spacing w:line="271" w:lineRule="exact"/>
        <w:ind w:left="849" w:right="0"/>
        <w:jc w:val="left"/>
        <w:rPr>
          <w:sz w:val="24"/>
        </w:rPr>
      </w:pPr>
      <w:r>
        <w:rPr>
          <w:sz w:val="24"/>
        </w:rPr>
        <w:t>elektrické</w:t>
      </w:r>
      <w:r>
        <w:rPr>
          <w:spacing w:val="-3"/>
          <w:sz w:val="24"/>
        </w:rPr>
        <w:t xml:space="preserve"> </w:t>
      </w:r>
      <w:r>
        <w:rPr>
          <w:sz w:val="24"/>
        </w:rPr>
        <w:t>kontroly,</w:t>
      </w:r>
      <w:r>
        <w:rPr>
          <w:spacing w:val="-1"/>
          <w:sz w:val="24"/>
        </w:rPr>
        <w:t xml:space="preserve"> </w:t>
      </w:r>
      <w:r>
        <w:rPr>
          <w:sz w:val="24"/>
        </w:rPr>
        <w:t>popř.</w:t>
      </w:r>
      <w:r>
        <w:rPr>
          <w:spacing w:val="-1"/>
          <w:sz w:val="24"/>
        </w:rPr>
        <w:t xml:space="preserve"> </w:t>
      </w:r>
      <w:r>
        <w:rPr>
          <w:sz w:val="24"/>
        </w:rPr>
        <w:t>výchozí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elektrorevize</w:t>
      </w:r>
      <w:proofErr w:type="spellEnd"/>
      <w:r>
        <w:rPr>
          <w:spacing w:val="-2"/>
          <w:sz w:val="24"/>
        </w:rPr>
        <w:t>,</w:t>
      </w:r>
    </w:p>
    <w:p w14:paraId="2B4A6973" w14:textId="77777777" w:rsidR="006C0958" w:rsidRDefault="00000000">
      <w:pPr>
        <w:pStyle w:val="Odstavecseseznamem"/>
        <w:numPr>
          <w:ilvl w:val="0"/>
          <w:numId w:val="7"/>
        </w:numPr>
        <w:tabs>
          <w:tab w:val="left" w:pos="849"/>
        </w:tabs>
        <w:spacing w:line="237" w:lineRule="auto"/>
        <w:ind w:left="849"/>
        <w:jc w:val="left"/>
        <w:rPr>
          <w:sz w:val="24"/>
        </w:rPr>
      </w:pPr>
      <w:r>
        <w:rPr>
          <w:sz w:val="24"/>
        </w:rPr>
        <w:t>kompletní</w:t>
      </w:r>
      <w:r>
        <w:rPr>
          <w:spacing w:val="29"/>
          <w:sz w:val="24"/>
        </w:rPr>
        <w:t xml:space="preserve"> </w:t>
      </w:r>
      <w:r>
        <w:rPr>
          <w:sz w:val="24"/>
        </w:rPr>
        <w:t>instruktáže</w:t>
      </w:r>
      <w:r>
        <w:rPr>
          <w:spacing w:val="29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obsluze</w:t>
      </w:r>
      <w:r>
        <w:rPr>
          <w:spacing w:val="29"/>
          <w:sz w:val="24"/>
        </w:rPr>
        <w:t xml:space="preserve"> </w:t>
      </w:r>
      <w:r>
        <w:rPr>
          <w:sz w:val="24"/>
        </w:rPr>
        <w:t>(zaškolení)</w:t>
      </w:r>
      <w:r>
        <w:rPr>
          <w:spacing w:val="29"/>
          <w:sz w:val="24"/>
        </w:rPr>
        <w:t xml:space="preserve"> </w:t>
      </w:r>
      <w:r>
        <w:rPr>
          <w:sz w:val="24"/>
        </w:rPr>
        <w:t>příslušných</w:t>
      </w:r>
      <w:r>
        <w:rPr>
          <w:spacing w:val="29"/>
          <w:sz w:val="24"/>
        </w:rPr>
        <w:t xml:space="preserve"> </w:t>
      </w:r>
      <w:r>
        <w:rPr>
          <w:sz w:val="24"/>
        </w:rPr>
        <w:t>zaměstnanců,</w:t>
      </w:r>
      <w:r>
        <w:rPr>
          <w:spacing w:val="29"/>
          <w:sz w:val="24"/>
        </w:rPr>
        <w:t xml:space="preserve"> </w:t>
      </w:r>
      <w:r>
        <w:rPr>
          <w:sz w:val="24"/>
        </w:rPr>
        <w:t>tj. obsluhujícího personálu a techniků kupujícího</w:t>
      </w:r>
    </w:p>
    <w:p w14:paraId="60BC3ABA" w14:textId="77777777" w:rsidR="006C0958" w:rsidRDefault="006C0958">
      <w:pPr>
        <w:pStyle w:val="Zkladntext"/>
      </w:pPr>
    </w:p>
    <w:p w14:paraId="3025E0E1" w14:textId="77777777" w:rsidR="006C0958" w:rsidRDefault="006C0958">
      <w:pPr>
        <w:pStyle w:val="Zkladntext"/>
        <w:spacing w:before="2"/>
      </w:pPr>
    </w:p>
    <w:p w14:paraId="3830D7BA" w14:textId="77777777" w:rsidR="006C0958" w:rsidRDefault="00000000">
      <w:pPr>
        <w:pStyle w:val="Nadpis1"/>
        <w:ind w:right="0"/>
      </w:pPr>
      <w:r>
        <w:rPr>
          <w:spacing w:val="-4"/>
        </w:rPr>
        <w:t>III.</w:t>
      </w:r>
    </w:p>
    <w:p w14:paraId="44D0D90E" w14:textId="77777777" w:rsidR="006C0958" w:rsidRDefault="00000000">
      <w:pPr>
        <w:pStyle w:val="Nadpis2"/>
        <w:ind w:right="0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dodání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instalaci</w:t>
      </w:r>
    </w:p>
    <w:p w14:paraId="1B23C9CD" w14:textId="77777777" w:rsidR="006C0958" w:rsidRDefault="006C0958">
      <w:pPr>
        <w:pStyle w:val="Zkladntext"/>
        <w:rPr>
          <w:b/>
        </w:rPr>
      </w:pPr>
    </w:p>
    <w:p w14:paraId="47017D89" w14:textId="77777777" w:rsidR="006C0958" w:rsidRDefault="00000000">
      <w:pPr>
        <w:pStyle w:val="Odstavecseseznamem"/>
        <w:numPr>
          <w:ilvl w:val="1"/>
          <w:numId w:val="6"/>
        </w:numPr>
        <w:tabs>
          <w:tab w:val="left" w:pos="1057"/>
        </w:tabs>
        <w:spacing w:line="242" w:lineRule="auto"/>
        <w:ind w:firstLine="540"/>
        <w:rPr>
          <w:sz w:val="24"/>
        </w:rPr>
      </w:pPr>
      <w:r>
        <w:rPr>
          <w:sz w:val="24"/>
        </w:rPr>
        <w:t>Cena za plnění dle článku II. této smlouvy činí na základě dohody obou smluvních stran v souladu cenovou nabídkou prodávajícího v příloze č.1 smlouvy:</w:t>
      </w:r>
    </w:p>
    <w:p w14:paraId="1F39D63A" w14:textId="77777777" w:rsidR="006C0958" w:rsidRDefault="006C0958">
      <w:pPr>
        <w:pStyle w:val="Odstavecseseznamem"/>
        <w:spacing w:line="242" w:lineRule="auto"/>
        <w:jc w:val="left"/>
        <w:rPr>
          <w:sz w:val="24"/>
        </w:rPr>
        <w:sectPr w:rsidR="006C0958">
          <w:footerReference w:type="default" r:id="rId7"/>
          <w:type w:val="continuous"/>
          <w:pgSz w:w="11910" w:h="16840"/>
          <w:pgMar w:top="1320" w:right="1275" w:bottom="960" w:left="1275" w:header="0" w:footer="777" w:gutter="0"/>
          <w:pgNumType w:start="1"/>
          <w:cols w:space="708"/>
        </w:sectPr>
      </w:pPr>
    </w:p>
    <w:p w14:paraId="08DC204D" w14:textId="77777777" w:rsidR="006C0958" w:rsidRDefault="00000000">
      <w:pPr>
        <w:pStyle w:val="Odstavecseseznamem"/>
        <w:numPr>
          <w:ilvl w:val="1"/>
          <w:numId w:val="6"/>
        </w:numPr>
        <w:tabs>
          <w:tab w:val="left" w:pos="1041"/>
        </w:tabs>
        <w:spacing w:before="72"/>
        <w:ind w:left="1041" w:right="0" w:hanging="360"/>
        <w:rPr>
          <w:sz w:val="24"/>
        </w:rPr>
      </w:pPr>
      <w:r>
        <w:rPr>
          <w:sz w:val="24"/>
        </w:rPr>
        <w:lastRenderedPageBreak/>
        <w:t>Kupní</w:t>
      </w:r>
      <w:r>
        <w:rPr>
          <w:spacing w:val="-2"/>
          <w:sz w:val="24"/>
        </w:rPr>
        <w:t xml:space="preserve"> </w:t>
      </w:r>
      <w:r>
        <w:rPr>
          <w:sz w:val="24"/>
        </w:rPr>
        <w:t>cena</w:t>
      </w:r>
      <w:r>
        <w:rPr>
          <w:spacing w:val="-3"/>
          <w:sz w:val="24"/>
        </w:rPr>
        <w:t xml:space="preserve"> </w:t>
      </w:r>
      <w:r>
        <w:rPr>
          <w:sz w:val="24"/>
        </w:rPr>
        <w:t>zahrnuje</w:t>
      </w:r>
      <w:r>
        <w:rPr>
          <w:spacing w:val="-3"/>
          <w:sz w:val="24"/>
        </w:rPr>
        <w:t xml:space="preserve"> </w:t>
      </w: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náklady</w:t>
      </w:r>
      <w:r>
        <w:rPr>
          <w:spacing w:val="-1"/>
          <w:sz w:val="24"/>
        </w:rPr>
        <w:t xml:space="preserve"> </w:t>
      </w:r>
      <w:r>
        <w:rPr>
          <w:sz w:val="24"/>
        </w:rPr>
        <w:t>spojené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realizací</w:t>
      </w:r>
      <w:r>
        <w:rPr>
          <w:spacing w:val="-2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smlouvy.</w:t>
      </w:r>
    </w:p>
    <w:p w14:paraId="7FCFEA68" w14:textId="77777777" w:rsidR="006C0958" w:rsidRDefault="006C0958">
      <w:pPr>
        <w:pStyle w:val="Zkladntext"/>
      </w:pPr>
    </w:p>
    <w:p w14:paraId="6660A013" w14:textId="77777777" w:rsidR="006C0958" w:rsidRDefault="00000000">
      <w:pPr>
        <w:pStyle w:val="Zkladntext"/>
        <w:ind w:left="141" w:right="138" w:firstLine="540"/>
        <w:jc w:val="both"/>
      </w:pPr>
      <w:r>
        <w:t>3.4 Kupní cena je stanovena jako nejvýše přípustná a nepřekročitelná a jakékoli více náklady oproti této kupní smlouvě jsou nepřípustné. Kupní cena může být měněna pouze po dohodě obou smluvních stran v</w:t>
      </w:r>
      <w:r>
        <w:rPr>
          <w:spacing w:val="-2"/>
        </w:rPr>
        <w:t xml:space="preserve"> </w:t>
      </w:r>
      <w:r>
        <w:t>souvislosti s</w:t>
      </w:r>
      <w:r>
        <w:rPr>
          <w:spacing w:val="-3"/>
        </w:rPr>
        <w:t xml:space="preserve"> </w:t>
      </w:r>
      <w:r>
        <w:t>případnými vícepracemi či méněpracemi, vyvolanými kupujícím a v souvislosti se změnou sazby DPH.</w:t>
      </w:r>
    </w:p>
    <w:p w14:paraId="23E9E254" w14:textId="77777777" w:rsidR="006C0958" w:rsidRDefault="00000000">
      <w:pPr>
        <w:pStyle w:val="Nadpis1"/>
        <w:spacing w:before="274" w:line="240" w:lineRule="auto"/>
      </w:pPr>
      <w:r>
        <w:rPr>
          <w:spacing w:val="-5"/>
        </w:rPr>
        <w:t>IV.</w:t>
      </w:r>
    </w:p>
    <w:p w14:paraId="5E9C79CB" w14:textId="77777777" w:rsidR="006C0958" w:rsidRDefault="00000000">
      <w:pPr>
        <w:pStyle w:val="Nadpis2"/>
        <w:spacing w:before="3" w:line="240" w:lineRule="auto"/>
      </w:pPr>
      <w:r>
        <w:t>Doba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přejímka</w:t>
      </w:r>
      <w:r>
        <w:rPr>
          <w:spacing w:val="-2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33F95350" w14:textId="77777777" w:rsidR="006C0958" w:rsidRDefault="006C0958">
      <w:pPr>
        <w:pStyle w:val="Zkladntext"/>
        <w:spacing w:before="2"/>
        <w:rPr>
          <w:b/>
        </w:rPr>
      </w:pPr>
    </w:p>
    <w:p w14:paraId="7EFDF37C" w14:textId="77777777" w:rsidR="006C0958" w:rsidRDefault="00000000">
      <w:pPr>
        <w:pStyle w:val="Odstavecseseznamem"/>
        <w:numPr>
          <w:ilvl w:val="1"/>
          <w:numId w:val="5"/>
        </w:numPr>
        <w:tabs>
          <w:tab w:val="left" w:pos="1091"/>
        </w:tabs>
        <w:spacing w:line="237" w:lineRule="auto"/>
        <w:ind w:firstLine="540"/>
        <w:jc w:val="both"/>
        <w:rPr>
          <w:sz w:val="24"/>
        </w:rPr>
      </w:pPr>
      <w:r>
        <w:rPr>
          <w:sz w:val="24"/>
        </w:rPr>
        <w:t xml:space="preserve">Předmět smlouvy bude dodán, nainstalován a uveden do provozu nejpozději do </w:t>
      </w:r>
      <w:r>
        <w:rPr>
          <w:spacing w:val="-2"/>
          <w:sz w:val="24"/>
        </w:rPr>
        <w:t>30.08.2025</w:t>
      </w:r>
    </w:p>
    <w:p w14:paraId="6F72CA90" w14:textId="77777777" w:rsidR="006C0958" w:rsidRDefault="006C0958">
      <w:pPr>
        <w:pStyle w:val="Zkladntext"/>
        <w:spacing w:before="1"/>
      </w:pPr>
    </w:p>
    <w:p w14:paraId="21D1F385" w14:textId="77777777" w:rsidR="006C0958" w:rsidRDefault="00000000">
      <w:pPr>
        <w:pStyle w:val="Odstavecseseznamem"/>
        <w:numPr>
          <w:ilvl w:val="1"/>
          <w:numId w:val="5"/>
        </w:numPr>
        <w:tabs>
          <w:tab w:val="left" w:pos="1068"/>
        </w:tabs>
        <w:ind w:firstLine="540"/>
        <w:jc w:val="both"/>
        <w:rPr>
          <w:sz w:val="24"/>
        </w:rPr>
      </w:pPr>
      <w:r>
        <w:rPr>
          <w:sz w:val="24"/>
        </w:rPr>
        <w:t>Předmět smlouvy je pokládán za dodaný, nainstalovaný a uvedený do provozu po povinné prohlídce kupujícím, komplexní instruktáži k</w:t>
      </w:r>
      <w:r>
        <w:rPr>
          <w:spacing w:val="-3"/>
          <w:sz w:val="24"/>
        </w:rPr>
        <w:t xml:space="preserve"> </w:t>
      </w:r>
      <w:r>
        <w:rPr>
          <w:sz w:val="24"/>
        </w:rPr>
        <w:t>používání / obsluze (zaškolení) a podpisu předávacího protokolu mezi prodávajícím a kupujícím. Předávací protokol je za kupujícího oprávněn podepsat zaměstnanec pověřený statutárním zástupcem kupujícího.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Jedno vyhotovení předávacího protokolu zůstává prodávajícímu a jedno vyhotovení zůstává </w:t>
      </w:r>
      <w:r>
        <w:rPr>
          <w:spacing w:val="-2"/>
          <w:sz w:val="24"/>
        </w:rPr>
        <w:t>kupujícímu.</w:t>
      </w:r>
    </w:p>
    <w:p w14:paraId="0E77FCE0" w14:textId="77777777" w:rsidR="006C0958" w:rsidRDefault="006C0958">
      <w:pPr>
        <w:pStyle w:val="Zkladntext"/>
        <w:spacing w:before="2"/>
      </w:pPr>
    </w:p>
    <w:p w14:paraId="2C2CE2C3" w14:textId="77777777" w:rsidR="006C0958" w:rsidRDefault="00000000">
      <w:pPr>
        <w:pStyle w:val="Odstavecseseznamem"/>
        <w:numPr>
          <w:ilvl w:val="1"/>
          <w:numId w:val="5"/>
        </w:numPr>
        <w:tabs>
          <w:tab w:val="left" w:pos="1241"/>
        </w:tabs>
        <w:ind w:firstLine="540"/>
        <w:jc w:val="both"/>
        <w:rPr>
          <w:sz w:val="24"/>
        </w:rPr>
      </w:pPr>
      <w:r>
        <w:rPr>
          <w:sz w:val="24"/>
        </w:rPr>
        <w:t>Zaměstnanec kupujícího, který provádí povinnou prohlídku dodaného, nainstalovaného a do provozu uvedeného předmětu smlouvy je oprávněn do předávacího protokolu popsat jim zjištěné vady předávaného předmětu smlouvy.</w:t>
      </w:r>
    </w:p>
    <w:p w14:paraId="51040DF5" w14:textId="77777777" w:rsidR="006C0958" w:rsidRDefault="006C0958">
      <w:pPr>
        <w:pStyle w:val="Zkladntext"/>
        <w:spacing w:before="3"/>
      </w:pPr>
    </w:p>
    <w:p w14:paraId="239855E9" w14:textId="77777777" w:rsidR="006C0958" w:rsidRDefault="00000000">
      <w:pPr>
        <w:pStyle w:val="Zkladntext"/>
        <w:spacing w:line="237" w:lineRule="auto"/>
        <w:ind w:left="708" w:right="219" w:hanging="27"/>
      </w:pPr>
      <w:r>
        <w:rPr>
          <w:u w:val="single"/>
        </w:rPr>
        <w:t>Zaměstnanec</w:t>
      </w:r>
      <w:r>
        <w:rPr>
          <w:spacing w:val="-5"/>
          <w:u w:val="single"/>
        </w:rPr>
        <w:t xml:space="preserve"> </w:t>
      </w:r>
      <w:r>
        <w:rPr>
          <w:u w:val="single"/>
        </w:rPr>
        <w:t>kupujícího</w:t>
      </w:r>
      <w:r>
        <w:rPr>
          <w:spacing w:val="-4"/>
          <w:u w:val="single"/>
        </w:rPr>
        <w:t xml:space="preserve"> </w:t>
      </w:r>
      <w:r>
        <w:rPr>
          <w:u w:val="single"/>
        </w:rPr>
        <w:t>pověřený</w:t>
      </w:r>
      <w:r>
        <w:rPr>
          <w:spacing w:val="-4"/>
          <w:u w:val="single"/>
        </w:rPr>
        <w:t xml:space="preserve"> </w:t>
      </w:r>
      <w:r>
        <w:rPr>
          <w:u w:val="single"/>
        </w:rPr>
        <w:t>statutárním</w:t>
      </w:r>
      <w:r>
        <w:rPr>
          <w:spacing w:val="-4"/>
          <w:u w:val="single"/>
        </w:rPr>
        <w:t xml:space="preserve"> </w:t>
      </w:r>
      <w:r>
        <w:rPr>
          <w:u w:val="single"/>
        </w:rPr>
        <w:t>zástupcem</w:t>
      </w:r>
      <w:r>
        <w:rPr>
          <w:spacing w:val="-4"/>
          <w:u w:val="single"/>
        </w:rPr>
        <w:t xml:space="preserve"> </w:t>
      </w:r>
      <w:r>
        <w:rPr>
          <w:u w:val="single"/>
        </w:rPr>
        <w:t>k</w:t>
      </w:r>
      <w:r>
        <w:rPr>
          <w:spacing w:val="-5"/>
          <w:u w:val="single"/>
        </w:rPr>
        <w:t xml:space="preserve"> </w:t>
      </w:r>
      <w:r>
        <w:rPr>
          <w:u w:val="single"/>
        </w:rPr>
        <w:t>převzetí</w:t>
      </w:r>
      <w:r>
        <w:rPr>
          <w:spacing w:val="-4"/>
          <w:u w:val="single"/>
        </w:rPr>
        <w:t xml:space="preserve"> </w:t>
      </w:r>
      <w:r>
        <w:rPr>
          <w:u w:val="single"/>
        </w:rPr>
        <w:t>předmětu</w:t>
      </w:r>
      <w:r>
        <w:rPr>
          <w:spacing w:val="-4"/>
          <w:u w:val="single"/>
        </w:rPr>
        <w:t xml:space="preserve"> </w:t>
      </w:r>
      <w:r>
        <w:rPr>
          <w:u w:val="single"/>
        </w:rPr>
        <w:t>smlouvy:</w:t>
      </w:r>
      <w:r>
        <w:t xml:space="preserve"> Petr </w:t>
      </w:r>
      <w:proofErr w:type="spellStart"/>
      <w:r>
        <w:t>Trojovský</w:t>
      </w:r>
      <w:proofErr w:type="spellEnd"/>
      <w:r>
        <w:t xml:space="preserve">, správce budovy, tel.: 722 027 606, </w:t>
      </w:r>
      <w:hyperlink r:id="rId8">
        <w:r>
          <w:rPr>
            <w:color w:val="0000FF"/>
            <w:u w:val="single" w:color="0000FF"/>
          </w:rPr>
          <w:t>spravce.budov@ddnachod.cz</w:t>
        </w:r>
      </w:hyperlink>
    </w:p>
    <w:p w14:paraId="26248052" w14:textId="77777777" w:rsidR="006C0958" w:rsidRDefault="00000000">
      <w:pPr>
        <w:pStyle w:val="Zkladntext"/>
        <w:spacing w:before="3"/>
        <w:ind w:left="708"/>
      </w:pPr>
      <w:r>
        <w:t>Mgr.</w:t>
      </w:r>
      <w:r>
        <w:rPr>
          <w:spacing w:val="-1"/>
        </w:rPr>
        <w:t xml:space="preserve"> </w:t>
      </w:r>
      <w:r>
        <w:t>Eva</w:t>
      </w:r>
      <w:r>
        <w:rPr>
          <w:spacing w:val="-2"/>
        </w:rPr>
        <w:t xml:space="preserve"> </w:t>
      </w:r>
      <w:r>
        <w:t>Svitalská</w:t>
      </w:r>
      <w:r>
        <w:rPr>
          <w:spacing w:val="-1"/>
        </w:rPr>
        <w:t xml:space="preserve"> </w:t>
      </w:r>
      <w:r>
        <w:t>manažer</w:t>
      </w:r>
      <w:r>
        <w:rPr>
          <w:spacing w:val="-1"/>
        </w:rPr>
        <w:t xml:space="preserve"> </w:t>
      </w:r>
      <w:r>
        <w:t>POP</w:t>
      </w:r>
      <w:r>
        <w:rPr>
          <w:spacing w:val="-1"/>
        </w:rPr>
        <w:t xml:space="preserve"> </w:t>
      </w:r>
      <w:r>
        <w:t>tel. 721</w:t>
      </w:r>
      <w:r>
        <w:rPr>
          <w:spacing w:val="-2"/>
        </w:rPr>
        <w:t xml:space="preserve"> </w:t>
      </w:r>
      <w:r>
        <w:t>093</w:t>
      </w:r>
      <w:r>
        <w:rPr>
          <w:spacing w:val="-1"/>
        </w:rPr>
        <w:t xml:space="preserve"> </w:t>
      </w:r>
      <w:r>
        <w:t xml:space="preserve">102 </w:t>
      </w:r>
      <w:hyperlink r:id="rId9">
        <w:r>
          <w:rPr>
            <w:spacing w:val="-2"/>
          </w:rPr>
          <w:t>vrchnisestra@ddnachod.cz</w:t>
        </w:r>
      </w:hyperlink>
    </w:p>
    <w:p w14:paraId="615B97DD" w14:textId="77777777" w:rsidR="006C0958" w:rsidRDefault="006C0958">
      <w:pPr>
        <w:pStyle w:val="Zkladntext"/>
        <w:spacing w:before="274"/>
      </w:pPr>
    </w:p>
    <w:p w14:paraId="11DDDD78" w14:textId="77777777" w:rsidR="006C0958" w:rsidRDefault="00000000">
      <w:pPr>
        <w:pStyle w:val="Odstavecseseznamem"/>
        <w:numPr>
          <w:ilvl w:val="1"/>
          <w:numId w:val="5"/>
        </w:numPr>
        <w:tabs>
          <w:tab w:val="left" w:pos="1086"/>
        </w:tabs>
        <w:ind w:firstLine="540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 že pověřený zaměstnanec kupujícího, odmítne předávací protokol pro jakékoli nesrovnalosti podepsat, nebo 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 kdy vytčené vady odmítne podepsat zaměstnanec prodávajícího, je kupující povinen bez zbytečného odkladu tuto skutečnost prodávajícímu písemně oznámit.</w:t>
      </w:r>
    </w:p>
    <w:p w14:paraId="0785F274" w14:textId="77777777" w:rsidR="006C0958" w:rsidRDefault="006C0958">
      <w:pPr>
        <w:pStyle w:val="Zkladntext"/>
        <w:spacing w:before="2"/>
      </w:pPr>
    </w:p>
    <w:p w14:paraId="38B305E9" w14:textId="77777777" w:rsidR="006C0958" w:rsidRDefault="00000000">
      <w:pPr>
        <w:pStyle w:val="Nadpis1"/>
      </w:pPr>
      <w:r>
        <w:rPr>
          <w:spacing w:val="-5"/>
        </w:rPr>
        <w:t>V.</w:t>
      </w:r>
    </w:p>
    <w:p w14:paraId="46F69735" w14:textId="77777777" w:rsidR="006C0958" w:rsidRDefault="00000000">
      <w:pPr>
        <w:pStyle w:val="Nadpis2"/>
      </w:pPr>
      <w:r>
        <w:t>Místo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7D13A4BE" w14:textId="77777777" w:rsidR="006C0958" w:rsidRDefault="006C0958">
      <w:pPr>
        <w:pStyle w:val="Zkladntext"/>
        <w:spacing w:before="5"/>
        <w:rPr>
          <w:b/>
        </w:rPr>
      </w:pPr>
    </w:p>
    <w:p w14:paraId="75A3FAB7" w14:textId="77777777" w:rsidR="006C0958" w:rsidRDefault="00000000">
      <w:pPr>
        <w:pStyle w:val="Zkladntext"/>
        <w:ind w:left="849"/>
      </w:pPr>
      <w:r>
        <w:t>5.1</w:t>
      </w:r>
      <w:r>
        <w:rPr>
          <w:spacing w:val="-3"/>
        </w:rPr>
        <w:t xml:space="preserve"> </w:t>
      </w:r>
      <w:r>
        <w:t>Místem</w:t>
      </w:r>
      <w:r>
        <w:rPr>
          <w:spacing w:val="-1"/>
        </w:rPr>
        <w:t xml:space="preserve"> </w:t>
      </w:r>
      <w:r>
        <w:t>plnění je</w:t>
      </w:r>
      <w:r>
        <w:rPr>
          <w:spacing w:val="-1"/>
        </w:rPr>
        <w:t xml:space="preserve"> </w:t>
      </w:r>
      <w:r>
        <w:t>Domov důchodců</w:t>
      </w:r>
      <w:r>
        <w:rPr>
          <w:spacing w:val="-1"/>
        </w:rPr>
        <w:t xml:space="preserve"> </w:t>
      </w:r>
      <w:r>
        <w:t>Bartoňova</w:t>
      </w:r>
      <w:r>
        <w:rPr>
          <w:spacing w:val="-2"/>
        </w:rPr>
        <w:t xml:space="preserve"> </w:t>
      </w:r>
      <w:r>
        <w:t>903, 549</w:t>
      </w:r>
      <w:r>
        <w:rPr>
          <w:spacing w:val="-1"/>
        </w:rPr>
        <w:t xml:space="preserve"> </w:t>
      </w:r>
      <w:r>
        <w:t xml:space="preserve">31 </w:t>
      </w:r>
      <w:r>
        <w:rPr>
          <w:spacing w:val="-2"/>
        </w:rPr>
        <w:t>Náchod.</w:t>
      </w:r>
    </w:p>
    <w:p w14:paraId="2ED63BB0" w14:textId="77777777" w:rsidR="006C0958" w:rsidRDefault="00000000">
      <w:pPr>
        <w:pStyle w:val="Nadpis1"/>
        <w:spacing w:before="118"/>
      </w:pPr>
      <w:r>
        <w:rPr>
          <w:spacing w:val="-5"/>
        </w:rPr>
        <w:t>VI.</w:t>
      </w:r>
    </w:p>
    <w:p w14:paraId="6BBC967E" w14:textId="77777777" w:rsidR="006C0958" w:rsidRDefault="00000000">
      <w:pPr>
        <w:pStyle w:val="Nadpis2"/>
      </w:pPr>
      <w:r>
        <w:t>Součinnost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stran</w:t>
      </w:r>
    </w:p>
    <w:p w14:paraId="3CE64B85" w14:textId="77777777" w:rsidR="006C0958" w:rsidRDefault="006C0958">
      <w:pPr>
        <w:pStyle w:val="Zkladntext"/>
        <w:rPr>
          <w:b/>
        </w:rPr>
      </w:pPr>
    </w:p>
    <w:p w14:paraId="69EC0EF2" w14:textId="77777777" w:rsidR="006C0958" w:rsidRDefault="00000000">
      <w:pPr>
        <w:pStyle w:val="Odstavecseseznamem"/>
        <w:numPr>
          <w:ilvl w:val="1"/>
          <w:numId w:val="4"/>
        </w:numPr>
        <w:tabs>
          <w:tab w:val="left" w:pos="1074"/>
        </w:tabs>
        <w:ind w:firstLine="567"/>
        <w:jc w:val="both"/>
        <w:rPr>
          <w:sz w:val="24"/>
        </w:rPr>
      </w:pPr>
      <w:r>
        <w:rPr>
          <w:sz w:val="24"/>
        </w:rPr>
        <w:t>Smluvní strany jsou povinny vyvíjet veškeré úsilí k</w:t>
      </w:r>
      <w:r>
        <w:rPr>
          <w:spacing w:val="-3"/>
          <w:sz w:val="24"/>
        </w:rPr>
        <w:t xml:space="preserve"> </w:t>
      </w:r>
      <w:r>
        <w:rPr>
          <w:sz w:val="24"/>
        </w:rPr>
        <w:t>vytvoření potřebných podmínek pro</w:t>
      </w:r>
      <w:r>
        <w:rPr>
          <w:spacing w:val="40"/>
          <w:sz w:val="24"/>
        </w:rPr>
        <w:t xml:space="preserve"> </w:t>
      </w:r>
      <w:r>
        <w:rPr>
          <w:sz w:val="24"/>
        </w:rPr>
        <w:t>realizaci</w:t>
      </w:r>
      <w:r>
        <w:rPr>
          <w:spacing w:val="40"/>
          <w:sz w:val="24"/>
        </w:rPr>
        <w:t xml:space="preserve"> </w:t>
      </w:r>
      <w:r>
        <w:rPr>
          <w:sz w:val="24"/>
        </w:rPr>
        <w:t>předmětu</w:t>
      </w:r>
      <w:r>
        <w:rPr>
          <w:spacing w:val="40"/>
          <w:sz w:val="24"/>
        </w:rPr>
        <w:t xml:space="preserve"> </w:t>
      </w:r>
      <w:r>
        <w:rPr>
          <w:sz w:val="24"/>
        </w:rPr>
        <w:t>smlouvy,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40"/>
          <w:sz w:val="24"/>
        </w:rPr>
        <w:t xml:space="preserve"> </w:t>
      </w:r>
      <w:r>
        <w:rPr>
          <w:sz w:val="24"/>
        </w:rPr>
        <w:t>vyplývají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jejich</w:t>
      </w:r>
      <w:r>
        <w:rPr>
          <w:spacing w:val="40"/>
          <w:sz w:val="24"/>
        </w:rPr>
        <w:t xml:space="preserve"> </w:t>
      </w:r>
      <w:r>
        <w:rPr>
          <w:sz w:val="24"/>
        </w:rPr>
        <w:t>smluvního</w:t>
      </w:r>
      <w:r>
        <w:rPr>
          <w:spacing w:val="40"/>
          <w:sz w:val="24"/>
        </w:rPr>
        <w:t xml:space="preserve"> </w:t>
      </w:r>
      <w:r>
        <w:rPr>
          <w:sz w:val="24"/>
        </w:rPr>
        <w:t>postavení.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platí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případech, kde to není výslovně uloženo v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jednotlivých ustanoveních smlouvy. Především jsou smluvní strany povinny vyvinout součinnost v</w:t>
      </w:r>
      <w:r>
        <w:rPr>
          <w:spacing w:val="-3"/>
          <w:sz w:val="24"/>
        </w:rPr>
        <w:t xml:space="preserve"> </w:t>
      </w:r>
      <w:r>
        <w:rPr>
          <w:sz w:val="24"/>
        </w:rPr>
        <w:t>rámci smlouvou upravených postupů a vyvinout potřebné úsilí, které lze na nich v</w:t>
      </w:r>
      <w:r>
        <w:rPr>
          <w:spacing w:val="-3"/>
          <w:sz w:val="24"/>
        </w:rPr>
        <w:t xml:space="preserve"> </w:t>
      </w:r>
      <w:r>
        <w:rPr>
          <w:sz w:val="24"/>
        </w:rPr>
        <w:t>souladu s</w:t>
      </w:r>
      <w:r>
        <w:rPr>
          <w:spacing w:val="-3"/>
          <w:sz w:val="24"/>
        </w:rPr>
        <w:t xml:space="preserve"> </w:t>
      </w:r>
      <w:r>
        <w:rPr>
          <w:sz w:val="24"/>
        </w:rPr>
        <w:t>pravidly poctivého obchodního styku požadovat k řádnému splnění jejich smluvních povinností.</w:t>
      </w:r>
    </w:p>
    <w:p w14:paraId="20064DC1" w14:textId="77777777" w:rsidR="006C0958" w:rsidRDefault="006C0958">
      <w:pPr>
        <w:pStyle w:val="Odstavecseseznamem"/>
        <w:rPr>
          <w:sz w:val="24"/>
        </w:rPr>
        <w:sectPr w:rsidR="006C0958">
          <w:pgSz w:w="11910" w:h="16840"/>
          <w:pgMar w:top="1600" w:right="1275" w:bottom="960" w:left="1275" w:header="0" w:footer="777" w:gutter="0"/>
          <w:cols w:space="708"/>
        </w:sectPr>
      </w:pPr>
    </w:p>
    <w:p w14:paraId="2CE1B7E9" w14:textId="77777777" w:rsidR="006C0958" w:rsidRDefault="00000000">
      <w:pPr>
        <w:pStyle w:val="Odstavecseseznamem"/>
        <w:numPr>
          <w:ilvl w:val="1"/>
          <w:numId w:val="4"/>
        </w:numPr>
        <w:tabs>
          <w:tab w:val="left" w:pos="1091"/>
        </w:tabs>
        <w:spacing w:before="74"/>
        <w:ind w:firstLine="567"/>
        <w:jc w:val="both"/>
        <w:rPr>
          <w:sz w:val="24"/>
        </w:rPr>
      </w:pPr>
      <w:r>
        <w:rPr>
          <w:sz w:val="24"/>
        </w:rPr>
        <w:lastRenderedPageBreak/>
        <w:t>Pokud jsou kterékoli ze smluvních stran známy okolnosti, které brání, aby dostála svým smluvním povinnostem, sdělí to neprodleně písemně druhé smluvní straně. Smluvní strany se zavazují neprodleně odstranit v</w:t>
      </w:r>
      <w:r>
        <w:rPr>
          <w:spacing w:val="-3"/>
          <w:sz w:val="24"/>
        </w:rPr>
        <w:t xml:space="preserve"> </w:t>
      </w:r>
      <w:r>
        <w:rPr>
          <w:sz w:val="24"/>
        </w:rPr>
        <w:t>rámci svých možností všechny okolnosti, které jsou na jejich straně, a které brání splnění jejich smluvních povinností. Pokud k</w:t>
      </w:r>
      <w:r>
        <w:rPr>
          <w:spacing w:val="-3"/>
          <w:sz w:val="24"/>
        </w:rPr>
        <w:t xml:space="preserve"> </w:t>
      </w:r>
      <w:r>
        <w:rPr>
          <w:sz w:val="24"/>
        </w:rPr>
        <w:t>odstranění těchto okolností nedojde, je druhá strany oprávněna požadovat splnění povinnosti v</w:t>
      </w:r>
      <w:r>
        <w:rPr>
          <w:spacing w:val="-3"/>
          <w:sz w:val="24"/>
        </w:rPr>
        <w:t xml:space="preserve"> </w:t>
      </w:r>
      <w:r>
        <w:rPr>
          <w:sz w:val="24"/>
        </w:rPr>
        <w:t>náhradním termínu, který stanoví s přihlédnutím k povaze záležitosti.</w:t>
      </w:r>
    </w:p>
    <w:p w14:paraId="6A593478" w14:textId="77777777" w:rsidR="006C0958" w:rsidRDefault="006C0958">
      <w:pPr>
        <w:pStyle w:val="Zkladntext"/>
        <w:spacing w:before="2"/>
      </w:pPr>
    </w:p>
    <w:p w14:paraId="7B3EBCBA" w14:textId="77777777" w:rsidR="006C0958" w:rsidRDefault="00000000">
      <w:pPr>
        <w:pStyle w:val="Zkladntext"/>
        <w:spacing w:before="1"/>
        <w:ind w:left="141" w:right="138" w:firstLine="660"/>
        <w:jc w:val="both"/>
      </w:pPr>
      <w:r>
        <w:t>6.3. Prodávající provede instalaci zařízení na svoje náklady a na vlastní nebezpečí, odpovídá za případné škody v</w:t>
      </w:r>
      <w:r>
        <w:rPr>
          <w:spacing w:val="-3"/>
        </w:rPr>
        <w:t xml:space="preserve"> </w:t>
      </w:r>
      <w:r>
        <w:t>průběhu prací svým pojištěním. Prodávající zajistí, aby technologický postup prací při instalaci zařízení odpovídal platným bezpečnostním a</w:t>
      </w:r>
      <w:r>
        <w:rPr>
          <w:spacing w:val="40"/>
        </w:rPr>
        <w:t xml:space="preserve"> </w:t>
      </w:r>
      <w:r>
        <w:t>požárním předpisům. prodávající v</w:t>
      </w:r>
      <w:r>
        <w:rPr>
          <w:spacing w:val="-3"/>
        </w:rPr>
        <w:t xml:space="preserve"> </w:t>
      </w:r>
      <w:r>
        <w:t>plné míře zodpovídá za bezpečnost, hygienu a ochranu zdraví osob v</w:t>
      </w:r>
      <w:r>
        <w:rPr>
          <w:spacing w:val="-3"/>
        </w:rPr>
        <w:t xml:space="preserve"> </w:t>
      </w:r>
      <w:r>
        <w:t>prostoru domova důchodců, jejichž pohyb na pracovišti je spojen s</w:t>
      </w:r>
      <w:r>
        <w:rPr>
          <w:spacing w:val="-3"/>
        </w:rPr>
        <w:t xml:space="preserve"> </w:t>
      </w:r>
      <w:r>
        <w:t>pracovním procesem předmětného díla.</w:t>
      </w:r>
    </w:p>
    <w:p w14:paraId="30DB234F" w14:textId="77777777" w:rsidR="006C0958" w:rsidRDefault="00000000">
      <w:pPr>
        <w:pStyle w:val="Nadpis1"/>
        <w:spacing w:before="273" w:line="240" w:lineRule="auto"/>
      </w:pPr>
      <w:r>
        <w:rPr>
          <w:spacing w:val="-4"/>
        </w:rPr>
        <w:t>VII.</w:t>
      </w:r>
    </w:p>
    <w:p w14:paraId="61E64B5D" w14:textId="77777777" w:rsidR="006C0958" w:rsidRDefault="00000000">
      <w:pPr>
        <w:pStyle w:val="Nadpis2"/>
        <w:spacing w:before="3" w:line="240" w:lineRule="auto"/>
      </w:pP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5AE61B6E" w14:textId="77777777" w:rsidR="006C0958" w:rsidRDefault="006C0958">
      <w:pPr>
        <w:pStyle w:val="Zkladntext"/>
        <w:rPr>
          <w:b/>
        </w:rPr>
      </w:pPr>
    </w:p>
    <w:p w14:paraId="48B73356" w14:textId="77777777" w:rsidR="006C0958" w:rsidRDefault="00000000">
      <w:pPr>
        <w:pStyle w:val="Odstavecseseznamem"/>
        <w:numPr>
          <w:ilvl w:val="1"/>
          <w:numId w:val="3"/>
        </w:numPr>
        <w:tabs>
          <w:tab w:val="left" w:pos="1101"/>
        </w:tabs>
        <w:ind w:firstLine="540"/>
        <w:jc w:val="both"/>
        <w:rPr>
          <w:sz w:val="24"/>
        </w:rPr>
      </w:pPr>
      <w:r>
        <w:rPr>
          <w:sz w:val="24"/>
        </w:rPr>
        <w:t>Právo fakturovat vzniká prodávajícímu po dodání předmětu koupě a zaškolení. Daňový doklad musí mít náležitosti dle § 29 zákona č. 235/2004 Sb., o dani z</w:t>
      </w:r>
      <w:r>
        <w:rPr>
          <w:spacing w:val="-2"/>
          <w:sz w:val="24"/>
        </w:rPr>
        <w:t xml:space="preserve"> </w:t>
      </w:r>
      <w:r>
        <w:rPr>
          <w:sz w:val="24"/>
        </w:rPr>
        <w:t>přidané hodnoty, ve znění pozdějších předpisů</w:t>
      </w:r>
    </w:p>
    <w:p w14:paraId="3739450E" w14:textId="77777777" w:rsidR="006C0958" w:rsidRDefault="006C0958">
      <w:pPr>
        <w:pStyle w:val="Zkladntext"/>
      </w:pPr>
    </w:p>
    <w:p w14:paraId="2B1B099F" w14:textId="77777777" w:rsidR="006C0958" w:rsidRDefault="00000000">
      <w:pPr>
        <w:pStyle w:val="Odstavecseseznamem"/>
        <w:numPr>
          <w:ilvl w:val="1"/>
          <w:numId w:val="3"/>
        </w:numPr>
        <w:tabs>
          <w:tab w:val="left" w:pos="1067"/>
        </w:tabs>
        <w:spacing w:line="242" w:lineRule="auto"/>
        <w:ind w:firstLine="540"/>
        <w:jc w:val="both"/>
        <w:rPr>
          <w:sz w:val="24"/>
        </w:rPr>
      </w:pPr>
      <w:r>
        <w:rPr>
          <w:sz w:val="24"/>
        </w:rPr>
        <w:t>Platební podmínky se řídí zásadami pro poskytování a čerpání prostředků státního rozpočtu, rozpočtů územně samosprávného celku, zejména zákonem č.250/2000 Sb., jakož i zákonem č.320/2001 Sb., o finanční kontrole.</w:t>
      </w:r>
    </w:p>
    <w:p w14:paraId="474CE2F1" w14:textId="77777777" w:rsidR="006C0958" w:rsidRDefault="00000000">
      <w:pPr>
        <w:pStyle w:val="Odstavecseseznamem"/>
        <w:numPr>
          <w:ilvl w:val="1"/>
          <w:numId w:val="3"/>
        </w:numPr>
        <w:tabs>
          <w:tab w:val="left" w:pos="1118"/>
        </w:tabs>
        <w:spacing w:before="191"/>
        <w:ind w:firstLine="600"/>
        <w:jc w:val="both"/>
        <w:rPr>
          <w:sz w:val="24"/>
        </w:rPr>
      </w:pPr>
      <w:r>
        <w:rPr>
          <w:sz w:val="24"/>
        </w:rPr>
        <w:t>Splatnost faktury je stanovena na 21 dnů ode dne doručení kupujícímu. 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 že faktura nebude obsahovat předepsané náležitosti účetního a daňového dokladu a rovněž náležitosti obchodní listiny dle obchodního zákoníku, je kupující oprávněn zaslat ji ve lhůtě splatnosti zpět prodávajícímu 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doplnění, aniž se dostane do prodlení se splatností, lhůta splatnosti počíná běžet znovu od opětovného zaslání náležitě doplněných či opravených </w:t>
      </w:r>
      <w:r>
        <w:rPr>
          <w:spacing w:val="-2"/>
          <w:sz w:val="24"/>
        </w:rPr>
        <w:t>dokladů.</w:t>
      </w:r>
    </w:p>
    <w:p w14:paraId="6BAB0AA5" w14:textId="77777777" w:rsidR="006C0958" w:rsidRDefault="00000000">
      <w:pPr>
        <w:pStyle w:val="Odstavecseseznamem"/>
        <w:numPr>
          <w:ilvl w:val="1"/>
          <w:numId w:val="3"/>
        </w:numPr>
        <w:tabs>
          <w:tab w:val="left" w:pos="1081"/>
        </w:tabs>
        <w:spacing w:before="274" w:line="242" w:lineRule="auto"/>
        <w:ind w:firstLine="540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 nedodržení termínu plnění má právo kupující vyúčtovat prodávajícímu úrok z prodlení ve výši 0,05 % z ceny nedodaného zboží za každý započatý den prodlení.</w:t>
      </w:r>
    </w:p>
    <w:p w14:paraId="1BC446A4" w14:textId="77777777" w:rsidR="006C0958" w:rsidRDefault="00000000">
      <w:pPr>
        <w:pStyle w:val="Odstavecseseznamem"/>
        <w:numPr>
          <w:ilvl w:val="1"/>
          <w:numId w:val="3"/>
        </w:numPr>
        <w:tabs>
          <w:tab w:val="left" w:pos="1090"/>
        </w:tabs>
        <w:spacing w:before="275" w:line="237" w:lineRule="auto"/>
        <w:ind w:firstLine="540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 opožděného zaplacení sjednané ceny kupujícím je dohodnuta smluvní pokuta ve výši 0,05 % z dlužné částky za každý započatý den prodlení.</w:t>
      </w:r>
    </w:p>
    <w:p w14:paraId="53D6CE3B" w14:textId="77777777" w:rsidR="006C0958" w:rsidRDefault="006C0958">
      <w:pPr>
        <w:pStyle w:val="Zkladntext"/>
        <w:spacing w:before="1"/>
      </w:pPr>
    </w:p>
    <w:p w14:paraId="72B2804D" w14:textId="77777777" w:rsidR="006C0958" w:rsidRDefault="00000000">
      <w:pPr>
        <w:pStyle w:val="Odstavecseseznamem"/>
        <w:numPr>
          <w:ilvl w:val="1"/>
          <w:numId w:val="3"/>
        </w:numPr>
        <w:tabs>
          <w:tab w:val="left" w:pos="1081"/>
        </w:tabs>
        <w:spacing w:line="242" w:lineRule="auto"/>
        <w:ind w:firstLine="540"/>
        <w:jc w:val="both"/>
        <w:rPr>
          <w:sz w:val="24"/>
        </w:rPr>
      </w:pPr>
      <w:r>
        <w:rPr>
          <w:sz w:val="24"/>
        </w:rPr>
        <w:t>Povinnost zaplatit smluvní pokuty je do 30 kalendářních dnů od obdržení výzvy oprávněné strany stranou povinnou.</w:t>
      </w:r>
    </w:p>
    <w:p w14:paraId="44F10621" w14:textId="77777777" w:rsidR="006C0958" w:rsidRDefault="00000000">
      <w:pPr>
        <w:pStyle w:val="Nadpis1"/>
        <w:spacing w:before="273"/>
      </w:pPr>
      <w:r>
        <w:rPr>
          <w:spacing w:val="-2"/>
        </w:rPr>
        <w:t>VIII.</w:t>
      </w:r>
    </w:p>
    <w:p w14:paraId="6D84F913" w14:textId="77777777" w:rsidR="006C0958" w:rsidRDefault="00000000">
      <w:pPr>
        <w:pStyle w:val="Nadpis2"/>
      </w:pPr>
      <w:r>
        <w:t>Záruční</w:t>
      </w:r>
      <w:r>
        <w:rPr>
          <w:spacing w:val="-2"/>
        </w:rPr>
        <w:t xml:space="preserve"> podmínky</w:t>
      </w:r>
    </w:p>
    <w:p w14:paraId="21544CFC" w14:textId="77777777" w:rsidR="006C0958" w:rsidRDefault="006C0958">
      <w:pPr>
        <w:pStyle w:val="Zkladntext"/>
        <w:rPr>
          <w:b/>
        </w:rPr>
      </w:pPr>
    </w:p>
    <w:p w14:paraId="3A1A156C" w14:textId="77777777" w:rsidR="006C0958" w:rsidRDefault="00000000">
      <w:pPr>
        <w:pStyle w:val="Odstavecseseznamem"/>
        <w:numPr>
          <w:ilvl w:val="1"/>
          <w:numId w:val="2"/>
        </w:numPr>
        <w:tabs>
          <w:tab w:val="left" w:pos="1042"/>
        </w:tabs>
        <w:spacing w:line="242" w:lineRule="auto"/>
        <w:ind w:firstLine="540"/>
        <w:rPr>
          <w:sz w:val="24"/>
        </w:rPr>
      </w:pPr>
      <w:r>
        <w:rPr>
          <w:sz w:val="24"/>
        </w:rPr>
        <w:t>Prodávající</w:t>
      </w:r>
      <w:r>
        <w:rPr>
          <w:spacing w:val="-2"/>
          <w:sz w:val="24"/>
        </w:rPr>
        <w:t xml:space="preserve"> </w:t>
      </w:r>
      <w:r>
        <w:rPr>
          <w:sz w:val="24"/>
        </w:rPr>
        <w:t>poskytuje</w:t>
      </w:r>
      <w:r>
        <w:rPr>
          <w:spacing w:val="-2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2"/>
          <w:sz w:val="24"/>
        </w:rPr>
        <w:t xml:space="preserve"> </w:t>
      </w:r>
      <w:r>
        <w:rPr>
          <w:sz w:val="24"/>
        </w:rPr>
        <w:t>záruku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jakost</w:t>
      </w:r>
      <w:r>
        <w:rPr>
          <w:spacing w:val="-2"/>
          <w:sz w:val="24"/>
        </w:rPr>
        <w:t xml:space="preserve"> </w:t>
      </w:r>
      <w:r>
        <w:rPr>
          <w:sz w:val="24"/>
        </w:rPr>
        <w:t>zboží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trvání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měsíců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počíná běžet dnem podpisu předávacího protokolu.</w:t>
      </w:r>
    </w:p>
    <w:p w14:paraId="15B49AB7" w14:textId="77777777" w:rsidR="006C0958" w:rsidRDefault="00000000">
      <w:pPr>
        <w:pStyle w:val="Odstavecseseznamem"/>
        <w:numPr>
          <w:ilvl w:val="1"/>
          <w:numId w:val="2"/>
        </w:numPr>
        <w:tabs>
          <w:tab w:val="left" w:pos="1054"/>
        </w:tabs>
        <w:spacing w:line="242" w:lineRule="auto"/>
        <w:ind w:firstLine="540"/>
        <w:rPr>
          <w:sz w:val="24"/>
        </w:rPr>
      </w:pPr>
      <w:r>
        <w:rPr>
          <w:sz w:val="24"/>
        </w:rPr>
        <w:t>Pro uplatňování práv z</w:t>
      </w:r>
      <w:r>
        <w:rPr>
          <w:spacing w:val="-4"/>
          <w:sz w:val="24"/>
        </w:rPr>
        <w:t xml:space="preserve"> </w:t>
      </w:r>
      <w:r>
        <w:rPr>
          <w:sz w:val="24"/>
        </w:rPr>
        <w:t>odpovědnosti za vady platí příslušná ustanovení obchodního zákoníku s tím, že kupující je povinen oznámit vadu prodávajícímu ihned poté, kdy ji zjistil.</w:t>
      </w:r>
    </w:p>
    <w:p w14:paraId="4CA02716" w14:textId="77777777" w:rsidR="006C0958" w:rsidRDefault="00000000">
      <w:pPr>
        <w:pStyle w:val="Odstavecseseznamem"/>
        <w:numPr>
          <w:ilvl w:val="1"/>
          <w:numId w:val="2"/>
        </w:numPr>
        <w:tabs>
          <w:tab w:val="left" w:pos="1070"/>
        </w:tabs>
        <w:spacing w:line="242" w:lineRule="auto"/>
        <w:ind w:firstLine="567"/>
        <w:rPr>
          <w:sz w:val="24"/>
        </w:rPr>
      </w:pPr>
      <w:r>
        <w:rPr>
          <w:sz w:val="24"/>
        </w:rPr>
        <w:t>Záruka se vztahuje na výrobní vady a na vady materiálu vzniklé při běžném užívání. Záruka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nevztahuje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závady</w:t>
      </w:r>
      <w:r>
        <w:rPr>
          <w:spacing w:val="40"/>
          <w:sz w:val="24"/>
        </w:rPr>
        <w:t xml:space="preserve"> </w:t>
      </w:r>
      <w:r>
        <w:rPr>
          <w:sz w:val="24"/>
        </w:rPr>
        <w:t>vzniklé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důsledku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živelné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pohromy,</w:t>
      </w:r>
      <w:r>
        <w:rPr>
          <w:spacing w:val="40"/>
          <w:sz w:val="24"/>
        </w:rPr>
        <w:t xml:space="preserve"> </w:t>
      </w:r>
      <w:r>
        <w:rPr>
          <w:sz w:val="24"/>
        </w:rPr>
        <w:t>zásahu</w:t>
      </w:r>
      <w:r>
        <w:rPr>
          <w:spacing w:val="40"/>
          <w:sz w:val="24"/>
        </w:rPr>
        <w:t xml:space="preserve"> </w:t>
      </w:r>
      <w:r>
        <w:rPr>
          <w:sz w:val="24"/>
        </w:rPr>
        <w:t>vyšší</w:t>
      </w:r>
      <w:r>
        <w:rPr>
          <w:spacing w:val="40"/>
          <w:sz w:val="24"/>
        </w:rPr>
        <w:t xml:space="preserve"> </w:t>
      </w:r>
      <w:r>
        <w:rPr>
          <w:sz w:val="24"/>
        </w:rPr>
        <w:t>moci,</w:t>
      </w:r>
    </w:p>
    <w:p w14:paraId="37085135" w14:textId="77777777" w:rsidR="006C0958" w:rsidRDefault="006C0958">
      <w:pPr>
        <w:pStyle w:val="Odstavecseseznamem"/>
        <w:spacing w:line="242" w:lineRule="auto"/>
        <w:jc w:val="left"/>
        <w:rPr>
          <w:sz w:val="24"/>
        </w:rPr>
        <w:sectPr w:rsidR="006C0958">
          <w:pgSz w:w="11910" w:h="16840"/>
          <w:pgMar w:top="1320" w:right="1275" w:bottom="960" w:left="1275" w:header="0" w:footer="777" w:gutter="0"/>
          <w:cols w:space="708"/>
        </w:sectPr>
      </w:pPr>
    </w:p>
    <w:p w14:paraId="55202C67" w14:textId="77777777" w:rsidR="006C0958" w:rsidRDefault="00000000">
      <w:pPr>
        <w:pStyle w:val="Zkladntext"/>
        <w:spacing w:before="74" w:line="242" w:lineRule="auto"/>
        <w:ind w:left="140"/>
      </w:pPr>
      <w:r>
        <w:lastRenderedPageBreak/>
        <w:t>zásahu nepovolané osoby, na závady vzniklé úmyslným poškozením, neodbornou manipulací nebo běžným opotřebením.</w:t>
      </w:r>
    </w:p>
    <w:p w14:paraId="4E545691" w14:textId="77777777" w:rsidR="006C0958" w:rsidRDefault="00000000">
      <w:pPr>
        <w:pStyle w:val="Zkladntext"/>
        <w:spacing w:line="242" w:lineRule="auto"/>
        <w:ind w:left="141" w:right="135" w:firstLine="567"/>
      </w:pPr>
      <w:r>
        <w:t>8.4.Po</w:t>
      </w:r>
      <w:r>
        <w:rPr>
          <w:spacing w:val="80"/>
          <w:w w:val="150"/>
        </w:rPr>
        <w:t xml:space="preserve"> </w:t>
      </w:r>
      <w:r>
        <w:t>dobu</w:t>
      </w:r>
      <w:r>
        <w:rPr>
          <w:spacing w:val="80"/>
          <w:w w:val="150"/>
        </w:rPr>
        <w:t xml:space="preserve"> </w:t>
      </w:r>
      <w:r>
        <w:t>záruky</w:t>
      </w:r>
      <w:r>
        <w:rPr>
          <w:spacing w:val="80"/>
          <w:w w:val="150"/>
        </w:rPr>
        <w:t xml:space="preserve"> </w:t>
      </w:r>
      <w:r>
        <w:t>prodávající</w:t>
      </w:r>
      <w:r>
        <w:rPr>
          <w:spacing w:val="80"/>
          <w:w w:val="150"/>
        </w:rPr>
        <w:t xml:space="preserve"> </w:t>
      </w:r>
      <w:r>
        <w:t>zajišťuje</w:t>
      </w:r>
      <w:r>
        <w:rPr>
          <w:spacing w:val="80"/>
          <w:w w:val="150"/>
        </w:rPr>
        <w:t xml:space="preserve"> </w:t>
      </w:r>
      <w:r>
        <w:t>veškerý</w:t>
      </w:r>
      <w:r>
        <w:rPr>
          <w:spacing w:val="80"/>
          <w:w w:val="150"/>
        </w:rPr>
        <w:t xml:space="preserve"> </w:t>
      </w:r>
      <w:r>
        <w:t>servis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reklamace</w:t>
      </w:r>
      <w:r>
        <w:rPr>
          <w:spacing w:val="80"/>
          <w:w w:val="150"/>
        </w:rPr>
        <w:t xml:space="preserve"> </w:t>
      </w:r>
      <w:r>
        <w:t>spojené s uznatelnými závadami na vlastní náklady.</w:t>
      </w:r>
    </w:p>
    <w:p w14:paraId="1489C8C7" w14:textId="77777777" w:rsidR="006C0958" w:rsidRDefault="006C0958">
      <w:pPr>
        <w:pStyle w:val="Zkladntext"/>
        <w:spacing w:before="265"/>
      </w:pPr>
    </w:p>
    <w:p w14:paraId="04E83471" w14:textId="77777777" w:rsidR="006C0958" w:rsidRDefault="00000000">
      <w:pPr>
        <w:pStyle w:val="Nadpis1"/>
        <w:spacing w:line="240" w:lineRule="auto"/>
      </w:pPr>
      <w:r>
        <w:rPr>
          <w:spacing w:val="-5"/>
        </w:rPr>
        <w:t>IX.</w:t>
      </w:r>
    </w:p>
    <w:p w14:paraId="5B3084BA" w14:textId="77777777" w:rsidR="006C0958" w:rsidRDefault="00000000">
      <w:pPr>
        <w:pStyle w:val="Nadpis2"/>
        <w:spacing w:before="3"/>
        <w:ind w:left="3553" w:right="0"/>
        <w:jc w:val="both"/>
      </w:pPr>
      <w:r>
        <w:t xml:space="preserve">Závěrečná </w:t>
      </w:r>
      <w:r>
        <w:rPr>
          <w:spacing w:val="-2"/>
        </w:rPr>
        <w:t>ustanovení</w:t>
      </w:r>
    </w:p>
    <w:p w14:paraId="6F60BDD1" w14:textId="77777777" w:rsidR="006C0958" w:rsidRDefault="00000000">
      <w:pPr>
        <w:pStyle w:val="Odstavecseseznamem"/>
        <w:numPr>
          <w:ilvl w:val="1"/>
          <w:numId w:val="1"/>
        </w:numPr>
        <w:tabs>
          <w:tab w:val="left" w:pos="1072"/>
        </w:tabs>
        <w:ind w:right="137" w:firstLine="540"/>
        <w:jc w:val="both"/>
        <w:rPr>
          <w:sz w:val="24"/>
        </w:rPr>
      </w:pPr>
      <w:r>
        <w:rPr>
          <w:sz w:val="24"/>
        </w:rPr>
        <w:t>Obě smluvní strany prohlašují, že byly seznámeny se zveřejněním textu uzavřené smlouvy na elektronickém profilu zadavatele veřejné zakázky dle § 147a odstavec 2) zákona č.136/2006 Sb.</w:t>
      </w:r>
    </w:p>
    <w:p w14:paraId="6D5EEA7E" w14:textId="77777777" w:rsidR="006C0958" w:rsidRDefault="00000000">
      <w:pPr>
        <w:pStyle w:val="Odstavecseseznamem"/>
        <w:numPr>
          <w:ilvl w:val="1"/>
          <w:numId w:val="1"/>
        </w:numPr>
        <w:tabs>
          <w:tab w:val="left" w:pos="1052"/>
        </w:tabs>
        <w:spacing w:before="1"/>
        <w:ind w:right="137" w:firstLine="540"/>
        <w:jc w:val="both"/>
        <w:rPr>
          <w:sz w:val="24"/>
        </w:rPr>
      </w:pPr>
      <w:r>
        <w:rPr>
          <w:sz w:val="24"/>
        </w:rPr>
        <w:t>Tato smlouva nabývá platnosti dnem jejího podpisu smluvními stranami. Vzhledem 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tomu, že na tuto smlouvu se vztahuje povinnost jejího uveřejnění prostřednictvím registru smluv dle </w:t>
      </w:r>
      <w:r>
        <w:rPr>
          <w:sz w:val="24"/>
          <w:u w:val="single"/>
        </w:rPr>
        <w:t>Zákona o registru smluv (předpis č. 340/2015 Sb.</w:t>
      </w:r>
      <w:r>
        <w:rPr>
          <w:sz w:val="24"/>
        </w:rPr>
        <w:t>) nabývá účinnosti nejdříve dnem jejího zveřejnění v registru smluv.</w:t>
      </w:r>
    </w:p>
    <w:p w14:paraId="6D56CF71" w14:textId="77777777" w:rsidR="006C0958" w:rsidRDefault="00000000">
      <w:pPr>
        <w:pStyle w:val="Odstavecseseznamem"/>
        <w:numPr>
          <w:ilvl w:val="1"/>
          <w:numId w:val="1"/>
        </w:numPr>
        <w:tabs>
          <w:tab w:val="left" w:pos="1124"/>
        </w:tabs>
        <w:spacing w:before="2" w:line="237" w:lineRule="auto"/>
        <w:ind w:right="137" w:firstLine="540"/>
        <w:jc w:val="both"/>
        <w:rPr>
          <w:sz w:val="24"/>
        </w:rPr>
      </w:pPr>
      <w:r>
        <w:rPr>
          <w:sz w:val="24"/>
        </w:rPr>
        <w:t>Tato kupní smlouva a vztahy z</w:t>
      </w:r>
      <w:r>
        <w:rPr>
          <w:spacing w:val="-1"/>
          <w:sz w:val="24"/>
        </w:rPr>
        <w:t xml:space="preserve"> </w:t>
      </w:r>
      <w:r>
        <w:rPr>
          <w:sz w:val="24"/>
        </w:rPr>
        <w:t>ní vyplývající se řídí právním řádem České republiky, zejména příslušnými ustanoveními občanského zákoníku.</w:t>
      </w:r>
    </w:p>
    <w:p w14:paraId="36612301" w14:textId="77777777" w:rsidR="006C0958" w:rsidRDefault="00000000">
      <w:pPr>
        <w:pStyle w:val="Odstavecseseznamem"/>
        <w:numPr>
          <w:ilvl w:val="1"/>
          <w:numId w:val="1"/>
        </w:numPr>
        <w:tabs>
          <w:tab w:val="left" w:pos="1123"/>
        </w:tabs>
        <w:spacing w:before="3"/>
        <w:ind w:left="141" w:right="137" w:firstLine="540"/>
        <w:jc w:val="both"/>
        <w:rPr>
          <w:sz w:val="24"/>
        </w:rPr>
      </w:pPr>
      <w:r>
        <w:rPr>
          <w:sz w:val="24"/>
        </w:rPr>
        <w:t>Kupní smlouvu lze měnit nebo doplňovat po dohodě smluvních stran pouze písemnými, očíslovanými dodatky kupní smlouvy, podepsanými oprávněnými zástupci obou smluvních stran.</w:t>
      </w:r>
    </w:p>
    <w:p w14:paraId="4788A811" w14:textId="77777777" w:rsidR="006C0958" w:rsidRDefault="00000000">
      <w:pPr>
        <w:pStyle w:val="Odstavecseseznamem"/>
        <w:numPr>
          <w:ilvl w:val="1"/>
          <w:numId w:val="1"/>
        </w:numPr>
        <w:tabs>
          <w:tab w:val="left" w:pos="1103"/>
        </w:tabs>
        <w:spacing w:line="242" w:lineRule="auto"/>
        <w:ind w:left="141" w:firstLine="540"/>
        <w:jc w:val="both"/>
        <w:rPr>
          <w:sz w:val="24"/>
        </w:rPr>
      </w:pPr>
      <w:r>
        <w:rPr>
          <w:sz w:val="24"/>
        </w:rPr>
        <w:t>Kupní smlouva byla vyhotovena ve třech stejnopisech, z</w:t>
      </w:r>
      <w:r>
        <w:rPr>
          <w:spacing w:val="-2"/>
          <w:sz w:val="24"/>
        </w:rPr>
        <w:t xml:space="preserve"> </w:t>
      </w:r>
      <w:r>
        <w:rPr>
          <w:sz w:val="24"/>
        </w:rPr>
        <w:t>nichž dvě vyhotovení obdrží kupující a jedno vyhotovení obdrží prodávající.</w:t>
      </w:r>
    </w:p>
    <w:p w14:paraId="60A471AF" w14:textId="77777777" w:rsidR="006C0958" w:rsidRDefault="00000000">
      <w:pPr>
        <w:pStyle w:val="Odstavecseseznamem"/>
        <w:numPr>
          <w:ilvl w:val="1"/>
          <w:numId w:val="1"/>
        </w:numPr>
        <w:tabs>
          <w:tab w:val="left" w:pos="1061"/>
        </w:tabs>
        <w:ind w:left="141" w:right="137" w:firstLine="540"/>
        <w:jc w:val="both"/>
        <w:rPr>
          <w:sz w:val="24"/>
        </w:rPr>
      </w:pPr>
      <w:r>
        <w:rPr>
          <w:sz w:val="24"/>
        </w:rPr>
        <w:t>Smluvní strany berou na vědomí, že veškeré projevy vůle související s</w:t>
      </w:r>
      <w:r>
        <w:rPr>
          <w:spacing w:val="-4"/>
          <w:sz w:val="24"/>
        </w:rPr>
        <w:t xml:space="preserve"> </w:t>
      </w:r>
      <w:r>
        <w:rPr>
          <w:sz w:val="24"/>
        </w:rPr>
        <w:t>touto kupní smlouvou musí být učiněny písemnou formou a prokazatelně doručeny druhé smluvní straně, jinak se k nim nepřihlíží.</w:t>
      </w:r>
    </w:p>
    <w:p w14:paraId="1FAA3ACA" w14:textId="77777777" w:rsidR="006C0958" w:rsidRDefault="00000000">
      <w:pPr>
        <w:pStyle w:val="Odstavecseseznamem"/>
        <w:numPr>
          <w:ilvl w:val="1"/>
          <w:numId w:val="1"/>
        </w:numPr>
        <w:tabs>
          <w:tab w:val="left" w:pos="1101"/>
        </w:tabs>
        <w:spacing w:line="237" w:lineRule="auto"/>
        <w:ind w:right="139" w:firstLine="600"/>
        <w:jc w:val="both"/>
        <w:rPr>
          <w:sz w:val="24"/>
        </w:rPr>
      </w:pPr>
      <w:r>
        <w:rPr>
          <w:sz w:val="24"/>
        </w:rPr>
        <w:t>Kupní</w:t>
      </w:r>
      <w:r>
        <w:rPr>
          <w:spacing w:val="-2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obsahuje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2"/>
          <w:sz w:val="24"/>
        </w:rPr>
        <w:t xml:space="preserve"> </w:t>
      </w:r>
      <w:r>
        <w:rPr>
          <w:sz w:val="24"/>
        </w:rPr>
        <w:t>textu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přílohu</w:t>
      </w:r>
      <w:r>
        <w:rPr>
          <w:spacing w:val="-2"/>
          <w:sz w:val="24"/>
        </w:rPr>
        <w:t xml:space="preserve"> </w:t>
      </w:r>
      <w:r>
        <w:rPr>
          <w:sz w:val="24"/>
        </w:rPr>
        <w:t>(Cenová</w:t>
      </w:r>
      <w:r>
        <w:rPr>
          <w:spacing w:val="-2"/>
          <w:sz w:val="24"/>
        </w:rPr>
        <w:t xml:space="preserve"> </w:t>
      </w:r>
      <w:r>
        <w:rPr>
          <w:sz w:val="24"/>
        </w:rPr>
        <w:t>nabídka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prodávajícího), která je nedílnou součástí smlouvy.</w:t>
      </w:r>
    </w:p>
    <w:p w14:paraId="609E26A8" w14:textId="77777777" w:rsidR="006C0958" w:rsidRDefault="00000000">
      <w:pPr>
        <w:pStyle w:val="Zkladntext"/>
        <w:spacing w:before="1"/>
        <w:ind w:left="140" w:right="137" w:firstLine="540"/>
        <w:jc w:val="both"/>
      </w:pPr>
      <w:r>
        <w:t>9.7 Smluvní strany níže svým podpisem stvrzují, že si smlouvu před jejím podpisem přečetly, s</w:t>
      </w:r>
      <w:r>
        <w:rPr>
          <w:spacing w:val="-2"/>
        </w:rPr>
        <w:t xml:space="preserve"> </w:t>
      </w:r>
      <w:r>
        <w:t>jejím obsahem souhlasí, a tato je sepsána podle jejich pravé a skutečné vůle, srozumitelně a určitě, nikoli v tísni za nápadně nevýhodných podmínek.</w:t>
      </w:r>
    </w:p>
    <w:p w14:paraId="2E3DDB9D" w14:textId="77777777" w:rsidR="006C0958" w:rsidRDefault="006C0958">
      <w:pPr>
        <w:pStyle w:val="Zkladntext"/>
        <w:spacing w:before="273"/>
      </w:pPr>
    </w:p>
    <w:p w14:paraId="161EF50C" w14:textId="77777777" w:rsidR="006C0958" w:rsidRDefault="00000000">
      <w:pPr>
        <w:pStyle w:val="Zkladntext"/>
        <w:tabs>
          <w:tab w:val="left" w:pos="5103"/>
        </w:tabs>
        <w:ind w:left="140"/>
      </w:pPr>
      <w:r>
        <w:t xml:space="preserve">Za </w:t>
      </w:r>
      <w:r>
        <w:rPr>
          <w:spacing w:val="-2"/>
        </w:rPr>
        <w:t>prodávajícího</w:t>
      </w:r>
      <w:r>
        <w:tab/>
        <w:t>Za</w:t>
      </w:r>
      <w:r>
        <w:rPr>
          <w:spacing w:val="-2"/>
        </w:rPr>
        <w:t xml:space="preserve"> </w:t>
      </w:r>
      <w:r>
        <w:t xml:space="preserve">kupujícího v Náchodě </w:t>
      </w:r>
      <w:r>
        <w:rPr>
          <w:spacing w:val="-5"/>
        </w:rPr>
        <w:t>dne</w:t>
      </w:r>
    </w:p>
    <w:p w14:paraId="3CAB8D20" w14:textId="77777777" w:rsidR="006C0958" w:rsidRDefault="00000000">
      <w:pPr>
        <w:spacing w:before="74" w:line="264" w:lineRule="auto"/>
        <w:ind w:left="1750" w:right="6049"/>
        <w:rPr>
          <w:rFonts w:ascii="Arial" w:hAnsi="Arial"/>
          <w:sz w:val="17"/>
        </w:rPr>
      </w:pPr>
      <w:r>
        <w:rPr>
          <w:rFonts w:ascii="Arial" w:hAnsi="Arial"/>
          <w:noProof/>
          <w:sz w:val="17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7D45018" wp14:editId="771165A2">
                <wp:simplePos x="0" y="0"/>
                <wp:positionH relativeFrom="page">
                  <wp:posOffset>1629866</wp:posOffset>
                </wp:positionH>
                <wp:positionV relativeFrom="paragraph">
                  <wp:posOffset>49326</wp:posOffset>
                </wp:positionV>
                <wp:extent cx="552450" cy="5486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548640">
                              <a:moveTo>
                                <a:pt x="99494" y="432267"/>
                              </a:moveTo>
                              <a:lnTo>
                                <a:pt x="51460" y="463500"/>
                              </a:lnTo>
                              <a:lnTo>
                                <a:pt x="20868" y="493679"/>
                              </a:lnTo>
                              <a:lnTo>
                                <a:pt x="4716" y="519852"/>
                              </a:lnTo>
                              <a:lnTo>
                                <a:pt x="0" y="539070"/>
                              </a:lnTo>
                              <a:lnTo>
                                <a:pt x="3596" y="546298"/>
                              </a:lnTo>
                              <a:lnTo>
                                <a:pt x="3732" y="546298"/>
                              </a:lnTo>
                              <a:lnTo>
                                <a:pt x="6708" y="548062"/>
                              </a:lnTo>
                              <a:lnTo>
                                <a:pt x="42164" y="548062"/>
                              </a:lnTo>
                              <a:lnTo>
                                <a:pt x="45431" y="546939"/>
                              </a:lnTo>
                              <a:lnTo>
                                <a:pt x="10680" y="546939"/>
                              </a:lnTo>
                              <a:lnTo>
                                <a:pt x="15546" y="526492"/>
                              </a:lnTo>
                              <a:lnTo>
                                <a:pt x="33586" y="497613"/>
                              </a:lnTo>
                              <a:lnTo>
                                <a:pt x="62377" y="464730"/>
                              </a:lnTo>
                              <a:lnTo>
                                <a:pt x="99494" y="432267"/>
                              </a:lnTo>
                              <a:close/>
                            </a:path>
                            <a:path w="552450" h="548640">
                              <a:moveTo>
                                <a:pt x="236089" y="0"/>
                              </a:moveTo>
                              <a:lnTo>
                                <a:pt x="225039" y="7377"/>
                              </a:lnTo>
                              <a:lnTo>
                                <a:pt x="219366" y="24452"/>
                              </a:lnTo>
                              <a:lnTo>
                                <a:pt x="217381" y="42659"/>
                              </a:lnTo>
                              <a:lnTo>
                                <a:pt x="217275" y="43634"/>
                              </a:lnTo>
                              <a:lnTo>
                                <a:pt x="218522" y="83123"/>
                              </a:lnTo>
                              <a:lnTo>
                                <a:pt x="225338" y="126564"/>
                              </a:lnTo>
                              <a:lnTo>
                                <a:pt x="236089" y="172569"/>
                              </a:lnTo>
                              <a:lnTo>
                                <a:pt x="231917" y="190564"/>
                              </a:lnTo>
                              <a:lnTo>
                                <a:pt x="202380" y="267067"/>
                              </a:lnTo>
                              <a:lnTo>
                                <a:pt x="179571" y="317703"/>
                              </a:lnTo>
                              <a:lnTo>
                                <a:pt x="153106" y="371348"/>
                              </a:lnTo>
                              <a:lnTo>
                                <a:pt x="124263" y="424065"/>
                              </a:lnTo>
                              <a:lnTo>
                                <a:pt x="94321" y="471919"/>
                              </a:lnTo>
                              <a:lnTo>
                                <a:pt x="64557" y="510973"/>
                              </a:lnTo>
                              <a:lnTo>
                                <a:pt x="36251" y="537292"/>
                              </a:lnTo>
                              <a:lnTo>
                                <a:pt x="10680" y="546939"/>
                              </a:lnTo>
                              <a:lnTo>
                                <a:pt x="45431" y="546939"/>
                              </a:lnTo>
                              <a:lnTo>
                                <a:pt x="47296" y="546298"/>
                              </a:lnTo>
                              <a:lnTo>
                                <a:pt x="76377" y="521012"/>
                              </a:lnTo>
                              <a:lnTo>
                                <a:pt x="111676" y="476227"/>
                              </a:lnTo>
                              <a:lnTo>
                                <a:pt x="153457" y="409783"/>
                              </a:lnTo>
                              <a:lnTo>
                                <a:pt x="158835" y="408096"/>
                              </a:lnTo>
                              <a:lnTo>
                                <a:pt x="153457" y="408096"/>
                              </a:lnTo>
                              <a:lnTo>
                                <a:pt x="193324" y="335100"/>
                              </a:lnTo>
                              <a:lnTo>
                                <a:pt x="219857" y="279020"/>
                              </a:lnTo>
                              <a:lnTo>
                                <a:pt x="236378" y="236326"/>
                              </a:lnTo>
                              <a:lnTo>
                                <a:pt x="246207" y="203486"/>
                              </a:lnTo>
                              <a:lnTo>
                                <a:pt x="265938" y="203486"/>
                              </a:lnTo>
                              <a:lnTo>
                                <a:pt x="253514" y="170883"/>
                              </a:lnTo>
                              <a:lnTo>
                                <a:pt x="257575" y="142215"/>
                              </a:lnTo>
                              <a:lnTo>
                                <a:pt x="246207" y="142215"/>
                              </a:lnTo>
                              <a:lnTo>
                                <a:pt x="239742" y="117552"/>
                              </a:lnTo>
                              <a:lnTo>
                                <a:pt x="235386" y="93732"/>
                              </a:lnTo>
                              <a:lnTo>
                                <a:pt x="232927" y="71388"/>
                              </a:lnTo>
                              <a:lnTo>
                                <a:pt x="232154" y="51152"/>
                              </a:lnTo>
                              <a:lnTo>
                                <a:pt x="232264" y="46093"/>
                              </a:lnTo>
                              <a:lnTo>
                                <a:pt x="232338" y="42659"/>
                              </a:lnTo>
                              <a:lnTo>
                                <a:pt x="233629" y="28316"/>
                              </a:lnTo>
                              <a:lnTo>
                                <a:pt x="237134" y="13446"/>
                              </a:lnTo>
                              <a:lnTo>
                                <a:pt x="243958" y="3372"/>
                              </a:lnTo>
                              <a:lnTo>
                                <a:pt x="257650" y="3372"/>
                              </a:lnTo>
                              <a:lnTo>
                                <a:pt x="250423" y="562"/>
                              </a:lnTo>
                              <a:lnTo>
                                <a:pt x="236089" y="0"/>
                              </a:lnTo>
                              <a:close/>
                            </a:path>
                            <a:path w="552450" h="548640">
                              <a:moveTo>
                                <a:pt x="546377" y="406972"/>
                              </a:moveTo>
                              <a:lnTo>
                                <a:pt x="530638" y="406972"/>
                              </a:lnTo>
                              <a:lnTo>
                                <a:pt x="524455" y="412593"/>
                              </a:lnTo>
                              <a:lnTo>
                                <a:pt x="524455" y="427770"/>
                              </a:lnTo>
                              <a:lnTo>
                                <a:pt x="530638" y="433392"/>
                              </a:lnTo>
                              <a:lnTo>
                                <a:pt x="546377" y="433392"/>
                              </a:lnTo>
                              <a:lnTo>
                                <a:pt x="549188" y="430581"/>
                              </a:lnTo>
                              <a:lnTo>
                                <a:pt x="532324" y="430581"/>
                              </a:lnTo>
                              <a:lnTo>
                                <a:pt x="527265" y="426084"/>
                              </a:lnTo>
                              <a:lnTo>
                                <a:pt x="527265" y="414280"/>
                              </a:lnTo>
                              <a:lnTo>
                                <a:pt x="532324" y="409783"/>
                              </a:lnTo>
                              <a:lnTo>
                                <a:pt x="549188" y="409783"/>
                              </a:lnTo>
                              <a:lnTo>
                                <a:pt x="546377" y="406972"/>
                              </a:lnTo>
                              <a:close/>
                            </a:path>
                            <a:path w="552450" h="548640">
                              <a:moveTo>
                                <a:pt x="549188" y="409783"/>
                              </a:moveTo>
                              <a:lnTo>
                                <a:pt x="544691" y="409783"/>
                              </a:lnTo>
                              <a:lnTo>
                                <a:pt x="548626" y="414280"/>
                              </a:lnTo>
                              <a:lnTo>
                                <a:pt x="548626" y="426084"/>
                              </a:lnTo>
                              <a:lnTo>
                                <a:pt x="544691" y="430581"/>
                              </a:lnTo>
                              <a:lnTo>
                                <a:pt x="549188" y="430581"/>
                              </a:lnTo>
                              <a:lnTo>
                                <a:pt x="551998" y="427770"/>
                              </a:lnTo>
                              <a:lnTo>
                                <a:pt x="551998" y="412593"/>
                              </a:lnTo>
                              <a:lnTo>
                                <a:pt x="549188" y="409783"/>
                              </a:lnTo>
                              <a:close/>
                            </a:path>
                            <a:path w="552450" h="548640">
                              <a:moveTo>
                                <a:pt x="541880" y="411469"/>
                              </a:moveTo>
                              <a:lnTo>
                                <a:pt x="532886" y="411469"/>
                              </a:lnTo>
                              <a:lnTo>
                                <a:pt x="532886" y="427770"/>
                              </a:lnTo>
                              <a:lnTo>
                                <a:pt x="535697" y="427770"/>
                              </a:lnTo>
                              <a:lnTo>
                                <a:pt x="535697" y="421587"/>
                              </a:lnTo>
                              <a:lnTo>
                                <a:pt x="542817" y="421587"/>
                              </a:lnTo>
                              <a:lnTo>
                                <a:pt x="542442" y="421025"/>
                              </a:lnTo>
                              <a:lnTo>
                                <a:pt x="540756" y="420463"/>
                              </a:lnTo>
                              <a:lnTo>
                                <a:pt x="544129" y="419339"/>
                              </a:lnTo>
                              <a:lnTo>
                                <a:pt x="535697" y="419339"/>
                              </a:lnTo>
                              <a:lnTo>
                                <a:pt x="535697" y="414842"/>
                              </a:lnTo>
                              <a:lnTo>
                                <a:pt x="543754" y="414842"/>
                              </a:lnTo>
                              <a:lnTo>
                                <a:pt x="543660" y="414280"/>
                              </a:lnTo>
                              <a:lnTo>
                                <a:pt x="543566" y="413717"/>
                              </a:lnTo>
                              <a:lnTo>
                                <a:pt x="541880" y="411469"/>
                              </a:lnTo>
                              <a:close/>
                            </a:path>
                            <a:path w="552450" h="548640">
                              <a:moveTo>
                                <a:pt x="542817" y="421587"/>
                              </a:moveTo>
                              <a:lnTo>
                                <a:pt x="539070" y="421587"/>
                              </a:lnTo>
                              <a:lnTo>
                                <a:pt x="540194" y="423273"/>
                              </a:lnTo>
                              <a:lnTo>
                                <a:pt x="540756" y="424960"/>
                              </a:lnTo>
                              <a:lnTo>
                                <a:pt x="541318" y="427770"/>
                              </a:lnTo>
                              <a:lnTo>
                                <a:pt x="544129" y="427770"/>
                              </a:lnTo>
                              <a:lnTo>
                                <a:pt x="543566" y="424960"/>
                              </a:lnTo>
                              <a:lnTo>
                                <a:pt x="543566" y="422711"/>
                              </a:lnTo>
                              <a:lnTo>
                                <a:pt x="542817" y="421587"/>
                              </a:lnTo>
                              <a:close/>
                            </a:path>
                            <a:path w="552450" h="548640">
                              <a:moveTo>
                                <a:pt x="543754" y="414842"/>
                              </a:moveTo>
                              <a:lnTo>
                                <a:pt x="539632" y="414842"/>
                              </a:lnTo>
                              <a:lnTo>
                                <a:pt x="540756" y="415404"/>
                              </a:lnTo>
                              <a:lnTo>
                                <a:pt x="540756" y="418777"/>
                              </a:lnTo>
                              <a:lnTo>
                                <a:pt x="539070" y="419339"/>
                              </a:lnTo>
                              <a:lnTo>
                                <a:pt x="544129" y="419339"/>
                              </a:lnTo>
                              <a:lnTo>
                                <a:pt x="544129" y="417090"/>
                              </a:lnTo>
                              <a:lnTo>
                                <a:pt x="543848" y="415404"/>
                              </a:lnTo>
                              <a:lnTo>
                                <a:pt x="543754" y="414842"/>
                              </a:lnTo>
                              <a:close/>
                            </a:path>
                            <a:path w="552450" h="548640">
                              <a:moveTo>
                                <a:pt x="265938" y="203486"/>
                              </a:moveTo>
                              <a:lnTo>
                                <a:pt x="246207" y="203486"/>
                              </a:lnTo>
                              <a:lnTo>
                                <a:pt x="276543" y="264396"/>
                              </a:lnTo>
                              <a:lnTo>
                                <a:pt x="308040" y="305861"/>
                              </a:lnTo>
                              <a:lnTo>
                                <a:pt x="337428" y="332254"/>
                              </a:lnTo>
                              <a:lnTo>
                                <a:pt x="361441" y="347950"/>
                              </a:lnTo>
                              <a:lnTo>
                                <a:pt x="310573" y="358068"/>
                              </a:lnTo>
                              <a:lnTo>
                                <a:pt x="258069" y="371348"/>
                              </a:lnTo>
                              <a:lnTo>
                                <a:pt x="205242" y="387948"/>
                              </a:lnTo>
                              <a:lnTo>
                                <a:pt x="153457" y="408096"/>
                              </a:lnTo>
                              <a:lnTo>
                                <a:pt x="158835" y="408096"/>
                              </a:lnTo>
                              <a:lnTo>
                                <a:pt x="195113" y="396719"/>
                              </a:lnTo>
                              <a:lnTo>
                                <a:pt x="240221" y="385274"/>
                              </a:lnTo>
                              <a:lnTo>
                                <a:pt x="287381" y="375583"/>
                              </a:lnTo>
                              <a:lnTo>
                                <a:pt x="335188" y="367781"/>
                              </a:lnTo>
                              <a:lnTo>
                                <a:pt x="382239" y="362003"/>
                              </a:lnTo>
                              <a:lnTo>
                                <a:pt x="424447" y="362003"/>
                              </a:lnTo>
                              <a:lnTo>
                                <a:pt x="415404" y="358068"/>
                              </a:lnTo>
                              <a:lnTo>
                                <a:pt x="453531" y="356320"/>
                              </a:lnTo>
                              <a:lnTo>
                                <a:pt x="540533" y="356320"/>
                              </a:lnTo>
                              <a:lnTo>
                                <a:pt x="525930" y="348442"/>
                              </a:lnTo>
                              <a:lnTo>
                                <a:pt x="504964" y="344015"/>
                              </a:lnTo>
                              <a:lnTo>
                                <a:pt x="390671" y="344015"/>
                              </a:lnTo>
                              <a:lnTo>
                                <a:pt x="377628" y="336549"/>
                              </a:lnTo>
                              <a:lnTo>
                                <a:pt x="340080" y="311412"/>
                              </a:lnTo>
                              <a:lnTo>
                                <a:pt x="312168" y="283052"/>
                              </a:lnTo>
                              <a:lnTo>
                                <a:pt x="288365" y="248947"/>
                              </a:lnTo>
                              <a:lnTo>
                                <a:pt x="268779" y="210943"/>
                              </a:lnTo>
                              <a:lnTo>
                                <a:pt x="265938" y="203486"/>
                              </a:lnTo>
                              <a:close/>
                            </a:path>
                            <a:path w="552450" h="548640">
                              <a:moveTo>
                                <a:pt x="424447" y="362003"/>
                              </a:moveTo>
                              <a:lnTo>
                                <a:pt x="382239" y="362003"/>
                              </a:lnTo>
                              <a:lnTo>
                                <a:pt x="419128" y="378673"/>
                              </a:lnTo>
                              <a:lnTo>
                                <a:pt x="455595" y="391233"/>
                              </a:lnTo>
                              <a:lnTo>
                                <a:pt x="489111" y="399155"/>
                              </a:lnTo>
                              <a:lnTo>
                                <a:pt x="517147" y="401913"/>
                              </a:lnTo>
                              <a:lnTo>
                                <a:pt x="528749" y="401158"/>
                              </a:lnTo>
                              <a:lnTo>
                                <a:pt x="537453" y="398821"/>
                              </a:lnTo>
                              <a:lnTo>
                                <a:pt x="543312" y="394799"/>
                              </a:lnTo>
                              <a:lnTo>
                                <a:pt x="544303" y="392919"/>
                              </a:lnTo>
                              <a:lnTo>
                                <a:pt x="528951" y="392919"/>
                              </a:lnTo>
                              <a:lnTo>
                                <a:pt x="506704" y="390398"/>
                              </a:lnTo>
                              <a:lnTo>
                                <a:pt x="479134" y="383293"/>
                              </a:lnTo>
                              <a:lnTo>
                                <a:pt x="448086" y="372288"/>
                              </a:lnTo>
                              <a:lnTo>
                                <a:pt x="424447" y="362003"/>
                              </a:lnTo>
                              <a:close/>
                            </a:path>
                            <a:path w="552450" h="548640">
                              <a:moveTo>
                                <a:pt x="546377" y="388984"/>
                              </a:moveTo>
                              <a:lnTo>
                                <a:pt x="542442" y="390671"/>
                              </a:lnTo>
                              <a:lnTo>
                                <a:pt x="536259" y="392919"/>
                              </a:lnTo>
                              <a:lnTo>
                                <a:pt x="544303" y="392919"/>
                              </a:lnTo>
                              <a:lnTo>
                                <a:pt x="546377" y="388984"/>
                              </a:lnTo>
                              <a:close/>
                            </a:path>
                            <a:path w="552450" h="548640">
                              <a:moveTo>
                                <a:pt x="540533" y="356320"/>
                              </a:moveTo>
                              <a:lnTo>
                                <a:pt x="453531" y="356320"/>
                              </a:lnTo>
                              <a:lnTo>
                                <a:pt x="497824" y="357576"/>
                              </a:lnTo>
                              <a:lnTo>
                                <a:pt x="534213" y="365261"/>
                              </a:lnTo>
                              <a:lnTo>
                                <a:pt x="548626" y="382801"/>
                              </a:lnTo>
                              <a:lnTo>
                                <a:pt x="550312" y="378866"/>
                              </a:lnTo>
                              <a:lnTo>
                                <a:pt x="551998" y="377180"/>
                              </a:lnTo>
                              <a:lnTo>
                                <a:pt x="551998" y="373245"/>
                              </a:lnTo>
                              <a:lnTo>
                                <a:pt x="545156" y="358814"/>
                              </a:lnTo>
                              <a:lnTo>
                                <a:pt x="540533" y="356320"/>
                              </a:lnTo>
                              <a:close/>
                            </a:path>
                            <a:path w="552450" h="548640">
                              <a:moveTo>
                                <a:pt x="458125" y="340080"/>
                              </a:moveTo>
                              <a:lnTo>
                                <a:pt x="443079" y="340458"/>
                              </a:lnTo>
                              <a:lnTo>
                                <a:pt x="426716" y="341415"/>
                              </a:lnTo>
                              <a:lnTo>
                                <a:pt x="390671" y="344015"/>
                              </a:lnTo>
                              <a:lnTo>
                                <a:pt x="504964" y="344015"/>
                              </a:lnTo>
                              <a:lnTo>
                                <a:pt x="496270" y="342179"/>
                              </a:lnTo>
                              <a:lnTo>
                                <a:pt x="458125" y="340080"/>
                              </a:lnTo>
                              <a:close/>
                            </a:path>
                            <a:path w="552450" h="548640">
                              <a:moveTo>
                                <a:pt x="263070" y="46093"/>
                              </a:moveTo>
                              <a:lnTo>
                                <a:pt x="260040" y="62693"/>
                              </a:lnTo>
                              <a:lnTo>
                                <a:pt x="256536" y="84036"/>
                              </a:lnTo>
                              <a:lnTo>
                                <a:pt x="252083" y="110438"/>
                              </a:lnTo>
                              <a:lnTo>
                                <a:pt x="246285" y="141793"/>
                              </a:lnTo>
                              <a:lnTo>
                                <a:pt x="246207" y="142215"/>
                              </a:lnTo>
                              <a:lnTo>
                                <a:pt x="257575" y="142215"/>
                              </a:lnTo>
                              <a:lnTo>
                                <a:pt x="258090" y="138579"/>
                              </a:lnTo>
                              <a:lnTo>
                                <a:pt x="260611" y="107645"/>
                              </a:lnTo>
                              <a:lnTo>
                                <a:pt x="261972" y="77132"/>
                              </a:lnTo>
                              <a:lnTo>
                                <a:pt x="263070" y="46093"/>
                              </a:lnTo>
                              <a:close/>
                            </a:path>
                            <a:path w="552450" h="548640">
                              <a:moveTo>
                                <a:pt x="257650" y="3372"/>
                              </a:moveTo>
                              <a:lnTo>
                                <a:pt x="243958" y="3372"/>
                              </a:lnTo>
                              <a:lnTo>
                                <a:pt x="250027" y="7202"/>
                              </a:lnTo>
                              <a:lnTo>
                                <a:pt x="255881" y="13446"/>
                              </a:lnTo>
                              <a:lnTo>
                                <a:pt x="260479" y="22660"/>
                              </a:lnTo>
                              <a:lnTo>
                                <a:pt x="263070" y="35975"/>
                              </a:lnTo>
                              <a:lnTo>
                                <a:pt x="265178" y="15177"/>
                              </a:lnTo>
                              <a:lnTo>
                                <a:pt x="260541" y="4496"/>
                              </a:lnTo>
                              <a:lnTo>
                                <a:pt x="257650" y="3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FE078" id="Graphic 2" o:spid="_x0000_s1026" style="position:absolute;margin-left:128.35pt;margin-top:3.9pt;width:43.5pt;height:43.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,54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" path="m99494,432267l51460,463500,20868,493679,4716,519852,,539070r3596,7228l3732,546298r2976,1764l42164,548062r3267,-1123l10680,546939r4866,-20447l33586,497613,62377,464730,99494,432267xem236089,l225039,7377r-5673,17075l217381,42659r-106,975l218522,83123r6816,43441l236089,172569r-4172,17995l202380,267067r-22809,50636l153106,371348r-28843,52717l94321,471919,64557,510973,36251,537292r-25571,9647l45431,546939r1865,-641l76377,521012r35299,-44785l153457,409783r5378,-1687l153457,408096r39867,-72996l219857,279020r16521,-42694l246207,203486r19731,l253514,170883r4061,-28668l246207,142215r-6465,-24663l235386,93732,232927,71388r-773,-20236l232264,46093r74,-3434l233629,28316r3505,-14870l243958,3372r13692,l250423,562,236089,xem546377,406972r-15739,l524455,412593r,15177l530638,433392r15739,l549188,430581r-16864,l527265,426084r,-11804l532324,409783r16864,l546377,406972xem549188,409783r-4497,l548626,414280r,11804l544691,430581r4497,l551998,427770r,-15177l549188,409783xem541880,411469r-8994,l532886,427770r2811,l535697,421587r7120,l542442,421025r-1686,-562l544129,419339r-8432,l535697,414842r8057,l543660,414280r-94,-563l541880,411469xem542817,421587r-3747,l540194,423273r562,1687l541318,427770r2811,l543566,424960r,-2249l542817,421587xem543754,414842r-4122,l540756,415404r,3373l539070,419339r5059,l544129,417090r-281,-1686l543754,414842xem265938,203486r-19731,l276543,264396r31497,41465l337428,332254r24013,15696l310573,358068r-52504,13280l205242,387948r-51785,20148l158835,408096r36278,-11377l240221,385274r47160,-9691l335188,367781r47051,-5778l424447,362003r-9043,-3935l453531,356320r87002,l525930,348442r-20966,-4427l390671,344015r-13043,-7466l340080,311412,312168,283052,288365,248947,268779,210943r-2841,-7457xem424447,362003r-42208,l419128,378673r36467,12560l489111,399155r28036,2758l528749,401158r8704,-2337l543312,394799r991,-1880l528951,392919r-22247,-2521l479134,383293,448086,372288,424447,362003xem546377,388984r-3935,1687l536259,392919r8044,l546377,388984xem540533,356320r-87002,l497824,357576r36389,7685l548626,382801r1686,-3935l551998,377180r,-3935l545156,358814r-4623,-2494xem458125,340080r-15046,378l426716,341415r-36045,2600l504964,344015r-8694,-1836l458125,340080xem263070,46093r-3030,16600l256536,84036r-4453,26402l246285,141793r-78,422l257575,142215r515,-3636l260611,107645r1361,-30513l263070,46093xem257650,3372r-13692,l250027,7202r5854,6244l260479,22660r2591,13315l265178,15177,260541,4496,257650,3372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174EB8A" wp14:editId="2D7CF85B">
                <wp:simplePos x="0" y="0"/>
                <wp:positionH relativeFrom="page">
                  <wp:posOffset>1010226</wp:posOffset>
                </wp:positionH>
                <wp:positionV relativeFrom="paragraph">
                  <wp:posOffset>126643</wp:posOffset>
                </wp:positionV>
                <wp:extent cx="886460" cy="3403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460" cy="340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9F532A" w14:textId="77777777" w:rsidR="006C0958" w:rsidRDefault="00000000">
                            <w:pPr>
                              <w:spacing w:before="11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w w:val="85"/>
                                <w:sz w:val="44"/>
                              </w:rPr>
                              <w:t>Jiří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90"/>
                                <w:sz w:val="44"/>
                              </w:rPr>
                              <w:t>Vala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4EB8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9.55pt;margin-top:9.95pt;width:69.8pt;height:2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" filled="f" stroked="f">
                <v:textbox inset="0,0,0,0">
                  <w:txbxContent>
                    <w:p w14:paraId="1E9F532A" w14:textId="77777777" w:rsidR="006C0958" w:rsidRDefault="00000000">
                      <w:pPr>
                        <w:spacing w:before="11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w w:val="85"/>
                          <w:sz w:val="44"/>
                        </w:rPr>
                        <w:t>Jiří</w:t>
                      </w:r>
                      <w:r>
                        <w:rPr>
                          <w:rFonts w:ascii="Arial" w:hAnsi="Arial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6"/>
                          <w:w w:val="90"/>
                          <w:sz w:val="44"/>
                        </w:rPr>
                        <w:t>Vala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2"/>
          <w:sz w:val="17"/>
        </w:rPr>
        <w:t>Digitálně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podepsal </w:t>
      </w:r>
      <w:r>
        <w:rPr>
          <w:rFonts w:ascii="Arial" w:hAnsi="Arial"/>
          <w:sz w:val="17"/>
        </w:rPr>
        <w:t>Jiří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Vala</w:t>
      </w:r>
    </w:p>
    <w:p w14:paraId="1C51CE35" w14:textId="77777777" w:rsidR="006C0958" w:rsidRDefault="00000000">
      <w:pPr>
        <w:spacing w:before="1"/>
        <w:ind w:left="1750"/>
        <w:rPr>
          <w:rFonts w:ascii="Arial"/>
          <w:sz w:val="17"/>
        </w:rPr>
      </w:pPr>
      <w:r>
        <w:rPr>
          <w:rFonts w:ascii="Arial"/>
          <w:spacing w:val="-4"/>
          <w:sz w:val="17"/>
        </w:rPr>
        <w:t xml:space="preserve">Datum: </w:t>
      </w:r>
      <w:r>
        <w:rPr>
          <w:rFonts w:ascii="Arial"/>
          <w:spacing w:val="-2"/>
          <w:sz w:val="17"/>
        </w:rPr>
        <w:t>2025.07.14</w:t>
      </w:r>
    </w:p>
    <w:p w14:paraId="096088F8" w14:textId="77777777" w:rsidR="006C0958" w:rsidRDefault="00000000">
      <w:pPr>
        <w:spacing w:before="13" w:line="155" w:lineRule="exact"/>
        <w:ind w:left="1750"/>
        <w:rPr>
          <w:rFonts w:ascii="Arial"/>
          <w:sz w:val="17"/>
        </w:rPr>
      </w:pPr>
      <w:r>
        <w:rPr>
          <w:rFonts w:ascii="Arial"/>
          <w:w w:val="90"/>
          <w:sz w:val="17"/>
        </w:rPr>
        <w:t>15:52:35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pacing w:val="-2"/>
          <w:sz w:val="17"/>
        </w:rPr>
        <w:t>+02'00'</w:t>
      </w:r>
    </w:p>
    <w:p w14:paraId="57735108" w14:textId="77777777" w:rsidR="006C0958" w:rsidRDefault="00000000">
      <w:pPr>
        <w:tabs>
          <w:tab w:val="left" w:pos="5600"/>
        </w:tabs>
        <w:spacing w:line="236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…………………………………….</w:t>
      </w:r>
    </w:p>
    <w:p w14:paraId="7DF88FEC" w14:textId="77777777" w:rsidR="006C0958" w:rsidRDefault="00000000">
      <w:pPr>
        <w:pStyle w:val="Zkladntext"/>
        <w:spacing w:before="2" w:line="275" w:lineRule="exact"/>
        <w:ind w:left="1160"/>
      </w:pPr>
      <w:r>
        <w:t xml:space="preserve">Jiří </w:t>
      </w:r>
      <w:r>
        <w:rPr>
          <w:spacing w:val="-4"/>
        </w:rPr>
        <w:t>Vala</w:t>
      </w:r>
    </w:p>
    <w:p w14:paraId="43B63FC7" w14:textId="77777777" w:rsidR="006C0958" w:rsidRDefault="00000000">
      <w:pPr>
        <w:pStyle w:val="Zkladntext"/>
        <w:tabs>
          <w:tab w:val="left" w:pos="6522"/>
        </w:tabs>
        <w:spacing w:line="275" w:lineRule="exact"/>
        <w:ind w:left="909"/>
      </w:pPr>
      <w:r>
        <w:t xml:space="preserve">razítko a </w:t>
      </w:r>
      <w:r>
        <w:rPr>
          <w:spacing w:val="-2"/>
        </w:rPr>
        <w:t>podpis</w:t>
      </w:r>
      <w:r>
        <w:tab/>
        <w:t>razítko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podpis</w:t>
      </w:r>
    </w:p>
    <w:p w14:paraId="41B996A0" w14:textId="77777777" w:rsidR="006C0958" w:rsidRDefault="00000000">
      <w:pPr>
        <w:pStyle w:val="Zkladntext"/>
        <w:tabs>
          <w:tab w:val="left" w:pos="6799"/>
        </w:tabs>
        <w:spacing w:before="3"/>
        <w:ind w:left="980"/>
      </w:pPr>
      <w:r>
        <w:rPr>
          <w:spacing w:val="-2"/>
        </w:rPr>
        <w:t>prodávajícího</w:t>
      </w:r>
      <w:r>
        <w:tab/>
      </w:r>
      <w:r>
        <w:rPr>
          <w:spacing w:val="-2"/>
        </w:rPr>
        <w:t>kupujícího</w:t>
      </w:r>
    </w:p>
    <w:sectPr w:rsidR="006C0958">
      <w:pgSz w:w="11910" w:h="16840"/>
      <w:pgMar w:top="1320" w:right="1275" w:bottom="960" w:left="1275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CD0A" w14:textId="77777777" w:rsidR="00477868" w:rsidRDefault="00477868">
      <w:r>
        <w:separator/>
      </w:r>
    </w:p>
  </w:endnote>
  <w:endnote w:type="continuationSeparator" w:id="0">
    <w:p w14:paraId="48497EFA" w14:textId="77777777" w:rsidR="00477868" w:rsidRDefault="0047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D7DD" w14:textId="77777777" w:rsidR="006C095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5C27BA3A" wp14:editId="7B203BB4">
              <wp:simplePos x="0" y="0"/>
              <wp:positionH relativeFrom="page">
                <wp:posOffset>3704844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DD679" w14:textId="77777777" w:rsidR="006C0958" w:rsidRDefault="00000000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7BA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7pt;margin-top:792.05pt;width:13pt;height:15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tcOvr+IAAAAN&#10;AQAADwAAAAAAAAAAAAAAAADsAwAAZHJzL2Rvd25yZXYueG1sUEsFBgAAAAAEAAQA8wAAAPsEAAAA&#10;AA==&#10;" filled="f" stroked="f">
              <v:textbox inset="0,0,0,0">
                <w:txbxContent>
                  <w:p w14:paraId="0D4DD679" w14:textId="77777777" w:rsidR="006C0958" w:rsidRDefault="00000000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E5E9" w14:textId="77777777" w:rsidR="00477868" w:rsidRDefault="00477868">
      <w:r>
        <w:separator/>
      </w:r>
    </w:p>
  </w:footnote>
  <w:footnote w:type="continuationSeparator" w:id="0">
    <w:p w14:paraId="56F0A8E6" w14:textId="77777777" w:rsidR="00477868" w:rsidRDefault="0047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09E"/>
    <w:multiLevelType w:val="multilevel"/>
    <w:tmpl w:val="274CF41A"/>
    <w:lvl w:ilvl="0">
      <w:start w:val="9"/>
      <w:numFmt w:val="decimal"/>
      <w:lvlText w:val="%1"/>
      <w:lvlJc w:val="left"/>
      <w:pPr>
        <w:ind w:left="140" w:hanging="39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0" w:hanging="3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3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4" w:hanging="3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5" w:hanging="3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7" w:hanging="3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8" w:hanging="3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9" w:hanging="3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1" w:hanging="393"/>
      </w:pPr>
      <w:rPr>
        <w:rFonts w:hint="default"/>
        <w:lang w:val="cs-CZ" w:eastAsia="en-US" w:bidi="ar-SA"/>
      </w:rPr>
    </w:lvl>
  </w:abstractNum>
  <w:abstractNum w:abstractNumId="1" w15:restartNumberingAfterBreak="0">
    <w:nsid w:val="17B41471"/>
    <w:multiLevelType w:val="multilevel"/>
    <w:tmpl w:val="C10C9BD4"/>
    <w:lvl w:ilvl="0">
      <w:start w:val="4"/>
      <w:numFmt w:val="decimal"/>
      <w:lvlText w:val="%1"/>
      <w:lvlJc w:val="left"/>
      <w:pPr>
        <w:ind w:left="141" w:hanging="4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41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4" w:hanging="4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5" w:hanging="4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7" w:hanging="4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8" w:hanging="4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9" w:hanging="4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1" w:hanging="411"/>
      </w:pPr>
      <w:rPr>
        <w:rFonts w:hint="default"/>
        <w:lang w:val="cs-CZ" w:eastAsia="en-US" w:bidi="ar-SA"/>
      </w:rPr>
    </w:lvl>
  </w:abstractNum>
  <w:abstractNum w:abstractNumId="2" w15:restartNumberingAfterBreak="0">
    <w:nsid w:val="2D2A7239"/>
    <w:multiLevelType w:val="multilevel"/>
    <w:tmpl w:val="79B6C484"/>
    <w:lvl w:ilvl="0">
      <w:start w:val="7"/>
      <w:numFmt w:val="decimal"/>
      <w:lvlText w:val="%1"/>
      <w:lvlJc w:val="left"/>
      <w:pPr>
        <w:ind w:left="141" w:hanging="4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4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4" w:hanging="4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5" w:hanging="4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7" w:hanging="4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8" w:hanging="4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9" w:hanging="4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1" w:hanging="421"/>
      </w:pPr>
      <w:rPr>
        <w:rFonts w:hint="default"/>
        <w:lang w:val="cs-CZ" w:eastAsia="en-US" w:bidi="ar-SA"/>
      </w:rPr>
    </w:lvl>
  </w:abstractNum>
  <w:abstractNum w:abstractNumId="3" w15:restartNumberingAfterBreak="0">
    <w:nsid w:val="2FED4AEC"/>
    <w:multiLevelType w:val="hybridMultilevel"/>
    <w:tmpl w:val="1F2AF264"/>
    <w:lvl w:ilvl="0" w:tplc="A490C6D2"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D05ECA">
      <w:numFmt w:val="bullet"/>
      <w:lvlText w:val="•"/>
      <w:lvlJc w:val="left"/>
      <w:pPr>
        <w:ind w:left="1691" w:hanging="360"/>
      </w:pPr>
      <w:rPr>
        <w:rFonts w:hint="default"/>
        <w:lang w:val="cs-CZ" w:eastAsia="en-US" w:bidi="ar-SA"/>
      </w:rPr>
    </w:lvl>
    <w:lvl w:ilvl="2" w:tplc="FD147C02">
      <w:numFmt w:val="bullet"/>
      <w:lvlText w:val="•"/>
      <w:lvlJc w:val="left"/>
      <w:pPr>
        <w:ind w:left="2542" w:hanging="360"/>
      </w:pPr>
      <w:rPr>
        <w:rFonts w:hint="default"/>
        <w:lang w:val="cs-CZ" w:eastAsia="en-US" w:bidi="ar-SA"/>
      </w:rPr>
    </w:lvl>
    <w:lvl w:ilvl="3" w:tplc="E9E6D1F2">
      <w:numFmt w:val="bullet"/>
      <w:lvlText w:val="•"/>
      <w:lvlJc w:val="left"/>
      <w:pPr>
        <w:ind w:left="3394" w:hanging="360"/>
      </w:pPr>
      <w:rPr>
        <w:rFonts w:hint="default"/>
        <w:lang w:val="cs-CZ" w:eastAsia="en-US" w:bidi="ar-SA"/>
      </w:rPr>
    </w:lvl>
    <w:lvl w:ilvl="4" w:tplc="A6129108">
      <w:numFmt w:val="bullet"/>
      <w:lvlText w:val="•"/>
      <w:lvlJc w:val="left"/>
      <w:pPr>
        <w:ind w:left="4245" w:hanging="360"/>
      </w:pPr>
      <w:rPr>
        <w:rFonts w:hint="default"/>
        <w:lang w:val="cs-CZ" w:eastAsia="en-US" w:bidi="ar-SA"/>
      </w:rPr>
    </w:lvl>
    <w:lvl w:ilvl="5" w:tplc="41D4E3C6">
      <w:numFmt w:val="bullet"/>
      <w:lvlText w:val="•"/>
      <w:lvlJc w:val="left"/>
      <w:pPr>
        <w:ind w:left="5097" w:hanging="360"/>
      </w:pPr>
      <w:rPr>
        <w:rFonts w:hint="default"/>
        <w:lang w:val="cs-CZ" w:eastAsia="en-US" w:bidi="ar-SA"/>
      </w:rPr>
    </w:lvl>
    <w:lvl w:ilvl="6" w:tplc="A9D26A36">
      <w:numFmt w:val="bullet"/>
      <w:lvlText w:val="•"/>
      <w:lvlJc w:val="left"/>
      <w:pPr>
        <w:ind w:left="5948" w:hanging="360"/>
      </w:pPr>
      <w:rPr>
        <w:rFonts w:hint="default"/>
        <w:lang w:val="cs-CZ" w:eastAsia="en-US" w:bidi="ar-SA"/>
      </w:rPr>
    </w:lvl>
    <w:lvl w:ilvl="7" w:tplc="275E8328">
      <w:numFmt w:val="bullet"/>
      <w:lvlText w:val="•"/>
      <w:lvlJc w:val="left"/>
      <w:pPr>
        <w:ind w:left="6799" w:hanging="360"/>
      </w:pPr>
      <w:rPr>
        <w:rFonts w:hint="default"/>
        <w:lang w:val="cs-CZ" w:eastAsia="en-US" w:bidi="ar-SA"/>
      </w:rPr>
    </w:lvl>
    <w:lvl w:ilvl="8" w:tplc="F42CE7C2">
      <w:numFmt w:val="bullet"/>
      <w:lvlText w:val="•"/>
      <w:lvlJc w:val="left"/>
      <w:pPr>
        <w:ind w:left="765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1D86641"/>
    <w:multiLevelType w:val="multilevel"/>
    <w:tmpl w:val="1658760C"/>
    <w:lvl w:ilvl="0">
      <w:start w:val="6"/>
      <w:numFmt w:val="decimal"/>
      <w:lvlText w:val="%1"/>
      <w:lvlJc w:val="left"/>
      <w:pPr>
        <w:ind w:left="141" w:hanging="3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3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4" w:hanging="3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5" w:hanging="3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7" w:hanging="3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8" w:hanging="3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9" w:hanging="3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1" w:hanging="367"/>
      </w:pPr>
      <w:rPr>
        <w:rFonts w:hint="default"/>
        <w:lang w:val="cs-CZ" w:eastAsia="en-US" w:bidi="ar-SA"/>
      </w:rPr>
    </w:lvl>
  </w:abstractNum>
  <w:abstractNum w:abstractNumId="5" w15:restartNumberingAfterBreak="0">
    <w:nsid w:val="32BA52B0"/>
    <w:multiLevelType w:val="multilevel"/>
    <w:tmpl w:val="CF72CC2C"/>
    <w:lvl w:ilvl="0">
      <w:start w:val="3"/>
      <w:numFmt w:val="decimal"/>
      <w:lvlText w:val="%1"/>
      <w:lvlJc w:val="left"/>
      <w:pPr>
        <w:ind w:left="141" w:hanging="37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37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4" w:hanging="37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5" w:hanging="37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7" w:hanging="37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8" w:hanging="37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9" w:hanging="37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1" w:hanging="377"/>
      </w:pPr>
      <w:rPr>
        <w:rFonts w:hint="default"/>
        <w:lang w:val="cs-CZ" w:eastAsia="en-US" w:bidi="ar-SA"/>
      </w:rPr>
    </w:lvl>
  </w:abstractNum>
  <w:abstractNum w:abstractNumId="6" w15:restartNumberingAfterBreak="0">
    <w:nsid w:val="51D2301D"/>
    <w:multiLevelType w:val="multilevel"/>
    <w:tmpl w:val="02328A10"/>
    <w:lvl w:ilvl="0">
      <w:start w:val="8"/>
      <w:numFmt w:val="decimal"/>
      <w:lvlText w:val="%1"/>
      <w:lvlJc w:val="left"/>
      <w:pPr>
        <w:ind w:left="141" w:hanging="36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36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4" w:hanging="36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5" w:hanging="36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7" w:hanging="36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8" w:hanging="36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9" w:hanging="36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1" w:hanging="362"/>
      </w:pPr>
      <w:rPr>
        <w:rFonts w:hint="default"/>
        <w:lang w:val="cs-CZ" w:eastAsia="en-US" w:bidi="ar-SA"/>
      </w:rPr>
    </w:lvl>
  </w:abstractNum>
  <w:num w:numId="1" w16cid:durableId="1511407408">
    <w:abstractNumId w:val="0"/>
  </w:num>
  <w:num w:numId="2" w16cid:durableId="1262714276">
    <w:abstractNumId w:val="6"/>
  </w:num>
  <w:num w:numId="3" w16cid:durableId="109864931">
    <w:abstractNumId w:val="2"/>
  </w:num>
  <w:num w:numId="4" w16cid:durableId="1941794139">
    <w:abstractNumId w:val="4"/>
  </w:num>
  <w:num w:numId="5" w16cid:durableId="1458332163">
    <w:abstractNumId w:val="1"/>
  </w:num>
  <w:num w:numId="6" w16cid:durableId="249655231">
    <w:abstractNumId w:val="5"/>
  </w:num>
  <w:num w:numId="7" w16cid:durableId="84694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58"/>
    <w:rsid w:val="002546BC"/>
    <w:rsid w:val="00477868"/>
    <w:rsid w:val="006C0958"/>
    <w:rsid w:val="00F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19E4"/>
  <w15:docId w15:val="{60783BDD-07ED-4AF5-A0DD-4FD69182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75" w:lineRule="exact"/>
      <w:ind w:left="540" w:right="54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275" w:lineRule="exact"/>
      <w:ind w:left="540" w:right="54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41" w:right="138" w:firstLine="54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vce.budov@ddnachod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rchnisestra@ddnach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1226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Voltr</dc:creator>
  <cp:lastModifiedBy>Václav Voltr</cp:lastModifiedBy>
  <cp:revision>2</cp:revision>
  <dcterms:created xsi:type="dcterms:W3CDTF">2025-07-16T05:58:00Z</dcterms:created>
  <dcterms:modified xsi:type="dcterms:W3CDTF">2025-07-16T05:58:00Z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macOS Verze 15.3.2 (sestava 24D81) Quartz PDFContext</vt:lpwstr>
  </property>
</Properties>
</file>