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32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after="18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bidi w:val="0"/>
        <w:spacing w:before="0" w:after="44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729/2025</w:t>
      </w:r>
      <w:bookmarkEnd w:id="6"/>
      <w:bookmarkEnd w:id="7"/>
      <w:bookmarkEnd w:id="8"/>
    </w:p>
    <w:p>
      <w:pPr>
        <w:pStyle w:val="Style10"/>
        <w:keepNext w:val="0"/>
        <w:keepLines w:val="0"/>
        <w:widowControl w:val="0"/>
        <w:shd w:val="clear" w:color="auto" w:fill="auto"/>
        <w:bidi w:val="0"/>
        <w:spacing w:before="0" w:after="440" w:line="240" w:lineRule="auto"/>
        <w:ind w:left="0" w:right="0" w:firstLine="0"/>
        <w:jc w:val="center"/>
      </w:pPr>
      <w:r>
        <w:rPr>
          <w:color w:val="000000"/>
          <w:spacing w:val="0"/>
          <w:w w:val="100"/>
          <w:position w:val="0"/>
          <w:shd w:val="clear" w:color="auto" w:fill="auto"/>
          <w:lang w:val="cs-CZ" w:eastAsia="cs-CZ" w:bidi="cs-CZ"/>
        </w:rPr>
        <w:t>Název díla:</w:t>
      </w:r>
    </w:p>
    <w:p>
      <w:pPr>
        <w:pStyle w:val="Style10"/>
        <w:keepNext w:val="0"/>
        <w:keepLines w:val="0"/>
        <w:widowControl w:val="0"/>
        <w:shd w:val="clear" w:color="auto" w:fill="auto"/>
        <w:bidi w:val="0"/>
        <w:spacing w:before="0" w:line="218"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„VD Jirkov, DH – okna“</w:t>
      </w:r>
    </w:p>
    <w:p>
      <w:pPr>
        <w:pStyle w:val="Style2"/>
        <w:keepNext/>
        <w:keepLines/>
        <w:widowControl w:val="0"/>
        <w:shd w:val="clear" w:color="auto" w:fill="auto"/>
        <w:bidi w:val="0"/>
        <w:spacing w:before="0" w:after="180" w:line="240" w:lineRule="auto"/>
        <w:ind w:left="0" w:right="0" w:firstLine="0"/>
        <w:jc w:val="left"/>
      </w:pPr>
      <w:bookmarkStart w:id="10" w:name="bookmark10"/>
      <w:bookmarkStart w:id="11" w:name="bookmark11"/>
      <w:bookmarkStart w:id="9" w:name="bookmark9"/>
      <w:r>
        <w:rPr>
          <w:b/>
          <w:bCs/>
          <w:color w:val="000000"/>
          <w:spacing w:val="0"/>
          <w:w w:val="100"/>
          <w:position w:val="0"/>
          <w:shd w:val="clear" w:color="auto" w:fill="auto"/>
          <w:lang w:val="cs-CZ" w:eastAsia="cs-CZ" w:bidi="cs-CZ"/>
        </w:rPr>
        <w:t>Smluvní strany:</w:t>
      </w:r>
      <w:bookmarkEnd w:id="10"/>
      <w:bookmarkEnd w:id="11"/>
      <w:bookmarkEnd w:id="9"/>
    </w:p>
    <w:p>
      <w:pPr>
        <w:pStyle w:val="Style2"/>
        <w:keepNext/>
        <w:keepLines/>
        <w:widowControl w:val="0"/>
        <w:shd w:val="clear" w:color="auto" w:fill="auto"/>
        <w:tabs>
          <w:tab w:pos="3955" w:val="left"/>
        </w:tabs>
        <w:bidi w:val="0"/>
        <w:spacing w:before="0" w:after="0" w:line="240" w:lineRule="auto"/>
        <w:ind w:left="0" w:right="0" w:firstLine="0"/>
        <w:jc w:val="left"/>
      </w:pPr>
      <w:bookmarkStart w:id="10" w:name="bookmark10"/>
      <w:bookmarkStart w:id="9" w:name="bookmark9"/>
      <w:r>
        <w:rPr>
          <w:b/>
          <w:bCs/>
          <w:color w:val="000000"/>
          <w:spacing w:val="0"/>
          <w:w w:val="100"/>
          <w:position w:val="0"/>
          <w:shd w:val="clear" w:color="auto" w:fill="auto"/>
          <w:lang w:val="cs-CZ" w:eastAsia="cs-CZ" w:bidi="cs-CZ"/>
        </w:rPr>
        <w:t>Objednatel:</w:t>
        <w:tab/>
        <w:t>Povodí Ohře, státní podnik</w:t>
      </w:r>
      <w:bookmarkEnd w:id="10"/>
      <w:bookmarkEnd w:id="9"/>
    </w:p>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Bezručova 4219, 430 03 Chomutov</w:t>
      </w:r>
    </w:p>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10"/>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DIČ: zastoupený: zástupce ve věcech smluvních: zástupce ve věcech technických:</w:t>
      </w:r>
    </w:p>
    <w:p>
      <w:pPr>
        <w:pStyle w:val="Style10"/>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technický dozor investora:</w:t>
      </w:r>
    </w:p>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bankovní spojení:</w:t>
      </w:r>
    </w:p>
    <w:p>
      <w:pPr>
        <w:pStyle w:val="Style10"/>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číslo účtu:</w:t>
      </w:r>
    </w:p>
    <w:p>
      <w:pPr>
        <w:pStyle w:val="Style10"/>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Povodí Ohře, státní podnik je zapsán v obchodním rejstříku Krajského soudu v Ústí nad Labem v oddílu A, vložce č. 13052</w:t>
      </w:r>
    </w:p>
    <w:p>
      <w:pPr>
        <w:pStyle w:val="Style2"/>
        <w:keepNext/>
        <w:keepLines/>
        <w:widowControl w:val="0"/>
        <w:shd w:val="clear" w:color="auto" w:fill="auto"/>
        <w:bidi w:val="0"/>
        <w:spacing w:before="0" w:after="1200" w:line="240" w:lineRule="auto"/>
        <w:ind w:left="0" w:right="0" w:firstLine="0"/>
        <w:jc w:val="left"/>
      </w:pPr>
      <w:bookmarkStart w:id="12" w:name="bookmark12"/>
      <w:bookmarkStart w:id="13" w:name="bookmark13"/>
      <w:bookmarkStart w:id="14" w:name="bookmark14"/>
      <w:r>
        <w:rPr>
          <w:color w:val="000000"/>
          <w:spacing w:val="0"/>
          <w:w w:val="100"/>
          <w:position w:val="0"/>
          <w:shd w:val="clear" w:color="auto" w:fill="auto"/>
          <w:lang w:val="cs-CZ" w:eastAsia="cs-CZ" w:bidi="cs-CZ"/>
        </w:rPr>
        <w:t>(dále jen „objednatel“)</w:t>
      </w:r>
      <w:bookmarkEnd w:id="12"/>
      <w:bookmarkEnd w:id="13"/>
      <w:bookmarkEnd w:id="14"/>
    </w:p>
    <w:p>
      <w:pPr>
        <w:pStyle w:val="Style2"/>
        <w:keepNext/>
        <w:keepLines/>
        <w:widowControl w:val="0"/>
        <w:shd w:val="clear" w:color="auto" w:fill="auto"/>
        <w:tabs>
          <w:tab w:pos="4176" w:val="left"/>
        </w:tabs>
        <w:bidi w:val="0"/>
        <w:spacing w:before="0" w:after="0" w:line="240" w:lineRule="auto"/>
        <w:ind w:left="0" w:right="0" w:firstLine="0"/>
        <w:jc w:val="left"/>
      </w:pPr>
      <w:bookmarkStart w:id="15" w:name="bookmark15"/>
      <w:bookmarkStart w:id="16" w:name="bookmark16"/>
      <w:bookmarkStart w:id="17" w:name="bookmark17"/>
      <w:r>
        <w:rPr>
          <w:b/>
          <w:bCs/>
          <w:color w:val="000000"/>
          <w:spacing w:val="0"/>
          <w:w w:val="100"/>
          <w:position w:val="0"/>
          <w:shd w:val="clear" w:color="auto" w:fill="auto"/>
          <w:lang w:val="cs-CZ" w:eastAsia="cs-CZ" w:bidi="cs-CZ"/>
        </w:rPr>
        <w:t>zhotovitel:</w:t>
        <w:tab/>
        <w:t>OTHERM Teplice s.r.o.</w:t>
      </w:r>
      <w:bookmarkEnd w:id="15"/>
      <w:bookmarkEnd w:id="16"/>
      <w:bookmarkEnd w:id="17"/>
    </w:p>
    <w:p>
      <w:pPr>
        <w:pStyle w:val="Style2"/>
        <w:keepNext/>
        <w:keepLines/>
        <w:widowControl w:val="0"/>
        <w:shd w:val="clear" w:color="auto" w:fill="auto"/>
        <w:tabs>
          <w:tab w:pos="4176" w:val="left"/>
        </w:tabs>
        <w:bidi w:val="0"/>
        <w:spacing w:before="0" w:after="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sídlo:</w:t>
        <w:tab/>
        <w:t>U zámku 1991/8, 415 01 Teplice</w:t>
      </w:r>
      <w:bookmarkEnd w:id="18"/>
      <w:bookmarkEnd w:id="19"/>
      <w:bookmarkEnd w:id="20"/>
    </w:p>
    <w:p>
      <w:pPr>
        <w:pStyle w:val="Style2"/>
        <w:keepNext/>
        <w:keepLines/>
        <w:widowControl w:val="0"/>
        <w:shd w:val="clear" w:color="auto" w:fill="auto"/>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oprávněn(i) k podpisu smlouvy:</w:t>
      </w:r>
      <w:bookmarkEnd w:id="21"/>
      <w:bookmarkEnd w:id="22"/>
      <w:bookmarkEnd w:id="23"/>
    </w:p>
    <w:p>
      <w:pPr>
        <w:pStyle w:val="Style2"/>
        <w:keepNext/>
        <w:keepLines/>
        <w:widowControl w:val="0"/>
        <w:shd w:val="clear" w:color="auto" w:fill="auto"/>
        <w:bidi w:val="0"/>
        <w:spacing w:before="0" w:after="0" w:line="240" w:lineRule="auto"/>
        <w:ind w:left="0" w:right="0" w:firstLine="0"/>
        <w:jc w:val="left"/>
      </w:pPr>
      <w:bookmarkStart w:id="24" w:name="bookmark24"/>
      <w:bookmarkStart w:id="25" w:name="bookmark25"/>
      <w:bookmarkStart w:id="26" w:name="bookmark26"/>
      <w:r>
        <w:rPr>
          <w:color w:val="000000"/>
          <w:spacing w:val="0"/>
          <w:w w:val="100"/>
          <w:position w:val="0"/>
          <w:shd w:val="clear" w:color="auto" w:fill="auto"/>
          <w:lang w:val="cs-CZ" w:eastAsia="cs-CZ" w:bidi="cs-CZ"/>
        </w:rPr>
        <w:t>oprávněn(i) jednat o věcech smluvních:</w:t>
      </w:r>
      <w:bookmarkEnd w:id="24"/>
      <w:bookmarkEnd w:id="25"/>
      <w:bookmarkEnd w:id="26"/>
    </w:p>
    <w:p>
      <w:pPr>
        <w:pStyle w:val="Style2"/>
        <w:keepNext/>
        <w:keepLines/>
        <w:widowControl w:val="0"/>
        <w:shd w:val="clear" w:color="auto" w:fill="auto"/>
        <w:bidi w:val="0"/>
        <w:spacing w:before="0" w:after="180" w:line="240" w:lineRule="auto"/>
        <w:ind w:left="0" w:right="0" w:firstLine="0"/>
        <w:jc w:val="left"/>
      </w:pPr>
      <w:bookmarkStart w:id="27" w:name="bookmark27"/>
      <w:bookmarkStart w:id="28" w:name="bookmark28"/>
      <w:bookmarkStart w:id="29" w:name="bookmark29"/>
      <w:r>
        <w:rPr>
          <w:color w:val="000000"/>
          <w:spacing w:val="0"/>
          <w:w w:val="100"/>
          <w:position w:val="0"/>
          <w:shd w:val="clear" w:color="auto" w:fill="auto"/>
          <w:lang w:val="cs-CZ" w:eastAsia="cs-CZ" w:bidi="cs-CZ"/>
        </w:rPr>
        <w:t>oprávněn(i) jednat o věcech technických:</w:t>
      </w:r>
      <w:bookmarkEnd w:id="27"/>
      <w:bookmarkEnd w:id="28"/>
      <w:bookmarkEnd w:id="29"/>
    </w:p>
    <w:p>
      <w:pPr>
        <w:pStyle w:val="Style2"/>
        <w:keepNext/>
        <w:keepLines/>
        <w:widowControl w:val="0"/>
        <w:shd w:val="clear" w:color="auto" w:fill="auto"/>
        <w:bidi w:val="0"/>
        <w:spacing w:before="0" w:after="0" w:line="240" w:lineRule="auto"/>
        <w:ind w:left="0" w:right="0" w:firstLine="0"/>
        <w:jc w:val="left"/>
      </w:pPr>
      <w:bookmarkStart w:id="30" w:name="bookmark30"/>
      <w:bookmarkStart w:id="31" w:name="bookmark31"/>
      <w:bookmarkStart w:id="32" w:name="bookmark32"/>
      <w:r>
        <w:rPr>
          <w:color w:val="000000"/>
          <w:spacing w:val="0"/>
          <w:w w:val="100"/>
          <w:position w:val="0"/>
          <w:shd w:val="clear" w:color="auto" w:fill="auto"/>
          <w:lang w:val="cs-CZ" w:eastAsia="cs-CZ" w:bidi="cs-CZ"/>
        </w:rPr>
        <w:t>IČO:</w:t>
      </w:r>
      <w:bookmarkEnd w:id="30"/>
      <w:bookmarkEnd w:id="31"/>
      <w:bookmarkEnd w:id="32"/>
    </w:p>
    <w:p>
      <w:pPr>
        <w:pStyle w:val="Style2"/>
        <w:keepNext/>
        <w:keepLines/>
        <w:widowControl w:val="0"/>
        <w:shd w:val="clear" w:color="auto" w:fill="auto"/>
        <w:bidi w:val="0"/>
        <w:spacing w:before="0" w:after="0" w:line="240" w:lineRule="auto"/>
        <w:ind w:left="0" w:right="0" w:firstLine="0"/>
        <w:jc w:val="left"/>
      </w:pPr>
      <w:bookmarkStart w:id="33" w:name="bookmark33"/>
      <w:bookmarkStart w:id="34" w:name="bookmark34"/>
      <w:bookmarkStart w:id="35" w:name="bookmark35"/>
      <w:r>
        <w:rPr>
          <w:color w:val="000000"/>
          <w:spacing w:val="0"/>
          <w:w w:val="100"/>
          <w:position w:val="0"/>
          <w:shd w:val="clear" w:color="auto" w:fill="auto"/>
          <w:lang w:val="cs-CZ" w:eastAsia="cs-CZ" w:bidi="cs-CZ"/>
        </w:rPr>
        <w:t>DIČ:</w:t>
      </w:r>
      <w:bookmarkEnd w:id="33"/>
      <w:bookmarkEnd w:id="34"/>
      <w:bookmarkEnd w:id="35"/>
    </w:p>
    <w:p>
      <w:pPr>
        <w:pStyle w:val="Style2"/>
        <w:keepNext/>
        <w:keepLines/>
        <w:widowControl w:val="0"/>
        <w:shd w:val="clear" w:color="auto" w:fill="auto"/>
        <w:bidi w:val="0"/>
        <w:spacing w:before="0" w:after="0" w:line="240" w:lineRule="auto"/>
        <w:ind w:left="0" w:right="0" w:firstLine="0"/>
        <w:jc w:val="left"/>
      </w:pPr>
      <w:bookmarkStart w:id="36" w:name="bookmark36"/>
      <w:bookmarkStart w:id="37" w:name="bookmark37"/>
      <w:bookmarkStart w:id="38" w:name="bookmark38"/>
      <w:r>
        <w:rPr>
          <w:color w:val="000000"/>
          <w:spacing w:val="0"/>
          <w:w w:val="100"/>
          <w:position w:val="0"/>
          <w:shd w:val="clear" w:color="auto" w:fill="auto"/>
          <w:lang w:val="cs-CZ" w:eastAsia="cs-CZ" w:bidi="cs-CZ"/>
        </w:rPr>
        <w:t>bankovní spojení:</w:t>
      </w:r>
      <w:bookmarkEnd w:id="36"/>
      <w:bookmarkEnd w:id="37"/>
      <w:bookmarkEnd w:id="38"/>
    </w:p>
    <w:p>
      <w:pPr>
        <w:pStyle w:val="Style2"/>
        <w:keepNext/>
        <w:keepLines/>
        <w:widowControl w:val="0"/>
        <w:shd w:val="clear" w:color="auto" w:fill="auto"/>
        <w:bidi w:val="0"/>
        <w:spacing w:before="0" w:after="0" w:line="240" w:lineRule="auto"/>
        <w:ind w:left="0" w:right="0" w:firstLine="0"/>
        <w:jc w:val="left"/>
      </w:pPr>
      <w:bookmarkStart w:id="39" w:name="bookmark39"/>
      <w:bookmarkStart w:id="40" w:name="bookmark40"/>
      <w:bookmarkStart w:id="41" w:name="bookmark41"/>
      <w:r>
        <w:rPr>
          <w:color w:val="000000"/>
          <w:spacing w:val="0"/>
          <w:w w:val="100"/>
          <w:position w:val="0"/>
          <w:shd w:val="clear" w:color="auto" w:fill="auto"/>
          <w:lang w:val="cs-CZ" w:eastAsia="cs-CZ" w:bidi="cs-CZ"/>
        </w:rPr>
        <w:t>číslo účtu:</w:t>
      </w:r>
      <w:bookmarkEnd w:id="39"/>
      <w:bookmarkEnd w:id="40"/>
      <w:bookmarkEnd w:id="41"/>
    </w:p>
    <w:p>
      <w:pPr>
        <w:pStyle w:val="Style2"/>
        <w:keepNext/>
        <w:keepLines/>
        <w:widowControl w:val="0"/>
        <w:shd w:val="clear" w:color="auto" w:fill="auto"/>
        <w:tabs>
          <w:tab w:pos="1435" w:val="left"/>
        </w:tabs>
        <w:bidi w:val="0"/>
        <w:spacing w:before="0" w:after="180" w:line="240" w:lineRule="auto"/>
        <w:ind w:left="0" w:right="0" w:firstLine="0"/>
        <w:jc w:val="left"/>
      </w:pPr>
      <w:bookmarkStart w:id="42" w:name="bookmark42"/>
      <w:bookmarkStart w:id="43" w:name="bookmark43"/>
      <w:bookmarkStart w:id="44" w:name="bookmark44"/>
      <w:r>
        <w:rPr>
          <w:color w:val="000000"/>
          <w:spacing w:val="0"/>
          <w:w w:val="100"/>
          <w:position w:val="0"/>
          <w:shd w:val="clear" w:color="auto" w:fill="auto"/>
          <w:lang w:val="cs-CZ" w:eastAsia="cs-CZ" w:bidi="cs-CZ"/>
        </w:rPr>
        <w:t>zápis v obchodním rejstříku: U Krajského soudu v Ústí nad Labem, oddíl C, vložka 28943, datum zápisu 07.06.2010 tel:</w:t>
        <w:tab/>
        <w:t>e-mail:</w:t>
      </w:r>
      <w:bookmarkEnd w:id="42"/>
      <w:bookmarkEnd w:id="43"/>
      <w:bookmarkEnd w:id="44"/>
    </w:p>
    <w:p>
      <w:pPr>
        <w:pStyle w:val="Style10"/>
        <w:keepNext w:val="0"/>
        <w:keepLines w:val="0"/>
        <w:widowControl w:val="0"/>
        <w:shd w:val="clear" w:color="auto" w:fill="auto"/>
        <w:bidi w:val="0"/>
        <w:spacing w:before="0" w:line="240" w:lineRule="auto"/>
        <w:ind w:left="0" w:right="0" w:firstLine="0"/>
        <w:jc w:val="left"/>
      </w:pPr>
      <w:bookmarkStart w:id="45" w:name="bookmark45"/>
      <w:bookmarkStart w:id="46" w:name="bookmark46"/>
      <w:r>
        <w:rPr>
          <w:color w:val="000000"/>
          <w:spacing w:val="0"/>
          <w:w w:val="100"/>
          <w:position w:val="0"/>
          <w:shd w:val="clear" w:color="auto" w:fill="auto"/>
          <w:lang w:val="cs-CZ" w:eastAsia="cs-CZ" w:bidi="cs-CZ"/>
        </w:rPr>
        <w:t>(dále jen „zhotovitel“)</w:t>
      </w:r>
      <w:bookmarkEnd w:id="45"/>
      <w:bookmarkEnd w:id="46"/>
    </w:p>
    <w:p>
      <w:pPr>
        <w:pStyle w:val="Style10"/>
        <w:keepNext w:val="0"/>
        <w:keepLines w:val="0"/>
        <w:widowControl w:val="0"/>
        <w:shd w:val="clear" w:color="auto" w:fill="auto"/>
        <w:bidi w:val="0"/>
        <w:spacing w:before="0" w:after="680" w:line="240" w:lineRule="auto"/>
        <w:ind w:left="0" w:right="0" w:firstLine="0"/>
        <w:jc w:val="left"/>
      </w:pPr>
      <w:r>
        <w:rPr>
          <w:color w:val="000000"/>
          <w:spacing w:val="0"/>
          <w:w w:val="100"/>
          <w:position w:val="0"/>
          <w:shd w:val="clear" w:color="auto" w:fill="auto"/>
          <w:lang w:val="cs-CZ" w:eastAsia="cs-CZ" w:bidi="cs-CZ"/>
        </w:rPr>
        <w:t xml:space="preserve">Smluvní strany berou na vědomí, že Povodí Ohře, státní podnik, je povinen zveřejnit obraz smlouvy a jejích případných změn (dodatků) a dalších dokumentů od této smlouvy odvozených </w:t>
      </w:r>
      <w:r>
        <w:rPr>
          <w:color w:val="000000"/>
          <w:spacing w:val="0"/>
          <w:w w:val="100"/>
          <w:position w:val="0"/>
          <w:shd w:val="clear" w:color="auto" w:fill="auto"/>
          <w:lang w:val="cs-CZ" w:eastAsia="cs-CZ" w:bidi="cs-CZ"/>
        </w:rPr>
        <w:t>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10"/>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2"/>
        <w:keepNext/>
        <w:keepLines/>
        <w:widowControl w:val="0"/>
        <w:numPr>
          <w:ilvl w:val="0"/>
          <w:numId w:val="1"/>
        </w:numPr>
        <w:shd w:val="clear" w:color="auto" w:fill="auto"/>
        <w:tabs>
          <w:tab w:pos="542" w:val="left"/>
        </w:tabs>
        <w:bidi w:val="0"/>
        <w:spacing w:before="0" w:after="200" w:line="240" w:lineRule="auto"/>
        <w:ind w:left="440" w:right="0"/>
        <w:jc w:val="both"/>
      </w:pPr>
      <w:bookmarkStart w:id="47" w:name="bookmark47"/>
      <w:bookmarkStart w:id="48" w:name="bookmark48"/>
      <w:bookmarkStart w:id="49" w:name="bookmark49"/>
      <w:bookmarkStart w:id="50" w:name="bookmark50"/>
      <w:bookmarkEnd w:id="49"/>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bCs/>
          <w:color w:val="000000"/>
          <w:spacing w:val="0"/>
          <w:w w:val="100"/>
          <w:position w:val="0"/>
          <w:shd w:val="clear" w:color="auto" w:fill="auto"/>
          <w:lang w:val="cs-CZ" w:eastAsia="cs-CZ" w:bidi="cs-CZ"/>
        </w:rPr>
        <w:t>VD Jirkov, DH – okna</w:t>
      </w:r>
      <w:r>
        <w:rPr>
          <w:color w:val="000000"/>
          <w:spacing w:val="0"/>
          <w:w w:val="100"/>
          <w:position w:val="0"/>
          <w:shd w:val="clear" w:color="auto" w:fill="auto"/>
          <w:lang w:val="cs-CZ" w:eastAsia="cs-CZ" w:bidi="cs-CZ"/>
        </w:rPr>
        <w:t>” (dále jen „Veřejná zakázka“), ve kterém byla nabídka zhotovitele vyhodnocena jako ekonomicky nejvýhodnější.</w:t>
      </w:r>
      <w:bookmarkEnd w:id="47"/>
      <w:bookmarkEnd w:id="48"/>
      <w:bookmarkEnd w:id="50"/>
    </w:p>
    <w:p>
      <w:pPr>
        <w:pStyle w:val="Style2"/>
        <w:keepNext/>
        <w:keepLines/>
        <w:widowControl w:val="0"/>
        <w:numPr>
          <w:ilvl w:val="0"/>
          <w:numId w:val="1"/>
        </w:numPr>
        <w:shd w:val="clear" w:color="auto" w:fill="auto"/>
        <w:tabs>
          <w:tab w:pos="542" w:val="left"/>
        </w:tabs>
        <w:bidi w:val="0"/>
        <w:spacing w:before="0" w:after="0" w:line="240" w:lineRule="auto"/>
        <w:ind w:left="0" w:right="0" w:firstLine="160"/>
        <w:jc w:val="both"/>
      </w:pPr>
      <w:bookmarkStart w:id="51" w:name="bookmark51"/>
      <w:bookmarkStart w:id="52" w:name="bookmark52"/>
      <w:bookmarkStart w:id="53" w:name="bookmark53"/>
      <w:bookmarkStart w:id="54" w:name="bookmark54"/>
      <w:bookmarkEnd w:id="53"/>
      <w:r>
        <w:rPr>
          <w:color w:val="000000"/>
          <w:spacing w:val="0"/>
          <w:w w:val="100"/>
          <w:position w:val="0"/>
          <w:shd w:val="clear" w:color="auto" w:fill="auto"/>
          <w:lang w:val="cs-CZ" w:eastAsia="cs-CZ" w:bidi="cs-CZ"/>
        </w:rPr>
        <w:t>Předmětem veřejné zakázky je:</w:t>
      </w:r>
      <w:bookmarkEnd w:id="51"/>
      <w:bookmarkEnd w:id="52"/>
      <w:bookmarkEnd w:id="54"/>
    </w:p>
    <w:p>
      <w:pPr>
        <w:pStyle w:val="Style10"/>
        <w:keepNext w:val="0"/>
        <w:keepLines w:val="0"/>
        <w:widowControl w:val="0"/>
        <w:shd w:val="clear" w:color="auto" w:fill="auto"/>
        <w:bidi w:val="0"/>
        <w:spacing w:before="0" w:after="0" w:line="240" w:lineRule="auto"/>
        <w:ind w:left="440" w:right="0" w:firstLine="0"/>
        <w:jc w:val="both"/>
      </w:pPr>
      <w:r>
        <w:rPr>
          <w:color w:val="000000"/>
          <w:spacing w:val="0"/>
          <w:w w:val="100"/>
          <w:position w:val="0"/>
          <w:shd w:val="clear" w:color="auto" w:fill="auto"/>
          <w:lang w:val="cs-CZ" w:eastAsia="cs-CZ" w:bidi="cs-CZ"/>
        </w:rPr>
        <w:t>Výměna 14 ks oken (demontáž a montáž) v domě hrázného VD Jirkov. Jedná se o výměnu stávajících oken za plastová s trojsklem včetně výměny vnějších i vnitřních parapetů. Vnější parapety budou hliníkové a vnitřní parapety plastové. Bude provedena izolace připojovací spáry parotěsnými a paropropustnými páskami a následně bude provedeno venkovní i vnitřní základní zednické zapravení připojovací spáry. U venkovních parapetů bude provedeno těsnění. Venkovní úprava ostění bude provedena včetně omítnutí a začištění. Vnitřní omítání a štukování není předmětem této zakázky.</w:t>
      </w:r>
    </w:p>
    <w:p>
      <w:pPr>
        <w:pStyle w:val="Style10"/>
        <w:keepNext w:val="0"/>
        <w:keepLines w:val="0"/>
        <w:widowControl w:val="0"/>
        <w:shd w:val="clear" w:color="auto" w:fill="auto"/>
        <w:bidi w:val="0"/>
        <w:spacing w:before="0" w:after="200" w:line="240" w:lineRule="auto"/>
        <w:ind w:left="440" w:right="0" w:firstLine="0"/>
        <w:jc w:val="both"/>
      </w:pPr>
      <w:r>
        <w:rPr>
          <w:color w:val="000000"/>
          <w:spacing w:val="0"/>
          <w:w w:val="100"/>
          <w:position w:val="0"/>
          <w:shd w:val="clear" w:color="auto" w:fill="auto"/>
          <w:lang w:val="cs-CZ" w:eastAsia="cs-CZ" w:bidi="cs-CZ"/>
        </w:rPr>
        <w:t>Okna ve služební části (3 ks) a v soukromé části (4 ks) objektu budou vybavena vnitřními žaluziemi. Okna budou vyrobena ve dvoubarevném provedení (vnitřní bílá, vnější antracit), parapety budou barevně shodné s okny (vnitřní bílé, vnější antracit). Okna budou po osazení seřízena.</w:t>
      </w:r>
    </w:p>
    <w:p>
      <w:pPr>
        <w:pStyle w:val="Style10"/>
        <w:keepNext w:val="0"/>
        <w:keepLines w:val="0"/>
        <w:widowControl w:val="0"/>
        <w:shd w:val="clear" w:color="auto" w:fill="auto"/>
        <w:bidi w:val="0"/>
        <w:spacing w:before="0" w:after="0" w:line="240" w:lineRule="auto"/>
        <w:ind w:left="440" w:right="0" w:firstLine="0"/>
        <w:jc w:val="both"/>
      </w:pPr>
      <w:r>
        <w:rPr>
          <w:color w:val="000000"/>
          <w:spacing w:val="0"/>
          <w:w w:val="100"/>
          <w:position w:val="0"/>
          <w:shd w:val="clear" w:color="auto" w:fill="auto"/>
          <w:lang w:val="cs-CZ" w:eastAsia="cs-CZ" w:bidi="cs-CZ"/>
        </w:rPr>
        <w:t>Nově osazená okna budou jako celek splňovat tepelně izolační parametry podle normy ČSN 730540-2 – Tepelná ochrana budov, tedy Uw ≤ 1,2 W/m²K pro rekonstrukce.</w:t>
      </w:r>
    </w:p>
    <w:p>
      <w:pPr>
        <w:pStyle w:val="Style10"/>
        <w:keepNext w:val="0"/>
        <w:keepLines w:val="0"/>
        <w:widowControl w:val="0"/>
        <w:shd w:val="clear" w:color="auto" w:fill="auto"/>
        <w:bidi w:val="0"/>
        <w:spacing w:before="0" w:after="200" w:line="240" w:lineRule="auto"/>
        <w:ind w:left="440" w:right="0" w:firstLine="0"/>
        <w:jc w:val="both"/>
      </w:pPr>
      <w:r>
        <w:rPr>
          <w:color w:val="000000"/>
          <w:spacing w:val="0"/>
          <w:w w:val="100"/>
          <w:position w:val="0"/>
          <w:shd w:val="clear" w:color="auto" w:fill="auto"/>
          <w:lang w:val="cs-CZ" w:eastAsia="cs-CZ" w:bidi="cs-CZ"/>
        </w:rPr>
        <w:t>Izolace připojovací spáry bude provedena v souladu s platnými normami (ČSN 74 6077 – Připojovací spára oken a dveří, ČSN 746071 – Okna a vnější dveře – Požadavky na zabudování).</w:t>
      </w:r>
    </w:p>
    <w:p>
      <w:pPr>
        <w:pStyle w:val="Style10"/>
        <w:keepNext w:val="0"/>
        <w:keepLines w:val="0"/>
        <w:widowControl w:val="0"/>
        <w:shd w:val="clear" w:color="auto" w:fill="auto"/>
        <w:bidi w:val="0"/>
        <w:spacing w:before="0" w:after="200" w:line="240" w:lineRule="auto"/>
        <w:ind w:left="440" w:right="0" w:firstLine="0"/>
        <w:jc w:val="both"/>
      </w:pPr>
      <w:r>
        <w:rPr>
          <w:color w:val="000000"/>
          <w:spacing w:val="0"/>
          <w:w w:val="100"/>
          <w:position w:val="0"/>
          <w:shd w:val="clear" w:color="auto" w:fill="auto"/>
          <w:lang w:val="cs-CZ" w:eastAsia="cs-CZ" w:bidi="cs-CZ"/>
        </w:rPr>
        <w:t>Před zadáním výroby nových výplní zhotovitel provede přesné zaměření a následně bude s objednatelem projednán a odsouhlasen počet výplní levých a pravých. Výplně oken budou otvíravé i výklopné.</w:t>
      </w:r>
    </w:p>
    <w:p>
      <w:pPr>
        <w:pStyle w:val="Style10"/>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cs-CZ" w:eastAsia="cs-CZ" w:bidi="cs-CZ"/>
        </w:rPr>
        <w:t>Rozsah prací:</w:t>
      </w:r>
    </w:p>
    <w:p>
      <w:pPr>
        <w:pStyle w:val="Style10"/>
        <w:keepNext w:val="0"/>
        <w:keepLines w:val="0"/>
        <w:widowControl w:val="0"/>
        <w:numPr>
          <w:ilvl w:val="0"/>
          <w:numId w:val="3"/>
        </w:numPr>
        <w:shd w:val="clear" w:color="auto" w:fill="auto"/>
        <w:tabs>
          <w:tab w:pos="732" w:val="left"/>
        </w:tabs>
        <w:bidi w:val="0"/>
        <w:spacing w:before="0" w:after="0" w:line="240" w:lineRule="auto"/>
        <w:ind w:left="0" w:right="0" w:firstLine="440"/>
        <w:jc w:val="both"/>
      </w:pPr>
      <w:bookmarkStart w:id="55" w:name="bookmark55"/>
      <w:bookmarkEnd w:id="55"/>
      <w:r>
        <w:rPr>
          <w:color w:val="000000"/>
          <w:spacing w:val="0"/>
          <w:w w:val="100"/>
          <w:position w:val="0"/>
          <w:shd w:val="clear" w:color="auto" w:fill="auto"/>
          <w:lang w:val="cs-CZ" w:eastAsia="cs-CZ" w:bidi="cs-CZ"/>
        </w:rPr>
        <w:t>zaměření okenních otvorů</w:t>
      </w:r>
    </w:p>
    <w:p>
      <w:pPr>
        <w:pStyle w:val="Style10"/>
        <w:keepNext w:val="0"/>
        <w:keepLines w:val="0"/>
        <w:widowControl w:val="0"/>
        <w:numPr>
          <w:ilvl w:val="0"/>
          <w:numId w:val="3"/>
        </w:numPr>
        <w:shd w:val="clear" w:color="auto" w:fill="auto"/>
        <w:tabs>
          <w:tab w:pos="732" w:val="left"/>
        </w:tabs>
        <w:bidi w:val="0"/>
        <w:spacing w:before="0" w:after="0" w:line="240" w:lineRule="auto"/>
        <w:ind w:left="0" w:right="0" w:firstLine="440"/>
        <w:jc w:val="both"/>
      </w:pPr>
      <w:bookmarkStart w:id="56" w:name="bookmark56"/>
      <w:bookmarkEnd w:id="56"/>
      <w:r>
        <w:rPr>
          <w:color w:val="000000"/>
          <w:spacing w:val="0"/>
          <w:w w:val="100"/>
          <w:position w:val="0"/>
          <w:shd w:val="clear" w:color="auto" w:fill="auto"/>
          <w:lang w:val="cs-CZ" w:eastAsia="cs-CZ" w:bidi="cs-CZ"/>
        </w:rPr>
        <w:t>demontáž stávajících okenních rámů, oken a parapetů</w:t>
      </w:r>
    </w:p>
    <w:p>
      <w:pPr>
        <w:pStyle w:val="Style10"/>
        <w:keepNext w:val="0"/>
        <w:keepLines w:val="0"/>
        <w:widowControl w:val="0"/>
        <w:numPr>
          <w:ilvl w:val="0"/>
          <w:numId w:val="3"/>
        </w:numPr>
        <w:shd w:val="clear" w:color="auto" w:fill="auto"/>
        <w:tabs>
          <w:tab w:pos="732" w:val="left"/>
        </w:tabs>
        <w:bidi w:val="0"/>
        <w:spacing w:before="0" w:after="0" w:line="240" w:lineRule="auto"/>
        <w:ind w:left="0" w:right="0" w:firstLine="440"/>
        <w:jc w:val="both"/>
      </w:pPr>
      <w:bookmarkStart w:id="57" w:name="bookmark57"/>
      <w:bookmarkEnd w:id="57"/>
      <w:r>
        <w:rPr>
          <w:color w:val="000000"/>
          <w:spacing w:val="0"/>
          <w:w w:val="100"/>
          <w:position w:val="0"/>
          <w:shd w:val="clear" w:color="auto" w:fill="auto"/>
          <w:lang w:val="cs-CZ" w:eastAsia="cs-CZ" w:bidi="cs-CZ"/>
        </w:rPr>
        <w:t>likvidace (odvoz na skládku) stávajících okenních rámů, oken a parapetů</w:t>
      </w:r>
    </w:p>
    <w:p>
      <w:pPr>
        <w:pStyle w:val="Style10"/>
        <w:keepNext w:val="0"/>
        <w:keepLines w:val="0"/>
        <w:widowControl w:val="0"/>
        <w:numPr>
          <w:ilvl w:val="0"/>
          <w:numId w:val="3"/>
        </w:numPr>
        <w:shd w:val="clear" w:color="auto" w:fill="auto"/>
        <w:tabs>
          <w:tab w:pos="732" w:val="left"/>
        </w:tabs>
        <w:bidi w:val="0"/>
        <w:spacing w:before="0" w:after="0" w:line="240" w:lineRule="auto"/>
        <w:ind w:left="0" w:right="0" w:firstLine="440"/>
        <w:jc w:val="both"/>
      </w:pPr>
      <w:bookmarkStart w:id="58" w:name="bookmark58"/>
      <w:bookmarkEnd w:id="58"/>
      <w:r>
        <w:rPr>
          <w:color w:val="000000"/>
          <w:spacing w:val="0"/>
          <w:w w:val="100"/>
          <w:position w:val="0"/>
          <w:shd w:val="clear" w:color="auto" w:fill="auto"/>
          <w:lang w:val="cs-CZ" w:eastAsia="cs-CZ" w:bidi="cs-CZ"/>
        </w:rPr>
        <w:t>dodávka a montáž nových okenních rámů, oken a parapetů</w:t>
      </w:r>
    </w:p>
    <w:p>
      <w:pPr>
        <w:pStyle w:val="Style10"/>
        <w:keepNext w:val="0"/>
        <w:keepLines w:val="0"/>
        <w:widowControl w:val="0"/>
        <w:numPr>
          <w:ilvl w:val="0"/>
          <w:numId w:val="3"/>
        </w:numPr>
        <w:shd w:val="clear" w:color="auto" w:fill="auto"/>
        <w:tabs>
          <w:tab w:pos="732" w:val="left"/>
        </w:tabs>
        <w:bidi w:val="0"/>
        <w:spacing w:before="0" w:after="0" w:line="240" w:lineRule="auto"/>
        <w:ind w:left="720" w:right="0" w:hanging="280"/>
        <w:jc w:val="both"/>
      </w:pPr>
      <w:bookmarkStart w:id="59" w:name="bookmark59"/>
      <w:bookmarkEnd w:id="59"/>
      <w:r>
        <w:rPr>
          <w:color w:val="000000"/>
          <w:spacing w:val="0"/>
          <w:w w:val="100"/>
          <w:position w:val="0"/>
          <w:shd w:val="clear" w:color="auto" w:fill="auto"/>
          <w:lang w:val="cs-CZ" w:eastAsia="cs-CZ" w:bidi="cs-CZ"/>
        </w:rPr>
        <w:t>provedení izolace, venkovního a vnitřního základního zednického zapravení připojovací spáry a venkovních parapetů včetně provedení těsnění</w:t>
      </w:r>
    </w:p>
    <w:p>
      <w:pPr>
        <w:pStyle w:val="Style10"/>
        <w:keepNext w:val="0"/>
        <w:keepLines w:val="0"/>
        <w:widowControl w:val="0"/>
        <w:numPr>
          <w:ilvl w:val="0"/>
          <w:numId w:val="3"/>
        </w:numPr>
        <w:shd w:val="clear" w:color="auto" w:fill="auto"/>
        <w:tabs>
          <w:tab w:pos="732" w:val="left"/>
        </w:tabs>
        <w:bidi w:val="0"/>
        <w:spacing w:before="0" w:after="0" w:line="240" w:lineRule="auto"/>
        <w:ind w:left="0" w:right="0" w:firstLine="440"/>
        <w:jc w:val="both"/>
      </w:pPr>
      <w:bookmarkStart w:id="60" w:name="bookmark60"/>
      <w:bookmarkEnd w:id="60"/>
      <w:r>
        <w:rPr>
          <w:color w:val="000000"/>
          <w:spacing w:val="0"/>
          <w:w w:val="100"/>
          <w:position w:val="0"/>
          <w:shd w:val="clear" w:color="auto" w:fill="auto"/>
          <w:lang w:val="cs-CZ" w:eastAsia="cs-CZ" w:bidi="cs-CZ"/>
        </w:rPr>
        <w:t>provedení venkovní úpravy ostění včetně omítnutí a začištění</w:t>
      </w:r>
    </w:p>
    <w:p>
      <w:pPr>
        <w:pStyle w:val="Style10"/>
        <w:keepNext w:val="0"/>
        <w:keepLines w:val="0"/>
        <w:widowControl w:val="0"/>
        <w:numPr>
          <w:ilvl w:val="0"/>
          <w:numId w:val="3"/>
        </w:numPr>
        <w:shd w:val="clear" w:color="auto" w:fill="auto"/>
        <w:tabs>
          <w:tab w:pos="732" w:val="left"/>
        </w:tabs>
        <w:bidi w:val="0"/>
        <w:spacing w:before="0" w:after="0" w:line="240" w:lineRule="auto"/>
        <w:ind w:left="0" w:right="0" w:firstLine="440"/>
        <w:jc w:val="both"/>
      </w:pPr>
      <w:bookmarkStart w:id="61" w:name="bookmark61"/>
      <w:bookmarkEnd w:id="61"/>
      <w:r>
        <w:rPr>
          <w:color w:val="000000"/>
          <w:spacing w:val="0"/>
          <w:w w:val="100"/>
          <w:position w:val="0"/>
          <w:shd w:val="clear" w:color="auto" w:fill="auto"/>
          <w:lang w:val="cs-CZ" w:eastAsia="cs-CZ" w:bidi="cs-CZ"/>
        </w:rPr>
        <w:t>dodávka a osazení žaluzií, seřízení oken</w:t>
      </w:r>
    </w:p>
    <w:p>
      <w:pPr>
        <w:pStyle w:val="Style10"/>
        <w:keepNext w:val="0"/>
        <w:keepLines w:val="0"/>
        <w:widowControl w:val="0"/>
        <w:numPr>
          <w:ilvl w:val="0"/>
          <w:numId w:val="3"/>
        </w:numPr>
        <w:shd w:val="clear" w:color="auto" w:fill="auto"/>
        <w:tabs>
          <w:tab w:pos="732" w:val="left"/>
        </w:tabs>
        <w:bidi w:val="0"/>
        <w:spacing w:before="0" w:after="0" w:line="240" w:lineRule="auto"/>
        <w:ind w:left="0" w:right="0" w:firstLine="440"/>
        <w:jc w:val="both"/>
      </w:pPr>
      <w:bookmarkStart w:id="62" w:name="bookmark62"/>
      <w:bookmarkEnd w:id="62"/>
      <w:r>
        <w:rPr>
          <w:color w:val="000000"/>
          <w:spacing w:val="0"/>
          <w:w w:val="100"/>
          <w:position w:val="0"/>
          <w:shd w:val="clear" w:color="auto" w:fill="auto"/>
          <w:lang w:val="cs-CZ" w:eastAsia="cs-CZ" w:bidi="cs-CZ"/>
        </w:rPr>
        <w:t>fotodokumentace průběhu prací</w:t>
      </w:r>
    </w:p>
    <w:p>
      <w:pPr>
        <w:pStyle w:val="Style10"/>
        <w:keepNext w:val="0"/>
        <w:keepLines w:val="0"/>
        <w:widowControl w:val="0"/>
        <w:numPr>
          <w:ilvl w:val="0"/>
          <w:numId w:val="3"/>
        </w:numPr>
        <w:shd w:val="clear" w:color="auto" w:fill="auto"/>
        <w:tabs>
          <w:tab w:pos="732" w:val="left"/>
        </w:tabs>
        <w:bidi w:val="0"/>
        <w:spacing w:before="0" w:after="440" w:line="240" w:lineRule="auto"/>
        <w:ind w:left="0" w:right="0" w:firstLine="440"/>
        <w:jc w:val="both"/>
      </w:pPr>
      <w:bookmarkStart w:id="63" w:name="bookmark63"/>
      <w:bookmarkEnd w:id="63"/>
      <w:r>
        <w:rPr>
          <w:color w:val="000000"/>
          <w:spacing w:val="0"/>
          <w:w w:val="100"/>
          <w:position w:val="0"/>
          <w:shd w:val="clear" w:color="auto" w:fill="auto"/>
          <w:lang w:val="cs-CZ" w:eastAsia="cs-CZ" w:bidi="cs-CZ"/>
        </w:rPr>
        <w:t>předání dokladů o likvidaci odpadu a prohlášení o shodě použitého materiálu.</w:t>
      </w:r>
    </w:p>
    <w:p>
      <w:pPr>
        <w:pStyle w:val="Style2"/>
        <w:keepNext/>
        <w:keepLines/>
        <w:widowControl w:val="0"/>
        <w:numPr>
          <w:ilvl w:val="0"/>
          <w:numId w:val="1"/>
        </w:numPr>
        <w:shd w:val="clear" w:color="auto" w:fill="auto"/>
        <w:tabs>
          <w:tab w:pos="542" w:val="left"/>
        </w:tabs>
        <w:bidi w:val="0"/>
        <w:spacing w:before="0" w:after="200" w:line="240" w:lineRule="auto"/>
        <w:ind w:left="440" w:right="0"/>
        <w:jc w:val="both"/>
      </w:pPr>
      <w:bookmarkStart w:id="64" w:name="bookmark64"/>
      <w:bookmarkStart w:id="65" w:name="bookmark65"/>
      <w:bookmarkStart w:id="66" w:name="bookmark66"/>
      <w:bookmarkStart w:id="67" w:name="bookmark67"/>
      <w:bookmarkEnd w:id="66"/>
      <w:r>
        <w:rPr>
          <w:color w:val="000000"/>
          <w:spacing w:val="0"/>
          <w:w w:val="100"/>
          <w:position w:val="0"/>
          <w:shd w:val="clear" w:color="auto" w:fill="auto"/>
          <w:lang w:val="cs-CZ" w:eastAsia="cs-CZ" w:bidi="cs-CZ"/>
        </w:rPr>
        <w:t>Zhotovitel se zavazuje provést výše uvedené dílo v rozsahu oceněného soupisu prací, který tvoří přílohu č. 1 této smlouvy.</w:t>
      </w:r>
      <w:bookmarkEnd w:id="64"/>
      <w:bookmarkEnd w:id="65"/>
      <w:bookmarkEnd w:id="67"/>
    </w:p>
    <w:p>
      <w:pPr>
        <w:pStyle w:val="Style2"/>
        <w:keepNext/>
        <w:keepLines/>
        <w:widowControl w:val="0"/>
        <w:numPr>
          <w:ilvl w:val="0"/>
          <w:numId w:val="1"/>
        </w:numPr>
        <w:shd w:val="clear" w:color="auto" w:fill="auto"/>
        <w:tabs>
          <w:tab w:pos="542" w:val="left"/>
        </w:tabs>
        <w:bidi w:val="0"/>
        <w:spacing w:before="0" w:after="200" w:line="240" w:lineRule="auto"/>
        <w:ind w:left="0" w:right="0" w:firstLine="160"/>
        <w:jc w:val="both"/>
      </w:pPr>
      <w:bookmarkStart w:id="68" w:name="bookmark68"/>
      <w:bookmarkStart w:id="69" w:name="bookmark69"/>
      <w:bookmarkStart w:id="70" w:name="bookmark70"/>
      <w:bookmarkStart w:id="71" w:name="bookmark71"/>
      <w:bookmarkEnd w:id="70"/>
      <w:r>
        <w:rPr>
          <w:color w:val="000000"/>
          <w:spacing w:val="0"/>
          <w:w w:val="100"/>
          <w:position w:val="0"/>
          <w:shd w:val="clear" w:color="auto" w:fill="auto"/>
          <w:lang w:val="cs-CZ" w:eastAsia="cs-CZ" w:bidi="cs-CZ"/>
        </w:rPr>
        <w:t>Místo provádění díla: VD Jirkov, dům hrázného, Telčské údolí 1449, Jirkov, kraj Ústecký.</w:t>
      </w:r>
      <w:bookmarkEnd w:id="68"/>
      <w:bookmarkEnd w:id="69"/>
      <w:bookmarkEnd w:id="71"/>
    </w:p>
    <w:p>
      <w:pPr>
        <w:pStyle w:val="Style2"/>
        <w:keepNext/>
        <w:keepLines/>
        <w:widowControl w:val="0"/>
        <w:numPr>
          <w:ilvl w:val="0"/>
          <w:numId w:val="1"/>
        </w:numPr>
        <w:shd w:val="clear" w:color="auto" w:fill="auto"/>
        <w:bidi w:val="0"/>
        <w:spacing w:before="0" w:after="180" w:line="240" w:lineRule="auto"/>
        <w:ind w:left="0" w:right="0" w:firstLine="160"/>
        <w:jc w:val="both"/>
      </w:pPr>
      <w:bookmarkStart w:id="72" w:name="bookmark72"/>
      <w:bookmarkStart w:id="73" w:name="bookmark73"/>
      <w:bookmarkStart w:id="74" w:name="bookmark74"/>
      <w:bookmarkStart w:id="75" w:name="bookmark75"/>
      <w:bookmarkEnd w:id="74"/>
      <w:r>
        <w:rPr>
          <w:color w:val="000000"/>
          <w:spacing w:val="0"/>
          <w:w w:val="100"/>
          <w:position w:val="0"/>
          <w:shd w:val="clear" w:color="auto" w:fill="auto"/>
          <w:lang w:val="cs-CZ" w:eastAsia="cs-CZ" w:bidi="cs-CZ"/>
        </w:rPr>
        <w:t>Za předmět díla se dále považuje:</w:t>
      </w:r>
      <w:bookmarkEnd w:id="72"/>
      <w:bookmarkEnd w:id="73"/>
      <w:bookmarkEnd w:id="75"/>
    </w:p>
    <w:p>
      <w:pPr>
        <w:pStyle w:val="Style2"/>
        <w:keepNext/>
        <w:keepLines/>
        <w:widowControl w:val="0"/>
        <w:numPr>
          <w:ilvl w:val="0"/>
          <w:numId w:val="5"/>
        </w:numPr>
        <w:shd w:val="clear" w:color="auto" w:fill="auto"/>
        <w:tabs>
          <w:tab w:pos="944" w:val="left"/>
        </w:tabs>
        <w:bidi w:val="0"/>
        <w:spacing w:before="0" w:after="0" w:line="240" w:lineRule="auto"/>
        <w:ind w:left="880" w:right="0"/>
        <w:jc w:val="both"/>
      </w:pPr>
      <w:bookmarkStart w:id="76" w:name="bookmark76"/>
      <w:bookmarkStart w:id="77" w:name="bookmark77"/>
      <w:bookmarkStart w:id="78" w:name="bookmark78"/>
      <w:bookmarkStart w:id="79" w:name="bookmark79"/>
      <w:bookmarkEnd w:id="78"/>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(1 paré v listinné podobě, 1x v digitální podobě ve formátu .pdf), jako součást dokladové části stavby,</w:t>
      </w:r>
      <w:bookmarkEnd w:id="76"/>
      <w:bookmarkEnd w:id="77"/>
      <w:bookmarkEnd w:id="79"/>
    </w:p>
    <w:p>
      <w:pPr>
        <w:pStyle w:val="Style2"/>
        <w:keepNext/>
        <w:keepLines/>
        <w:widowControl w:val="0"/>
        <w:numPr>
          <w:ilvl w:val="0"/>
          <w:numId w:val="5"/>
        </w:numPr>
        <w:shd w:val="clear" w:color="auto" w:fill="auto"/>
        <w:tabs>
          <w:tab w:pos="944" w:val="left"/>
        </w:tabs>
        <w:bidi w:val="0"/>
        <w:spacing w:before="0" w:after="0" w:line="240" w:lineRule="auto"/>
        <w:ind w:left="880" w:right="0"/>
        <w:jc w:val="both"/>
      </w:pPr>
      <w:bookmarkStart w:id="80" w:name="bookmark80"/>
      <w:bookmarkStart w:id="81" w:name="bookmark81"/>
      <w:bookmarkStart w:id="82" w:name="bookmark82"/>
      <w:bookmarkStart w:id="83" w:name="bookmark83"/>
      <w:bookmarkEnd w:id="82"/>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staveniště,</w:t>
      </w:r>
      <w:bookmarkEnd w:id="80"/>
      <w:bookmarkEnd w:id="81"/>
      <w:bookmarkEnd w:id="83"/>
    </w:p>
    <w:p>
      <w:pPr>
        <w:pStyle w:val="Style2"/>
        <w:keepNext/>
        <w:keepLines/>
        <w:widowControl w:val="0"/>
        <w:numPr>
          <w:ilvl w:val="0"/>
          <w:numId w:val="5"/>
        </w:numPr>
        <w:shd w:val="clear" w:color="auto" w:fill="auto"/>
        <w:tabs>
          <w:tab w:pos="944" w:val="left"/>
        </w:tabs>
        <w:bidi w:val="0"/>
        <w:spacing w:before="0" w:after="0" w:line="240" w:lineRule="auto"/>
        <w:ind w:left="0" w:right="0" w:firstLine="600"/>
        <w:jc w:val="both"/>
      </w:pPr>
      <w:bookmarkStart w:id="84" w:name="bookmark84"/>
      <w:bookmarkStart w:id="85" w:name="bookmark85"/>
      <w:bookmarkStart w:id="86" w:name="bookmark86"/>
      <w:bookmarkStart w:id="87" w:name="bookmark87"/>
      <w:bookmarkEnd w:id="86"/>
      <w:r>
        <w:rPr>
          <w:color w:val="000000"/>
          <w:spacing w:val="0"/>
          <w:w w:val="100"/>
          <w:position w:val="0"/>
          <w:shd w:val="clear" w:color="auto" w:fill="auto"/>
          <w:lang w:val="cs-CZ" w:eastAsia="cs-CZ" w:bidi="cs-CZ"/>
        </w:rPr>
        <w:t>vybudování staveniště tak, aby byly splněny požadavky a podmínky provozu,</w:t>
      </w:r>
      <w:bookmarkEnd w:id="84"/>
      <w:bookmarkEnd w:id="85"/>
      <w:bookmarkEnd w:id="87"/>
    </w:p>
    <w:p>
      <w:pPr>
        <w:pStyle w:val="Style2"/>
        <w:keepNext/>
        <w:keepLines/>
        <w:widowControl w:val="0"/>
        <w:numPr>
          <w:ilvl w:val="0"/>
          <w:numId w:val="5"/>
        </w:numPr>
        <w:shd w:val="clear" w:color="auto" w:fill="auto"/>
        <w:tabs>
          <w:tab w:pos="944" w:val="left"/>
        </w:tabs>
        <w:bidi w:val="0"/>
        <w:spacing w:before="0" w:after="0" w:line="240" w:lineRule="auto"/>
        <w:ind w:left="880" w:right="0"/>
        <w:jc w:val="both"/>
      </w:pPr>
      <w:bookmarkStart w:id="88" w:name="bookmark88"/>
      <w:bookmarkStart w:id="89" w:name="bookmark89"/>
      <w:bookmarkStart w:id="90" w:name="bookmark90"/>
      <w:bookmarkStart w:id="91" w:name="bookmark91"/>
      <w:bookmarkEnd w:id="90"/>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88"/>
      <w:bookmarkEnd w:id="89"/>
      <w:bookmarkEnd w:id="91"/>
    </w:p>
    <w:p>
      <w:pPr>
        <w:pStyle w:val="Style2"/>
        <w:keepNext/>
        <w:keepLines/>
        <w:widowControl w:val="0"/>
        <w:numPr>
          <w:ilvl w:val="0"/>
          <w:numId w:val="5"/>
        </w:numPr>
        <w:shd w:val="clear" w:color="auto" w:fill="auto"/>
        <w:tabs>
          <w:tab w:pos="944" w:val="left"/>
        </w:tabs>
        <w:bidi w:val="0"/>
        <w:spacing w:before="0" w:after="0" w:line="240" w:lineRule="auto"/>
        <w:ind w:left="880" w:right="0"/>
        <w:jc w:val="both"/>
      </w:pPr>
      <w:bookmarkStart w:id="92" w:name="bookmark92"/>
      <w:bookmarkStart w:id="93" w:name="bookmark93"/>
      <w:bookmarkStart w:id="94" w:name="bookmark94"/>
      <w:bookmarkStart w:id="95" w:name="bookmark95"/>
      <w:bookmarkEnd w:id="94"/>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w:t>
      </w:r>
      <w:bookmarkEnd w:id="92"/>
      <w:bookmarkEnd w:id="93"/>
      <w:bookmarkEnd w:id="95"/>
    </w:p>
    <w:p>
      <w:pPr>
        <w:pStyle w:val="Style2"/>
        <w:keepNext/>
        <w:keepLines/>
        <w:widowControl w:val="0"/>
        <w:numPr>
          <w:ilvl w:val="0"/>
          <w:numId w:val="5"/>
        </w:numPr>
        <w:shd w:val="clear" w:color="auto" w:fill="auto"/>
        <w:tabs>
          <w:tab w:pos="944" w:val="left"/>
        </w:tabs>
        <w:bidi w:val="0"/>
        <w:spacing w:before="0" w:after="0" w:line="240" w:lineRule="auto"/>
        <w:ind w:left="880" w:right="0"/>
        <w:jc w:val="both"/>
      </w:pPr>
      <w:bookmarkStart w:id="96" w:name="bookmark96"/>
      <w:bookmarkStart w:id="97" w:name="bookmark97"/>
      <w:bookmarkStart w:id="98" w:name="bookmark98"/>
      <w:bookmarkStart w:id="99" w:name="bookmark99"/>
      <w:bookmarkEnd w:id="98"/>
      <w:r>
        <w:rPr>
          <w:color w:val="000000"/>
          <w:spacing w:val="0"/>
          <w:w w:val="100"/>
          <w:position w:val="0"/>
          <w:shd w:val="clear" w:color="auto" w:fill="auto"/>
          <w:lang w:val="cs-CZ" w:eastAsia="cs-CZ" w:bidi="cs-CZ"/>
        </w:rPr>
        <w:t>zdokumentování současného stavu, pro pozdější porovnání stavu po dokončení díla, v případě poškození bude vše uvedeno do původního stavu,</w:t>
      </w:r>
      <w:bookmarkEnd w:id="96"/>
      <w:bookmarkEnd w:id="97"/>
      <w:bookmarkEnd w:id="99"/>
    </w:p>
    <w:p>
      <w:pPr>
        <w:pStyle w:val="Style2"/>
        <w:keepNext/>
        <w:keepLines/>
        <w:widowControl w:val="0"/>
        <w:numPr>
          <w:ilvl w:val="0"/>
          <w:numId w:val="5"/>
        </w:numPr>
        <w:shd w:val="clear" w:color="auto" w:fill="auto"/>
        <w:tabs>
          <w:tab w:pos="944" w:val="left"/>
        </w:tabs>
        <w:bidi w:val="0"/>
        <w:spacing w:before="0" w:after="0" w:line="240" w:lineRule="auto"/>
        <w:ind w:left="880" w:right="0"/>
        <w:jc w:val="both"/>
      </w:pPr>
      <w:bookmarkStart w:id="100" w:name="bookmark100"/>
      <w:bookmarkStart w:id="101" w:name="bookmark101"/>
      <w:bookmarkStart w:id="102" w:name="bookmark102"/>
      <w:bookmarkStart w:id="103" w:name="bookmark103"/>
      <w:bookmarkEnd w:id="102"/>
      <w:r>
        <w:rPr>
          <w:color w:val="000000"/>
          <w:spacing w:val="0"/>
          <w:w w:val="100"/>
          <w:position w:val="0"/>
          <w:shd w:val="clear" w:color="auto" w:fill="auto"/>
          <w:lang w:val="cs-CZ" w:eastAsia="cs-CZ" w:bidi="cs-CZ"/>
        </w:rPr>
        <w:t>průběžné čištění komunikace od nečistot, které vozidla na komunikaci z prostoru staveniště vyvezou,</w:t>
      </w:r>
      <w:bookmarkEnd w:id="100"/>
      <w:bookmarkEnd w:id="101"/>
      <w:bookmarkEnd w:id="103"/>
    </w:p>
    <w:p>
      <w:pPr>
        <w:pStyle w:val="Style2"/>
        <w:keepNext/>
        <w:keepLines/>
        <w:widowControl w:val="0"/>
        <w:numPr>
          <w:ilvl w:val="0"/>
          <w:numId w:val="5"/>
        </w:numPr>
        <w:shd w:val="clear" w:color="auto" w:fill="auto"/>
        <w:tabs>
          <w:tab w:pos="944" w:val="left"/>
        </w:tabs>
        <w:bidi w:val="0"/>
        <w:spacing w:before="0" w:after="0" w:line="240" w:lineRule="auto"/>
        <w:ind w:left="880" w:right="0"/>
        <w:jc w:val="both"/>
      </w:pPr>
      <w:bookmarkStart w:id="104" w:name="bookmark104"/>
      <w:bookmarkStart w:id="105" w:name="bookmark105"/>
      <w:bookmarkStart w:id="106" w:name="bookmark106"/>
      <w:bookmarkStart w:id="107" w:name="bookmark107"/>
      <w:bookmarkEnd w:id="106"/>
      <w:r>
        <w:rPr>
          <w:color w:val="000000"/>
          <w:spacing w:val="0"/>
          <w:w w:val="100"/>
          <w:position w:val="0"/>
          <w:shd w:val="clear" w:color="auto" w:fill="auto"/>
          <w:lang w:val="cs-CZ" w:eastAsia="cs-CZ" w:bidi="cs-CZ"/>
        </w:rPr>
        <w:t>zpracování podrobného harmonogramu postupu prací, který bude schválen objednatelem,</w:t>
      </w:r>
      <w:bookmarkEnd w:id="104"/>
      <w:bookmarkEnd w:id="105"/>
      <w:bookmarkEnd w:id="107"/>
    </w:p>
    <w:p>
      <w:pPr>
        <w:pStyle w:val="Style2"/>
        <w:keepNext/>
        <w:keepLines/>
        <w:widowControl w:val="0"/>
        <w:numPr>
          <w:ilvl w:val="0"/>
          <w:numId w:val="5"/>
        </w:numPr>
        <w:shd w:val="clear" w:color="auto" w:fill="auto"/>
        <w:tabs>
          <w:tab w:pos="944" w:val="left"/>
        </w:tabs>
        <w:bidi w:val="0"/>
        <w:spacing w:before="0" w:after="0" w:line="240" w:lineRule="auto"/>
        <w:ind w:left="880" w:right="0"/>
        <w:jc w:val="both"/>
      </w:pPr>
      <w:bookmarkStart w:id="108" w:name="bookmark108"/>
      <w:bookmarkStart w:id="109" w:name="bookmark109"/>
      <w:bookmarkStart w:id="110" w:name="bookmark110"/>
      <w:bookmarkStart w:id="111" w:name="bookmark111"/>
      <w:bookmarkEnd w:id="110"/>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(1 paré v listinné podobě, 1x v digitální podobě ve formátu .pdf) jako součást dokladové části stavby,</w:t>
      </w:r>
      <w:bookmarkEnd w:id="108"/>
      <w:bookmarkEnd w:id="109"/>
      <w:bookmarkEnd w:id="111"/>
    </w:p>
    <w:p>
      <w:pPr>
        <w:pStyle w:val="Style2"/>
        <w:keepNext/>
        <w:keepLines/>
        <w:widowControl w:val="0"/>
        <w:numPr>
          <w:ilvl w:val="0"/>
          <w:numId w:val="5"/>
        </w:numPr>
        <w:shd w:val="clear" w:color="auto" w:fill="auto"/>
        <w:tabs>
          <w:tab w:pos="944" w:val="left"/>
        </w:tabs>
        <w:bidi w:val="0"/>
        <w:spacing w:before="0" w:after="0" w:line="240" w:lineRule="auto"/>
        <w:ind w:left="880" w:right="0"/>
        <w:jc w:val="both"/>
      </w:pPr>
      <w:bookmarkStart w:id="112" w:name="bookmark112"/>
      <w:bookmarkStart w:id="113" w:name="bookmark113"/>
      <w:bookmarkStart w:id="114" w:name="bookmark114"/>
      <w:bookmarkStart w:id="115" w:name="bookmark115"/>
      <w:bookmarkEnd w:id="114"/>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podzhotoviteli, v souladu s § 101 odst. 3 zákona č. 262/2006 Sb., zákoník práce, ve znění pozdějších předpisů,</w:t>
      </w:r>
      <w:bookmarkEnd w:id="112"/>
      <w:bookmarkEnd w:id="113"/>
      <w:bookmarkEnd w:id="115"/>
    </w:p>
    <w:p>
      <w:pPr>
        <w:pStyle w:val="Style2"/>
        <w:keepNext/>
        <w:keepLines/>
        <w:widowControl w:val="0"/>
        <w:numPr>
          <w:ilvl w:val="0"/>
          <w:numId w:val="5"/>
        </w:numPr>
        <w:shd w:val="clear" w:color="auto" w:fill="auto"/>
        <w:tabs>
          <w:tab w:pos="944" w:val="left"/>
        </w:tabs>
        <w:bidi w:val="0"/>
        <w:spacing w:before="0" w:after="180" w:line="240" w:lineRule="auto"/>
        <w:ind w:left="880" w:right="0"/>
        <w:jc w:val="both"/>
      </w:pPr>
      <w:bookmarkStart w:id="116" w:name="bookmark116"/>
      <w:bookmarkStart w:id="117" w:name="bookmark117"/>
      <w:bookmarkStart w:id="118" w:name="bookmark118"/>
      <w:bookmarkStart w:id="119" w:name="bookmark119"/>
      <w:bookmarkEnd w:id="118"/>
      <w:r>
        <w:rPr>
          <w:b/>
          <w:bCs/>
          <w:color w:val="000000"/>
          <w:spacing w:val="0"/>
          <w:w w:val="100"/>
          <w:position w:val="0"/>
          <w:shd w:val="clear" w:color="auto" w:fill="auto"/>
          <w:lang w:val="cs-CZ" w:eastAsia="cs-CZ" w:bidi="cs-CZ"/>
        </w:rPr>
        <w:t>Zázemí pro zhotovitele, opatření na zabezpečení staveniště, přesun hmot a likvidace odpadu jsou plně záležitostí zhotovitele.</w:t>
      </w:r>
      <w:bookmarkEnd w:id="116"/>
      <w:bookmarkEnd w:id="117"/>
      <w:bookmarkEnd w:id="119"/>
    </w:p>
    <w:p>
      <w:pPr>
        <w:pStyle w:val="Style10"/>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Práce, které jsou předmětem plnění, musí být provedeny kvalitně kvalifikovanými pracovníky a v souladu s příslušnými technickými normami. Po ukončení prací se požaduje předání díla bez nedodělků. Pozemek, který byl k realizaci využíván, bude uklizen a vyčištěn od všech odpadů.</w:t>
      </w:r>
    </w:p>
    <w:p>
      <w:pPr>
        <w:pStyle w:val="Style2"/>
        <w:keepNext/>
        <w:keepLines/>
        <w:widowControl w:val="0"/>
        <w:numPr>
          <w:ilvl w:val="0"/>
          <w:numId w:val="1"/>
        </w:numPr>
        <w:shd w:val="clear" w:color="auto" w:fill="auto"/>
        <w:tabs>
          <w:tab w:pos="720" w:val="left"/>
        </w:tabs>
        <w:bidi w:val="0"/>
        <w:spacing w:before="0" w:after="180" w:line="240" w:lineRule="auto"/>
        <w:ind w:right="0" w:hanging="380"/>
        <w:jc w:val="both"/>
      </w:pPr>
      <w:bookmarkStart w:id="120" w:name="bookmark120"/>
      <w:bookmarkStart w:id="121" w:name="bookmark121"/>
      <w:bookmarkStart w:id="122" w:name="bookmark122"/>
      <w:bookmarkStart w:id="123" w:name="bookmark123"/>
      <w:bookmarkEnd w:id="122"/>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20"/>
      <w:bookmarkEnd w:id="121"/>
      <w:bookmarkEnd w:id="123"/>
    </w:p>
    <w:p>
      <w:pPr>
        <w:pStyle w:val="Style2"/>
        <w:keepNext/>
        <w:keepLines/>
        <w:widowControl w:val="0"/>
        <w:numPr>
          <w:ilvl w:val="0"/>
          <w:numId w:val="1"/>
        </w:numPr>
        <w:shd w:val="clear" w:color="auto" w:fill="auto"/>
        <w:tabs>
          <w:tab w:pos="720" w:val="left"/>
        </w:tabs>
        <w:bidi w:val="0"/>
        <w:spacing w:before="0" w:after="180" w:line="240" w:lineRule="auto"/>
        <w:ind w:right="0" w:hanging="380"/>
        <w:jc w:val="both"/>
      </w:pPr>
      <w:bookmarkStart w:id="124" w:name="bookmark124"/>
      <w:bookmarkStart w:id="125" w:name="bookmark125"/>
      <w:bookmarkStart w:id="126" w:name="bookmark126"/>
      <w:bookmarkStart w:id="127" w:name="bookmark127"/>
      <w:bookmarkEnd w:id="126"/>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24"/>
      <w:bookmarkEnd w:id="125"/>
      <w:bookmarkEnd w:id="127"/>
    </w:p>
    <w:p>
      <w:pPr>
        <w:pStyle w:val="Style2"/>
        <w:keepNext/>
        <w:keepLines/>
        <w:widowControl w:val="0"/>
        <w:numPr>
          <w:ilvl w:val="0"/>
          <w:numId w:val="1"/>
        </w:numPr>
        <w:shd w:val="clear" w:color="auto" w:fill="auto"/>
        <w:tabs>
          <w:tab w:pos="720" w:val="left"/>
        </w:tabs>
        <w:bidi w:val="0"/>
        <w:spacing w:before="0" w:after="180" w:line="240" w:lineRule="auto"/>
        <w:ind w:right="0" w:hanging="380"/>
        <w:jc w:val="both"/>
      </w:pPr>
      <w:bookmarkStart w:id="128" w:name="bookmark128"/>
      <w:bookmarkStart w:id="129" w:name="bookmark129"/>
      <w:bookmarkStart w:id="130" w:name="bookmark130"/>
      <w:bookmarkStart w:id="131" w:name="bookmark131"/>
      <w:bookmarkEnd w:id="130"/>
      <w:r>
        <w:rPr>
          <w:color w:val="000000"/>
          <w:spacing w:val="0"/>
          <w:w w:val="100"/>
          <w:position w:val="0"/>
          <w:shd w:val="clear" w:color="auto" w:fill="auto"/>
          <w:lang w:val="cs-CZ" w:eastAsia="cs-CZ" w:bidi="cs-CZ"/>
        </w:rPr>
        <w:t>Objednatel předá zhotoviteli staveniště (nebo jeho ucelenou část) prosté práv třetích osob.</w:t>
      </w:r>
      <w:bookmarkEnd w:id="128"/>
      <w:bookmarkEnd w:id="129"/>
      <w:bookmarkEnd w:id="131"/>
    </w:p>
    <w:p>
      <w:pPr>
        <w:pStyle w:val="Style2"/>
        <w:keepNext/>
        <w:keepLines/>
        <w:widowControl w:val="0"/>
        <w:shd w:val="clear" w:color="auto" w:fill="auto"/>
        <w:bidi w:val="0"/>
        <w:spacing w:before="0" w:after="440" w:line="240" w:lineRule="auto"/>
        <w:ind w:right="0" w:firstLine="20"/>
        <w:jc w:val="both"/>
      </w:pPr>
      <w:bookmarkStart w:id="132" w:name="bookmark132"/>
      <w:bookmarkStart w:id="133" w:name="bookmark133"/>
      <w:bookmarkStart w:id="134" w:name="bookmark134"/>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 a definovaných ve Výzvě k podání nabídky.</w:t>
      </w:r>
      <w:bookmarkEnd w:id="132"/>
      <w:bookmarkEnd w:id="133"/>
      <w:bookmarkEnd w:id="134"/>
    </w:p>
    <w:p>
      <w:pPr>
        <w:pStyle w:val="Style10"/>
        <w:keepNext w:val="0"/>
        <w:keepLines w:val="0"/>
        <w:widowControl w:val="0"/>
        <w:shd w:val="clear" w:color="auto" w:fill="auto"/>
        <w:bidi w:val="0"/>
        <w:spacing w:before="0" w:after="68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10"/>
        <w:keepNext w:val="0"/>
        <w:keepLines w:val="0"/>
        <w:widowControl w:val="0"/>
        <w:numPr>
          <w:ilvl w:val="0"/>
          <w:numId w:val="7"/>
        </w:numPr>
        <w:shd w:val="clear" w:color="auto" w:fill="auto"/>
        <w:tabs>
          <w:tab w:pos="399" w:val="left"/>
        </w:tabs>
        <w:bidi w:val="0"/>
        <w:spacing w:before="0" w:line="240" w:lineRule="auto"/>
        <w:ind w:left="0" w:right="0" w:firstLine="0"/>
        <w:jc w:val="both"/>
      </w:pPr>
      <w:bookmarkStart w:id="135" w:name="bookmark135"/>
      <w:bookmarkEnd w:id="135"/>
      <w:r>
        <w:rPr>
          <w:color w:val="000000"/>
          <w:spacing w:val="0"/>
          <w:w w:val="100"/>
          <w:position w:val="0"/>
          <w:shd w:val="clear" w:color="auto" w:fill="auto"/>
          <w:lang w:val="cs-CZ" w:eastAsia="cs-CZ" w:bidi="cs-CZ"/>
        </w:rPr>
        <w:t>Smluvní strany se dohodly na následujících lhůtách a podmínkách pro realizaci díla.</w:t>
      </w:r>
    </w:p>
    <w:p>
      <w:pPr>
        <w:pStyle w:val="Style10"/>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keepLines/>
        <w:widowControl w:val="0"/>
        <w:numPr>
          <w:ilvl w:val="0"/>
          <w:numId w:val="9"/>
        </w:numPr>
        <w:shd w:val="clear" w:color="auto" w:fill="auto"/>
        <w:tabs>
          <w:tab w:pos="1302" w:val="left"/>
        </w:tabs>
        <w:bidi w:val="0"/>
        <w:spacing w:before="0" w:after="0" w:line="240" w:lineRule="auto"/>
        <w:ind w:left="0" w:right="0" w:firstLine="880"/>
        <w:jc w:val="both"/>
      </w:pPr>
      <w:bookmarkStart w:id="136" w:name="bookmark136"/>
      <w:bookmarkStart w:id="137" w:name="bookmark137"/>
      <w:bookmarkStart w:id="138" w:name="bookmark138"/>
      <w:bookmarkStart w:id="139" w:name="bookmark139"/>
      <w:bookmarkEnd w:id="138"/>
      <w:r>
        <w:rPr>
          <w:b/>
          <w:bCs/>
          <w:color w:val="000000"/>
          <w:spacing w:val="0"/>
          <w:w w:val="100"/>
          <w:position w:val="0"/>
          <w:shd w:val="clear" w:color="auto" w:fill="auto"/>
          <w:lang w:val="cs-CZ" w:eastAsia="cs-CZ" w:bidi="cs-CZ"/>
        </w:rPr>
        <w:t>převzetí staveniště</w:t>
      </w:r>
      <w:r>
        <w:rPr>
          <w:color w:val="000000"/>
          <w:spacing w:val="0"/>
          <w:w w:val="100"/>
          <w:position w:val="0"/>
          <w:shd w:val="clear" w:color="auto" w:fill="auto"/>
          <w:lang w:val="cs-CZ" w:eastAsia="cs-CZ" w:bidi="cs-CZ"/>
        </w:rPr>
        <w:t>:</w:t>
      </w:r>
      <w:bookmarkEnd w:id="136"/>
      <w:bookmarkEnd w:id="137"/>
      <w:bookmarkEnd w:id="139"/>
    </w:p>
    <w:p>
      <w:pPr>
        <w:pStyle w:val="Style10"/>
        <w:keepNext w:val="0"/>
        <w:keepLines w:val="0"/>
        <w:widowControl w:val="0"/>
        <w:shd w:val="clear" w:color="auto" w:fill="auto"/>
        <w:bidi w:val="0"/>
        <w:spacing w:before="0" w:line="240" w:lineRule="auto"/>
        <w:ind w:left="1300" w:right="0" w:firstLine="0"/>
        <w:jc w:val="left"/>
        <w:rPr>
          <w:sz w:val="18"/>
          <w:szCs w:val="18"/>
        </w:rPr>
      </w:pPr>
      <w:r>
        <w:rPr>
          <w:color w:val="000000"/>
          <w:spacing w:val="0"/>
          <w:w w:val="100"/>
          <w:position w:val="0"/>
          <w:sz w:val="22"/>
          <w:szCs w:val="22"/>
          <w:shd w:val="clear" w:color="auto" w:fill="auto"/>
          <w:lang w:val="cs-CZ" w:eastAsia="cs-CZ" w:bidi="cs-CZ"/>
        </w:rPr>
        <w:t xml:space="preserve">Zhotovitel se zavazuje převzít staveniště nejpozději dne </w:t>
      </w:r>
      <w:r>
        <w:rPr>
          <w:b/>
          <w:bCs/>
          <w:color w:val="000000"/>
          <w:spacing w:val="0"/>
          <w:w w:val="100"/>
          <w:position w:val="0"/>
          <w:sz w:val="22"/>
          <w:szCs w:val="22"/>
          <w:shd w:val="clear" w:color="auto" w:fill="auto"/>
          <w:lang w:val="cs-CZ" w:eastAsia="cs-CZ" w:bidi="cs-CZ"/>
        </w:rPr>
        <w:t>16.07.2025</w:t>
      </w:r>
      <w:r>
        <w:rPr>
          <w:color w:val="808080"/>
          <w:spacing w:val="0"/>
          <w:w w:val="100"/>
          <w:position w:val="0"/>
          <w:sz w:val="18"/>
          <w:szCs w:val="18"/>
          <w:shd w:val="clear" w:color="auto" w:fill="auto"/>
          <w:lang w:val="cs-CZ" w:eastAsia="cs-CZ" w:bidi="cs-CZ"/>
        </w:rPr>
        <w:t>.</w:t>
      </w:r>
    </w:p>
    <w:p>
      <w:pPr>
        <w:pStyle w:val="Style2"/>
        <w:keepNext/>
        <w:keepLines/>
        <w:widowControl w:val="0"/>
        <w:numPr>
          <w:ilvl w:val="0"/>
          <w:numId w:val="9"/>
        </w:numPr>
        <w:shd w:val="clear" w:color="auto" w:fill="auto"/>
        <w:tabs>
          <w:tab w:pos="1302" w:val="left"/>
        </w:tabs>
        <w:bidi w:val="0"/>
        <w:spacing w:before="0" w:after="0" w:line="240" w:lineRule="auto"/>
        <w:ind w:left="0" w:right="0" w:firstLine="880"/>
        <w:jc w:val="both"/>
      </w:pPr>
      <w:bookmarkStart w:id="140" w:name="bookmark140"/>
      <w:bookmarkStart w:id="141" w:name="bookmark141"/>
      <w:bookmarkStart w:id="142" w:name="bookmark142"/>
      <w:bookmarkStart w:id="143" w:name="bookmark143"/>
      <w:bookmarkEnd w:id="142"/>
      <w:r>
        <w:rPr>
          <w:b/>
          <w:bCs/>
          <w:color w:val="000000"/>
          <w:spacing w:val="0"/>
          <w:w w:val="100"/>
          <w:position w:val="0"/>
          <w:shd w:val="clear" w:color="auto" w:fill="auto"/>
          <w:lang w:val="cs-CZ" w:eastAsia="cs-CZ" w:bidi="cs-CZ"/>
        </w:rPr>
        <w:t>zahájení prací:</w:t>
      </w:r>
      <w:bookmarkEnd w:id="140"/>
      <w:bookmarkEnd w:id="141"/>
      <w:bookmarkEnd w:id="143"/>
    </w:p>
    <w:p>
      <w:pPr>
        <w:pStyle w:val="Style10"/>
        <w:keepNext w:val="0"/>
        <w:keepLines w:val="0"/>
        <w:widowControl w:val="0"/>
        <w:shd w:val="clear" w:color="auto" w:fill="auto"/>
        <w:bidi w:val="0"/>
        <w:spacing w:before="0" w:line="240" w:lineRule="auto"/>
        <w:ind w:left="1300" w:right="0" w:firstLine="0"/>
        <w:jc w:val="both"/>
      </w:pPr>
      <w:r>
        <w:rPr>
          <w:color w:val="000000"/>
          <w:spacing w:val="0"/>
          <w:w w:val="100"/>
          <w:position w:val="0"/>
          <w:shd w:val="clear" w:color="auto" w:fill="auto"/>
          <w:lang w:val="cs-CZ" w:eastAsia="cs-CZ" w:bidi="cs-CZ"/>
        </w:rPr>
        <w:t>Bez zbytečného odkladu po převzetí staveniště.</w:t>
      </w:r>
    </w:p>
    <w:p>
      <w:pPr>
        <w:pStyle w:val="Style2"/>
        <w:keepNext/>
        <w:keepLines/>
        <w:widowControl w:val="0"/>
        <w:numPr>
          <w:ilvl w:val="0"/>
          <w:numId w:val="9"/>
        </w:numPr>
        <w:shd w:val="clear" w:color="auto" w:fill="auto"/>
        <w:tabs>
          <w:tab w:pos="1302" w:val="left"/>
        </w:tabs>
        <w:bidi w:val="0"/>
        <w:spacing w:before="0" w:after="0" w:line="240" w:lineRule="auto"/>
        <w:ind w:left="0" w:right="0" w:firstLine="880"/>
        <w:jc w:val="both"/>
      </w:pPr>
      <w:bookmarkStart w:id="144" w:name="bookmark144"/>
      <w:bookmarkStart w:id="145" w:name="bookmark145"/>
      <w:bookmarkStart w:id="146" w:name="bookmark146"/>
      <w:bookmarkStart w:id="147" w:name="bookmark147"/>
      <w:bookmarkEnd w:id="146"/>
      <w:r>
        <w:rPr>
          <w:b/>
          <w:bCs/>
          <w:color w:val="000000"/>
          <w:spacing w:val="0"/>
          <w:w w:val="100"/>
          <w:position w:val="0"/>
          <w:shd w:val="clear" w:color="auto" w:fill="auto"/>
          <w:lang w:val="cs-CZ" w:eastAsia="cs-CZ" w:bidi="cs-CZ"/>
        </w:rPr>
        <w:t>předání a převzetí dokončeného díla:</w:t>
      </w:r>
      <w:bookmarkEnd w:id="144"/>
      <w:bookmarkEnd w:id="145"/>
      <w:bookmarkEnd w:id="147"/>
    </w:p>
    <w:p>
      <w:pPr>
        <w:pStyle w:val="Style10"/>
        <w:keepNext w:val="0"/>
        <w:keepLines w:val="0"/>
        <w:widowControl w:val="0"/>
        <w:shd w:val="clear" w:color="auto" w:fill="auto"/>
        <w:bidi w:val="0"/>
        <w:spacing w:before="0" w:line="240" w:lineRule="auto"/>
        <w:ind w:left="1300" w:right="0" w:firstLine="0"/>
        <w:jc w:val="both"/>
      </w:pPr>
      <w:r>
        <w:rPr>
          <w:color w:val="000000"/>
          <w:spacing w:val="0"/>
          <w:w w:val="100"/>
          <w:position w:val="0"/>
          <w:shd w:val="clear" w:color="auto" w:fill="auto"/>
          <w:lang w:val="cs-CZ" w:eastAsia="cs-CZ" w:bidi="cs-CZ"/>
        </w:rPr>
        <w:t xml:space="preserve">Nejpozději do </w:t>
      </w:r>
      <w:r>
        <w:rPr>
          <w:b/>
          <w:bCs/>
          <w:color w:val="000000"/>
          <w:spacing w:val="0"/>
          <w:w w:val="100"/>
          <w:position w:val="0"/>
          <w:shd w:val="clear" w:color="auto" w:fill="auto"/>
          <w:lang w:val="cs-CZ" w:eastAsia="cs-CZ" w:bidi="cs-CZ"/>
        </w:rPr>
        <w:t>30.09.2025.</w:t>
      </w:r>
    </w:p>
    <w:p>
      <w:pPr>
        <w:pStyle w:val="Style2"/>
        <w:keepNext/>
        <w:keepLines/>
        <w:widowControl w:val="0"/>
        <w:numPr>
          <w:ilvl w:val="0"/>
          <w:numId w:val="9"/>
        </w:numPr>
        <w:shd w:val="clear" w:color="auto" w:fill="auto"/>
        <w:tabs>
          <w:tab w:pos="1302" w:val="left"/>
        </w:tabs>
        <w:bidi w:val="0"/>
        <w:spacing w:before="0" w:after="0" w:line="240" w:lineRule="auto"/>
        <w:ind w:left="0" w:right="0" w:firstLine="880"/>
        <w:jc w:val="both"/>
      </w:pPr>
      <w:bookmarkStart w:id="148" w:name="bookmark148"/>
      <w:bookmarkStart w:id="149" w:name="bookmark149"/>
      <w:bookmarkStart w:id="150" w:name="bookmark150"/>
      <w:bookmarkStart w:id="151" w:name="bookmark151"/>
      <w:bookmarkEnd w:id="150"/>
      <w:r>
        <w:rPr>
          <w:b/>
          <w:bCs/>
          <w:color w:val="000000"/>
          <w:spacing w:val="0"/>
          <w:w w:val="100"/>
          <w:position w:val="0"/>
          <w:shd w:val="clear" w:color="auto" w:fill="auto"/>
          <w:lang w:val="cs-CZ" w:eastAsia="cs-CZ" w:bidi="cs-CZ"/>
        </w:rPr>
        <w:t>vyklizení staveniště:</w:t>
      </w:r>
      <w:bookmarkEnd w:id="148"/>
      <w:bookmarkEnd w:id="149"/>
      <w:bookmarkEnd w:id="151"/>
    </w:p>
    <w:p>
      <w:pPr>
        <w:pStyle w:val="Style10"/>
        <w:keepNext w:val="0"/>
        <w:keepLines w:val="0"/>
        <w:widowControl w:val="0"/>
        <w:shd w:val="clear" w:color="auto" w:fill="auto"/>
        <w:bidi w:val="0"/>
        <w:spacing w:before="0" w:line="240" w:lineRule="auto"/>
        <w:ind w:left="1300" w:right="0" w:firstLine="0"/>
        <w:jc w:val="both"/>
      </w:pPr>
      <w:r>
        <w:rPr>
          <w:color w:val="000000"/>
          <w:spacing w:val="0"/>
          <w:w w:val="100"/>
          <w:position w:val="0"/>
          <w:shd w:val="clear" w:color="auto" w:fill="auto"/>
          <w:lang w:val="cs-CZ" w:eastAsia="cs-CZ" w:bidi="cs-CZ"/>
        </w:rPr>
        <w:t>Zhotovitel je povinen ke dni předání a převzetí dokončeného díla vyklidit staveniště a upravit ho do stavu předepsaného příslušnou projektovou dokumentací, nebo není-li tento stav projektovou dokumentací specifikován, tak do původního stavu.</w:t>
      </w:r>
    </w:p>
    <w:p>
      <w:pPr>
        <w:pStyle w:val="Style10"/>
        <w:keepNext w:val="0"/>
        <w:keepLines w:val="0"/>
        <w:widowControl w:val="0"/>
        <w:shd w:val="clear" w:color="auto" w:fill="auto"/>
        <w:bidi w:val="0"/>
        <w:spacing w:before="0" w:after="120" w:line="288" w:lineRule="auto"/>
        <w:ind w:left="380" w:right="0" w:firstLine="20"/>
        <w:jc w:val="both"/>
      </w:pPr>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p>
    <w:p>
      <w:pPr>
        <w:pStyle w:val="Style2"/>
        <w:keepNext/>
        <w:keepLines/>
        <w:widowControl w:val="0"/>
        <w:numPr>
          <w:ilvl w:val="0"/>
          <w:numId w:val="7"/>
        </w:numPr>
        <w:shd w:val="clear" w:color="auto" w:fill="auto"/>
        <w:tabs>
          <w:tab w:pos="399" w:val="left"/>
        </w:tabs>
        <w:bidi w:val="0"/>
        <w:spacing w:before="0" w:after="120" w:line="240" w:lineRule="auto"/>
        <w:ind w:right="0" w:hanging="380"/>
        <w:jc w:val="both"/>
      </w:pPr>
      <w:bookmarkStart w:id="152" w:name="bookmark152"/>
      <w:bookmarkStart w:id="153" w:name="bookmark153"/>
      <w:bookmarkStart w:id="154" w:name="bookmark154"/>
      <w:bookmarkStart w:id="155" w:name="bookmark155"/>
      <w:bookmarkEnd w:id="154"/>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152"/>
      <w:bookmarkEnd w:id="153"/>
      <w:bookmarkEnd w:id="155"/>
    </w:p>
    <w:p>
      <w:pPr>
        <w:pStyle w:val="Style10"/>
        <w:keepNext w:val="0"/>
        <w:keepLines w:val="0"/>
        <w:widowControl w:val="0"/>
        <w:numPr>
          <w:ilvl w:val="0"/>
          <w:numId w:val="7"/>
        </w:numPr>
        <w:shd w:val="clear" w:color="auto" w:fill="auto"/>
        <w:tabs>
          <w:tab w:pos="399" w:val="left"/>
        </w:tabs>
        <w:bidi w:val="0"/>
        <w:spacing w:before="0" w:after="680" w:line="240" w:lineRule="auto"/>
        <w:ind w:left="380" w:right="0" w:hanging="380"/>
        <w:jc w:val="both"/>
      </w:pPr>
      <w:bookmarkStart w:id="156" w:name="bookmark156"/>
      <w:bookmarkEnd w:id="156"/>
      <w:r>
        <w:rPr>
          <w:color w:val="000000"/>
          <w:spacing w:val="0"/>
          <w:w w:val="100"/>
          <w:position w:val="0"/>
          <w:shd w:val="clear" w:color="auto" w:fill="auto"/>
          <w:lang w:val="cs-CZ" w:eastAsia="cs-CZ" w:bidi="cs-CZ"/>
        </w:rPr>
        <w:t>Dílo bude dokončeno zhotovitelem a předáno objednateli písemně na základě zápisu o předání a převzetí díla.</w:t>
      </w:r>
    </w:p>
    <w:p>
      <w:pPr>
        <w:pStyle w:val="Style10"/>
        <w:keepNext w:val="0"/>
        <w:keepLines w:val="0"/>
        <w:widowControl w:val="0"/>
        <w:shd w:val="clear" w:color="auto" w:fill="auto"/>
        <w:bidi w:val="0"/>
        <w:spacing w:before="0" w:after="44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10"/>
        <w:keepNext w:val="0"/>
        <w:keepLines w:val="0"/>
        <w:widowControl w:val="0"/>
        <w:numPr>
          <w:ilvl w:val="0"/>
          <w:numId w:val="11"/>
        </w:numPr>
        <w:shd w:val="clear" w:color="auto" w:fill="auto"/>
        <w:tabs>
          <w:tab w:pos="399" w:val="left"/>
        </w:tabs>
        <w:bidi w:val="0"/>
        <w:spacing w:before="0" w:line="240" w:lineRule="auto"/>
        <w:ind w:left="380" w:right="0" w:hanging="380"/>
        <w:jc w:val="both"/>
      </w:pPr>
      <w:bookmarkStart w:id="157" w:name="bookmark157"/>
      <w:bookmarkEnd w:id="157"/>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10"/>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10"/>
        <w:keepNext w:val="0"/>
        <w:keepLines w:val="0"/>
        <w:widowControl w:val="0"/>
        <w:numPr>
          <w:ilvl w:val="0"/>
          <w:numId w:val="11"/>
        </w:numPr>
        <w:shd w:val="clear" w:color="auto" w:fill="auto"/>
        <w:tabs>
          <w:tab w:pos="399" w:val="left"/>
        </w:tabs>
        <w:bidi w:val="0"/>
        <w:spacing w:before="0" w:line="240" w:lineRule="auto"/>
        <w:ind w:left="380" w:right="0" w:hanging="380"/>
        <w:jc w:val="both"/>
        <w:sectPr>
          <w:headerReference w:type="default" r:id="rId5"/>
          <w:footerReference w:type="default" r:id="rId6"/>
          <w:footnotePr>
            <w:pos w:val="pageBottom"/>
            <w:numFmt w:val="decimal"/>
            <w:numRestart w:val="continuous"/>
          </w:footnotePr>
          <w:pgSz w:w="11909" w:h="16838"/>
          <w:pgMar w:top="1176" w:left="1249" w:right="1102" w:bottom="1354" w:header="0" w:footer="3" w:gutter="0"/>
          <w:pgNumType w:start="1"/>
          <w:cols w:space="720"/>
          <w:noEndnote/>
          <w:rtlGutter w:val="0"/>
          <w:docGrid w:linePitch="360"/>
        </w:sectPr>
      </w:pPr>
      <w:bookmarkStart w:id="158" w:name="bookmark158"/>
      <w:bookmarkEnd w:id="158"/>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widowControl w:val="0"/>
        <w:spacing w:before="45" w:after="45" w:line="240" w:lineRule="exact"/>
        <w:rPr>
          <w:sz w:val="19"/>
          <w:szCs w:val="19"/>
        </w:rPr>
      </w:pPr>
    </w:p>
    <w:p>
      <w:pPr>
        <w:widowControl w:val="0"/>
        <w:spacing w:line="1" w:lineRule="exact"/>
        <w:sectPr>
          <w:headerReference w:type="default" r:id="rId7"/>
          <w:footerReference w:type="default" r:id="rId8"/>
          <w:headerReference w:type="first" r:id="rId9"/>
          <w:footerReference w:type="first" r:id="rId10"/>
          <w:footnotePr>
            <w:pos w:val="pageBottom"/>
            <w:numFmt w:val="decimal"/>
            <w:numRestart w:val="continuous"/>
          </w:footnotePr>
          <w:pgSz w:w="11909" w:h="16838"/>
          <w:pgMar w:top="1119" w:left="1249" w:right="1102" w:bottom="1386" w:header="0" w:footer="3" w:gutter="0"/>
          <w:cols w:space="720"/>
          <w:noEndnote/>
          <w:titlePg/>
          <w:rtlGutter w:val="0"/>
          <w:docGrid w:linePitch="360"/>
        </w:sectPr>
      </w:pPr>
    </w:p>
    <w:p>
      <w:pPr>
        <w:pStyle w:val="Style10"/>
        <w:keepNext w:val="0"/>
        <w:keepLines w:val="0"/>
        <w:widowControl w:val="0"/>
        <w:numPr>
          <w:ilvl w:val="0"/>
          <w:numId w:val="11"/>
        </w:numPr>
        <w:shd w:val="clear" w:color="auto" w:fill="auto"/>
        <w:tabs>
          <w:tab w:pos="384" w:val="left"/>
        </w:tabs>
        <w:bidi w:val="0"/>
        <w:spacing w:before="0" w:line="240" w:lineRule="auto"/>
        <w:ind w:left="380" w:right="0" w:hanging="380"/>
        <w:jc w:val="both"/>
      </w:pPr>
      <w:bookmarkStart w:id="159" w:name="bookmark159"/>
      <w:bookmarkEnd w:id="159"/>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10"/>
        <w:keepNext w:val="0"/>
        <w:keepLines w:val="0"/>
        <w:widowControl w:val="0"/>
        <w:numPr>
          <w:ilvl w:val="0"/>
          <w:numId w:val="11"/>
        </w:numPr>
        <w:shd w:val="clear" w:color="auto" w:fill="auto"/>
        <w:tabs>
          <w:tab w:pos="384" w:val="left"/>
        </w:tabs>
        <w:bidi w:val="0"/>
        <w:spacing w:before="0" w:after="440" w:line="240" w:lineRule="auto"/>
        <w:ind w:left="380" w:right="0" w:hanging="380"/>
        <w:jc w:val="both"/>
      </w:pPr>
      <w:bookmarkStart w:id="160" w:name="bookmark160"/>
      <w:bookmarkEnd w:id="160"/>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10"/>
        <w:keepNext w:val="0"/>
        <w:keepLines w:val="0"/>
        <w:widowControl w:val="0"/>
        <w:shd w:val="clear" w:color="auto" w:fill="auto"/>
        <w:bidi w:val="0"/>
        <w:spacing w:before="0" w:line="240" w:lineRule="auto"/>
        <w:ind w:left="0" w:right="0" w:firstLine="380"/>
        <w:jc w:val="both"/>
      </w:pPr>
      <w:r>
        <mc:AlternateContent>
          <mc:Choice Requires="wps">
            <w:drawing>
              <wp:anchor distT="0" distB="0" distL="114300" distR="114300" simplePos="0" relativeHeight="125829378" behindDoc="0" locked="0" layoutInCell="1" allowOverlap="1">
                <wp:simplePos x="0" y="0"/>
                <wp:positionH relativeFrom="page">
                  <wp:posOffset>4907915</wp:posOffset>
                </wp:positionH>
                <wp:positionV relativeFrom="paragraph">
                  <wp:posOffset>12700</wp:posOffset>
                </wp:positionV>
                <wp:extent cx="956945" cy="237490"/>
                <wp:wrapSquare wrapText="left"/>
                <wp:docPr id="15" name="Shape 15"/>
                <a:graphic xmlns:a="http://schemas.openxmlformats.org/drawingml/2006/main">
                  <a:graphicData uri="http://schemas.microsoft.com/office/word/2010/wordprocessingShape">
                    <wps:wsp>
                      <wps:cNvSpPr txBox="1"/>
                      <wps:spPr>
                        <a:xfrm>
                          <a:ext cx="956945" cy="23749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191 747,00 Kč</w:t>
                            </w:r>
                          </w:p>
                        </w:txbxContent>
                      </wps:txbx>
                      <wps:bodyPr wrap="none" lIns="0" tIns="0" rIns="0" bIns="0">
                        <a:noAutoFit/>
                      </wps:bodyPr>
                    </wps:wsp>
                  </a:graphicData>
                </a:graphic>
              </wp:anchor>
            </w:drawing>
          </mc:Choice>
          <mc:Fallback>
            <w:pict>
              <v:shape id="_x0000_s1041" type="#_x0000_t202" style="position:absolute;margin-left:386.44999999999999pt;margin-top:1.pt;width:75.350000000000009pt;height:18.699999999999999pt;z-index:-125829375;mso-wrap-distance-left:9.pt;mso-wrap-distance-right:9.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191 747,00 Kč</w:t>
                      </w:r>
                    </w:p>
                  </w:txbxContent>
                </v:textbox>
                <w10:wrap type="square" side="left" anchorx="page"/>
              </v:shape>
            </w:pict>
          </mc:Fallback>
        </mc:AlternateContent>
      </w:r>
      <w:r>
        <w:rPr>
          <w:b/>
          <w:bCs/>
          <w:color w:val="000000"/>
          <w:spacing w:val="0"/>
          <w:w w:val="100"/>
          <w:position w:val="0"/>
          <w:shd w:val="clear" w:color="auto" w:fill="auto"/>
          <w:lang w:val="cs-CZ" w:eastAsia="cs-CZ" w:bidi="cs-CZ"/>
        </w:rPr>
        <w:t>Celková smluvní cena bez DPH</w:t>
      </w:r>
    </w:p>
    <w:p>
      <w:pPr>
        <w:pStyle w:val="Style10"/>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Slovy: Jedno sto devadesát jeden tisíc sedm set čtyřicet sedm korun českých</w:t>
      </w:r>
    </w:p>
    <w:p>
      <w:pPr>
        <w:pStyle w:val="Style10"/>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Cena je pevná celková a konečná.</w:t>
      </w:r>
    </w:p>
    <w:p>
      <w:pPr>
        <w:pStyle w:val="Style10"/>
        <w:keepNext w:val="0"/>
        <w:keepLines w:val="0"/>
        <w:widowControl w:val="0"/>
        <w:numPr>
          <w:ilvl w:val="0"/>
          <w:numId w:val="11"/>
        </w:numPr>
        <w:shd w:val="clear" w:color="auto" w:fill="auto"/>
        <w:tabs>
          <w:tab w:pos="384" w:val="left"/>
        </w:tabs>
        <w:bidi w:val="0"/>
        <w:spacing w:before="0" w:after="700" w:line="240" w:lineRule="auto"/>
        <w:ind w:left="380" w:right="0" w:hanging="380"/>
        <w:jc w:val="both"/>
      </w:pPr>
      <w:bookmarkStart w:id="161" w:name="bookmark161"/>
      <w:bookmarkEnd w:id="161"/>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10"/>
        <w:keepNext w:val="0"/>
        <w:keepLines w:val="0"/>
        <w:widowControl w:val="0"/>
        <w:numPr>
          <w:ilvl w:val="0"/>
          <w:numId w:val="13"/>
        </w:numPr>
        <w:shd w:val="clear" w:color="auto" w:fill="auto"/>
        <w:tabs>
          <w:tab w:pos="384" w:val="left"/>
        </w:tabs>
        <w:bidi w:val="0"/>
        <w:spacing w:before="0" w:after="80" w:line="240" w:lineRule="auto"/>
        <w:ind w:left="0" w:right="0" w:firstLine="0"/>
        <w:jc w:val="left"/>
      </w:pPr>
      <w:bookmarkStart w:id="162" w:name="bookmark162"/>
      <w:bookmarkEnd w:id="162"/>
      <w:r>
        <w:rPr>
          <w:color w:val="000000"/>
          <w:spacing w:val="0"/>
          <w:w w:val="100"/>
          <w:position w:val="0"/>
          <w:shd w:val="clear" w:color="auto" w:fill="auto"/>
          <w:lang w:val="cs-CZ" w:eastAsia="cs-CZ" w:bidi="cs-CZ"/>
        </w:rPr>
        <w:t>Objednatel neposkytne zhotoviteli zálohu.</w:t>
      </w:r>
    </w:p>
    <w:p>
      <w:pPr>
        <w:pStyle w:val="Style10"/>
        <w:keepNext w:val="0"/>
        <w:keepLines w:val="0"/>
        <w:widowControl w:val="0"/>
        <w:numPr>
          <w:ilvl w:val="0"/>
          <w:numId w:val="13"/>
        </w:numPr>
        <w:shd w:val="clear" w:color="auto" w:fill="auto"/>
        <w:tabs>
          <w:tab w:pos="384" w:val="left"/>
        </w:tabs>
        <w:bidi w:val="0"/>
        <w:spacing w:before="0" w:after="80" w:line="240" w:lineRule="auto"/>
        <w:ind w:left="380" w:right="0" w:hanging="380"/>
        <w:jc w:val="both"/>
      </w:pPr>
      <w:bookmarkStart w:id="163" w:name="bookmark163"/>
      <w:bookmarkEnd w:id="163"/>
      <w:r>
        <w:rPr>
          <w:color w:val="000000"/>
          <w:spacing w:val="0"/>
          <w:w w:val="100"/>
          <w:position w:val="0"/>
          <w:shd w:val="clear" w:color="auto" w:fill="auto"/>
          <w:lang w:val="cs-CZ" w:eastAsia="cs-CZ" w:bidi="cs-CZ"/>
        </w:rPr>
        <w:t xml:space="preserve">Cena díla bude hrazena po dokončení, předání a převzetí díla bez vad a nedodělků. Fakturu je zhotovitel povinen prokazatelně doručit objednateli nejpozději do </w:t>
      </w:r>
      <w:r>
        <w:rPr>
          <w:b/>
          <w:bCs/>
          <w:color w:val="000000"/>
          <w:spacing w:val="0"/>
          <w:w w:val="100"/>
          <w:position w:val="0"/>
          <w:shd w:val="clear" w:color="auto" w:fill="auto"/>
          <w:lang w:val="cs-CZ" w:eastAsia="cs-CZ" w:bidi="cs-CZ"/>
        </w:rPr>
        <w:t>7 pracovních dnů ode dne uskutečnění plnění včetně potvrzeného soupisu provedených prací</w:t>
      </w:r>
      <w:r>
        <w:rPr>
          <w:color w:val="000000"/>
          <w:spacing w:val="0"/>
          <w:w w:val="100"/>
          <w:position w:val="0"/>
          <w:shd w:val="clear" w:color="auto" w:fill="auto"/>
          <w:lang w:val="cs-CZ" w:eastAsia="cs-CZ" w:bidi="cs-CZ"/>
        </w:rPr>
        <w:t>.</w:t>
      </w:r>
    </w:p>
    <w:p>
      <w:pPr>
        <w:pStyle w:val="Style10"/>
        <w:keepNext w:val="0"/>
        <w:keepLines w:val="0"/>
        <w:widowControl w:val="0"/>
        <w:numPr>
          <w:ilvl w:val="0"/>
          <w:numId w:val="13"/>
        </w:numPr>
        <w:shd w:val="clear" w:color="auto" w:fill="auto"/>
        <w:tabs>
          <w:tab w:pos="384" w:val="left"/>
        </w:tabs>
        <w:bidi w:val="0"/>
        <w:spacing w:before="0" w:line="240" w:lineRule="auto"/>
        <w:ind w:left="0" w:right="0" w:firstLine="0"/>
        <w:jc w:val="left"/>
      </w:pPr>
      <w:bookmarkStart w:id="164" w:name="bookmark164"/>
      <w:bookmarkEnd w:id="164"/>
      <w:r>
        <w:rPr>
          <w:color w:val="000000"/>
          <w:spacing w:val="0"/>
          <w:w w:val="100"/>
          <w:position w:val="0"/>
          <w:shd w:val="clear" w:color="auto" w:fill="auto"/>
          <w:lang w:val="cs-CZ" w:eastAsia="cs-CZ" w:bidi="cs-CZ"/>
        </w:rPr>
        <w:t>Samostatně budou vystaveny faktury za případné vícepráce.</w:t>
      </w:r>
    </w:p>
    <w:p>
      <w:pPr>
        <w:pStyle w:val="Style10"/>
        <w:keepNext w:val="0"/>
        <w:keepLines w:val="0"/>
        <w:widowControl w:val="0"/>
        <w:numPr>
          <w:ilvl w:val="0"/>
          <w:numId w:val="13"/>
        </w:numPr>
        <w:shd w:val="clear" w:color="auto" w:fill="auto"/>
        <w:tabs>
          <w:tab w:pos="384" w:val="left"/>
        </w:tabs>
        <w:bidi w:val="0"/>
        <w:spacing w:before="0" w:line="240" w:lineRule="auto"/>
        <w:ind w:left="380" w:right="0" w:hanging="380"/>
        <w:jc w:val="both"/>
      </w:pPr>
      <w:bookmarkStart w:id="165" w:name="bookmark165"/>
      <w:bookmarkEnd w:id="165"/>
      <w:r>
        <w:rPr>
          <w:color w:val="000000"/>
          <w:spacing w:val="0"/>
          <w:w w:val="100"/>
          <w:position w:val="0"/>
          <w:shd w:val="clear" w:color="auto" w:fill="auto"/>
          <w:lang w:val="cs-CZ" w:eastAsia="cs-CZ" w:bidi="cs-CZ"/>
        </w:rPr>
        <w:t>Vyúčtování celkové smluvní ceny díla bude provedeno po řádném a úplném provedení díla a jeho předání a převzetí bez vad a nedodělků. Faktura musí obsahovat celkovou smluvní cenu dokončeného díla. Přílohou faktury bude protokol o předání a převzetí díla bez vad a nedodělků. Datem uskutečnění zdanitelného plnění bude den převzetí díla bez vad a nedodělků uvedený na protokolu.</w:t>
      </w:r>
    </w:p>
    <w:p>
      <w:pPr>
        <w:pStyle w:val="Style10"/>
        <w:keepNext w:val="0"/>
        <w:keepLines w:val="0"/>
        <w:widowControl w:val="0"/>
        <w:numPr>
          <w:ilvl w:val="0"/>
          <w:numId w:val="13"/>
        </w:numPr>
        <w:shd w:val="clear" w:color="auto" w:fill="auto"/>
        <w:tabs>
          <w:tab w:pos="384" w:val="left"/>
        </w:tabs>
        <w:bidi w:val="0"/>
        <w:spacing w:before="0" w:line="240" w:lineRule="auto"/>
        <w:ind w:left="380" w:right="0" w:hanging="380"/>
        <w:jc w:val="both"/>
      </w:pPr>
      <w:bookmarkStart w:id="166" w:name="bookmark166"/>
      <w:bookmarkEnd w:id="166"/>
      <w:r>
        <w:rPr>
          <w:color w:val="000000"/>
          <w:spacing w:val="0"/>
          <w:w w:val="100"/>
          <w:position w:val="0"/>
          <w:shd w:val="clear" w:color="auto" w:fill="auto"/>
          <w:lang w:val="cs-CZ" w:eastAsia="cs-CZ" w:bidi="cs-CZ"/>
        </w:rPr>
        <w:t xml:space="preserve">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 Předat faktury lze i elektronicky na adresu: </w:t>
      </w:r>
      <w:r>
        <w:fldChar w:fldCharType="begin"/>
      </w:r>
      <w:r>
        <w:rPr/>
        <w:instrText> HYPERLINK "mailto:faktury-pr@poh.cz" </w:instrText>
      </w:r>
      <w:r>
        <w:fldChar w:fldCharType="separate"/>
      </w:r>
      <w:r>
        <w:rPr>
          <w:b/>
          <w:bCs/>
          <w:color w:val="0000FF"/>
          <w:spacing w:val="0"/>
          <w:w w:val="100"/>
          <w:position w:val="0"/>
          <w:shd w:val="clear" w:color="auto" w:fill="auto"/>
          <w:lang w:val="cs-CZ" w:eastAsia="cs-CZ" w:bidi="cs-CZ"/>
        </w:rPr>
        <w:t>faktury-zcv@poh.cz</w:t>
      </w:r>
      <w:r>
        <w:fldChar w:fldCharType="end"/>
      </w:r>
      <w:r>
        <w:rPr>
          <w:b/>
          <w:bCs/>
          <w:color w:val="000000"/>
          <w:spacing w:val="0"/>
          <w:w w:val="100"/>
          <w:position w:val="0"/>
          <w:shd w:val="clear" w:color="auto" w:fill="auto"/>
          <w:lang w:val="cs-CZ" w:eastAsia="cs-CZ" w:bidi="cs-CZ"/>
        </w:rPr>
        <w:t>.</w:t>
      </w:r>
    </w:p>
    <w:p>
      <w:pPr>
        <w:pStyle w:val="Style10"/>
        <w:keepNext w:val="0"/>
        <w:keepLines w:val="0"/>
        <w:widowControl w:val="0"/>
        <w:numPr>
          <w:ilvl w:val="0"/>
          <w:numId w:val="13"/>
        </w:numPr>
        <w:shd w:val="clear" w:color="auto" w:fill="auto"/>
        <w:tabs>
          <w:tab w:pos="384" w:val="left"/>
        </w:tabs>
        <w:bidi w:val="0"/>
        <w:spacing w:before="0" w:line="240" w:lineRule="auto"/>
        <w:ind w:left="380" w:right="0" w:hanging="380"/>
        <w:jc w:val="both"/>
      </w:pPr>
      <w:bookmarkStart w:id="167" w:name="bookmark167"/>
      <w:bookmarkEnd w:id="167"/>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10"/>
        <w:keepNext w:val="0"/>
        <w:keepLines w:val="0"/>
        <w:widowControl w:val="0"/>
        <w:numPr>
          <w:ilvl w:val="0"/>
          <w:numId w:val="13"/>
        </w:numPr>
        <w:shd w:val="clear" w:color="auto" w:fill="auto"/>
        <w:tabs>
          <w:tab w:pos="384" w:val="left"/>
        </w:tabs>
        <w:bidi w:val="0"/>
        <w:spacing w:before="0" w:line="240" w:lineRule="auto"/>
        <w:ind w:left="0" w:right="0" w:firstLine="0"/>
        <w:jc w:val="left"/>
      </w:pPr>
      <w:bookmarkStart w:id="168" w:name="bookmark168"/>
      <w:bookmarkEnd w:id="168"/>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10"/>
        <w:keepNext w:val="0"/>
        <w:keepLines w:val="0"/>
        <w:widowControl w:val="0"/>
        <w:numPr>
          <w:ilvl w:val="0"/>
          <w:numId w:val="13"/>
        </w:numPr>
        <w:shd w:val="clear" w:color="auto" w:fill="auto"/>
        <w:tabs>
          <w:tab w:pos="384" w:val="left"/>
        </w:tabs>
        <w:bidi w:val="0"/>
        <w:spacing w:before="0" w:line="240" w:lineRule="auto"/>
        <w:ind w:left="380" w:right="0" w:hanging="380"/>
        <w:jc w:val="both"/>
      </w:pPr>
      <w:bookmarkStart w:id="169" w:name="bookmark169"/>
      <w:bookmarkEnd w:id="169"/>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10"/>
        <w:keepNext w:val="0"/>
        <w:keepLines w:val="0"/>
        <w:widowControl w:val="0"/>
        <w:numPr>
          <w:ilvl w:val="0"/>
          <w:numId w:val="15"/>
        </w:numPr>
        <w:shd w:val="clear" w:color="auto" w:fill="auto"/>
        <w:tabs>
          <w:tab w:pos="360" w:val="left"/>
        </w:tabs>
        <w:bidi w:val="0"/>
        <w:spacing w:before="0" w:after="200" w:line="240" w:lineRule="auto"/>
        <w:ind w:left="380" w:right="0" w:hanging="380"/>
        <w:jc w:val="both"/>
      </w:pPr>
      <w:bookmarkStart w:id="170" w:name="bookmark170"/>
      <w:bookmarkEnd w:id="170"/>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10"/>
        <w:keepNext w:val="0"/>
        <w:keepLines w:val="0"/>
        <w:widowControl w:val="0"/>
        <w:numPr>
          <w:ilvl w:val="0"/>
          <w:numId w:val="15"/>
        </w:numPr>
        <w:shd w:val="clear" w:color="auto" w:fill="auto"/>
        <w:tabs>
          <w:tab w:pos="360" w:val="left"/>
        </w:tabs>
        <w:bidi w:val="0"/>
        <w:spacing w:before="0" w:after="200" w:line="240" w:lineRule="auto"/>
        <w:ind w:left="380" w:right="0" w:hanging="380"/>
        <w:jc w:val="both"/>
      </w:pPr>
      <w:bookmarkStart w:id="171" w:name="bookmark171"/>
      <w:bookmarkEnd w:id="171"/>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10"/>
        <w:keepNext w:val="0"/>
        <w:keepLines w:val="0"/>
        <w:widowControl w:val="0"/>
        <w:numPr>
          <w:ilvl w:val="0"/>
          <w:numId w:val="15"/>
        </w:numPr>
        <w:shd w:val="clear" w:color="auto" w:fill="auto"/>
        <w:tabs>
          <w:tab w:pos="360" w:val="left"/>
        </w:tabs>
        <w:bidi w:val="0"/>
        <w:spacing w:before="0" w:after="200" w:line="240" w:lineRule="auto"/>
        <w:ind w:left="380" w:right="0" w:hanging="380"/>
        <w:jc w:val="both"/>
      </w:pPr>
      <w:bookmarkStart w:id="172" w:name="bookmark172"/>
      <w:bookmarkEnd w:id="172"/>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1 000,- Kč za každý i započatý kalendářní den a vadu až do doby jejího odstranění.</w:t>
      </w:r>
    </w:p>
    <w:p>
      <w:pPr>
        <w:pStyle w:val="Style10"/>
        <w:keepNext w:val="0"/>
        <w:keepLines w:val="0"/>
        <w:widowControl w:val="0"/>
        <w:numPr>
          <w:ilvl w:val="0"/>
          <w:numId w:val="15"/>
        </w:numPr>
        <w:shd w:val="clear" w:color="auto" w:fill="auto"/>
        <w:tabs>
          <w:tab w:pos="360" w:val="left"/>
        </w:tabs>
        <w:bidi w:val="0"/>
        <w:spacing w:before="0" w:after="200" w:line="240" w:lineRule="auto"/>
        <w:ind w:left="380" w:right="0" w:hanging="380"/>
        <w:jc w:val="both"/>
      </w:pPr>
      <w:bookmarkStart w:id="173" w:name="bookmark173"/>
      <w:bookmarkEnd w:id="173"/>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2 000,- Kč za každý i započatý kalendářní den prodlení, až do dne splnění této povinnosti.</w:t>
      </w:r>
    </w:p>
    <w:p>
      <w:pPr>
        <w:pStyle w:val="Style10"/>
        <w:keepNext w:val="0"/>
        <w:keepLines w:val="0"/>
        <w:widowControl w:val="0"/>
        <w:numPr>
          <w:ilvl w:val="0"/>
          <w:numId w:val="15"/>
        </w:numPr>
        <w:shd w:val="clear" w:color="auto" w:fill="auto"/>
        <w:tabs>
          <w:tab w:pos="360" w:val="left"/>
        </w:tabs>
        <w:bidi w:val="0"/>
        <w:spacing w:before="0" w:after="200" w:line="240" w:lineRule="auto"/>
        <w:ind w:left="380" w:right="0" w:hanging="380"/>
        <w:jc w:val="both"/>
      </w:pPr>
      <w:bookmarkStart w:id="174" w:name="bookmark174"/>
      <w:bookmarkEnd w:id="174"/>
      <w:r>
        <w:rPr>
          <w:color w:val="000000"/>
          <w:spacing w:val="0"/>
          <w:w w:val="100"/>
          <w:position w:val="0"/>
          <w:shd w:val="clear" w:color="auto" w:fill="auto"/>
          <w:lang w:val="cs-CZ" w:eastAsia="cs-CZ" w:bidi="cs-CZ"/>
        </w:rPr>
        <w:t>Při nesplnění termínu vyklizení staveniště, oproti dohodnutému termínu v čl. II. odst.1. písm. d) této smlouvy, zaplatí zhotovitel objednateli smluvní pokutu ve výši 5 000,- Kč za každý i započatý kalendářní den prodlení, až do dne splnění této povinnosti.</w:t>
      </w:r>
    </w:p>
    <w:p>
      <w:pPr>
        <w:pStyle w:val="Style10"/>
        <w:keepNext w:val="0"/>
        <w:keepLines w:val="0"/>
        <w:widowControl w:val="0"/>
        <w:numPr>
          <w:ilvl w:val="0"/>
          <w:numId w:val="15"/>
        </w:numPr>
        <w:shd w:val="clear" w:color="auto" w:fill="auto"/>
        <w:tabs>
          <w:tab w:pos="360" w:val="left"/>
        </w:tabs>
        <w:bidi w:val="0"/>
        <w:spacing w:before="0" w:after="200" w:line="240" w:lineRule="auto"/>
        <w:ind w:left="380" w:right="0" w:hanging="380"/>
        <w:jc w:val="both"/>
      </w:pPr>
      <w:bookmarkStart w:id="175" w:name="bookmark175"/>
      <w:bookmarkEnd w:id="175"/>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10"/>
        <w:keepNext w:val="0"/>
        <w:keepLines w:val="0"/>
        <w:widowControl w:val="0"/>
        <w:numPr>
          <w:ilvl w:val="0"/>
          <w:numId w:val="15"/>
        </w:numPr>
        <w:shd w:val="clear" w:color="auto" w:fill="auto"/>
        <w:tabs>
          <w:tab w:pos="360" w:val="left"/>
        </w:tabs>
        <w:bidi w:val="0"/>
        <w:spacing w:before="0" w:after="200" w:line="240" w:lineRule="auto"/>
        <w:ind w:left="380" w:right="0" w:hanging="380"/>
        <w:jc w:val="both"/>
      </w:pPr>
      <w:bookmarkStart w:id="176" w:name="bookmark176"/>
      <w:bookmarkEnd w:id="176"/>
      <w:r>
        <w:rPr>
          <w:color w:val="000000"/>
          <w:spacing w:val="0"/>
          <w:w w:val="100"/>
          <w:position w:val="0"/>
          <w:shd w:val="clear" w:color="auto" w:fill="auto"/>
          <w:lang w:val="cs-CZ" w:eastAsia="cs-CZ" w:bidi="cs-CZ"/>
        </w:rPr>
        <w:t>Smluvní pokuta pro případ opakovaného porušení povinnosti zhotovitele vést stavební deník v souladu s vyhláškou č. 499/2006 Sb., o dokumentaci staveb, ve znění pozdějších předpisů, činí 5 000,- Kč za každý případ.</w:t>
      </w:r>
    </w:p>
    <w:p>
      <w:pPr>
        <w:pStyle w:val="Style10"/>
        <w:keepNext w:val="0"/>
        <w:keepLines w:val="0"/>
        <w:widowControl w:val="0"/>
        <w:numPr>
          <w:ilvl w:val="0"/>
          <w:numId w:val="15"/>
        </w:numPr>
        <w:shd w:val="clear" w:color="auto" w:fill="auto"/>
        <w:tabs>
          <w:tab w:pos="360" w:val="left"/>
        </w:tabs>
        <w:bidi w:val="0"/>
        <w:spacing w:before="0" w:after="200" w:line="240" w:lineRule="auto"/>
        <w:ind w:left="380" w:right="0" w:hanging="380"/>
        <w:jc w:val="both"/>
      </w:pPr>
      <w:bookmarkStart w:id="177" w:name="bookmark177"/>
      <w:bookmarkEnd w:id="177"/>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p>
    <w:p>
      <w:pPr>
        <w:pStyle w:val="Style10"/>
        <w:keepNext w:val="0"/>
        <w:keepLines w:val="0"/>
        <w:widowControl w:val="0"/>
        <w:numPr>
          <w:ilvl w:val="0"/>
          <w:numId w:val="15"/>
        </w:numPr>
        <w:shd w:val="clear" w:color="auto" w:fill="auto"/>
        <w:tabs>
          <w:tab w:pos="360" w:val="left"/>
        </w:tabs>
        <w:bidi w:val="0"/>
        <w:spacing w:before="0" w:after="200" w:line="240" w:lineRule="auto"/>
        <w:ind w:left="380" w:right="0" w:hanging="380"/>
        <w:jc w:val="both"/>
      </w:pPr>
      <w:bookmarkStart w:id="178" w:name="bookmark178"/>
      <w:bookmarkEnd w:id="178"/>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10"/>
        <w:keepNext w:val="0"/>
        <w:keepLines w:val="0"/>
        <w:widowControl w:val="0"/>
        <w:numPr>
          <w:ilvl w:val="0"/>
          <w:numId w:val="15"/>
        </w:numPr>
        <w:shd w:val="clear" w:color="auto" w:fill="auto"/>
        <w:tabs>
          <w:tab w:pos="481" w:val="left"/>
        </w:tabs>
        <w:bidi w:val="0"/>
        <w:spacing w:before="0" w:after="200" w:line="240" w:lineRule="auto"/>
        <w:ind w:left="380" w:right="0" w:hanging="380"/>
        <w:jc w:val="both"/>
      </w:pPr>
      <w:bookmarkStart w:id="179" w:name="bookmark179"/>
      <w:bookmarkEnd w:id="179"/>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10"/>
        <w:keepNext w:val="0"/>
        <w:keepLines w:val="0"/>
        <w:widowControl w:val="0"/>
        <w:numPr>
          <w:ilvl w:val="0"/>
          <w:numId w:val="15"/>
        </w:numPr>
        <w:shd w:val="clear" w:color="auto" w:fill="auto"/>
        <w:tabs>
          <w:tab w:pos="481" w:val="left"/>
        </w:tabs>
        <w:bidi w:val="0"/>
        <w:spacing w:before="0" w:after="200" w:line="240" w:lineRule="auto"/>
        <w:ind w:left="380" w:right="0" w:hanging="380"/>
        <w:jc w:val="both"/>
      </w:pPr>
      <w:bookmarkStart w:id="180" w:name="bookmark180"/>
      <w:bookmarkEnd w:id="180"/>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10"/>
        <w:keepNext w:val="0"/>
        <w:keepLines w:val="0"/>
        <w:widowControl w:val="0"/>
        <w:numPr>
          <w:ilvl w:val="0"/>
          <w:numId w:val="15"/>
        </w:numPr>
        <w:shd w:val="clear" w:color="auto" w:fill="auto"/>
        <w:tabs>
          <w:tab w:pos="481" w:val="left"/>
        </w:tabs>
        <w:bidi w:val="0"/>
        <w:spacing w:before="0" w:after="200" w:line="240" w:lineRule="auto"/>
        <w:ind w:left="380" w:right="0" w:hanging="380"/>
        <w:jc w:val="both"/>
      </w:pPr>
      <w:bookmarkStart w:id="181" w:name="bookmark181"/>
      <w:bookmarkEnd w:id="181"/>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10"/>
        <w:keepNext w:val="0"/>
        <w:keepLines w:val="0"/>
        <w:widowControl w:val="0"/>
        <w:numPr>
          <w:ilvl w:val="0"/>
          <w:numId w:val="15"/>
        </w:numPr>
        <w:shd w:val="clear" w:color="auto" w:fill="auto"/>
        <w:tabs>
          <w:tab w:pos="481" w:val="left"/>
        </w:tabs>
        <w:bidi w:val="0"/>
        <w:spacing w:before="0" w:after="1200" w:line="240" w:lineRule="auto"/>
        <w:ind w:left="380" w:right="0" w:hanging="380"/>
        <w:jc w:val="both"/>
      </w:pPr>
      <w:bookmarkStart w:id="182" w:name="bookmark182"/>
      <w:bookmarkEnd w:id="182"/>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10"/>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10"/>
        <w:keepNext w:val="0"/>
        <w:keepLines w:val="0"/>
        <w:widowControl w:val="0"/>
        <w:numPr>
          <w:ilvl w:val="0"/>
          <w:numId w:val="17"/>
        </w:numPr>
        <w:shd w:val="clear" w:color="auto" w:fill="auto"/>
        <w:tabs>
          <w:tab w:pos="382" w:val="left"/>
        </w:tabs>
        <w:bidi w:val="0"/>
        <w:spacing w:before="0" w:after="0" w:line="240" w:lineRule="auto"/>
        <w:ind w:left="0" w:right="0" w:firstLine="0"/>
        <w:jc w:val="both"/>
      </w:pPr>
      <w:bookmarkStart w:id="183" w:name="bookmark183"/>
      <w:bookmarkEnd w:id="183"/>
      <w:r>
        <w:rPr>
          <w:color w:val="000000"/>
          <w:spacing w:val="0"/>
          <w:w w:val="100"/>
          <w:position w:val="0"/>
          <w:shd w:val="clear" w:color="auto" w:fill="auto"/>
          <w:lang w:val="cs-CZ" w:eastAsia="cs-CZ" w:bidi="cs-CZ"/>
        </w:rPr>
        <w:t>Dílo bude předáno až po řádném a úplném provedení díla.</w:t>
      </w:r>
    </w:p>
    <w:p>
      <w:pPr>
        <w:pStyle w:val="Style10"/>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10"/>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10"/>
        <w:keepNext w:val="0"/>
        <w:keepLines w:val="0"/>
        <w:widowControl w:val="0"/>
        <w:numPr>
          <w:ilvl w:val="0"/>
          <w:numId w:val="19"/>
        </w:numPr>
        <w:shd w:val="clear" w:color="auto" w:fill="auto"/>
        <w:tabs>
          <w:tab w:pos="673" w:val="left"/>
        </w:tabs>
        <w:bidi w:val="0"/>
        <w:spacing w:before="0" w:after="100" w:line="240" w:lineRule="auto"/>
        <w:ind w:left="0" w:right="0" w:firstLine="380"/>
        <w:jc w:val="both"/>
      </w:pPr>
      <w:bookmarkStart w:id="184" w:name="bookmark184"/>
      <w:bookmarkEnd w:id="184"/>
      <w:r>
        <w:rPr>
          <w:color w:val="000000"/>
          <w:spacing w:val="0"/>
          <w:w w:val="100"/>
          <w:position w:val="0"/>
          <w:shd w:val="clear" w:color="auto" w:fill="auto"/>
          <w:lang w:val="cs-CZ" w:eastAsia="cs-CZ" w:bidi="cs-CZ"/>
        </w:rPr>
        <w:t>soupis zjištěných vad a nedodělků</w:t>
      </w:r>
    </w:p>
    <w:p>
      <w:pPr>
        <w:pStyle w:val="Style10"/>
        <w:keepNext w:val="0"/>
        <w:keepLines w:val="0"/>
        <w:widowControl w:val="0"/>
        <w:numPr>
          <w:ilvl w:val="0"/>
          <w:numId w:val="19"/>
        </w:numPr>
        <w:shd w:val="clear" w:color="auto" w:fill="auto"/>
        <w:tabs>
          <w:tab w:pos="673" w:val="left"/>
        </w:tabs>
        <w:bidi w:val="0"/>
        <w:spacing w:before="0" w:after="0" w:line="240" w:lineRule="auto"/>
        <w:ind w:left="0" w:right="0" w:firstLine="380"/>
        <w:jc w:val="both"/>
      </w:pPr>
      <w:bookmarkStart w:id="185" w:name="bookmark185"/>
      <w:bookmarkEnd w:id="185"/>
      <w:r>
        <w:rPr>
          <w:color w:val="000000"/>
          <w:spacing w:val="0"/>
          <w:w w:val="100"/>
          <w:position w:val="0"/>
          <w:shd w:val="clear" w:color="auto" w:fill="auto"/>
          <w:lang w:val="cs-CZ" w:eastAsia="cs-CZ" w:bidi="cs-CZ"/>
        </w:rPr>
        <w:t>dohodu o způsobu a termínech jejich odstranění, popřípadě o jiném způsobu jejich</w:t>
      </w:r>
    </w:p>
    <w:p>
      <w:pPr>
        <w:pStyle w:val="Style10"/>
        <w:keepNext w:val="0"/>
        <w:keepLines w:val="0"/>
        <w:widowControl w:val="0"/>
        <w:shd w:val="clear" w:color="auto" w:fill="auto"/>
        <w:bidi w:val="0"/>
        <w:spacing w:before="0" w:after="100" w:line="240" w:lineRule="auto"/>
        <w:ind w:left="1020" w:right="0" w:firstLine="0"/>
        <w:jc w:val="both"/>
      </w:pPr>
      <w:r>
        <w:rPr>
          <w:color w:val="000000"/>
          <w:spacing w:val="0"/>
          <w:w w:val="100"/>
          <w:position w:val="0"/>
          <w:shd w:val="clear" w:color="auto" w:fill="auto"/>
          <w:lang w:val="cs-CZ" w:eastAsia="cs-CZ" w:bidi="cs-CZ"/>
        </w:rPr>
        <w:t>vypořádání</w:t>
      </w:r>
    </w:p>
    <w:p>
      <w:pPr>
        <w:pStyle w:val="Style10"/>
        <w:keepNext w:val="0"/>
        <w:keepLines w:val="0"/>
        <w:widowControl w:val="0"/>
        <w:numPr>
          <w:ilvl w:val="0"/>
          <w:numId w:val="19"/>
        </w:numPr>
        <w:shd w:val="clear" w:color="auto" w:fill="auto"/>
        <w:tabs>
          <w:tab w:pos="673" w:val="left"/>
        </w:tabs>
        <w:bidi w:val="0"/>
        <w:spacing w:before="0" w:after="0" w:line="240" w:lineRule="auto"/>
        <w:ind w:left="0" w:right="0" w:firstLine="380"/>
        <w:jc w:val="both"/>
      </w:pPr>
      <w:bookmarkStart w:id="186" w:name="bookmark186"/>
      <w:bookmarkEnd w:id="186"/>
      <w:r>
        <w:rPr>
          <w:color w:val="000000"/>
          <w:spacing w:val="0"/>
          <w:w w:val="100"/>
          <w:position w:val="0"/>
          <w:shd w:val="clear" w:color="auto" w:fill="auto"/>
          <w:lang w:val="cs-CZ" w:eastAsia="cs-CZ" w:bidi="cs-CZ"/>
        </w:rPr>
        <w:t>dohodu o zpřístupnění díla nebo jeho částí zhotoviteli za účelem odstranění vad</w:t>
      </w:r>
    </w:p>
    <w:p>
      <w:pPr>
        <w:pStyle w:val="Style10"/>
        <w:keepNext w:val="0"/>
        <w:keepLines w:val="0"/>
        <w:widowControl w:val="0"/>
        <w:shd w:val="clear" w:color="auto" w:fill="auto"/>
        <w:bidi w:val="0"/>
        <w:spacing w:before="0" w:after="100" w:line="240" w:lineRule="auto"/>
        <w:ind w:left="1020" w:right="0" w:firstLine="0"/>
        <w:jc w:val="both"/>
      </w:pPr>
      <w:r>
        <w:rPr>
          <w:color w:val="000000"/>
          <w:spacing w:val="0"/>
          <w:w w:val="100"/>
          <w:position w:val="0"/>
          <w:shd w:val="clear" w:color="auto" w:fill="auto"/>
          <w:lang w:val="cs-CZ" w:eastAsia="cs-CZ" w:bidi="cs-CZ"/>
        </w:rPr>
        <w:t>a nedodělků.</w:t>
      </w:r>
    </w:p>
    <w:p>
      <w:pPr>
        <w:pStyle w:val="Style10"/>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10"/>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10"/>
        <w:keepNext w:val="0"/>
        <w:keepLines w:val="0"/>
        <w:widowControl w:val="0"/>
        <w:numPr>
          <w:ilvl w:val="0"/>
          <w:numId w:val="17"/>
        </w:numPr>
        <w:shd w:val="clear" w:color="auto" w:fill="auto"/>
        <w:tabs>
          <w:tab w:pos="382" w:val="left"/>
        </w:tabs>
        <w:bidi w:val="0"/>
        <w:spacing w:before="0" w:line="240" w:lineRule="auto"/>
        <w:ind w:left="0" w:right="0" w:firstLine="0"/>
        <w:jc w:val="both"/>
      </w:pPr>
      <w:bookmarkStart w:id="187" w:name="bookmark187"/>
      <w:bookmarkEnd w:id="187"/>
      <w:r>
        <w:rPr>
          <w:color w:val="000000"/>
          <w:spacing w:val="0"/>
          <w:w w:val="100"/>
          <w:position w:val="0"/>
          <w:shd w:val="clear" w:color="auto" w:fill="auto"/>
          <w:lang w:val="cs-CZ" w:eastAsia="cs-CZ" w:bidi="cs-CZ"/>
        </w:rPr>
        <w:t xml:space="preserve">Záruční doba se sjednává na </w:t>
      </w:r>
      <w:r>
        <w:rPr>
          <w:b/>
          <w:bCs/>
          <w:color w:val="000000"/>
          <w:spacing w:val="0"/>
          <w:w w:val="100"/>
          <w:position w:val="0"/>
          <w:shd w:val="clear" w:color="auto" w:fill="auto"/>
          <w:lang w:val="cs-CZ" w:eastAsia="cs-CZ" w:bidi="cs-CZ"/>
        </w:rPr>
        <w:t xml:space="preserve">60 měsíců </w:t>
      </w:r>
      <w:r>
        <w:rPr>
          <w:color w:val="000000"/>
          <w:spacing w:val="0"/>
          <w:w w:val="100"/>
          <w:position w:val="0"/>
          <w:shd w:val="clear" w:color="auto" w:fill="auto"/>
          <w:lang w:val="cs-CZ" w:eastAsia="cs-CZ" w:bidi="cs-CZ"/>
        </w:rPr>
        <w:t>ode dne předání a převzetí díla objednatelem.</w:t>
      </w:r>
    </w:p>
    <w:p>
      <w:pPr>
        <w:pStyle w:val="Style10"/>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Záruční doba neběží od doby uplatnění reklamace u zhotovitele do odstranění reklamovaných záručních vad.</w:t>
      </w:r>
    </w:p>
    <w:p>
      <w:pPr>
        <w:pStyle w:val="Style10"/>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V případě uplatnění reklamace k vadám, které nemají vliv na funkčnost díla a jsou samostatně odstranitelné, mohou se smluvní strany v rámci reklamačního řízení dohodnout o ponechání běhu záruční doby jako takové dle znění smlouvy.</w:t>
      </w:r>
    </w:p>
    <w:p>
      <w:pPr>
        <w:pStyle w:val="Style2"/>
        <w:keepNext/>
        <w:keepLines/>
        <w:widowControl w:val="0"/>
        <w:numPr>
          <w:ilvl w:val="0"/>
          <w:numId w:val="17"/>
        </w:numPr>
        <w:shd w:val="clear" w:color="auto" w:fill="auto"/>
        <w:tabs>
          <w:tab w:pos="382" w:val="left"/>
        </w:tabs>
        <w:bidi w:val="0"/>
        <w:spacing w:before="0" w:line="240" w:lineRule="auto"/>
        <w:ind w:right="0" w:hanging="380"/>
        <w:jc w:val="both"/>
      </w:pPr>
      <w:bookmarkStart w:id="188" w:name="bookmark188"/>
      <w:bookmarkStart w:id="189" w:name="bookmark189"/>
      <w:bookmarkStart w:id="190" w:name="bookmark190"/>
      <w:bookmarkStart w:id="191" w:name="bookmark191"/>
      <w:bookmarkEnd w:id="190"/>
      <w:r>
        <w:rPr>
          <w:color w:val="000000"/>
          <w:spacing w:val="0"/>
          <w:w w:val="100"/>
          <w:position w:val="0"/>
          <w:shd w:val="clear" w:color="auto" w:fill="auto"/>
          <w:lang w:val="cs-CZ" w:eastAsia="cs-CZ" w:bidi="cs-CZ"/>
        </w:rPr>
        <w:t>Zhotovitel je povinen nejpozději do 14 dnů od doručení reklamace písemně odpovědět objednateli,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 zda zhotovitel reklamaci uznává či neuznává. Nestanoví-li zhotovitel uvedený termín, pak platí lhůta 30 dnů ode dne obdržení reklamace. Současně zhotovitel písemně navrhne, do kterého termínu vadu odstraní</w:t>
      </w:r>
      <w:bookmarkEnd w:id="188"/>
      <w:bookmarkEnd w:id="189"/>
      <w:bookmarkEnd w:id="191"/>
    </w:p>
    <w:p>
      <w:pPr>
        <w:pStyle w:val="Style10"/>
        <w:keepNext w:val="0"/>
        <w:keepLines w:val="0"/>
        <w:widowControl w:val="0"/>
        <w:numPr>
          <w:ilvl w:val="0"/>
          <w:numId w:val="17"/>
        </w:numPr>
        <w:shd w:val="clear" w:color="auto" w:fill="auto"/>
        <w:tabs>
          <w:tab w:pos="382" w:val="left"/>
        </w:tabs>
        <w:bidi w:val="0"/>
        <w:spacing w:before="0" w:after="620" w:line="240" w:lineRule="auto"/>
        <w:ind w:left="380" w:right="0" w:hanging="380"/>
        <w:jc w:val="both"/>
      </w:pPr>
      <w:bookmarkStart w:id="192" w:name="bookmark192"/>
      <w:bookmarkEnd w:id="192"/>
      <w:r>
        <w:rPr>
          <w:color w:val="000000"/>
          <w:spacing w:val="0"/>
          <w:w w:val="100"/>
          <w:position w:val="0"/>
          <w:shd w:val="clear" w:color="auto" w:fill="auto"/>
          <w:lang w:val="cs-CZ" w:eastAsia="cs-CZ" w:bidi="cs-CZ"/>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10"/>
        <w:keepNext w:val="0"/>
        <w:keepLines w:val="0"/>
        <w:widowControl w:val="0"/>
        <w:numPr>
          <w:ilvl w:val="0"/>
          <w:numId w:val="21"/>
        </w:numPr>
        <w:shd w:val="clear" w:color="auto" w:fill="auto"/>
        <w:tabs>
          <w:tab w:pos="382" w:val="left"/>
        </w:tabs>
        <w:bidi w:val="0"/>
        <w:spacing w:before="0" w:line="240" w:lineRule="auto"/>
        <w:ind w:left="380" w:right="0" w:hanging="380"/>
        <w:jc w:val="both"/>
      </w:pPr>
      <w:bookmarkStart w:id="193" w:name="bookmark193"/>
      <w:bookmarkEnd w:id="193"/>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10"/>
        <w:keepNext w:val="0"/>
        <w:keepLines w:val="0"/>
        <w:widowControl w:val="0"/>
        <w:numPr>
          <w:ilvl w:val="0"/>
          <w:numId w:val="21"/>
        </w:numPr>
        <w:shd w:val="clear" w:color="auto" w:fill="auto"/>
        <w:tabs>
          <w:tab w:pos="382" w:val="left"/>
        </w:tabs>
        <w:bidi w:val="0"/>
        <w:spacing w:before="0" w:after="820" w:line="240" w:lineRule="auto"/>
        <w:ind w:left="380" w:right="0" w:hanging="380"/>
        <w:jc w:val="both"/>
      </w:pPr>
      <w:bookmarkStart w:id="194" w:name="bookmark194"/>
      <w:bookmarkStart w:id="195" w:name="bookmark195"/>
      <w:bookmarkEnd w:id="194"/>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w:t>
      </w:r>
      <w:bookmarkEnd w:id="195"/>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porušením povinností zhotovitele, na kterou se smluvní pokuta vztahuje a náhrada škody se tedy hradí v plné výši vedle smluvní pokuty.</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10"/>
        <w:keepNext w:val="0"/>
        <w:keepLines w:val="0"/>
        <w:widowControl w:val="0"/>
        <w:numPr>
          <w:ilvl w:val="0"/>
          <w:numId w:val="23"/>
        </w:numPr>
        <w:shd w:val="clear" w:color="auto" w:fill="auto"/>
        <w:tabs>
          <w:tab w:pos="360" w:val="left"/>
        </w:tabs>
        <w:bidi w:val="0"/>
        <w:spacing w:before="0" w:line="240" w:lineRule="auto"/>
        <w:ind w:left="380" w:right="0" w:hanging="380"/>
        <w:jc w:val="both"/>
      </w:pPr>
      <w:bookmarkStart w:id="196" w:name="bookmark196"/>
      <w:bookmarkEnd w:id="196"/>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10"/>
        <w:keepNext w:val="0"/>
        <w:keepLines w:val="0"/>
        <w:widowControl w:val="0"/>
        <w:numPr>
          <w:ilvl w:val="0"/>
          <w:numId w:val="23"/>
        </w:numPr>
        <w:shd w:val="clear" w:color="auto" w:fill="auto"/>
        <w:tabs>
          <w:tab w:pos="360" w:val="left"/>
        </w:tabs>
        <w:bidi w:val="0"/>
        <w:spacing w:before="0" w:line="240" w:lineRule="auto"/>
        <w:ind w:left="380" w:right="0" w:hanging="380"/>
        <w:jc w:val="both"/>
      </w:pPr>
      <w:bookmarkStart w:id="197" w:name="bookmark197"/>
      <w:bookmarkEnd w:id="197"/>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10"/>
        <w:keepNext w:val="0"/>
        <w:keepLines w:val="0"/>
        <w:widowControl w:val="0"/>
        <w:numPr>
          <w:ilvl w:val="0"/>
          <w:numId w:val="23"/>
        </w:numPr>
        <w:shd w:val="clear" w:color="auto" w:fill="auto"/>
        <w:tabs>
          <w:tab w:pos="360" w:val="left"/>
        </w:tabs>
        <w:bidi w:val="0"/>
        <w:spacing w:before="0" w:after="420" w:line="240" w:lineRule="auto"/>
        <w:ind w:left="380" w:right="0" w:hanging="380"/>
        <w:jc w:val="both"/>
      </w:pPr>
      <w:bookmarkStart w:id="198" w:name="bookmark198"/>
      <w:bookmarkEnd w:id="198"/>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474 636 306.</w:t>
      </w:r>
    </w:p>
    <w:p>
      <w:pPr>
        <w:pStyle w:val="Style2"/>
        <w:keepNext/>
        <w:keepLines/>
        <w:widowControl w:val="0"/>
        <w:numPr>
          <w:ilvl w:val="0"/>
          <w:numId w:val="23"/>
        </w:numPr>
        <w:shd w:val="clear" w:color="auto" w:fill="auto"/>
        <w:tabs>
          <w:tab w:pos="360" w:val="left"/>
        </w:tabs>
        <w:bidi w:val="0"/>
        <w:spacing w:before="0" w:after="520" w:line="240" w:lineRule="auto"/>
        <w:ind w:right="0" w:hanging="380"/>
        <w:jc w:val="both"/>
      </w:pPr>
      <w:bookmarkStart w:id="199" w:name="bookmark199"/>
      <w:bookmarkStart w:id="200" w:name="bookmark200"/>
      <w:bookmarkStart w:id="201" w:name="bookmark201"/>
      <w:bookmarkStart w:id="202" w:name="bookmark202"/>
      <w:bookmarkEnd w:id="201"/>
      <w:r>
        <w:rPr>
          <w:color w:val="000000"/>
          <w:spacing w:val="0"/>
          <w:w w:val="100"/>
          <w:position w:val="0"/>
          <w:shd w:val="clear" w:color="auto" w:fill="auto"/>
          <w:lang w:val="cs-CZ" w:eastAsia="cs-CZ" w:bidi="cs-CZ"/>
        </w:rPr>
        <w:t>Zhotovitel podpisem této smlouvy přebírá povinnosti uvedené v Čestném prohlášení o zajištění společensky odpovědného plnění předmětu veřejné zakázky (dále jen „ČPSO“), které je součástí nabídky zhotovitele podané v rámci Veřejné zakázky a tvoří přílohu č. 3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99"/>
      <w:bookmarkEnd w:id="200"/>
      <w:bookmarkEnd w:id="202"/>
    </w:p>
    <w:p>
      <w:pPr>
        <w:pStyle w:val="Style2"/>
        <w:keepNext/>
        <w:keepLines/>
        <w:widowControl w:val="0"/>
        <w:shd w:val="clear" w:color="auto" w:fill="auto"/>
        <w:bidi w:val="0"/>
        <w:spacing w:before="0" w:after="180" w:line="240" w:lineRule="auto"/>
        <w:ind w:left="0" w:right="0" w:firstLine="0"/>
        <w:jc w:val="center"/>
      </w:pPr>
      <w:bookmarkStart w:id="203" w:name="bookmark203"/>
      <w:bookmarkStart w:id="204" w:name="bookmark204"/>
      <w:bookmarkStart w:id="205" w:name="bookmark205"/>
      <w:r>
        <w:rPr>
          <w:b/>
          <w:bCs/>
          <w:color w:val="000000"/>
          <w:spacing w:val="0"/>
          <w:w w:val="100"/>
          <w:position w:val="0"/>
          <w:shd w:val="clear" w:color="auto" w:fill="auto"/>
          <w:lang w:val="cs-CZ" w:eastAsia="cs-CZ" w:bidi="cs-CZ"/>
        </w:rPr>
        <w:t>Čl. IX. ZÁVĚREČNÁ USTANOVENÍ</w:t>
      </w:r>
      <w:bookmarkEnd w:id="203"/>
      <w:bookmarkEnd w:id="204"/>
      <w:bookmarkEnd w:id="205"/>
    </w:p>
    <w:p>
      <w:pPr>
        <w:pStyle w:val="Style10"/>
        <w:keepNext w:val="0"/>
        <w:keepLines w:val="0"/>
        <w:widowControl w:val="0"/>
        <w:numPr>
          <w:ilvl w:val="0"/>
          <w:numId w:val="25"/>
        </w:numPr>
        <w:shd w:val="clear" w:color="auto" w:fill="auto"/>
        <w:tabs>
          <w:tab w:pos="360" w:val="left"/>
        </w:tabs>
        <w:bidi w:val="0"/>
        <w:spacing w:before="0" w:line="240" w:lineRule="auto"/>
        <w:ind w:left="380" w:right="0" w:hanging="380"/>
        <w:jc w:val="both"/>
      </w:pPr>
      <w:bookmarkStart w:id="206" w:name="bookmark206"/>
      <w:bookmarkEnd w:id="206"/>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10"/>
        <w:keepNext w:val="0"/>
        <w:keepLines w:val="0"/>
        <w:widowControl w:val="0"/>
        <w:numPr>
          <w:ilvl w:val="0"/>
          <w:numId w:val="25"/>
        </w:numPr>
        <w:shd w:val="clear" w:color="auto" w:fill="auto"/>
        <w:tabs>
          <w:tab w:pos="360" w:val="left"/>
        </w:tabs>
        <w:bidi w:val="0"/>
        <w:spacing w:before="0" w:line="240" w:lineRule="auto"/>
        <w:ind w:left="380" w:right="0" w:hanging="380"/>
        <w:jc w:val="both"/>
      </w:pPr>
      <w:bookmarkStart w:id="207" w:name="bookmark207"/>
      <w:bookmarkEnd w:id="207"/>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10"/>
        <w:keepNext w:val="0"/>
        <w:keepLines w:val="0"/>
        <w:widowControl w:val="0"/>
        <w:numPr>
          <w:ilvl w:val="0"/>
          <w:numId w:val="25"/>
        </w:numPr>
        <w:shd w:val="clear" w:color="auto" w:fill="auto"/>
        <w:tabs>
          <w:tab w:pos="360" w:val="left"/>
        </w:tabs>
        <w:bidi w:val="0"/>
        <w:spacing w:before="0" w:after="60" w:line="240" w:lineRule="auto"/>
        <w:ind w:left="380" w:right="0" w:hanging="380"/>
        <w:jc w:val="both"/>
      </w:pPr>
      <w:bookmarkStart w:id="208" w:name="bookmark208"/>
      <w:bookmarkEnd w:id="208"/>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keepLines/>
        <w:widowControl w:val="0"/>
        <w:numPr>
          <w:ilvl w:val="0"/>
          <w:numId w:val="27"/>
        </w:numPr>
        <w:shd w:val="clear" w:color="auto" w:fill="auto"/>
        <w:tabs>
          <w:tab w:pos="1177" w:val="left"/>
        </w:tabs>
        <w:bidi w:val="0"/>
        <w:spacing w:before="0" w:after="120" w:line="240" w:lineRule="auto"/>
        <w:ind w:left="1160" w:right="0" w:hanging="360"/>
        <w:jc w:val="both"/>
      </w:pPr>
      <w:bookmarkStart w:id="209" w:name="bookmark209"/>
      <w:bookmarkStart w:id="210" w:name="bookmark210"/>
      <w:bookmarkStart w:id="211" w:name="bookmark211"/>
      <w:bookmarkStart w:id="212" w:name="bookmark212"/>
      <w:bookmarkEnd w:id="211"/>
      <w:r>
        <w:rPr>
          <w:color w:val="000000"/>
          <w:spacing w:val="0"/>
          <w:w w:val="100"/>
          <w:position w:val="0"/>
          <w:shd w:val="clear" w:color="auto" w:fill="auto"/>
          <w:lang w:val="cs-CZ" w:eastAsia="cs-CZ" w:bidi="cs-CZ"/>
        </w:rPr>
        <w:t>prodlení zhotovitele o více než 30 kalendářních dnů oproti lhůtám a termínům ujednaných v čl. II. odst.1 této smlouvy,</w:t>
      </w:r>
      <w:bookmarkEnd w:id="209"/>
      <w:bookmarkEnd w:id="210"/>
      <w:bookmarkEnd w:id="212"/>
    </w:p>
    <w:p>
      <w:pPr>
        <w:pStyle w:val="Style2"/>
        <w:keepNext/>
        <w:keepLines/>
        <w:widowControl w:val="0"/>
        <w:numPr>
          <w:ilvl w:val="0"/>
          <w:numId w:val="27"/>
        </w:numPr>
        <w:shd w:val="clear" w:color="auto" w:fill="auto"/>
        <w:tabs>
          <w:tab w:pos="1177" w:val="left"/>
        </w:tabs>
        <w:bidi w:val="0"/>
        <w:spacing w:before="0" w:after="180" w:line="240" w:lineRule="auto"/>
        <w:ind w:left="0" w:right="0" w:firstLine="800"/>
        <w:jc w:val="both"/>
      </w:pPr>
      <w:bookmarkStart w:id="213" w:name="bookmark213"/>
      <w:bookmarkStart w:id="214" w:name="bookmark214"/>
      <w:bookmarkStart w:id="215" w:name="bookmark215"/>
      <w:bookmarkStart w:id="216" w:name="bookmark216"/>
      <w:bookmarkEnd w:id="215"/>
      <w:r>
        <w:rPr>
          <w:color w:val="000000"/>
          <w:spacing w:val="0"/>
          <w:w w:val="100"/>
          <w:position w:val="0"/>
          <w:shd w:val="clear" w:color="auto" w:fill="auto"/>
          <w:lang w:val="cs-CZ" w:eastAsia="cs-CZ" w:bidi="cs-CZ"/>
        </w:rPr>
        <w:t>bezdůvodném přerušení prací zhotovitelem, které trvá více než 30 dnů,</w:t>
      </w:r>
      <w:bookmarkEnd w:id="213"/>
      <w:bookmarkEnd w:id="214"/>
      <w:bookmarkEnd w:id="216"/>
    </w:p>
    <w:p>
      <w:pPr>
        <w:pStyle w:val="Style2"/>
        <w:keepNext/>
        <w:keepLines/>
        <w:widowControl w:val="0"/>
        <w:numPr>
          <w:ilvl w:val="0"/>
          <w:numId w:val="27"/>
        </w:numPr>
        <w:shd w:val="clear" w:color="auto" w:fill="auto"/>
        <w:tabs>
          <w:tab w:pos="1201" w:val="left"/>
        </w:tabs>
        <w:bidi w:val="0"/>
        <w:spacing w:before="0" w:after="120" w:line="240" w:lineRule="auto"/>
        <w:ind w:left="1160" w:right="0" w:hanging="360"/>
        <w:jc w:val="both"/>
      </w:pPr>
      <w:bookmarkStart w:id="217" w:name="bookmark217"/>
      <w:bookmarkStart w:id="218" w:name="bookmark218"/>
      <w:bookmarkStart w:id="219" w:name="bookmark219"/>
      <w:bookmarkStart w:id="220" w:name="bookmark220"/>
      <w:bookmarkEnd w:id="219"/>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217"/>
      <w:bookmarkEnd w:id="218"/>
      <w:bookmarkEnd w:id="220"/>
    </w:p>
    <w:p>
      <w:pPr>
        <w:pStyle w:val="Style2"/>
        <w:keepNext/>
        <w:keepLines/>
        <w:widowControl w:val="0"/>
        <w:numPr>
          <w:ilvl w:val="0"/>
          <w:numId w:val="27"/>
        </w:numPr>
        <w:shd w:val="clear" w:color="auto" w:fill="auto"/>
        <w:tabs>
          <w:tab w:pos="1201" w:val="left"/>
        </w:tabs>
        <w:bidi w:val="0"/>
        <w:spacing w:before="0" w:after="240" w:line="240" w:lineRule="auto"/>
        <w:ind w:left="0" w:right="0" w:firstLine="800"/>
        <w:jc w:val="both"/>
      </w:pPr>
      <w:bookmarkStart w:id="221" w:name="bookmark221"/>
      <w:bookmarkStart w:id="222" w:name="bookmark222"/>
      <w:bookmarkStart w:id="223" w:name="bookmark223"/>
      <w:bookmarkStart w:id="224" w:name="bookmark224"/>
      <w:bookmarkEnd w:id="223"/>
      <w:r>
        <w:rPr>
          <w:color w:val="000000"/>
          <w:spacing w:val="0"/>
          <w:w w:val="100"/>
          <w:position w:val="0"/>
          <w:shd w:val="clear" w:color="auto" w:fill="auto"/>
          <w:lang w:val="cs-CZ" w:eastAsia="cs-CZ" w:bidi="cs-CZ"/>
        </w:rPr>
        <w:t>neplněním povinností zhotovitele vést řádně zápisy do stavebního deníku.</w:t>
      </w:r>
      <w:bookmarkEnd w:id="221"/>
      <w:bookmarkEnd w:id="222"/>
      <w:bookmarkEnd w:id="224"/>
    </w:p>
    <w:p>
      <w:pPr>
        <w:pStyle w:val="Style10"/>
        <w:keepNext w:val="0"/>
        <w:keepLines w:val="0"/>
        <w:widowControl w:val="0"/>
        <w:numPr>
          <w:ilvl w:val="0"/>
          <w:numId w:val="25"/>
        </w:numPr>
        <w:shd w:val="clear" w:color="auto" w:fill="auto"/>
        <w:tabs>
          <w:tab w:pos="360" w:val="left"/>
        </w:tabs>
        <w:bidi w:val="0"/>
        <w:spacing w:before="0" w:line="240" w:lineRule="auto"/>
        <w:ind w:left="380" w:right="0" w:hanging="380"/>
        <w:jc w:val="both"/>
      </w:pPr>
      <w:bookmarkStart w:id="225" w:name="bookmark225"/>
      <w:bookmarkEnd w:id="225"/>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10"/>
        <w:keepNext w:val="0"/>
        <w:keepLines w:val="0"/>
        <w:widowControl w:val="0"/>
        <w:numPr>
          <w:ilvl w:val="0"/>
          <w:numId w:val="25"/>
        </w:numPr>
        <w:shd w:val="clear" w:color="auto" w:fill="auto"/>
        <w:tabs>
          <w:tab w:pos="360" w:val="left"/>
        </w:tabs>
        <w:bidi w:val="0"/>
        <w:spacing w:before="0" w:after="60" w:line="240" w:lineRule="auto"/>
        <w:ind w:left="380" w:right="0" w:hanging="380"/>
        <w:jc w:val="both"/>
      </w:pPr>
      <w:bookmarkStart w:id="226" w:name="bookmark226"/>
      <w:bookmarkEnd w:id="226"/>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10"/>
        <w:keepNext w:val="0"/>
        <w:keepLines w:val="0"/>
        <w:widowControl w:val="0"/>
        <w:numPr>
          <w:ilvl w:val="0"/>
          <w:numId w:val="25"/>
        </w:numPr>
        <w:shd w:val="clear" w:color="auto" w:fill="auto"/>
        <w:tabs>
          <w:tab w:pos="360" w:val="left"/>
        </w:tabs>
        <w:bidi w:val="0"/>
        <w:spacing w:before="0" w:line="240" w:lineRule="auto"/>
        <w:ind w:left="380" w:right="0" w:hanging="380"/>
        <w:jc w:val="both"/>
      </w:pPr>
      <w:bookmarkStart w:id="227" w:name="bookmark227"/>
      <w:bookmarkEnd w:id="227"/>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10"/>
        <w:keepNext w:val="0"/>
        <w:keepLines w:val="0"/>
        <w:widowControl w:val="0"/>
        <w:numPr>
          <w:ilvl w:val="0"/>
          <w:numId w:val="25"/>
        </w:numPr>
        <w:shd w:val="clear" w:color="auto" w:fill="auto"/>
        <w:tabs>
          <w:tab w:pos="360" w:val="left"/>
        </w:tabs>
        <w:bidi w:val="0"/>
        <w:spacing w:before="0" w:line="240" w:lineRule="auto"/>
        <w:ind w:left="380" w:right="0" w:hanging="380"/>
        <w:jc w:val="both"/>
      </w:pPr>
      <w:bookmarkStart w:id="228" w:name="bookmark228"/>
      <w:bookmarkEnd w:id="228"/>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10"/>
        <w:keepNext w:val="0"/>
        <w:keepLines w:val="0"/>
        <w:widowControl w:val="0"/>
        <w:numPr>
          <w:ilvl w:val="0"/>
          <w:numId w:val="25"/>
        </w:numPr>
        <w:shd w:val="clear" w:color="auto" w:fill="auto"/>
        <w:tabs>
          <w:tab w:pos="360" w:val="left"/>
        </w:tabs>
        <w:bidi w:val="0"/>
        <w:spacing w:before="0" w:line="240" w:lineRule="auto"/>
        <w:ind w:left="380" w:right="0" w:hanging="380"/>
        <w:jc w:val="both"/>
      </w:pPr>
      <w:bookmarkStart w:id="229" w:name="bookmark229"/>
      <w:bookmarkEnd w:id="229"/>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10"/>
        <w:keepNext w:val="0"/>
        <w:keepLines w:val="0"/>
        <w:widowControl w:val="0"/>
        <w:numPr>
          <w:ilvl w:val="0"/>
          <w:numId w:val="25"/>
        </w:numPr>
        <w:shd w:val="clear" w:color="auto" w:fill="auto"/>
        <w:tabs>
          <w:tab w:pos="360" w:val="left"/>
          <w:tab w:pos="3442" w:val="left"/>
          <w:tab w:pos="6394" w:val="left"/>
          <w:tab w:pos="9149" w:val="left"/>
        </w:tabs>
        <w:bidi w:val="0"/>
        <w:spacing w:before="0" w:after="0" w:line="240" w:lineRule="auto"/>
        <w:ind w:left="380" w:right="0" w:hanging="380"/>
        <w:jc w:val="both"/>
      </w:pPr>
      <w:bookmarkStart w:id="230" w:name="bookmark230"/>
      <w:bookmarkEnd w:id="230"/>
      <w:r>
        <w:rPr>
          <w:color w:val="000000"/>
          <w:spacing w:val="0"/>
          <w:w w:val="100"/>
          <w:position w:val="0"/>
          <w:shd w:val="clear" w:color="auto" w:fill="auto"/>
          <w:lang w:val="cs-CZ" w:eastAsia="cs-CZ" w:bidi="cs-CZ"/>
        </w:rPr>
        <w:t>Zhotovitel prohlašuje, že se seznámil se zásadami, hodnotami a cíli Compliance programu Povodí</w:t>
        <w:tab/>
        <w:t>Ohře,</w:t>
        <w:tab/>
        <w:t>s.p.</w:t>
        <w:tab/>
        <w:t>(viz</w:t>
      </w:r>
    </w:p>
    <w:p>
      <w:pPr>
        <w:pStyle w:val="Style10"/>
        <w:keepNext w:val="0"/>
        <w:keepLines w:val="0"/>
        <w:widowControl w:val="0"/>
        <w:shd w:val="clear" w:color="auto" w:fill="auto"/>
        <w:bidi w:val="0"/>
        <w:spacing w:before="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10"/>
        <w:keepNext w:val="0"/>
        <w:keepLines w:val="0"/>
        <w:widowControl w:val="0"/>
        <w:numPr>
          <w:ilvl w:val="0"/>
          <w:numId w:val="25"/>
        </w:numPr>
        <w:shd w:val="clear" w:color="auto" w:fill="auto"/>
        <w:tabs>
          <w:tab w:pos="447" w:val="left"/>
        </w:tabs>
        <w:bidi w:val="0"/>
        <w:spacing w:before="0" w:line="240" w:lineRule="auto"/>
        <w:ind w:left="380" w:right="0" w:hanging="380"/>
        <w:jc w:val="both"/>
      </w:pPr>
      <w:bookmarkStart w:id="231" w:name="bookmark231"/>
      <w:bookmarkEnd w:id="231"/>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10"/>
        <w:keepNext w:val="0"/>
        <w:keepLines w:val="0"/>
        <w:widowControl w:val="0"/>
        <w:numPr>
          <w:ilvl w:val="0"/>
          <w:numId w:val="25"/>
        </w:numPr>
        <w:shd w:val="clear" w:color="auto" w:fill="auto"/>
        <w:tabs>
          <w:tab w:pos="447" w:val="left"/>
        </w:tabs>
        <w:bidi w:val="0"/>
        <w:spacing w:before="0" w:line="240" w:lineRule="auto"/>
        <w:ind w:left="0" w:right="0" w:firstLine="0"/>
        <w:jc w:val="both"/>
      </w:pPr>
      <w:bookmarkStart w:id="232" w:name="bookmark232"/>
      <w:bookmarkEnd w:id="232"/>
      <w:r>
        <w:rPr>
          <w:color w:val="000000"/>
          <w:spacing w:val="0"/>
          <w:w w:val="100"/>
          <w:position w:val="0"/>
          <w:shd w:val="clear" w:color="auto" w:fill="auto"/>
          <w:lang w:val="cs-CZ" w:eastAsia="cs-CZ" w:bidi="cs-CZ"/>
        </w:rPr>
        <w:t>Smluvní strany nepovažují žádné ustanovení smlouvy za obchodní tajemství.</w:t>
      </w:r>
    </w:p>
    <w:p>
      <w:pPr>
        <w:pStyle w:val="Style10"/>
        <w:keepNext w:val="0"/>
        <w:keepLines w:val="0"/>
        <w:widowControl w:val="0"/>
        <w:numPr>
          <w:ilvl w:val="0"/>
          <w:numId w:val="25"/>
        </w:numPr>
        <w:shd w:val="clear" w:color="auto" w:fill="auto"/>
        <w:tabs>
          <w:tab w:pos="447" w:val="left"/>
        </w:tabs>
        <w:bidi w:val="0"/>
        <w:spacing w:before="0" w:line="240" w:lineRule="auto"/>
        <w:ind w:left="380" w:right="0" w:hanging="380"/>
        <w:jc w:val="both"/>
      </w:pPr>
      <w:bookmarkStart w:id="233" w:name="bookmark233"/>
      <w:bookmarkEnd w:id="233"/>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p>
    <w:p>
      <w:pPr>
        <w:pStyle w:val="Style10"/>
        <w:keepNext w:val="0"/>
        <w:keepLines w:val="0"/>
        <w:widowControl w:val="0"/>
        <w:numPr>
          <w:ilvl w:val="0"/>
          <w:numId w:val="25"/>
        </w:numPr>
        <w:shd w:val="clear" w:color="auto" w:fill="auto"/>
        <w:tabs>
          <w:tab w:pos="447" w:val="left"/>
        </w:tabs>
        <w:bidi w:val="0"/>
        <w:spacing w:before="0" w:line="240" w:lineRule="auto"/>
        <w:ind w:left="380" w:right="0" w:hanging="380"/>
        <w:jc w:val="both"/>
      </w:pPr>
      <w:bookmarkStart w:id="234" w:name="bookmark234"/>
      <w:bookmarkEnd w:id="234"/>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10"/>
        <w:keepNext w:val="0"/>
        <w:keepLines w:val="0"/>
        <w:widowControl w:val="0"/>
        <w:numPr>
          <w:ilvl w:val="0"/>
          <w:numId w:val="25"/>
        </w:numPr>
        <w:shd w:val="clear" w:color="auto" w:fill="auto"/>
        <w:tabs>
          <w:tab w:pos="507" w:val="left"/>
        </w:tabs>
        <w:bidi w:val="0"/>
        <w:spacing w:before="0" w:line="240" w:lineRule="auto"/>
        <w:ind w:left="380" w:right="0" w:hanging="380"/>
        <w:jc w:val="left"/>
      </w:pPr>
      <w:bookmarkStart w:id="235" w:name="bookmark235"/>
      <w:bookmarkEnd w:id="235"/>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10"/>
        <w:keepNext w:val="0"/>
        <w:keepLines w:val="0"/>
        <w:widowControl w:val="0"/>
        <w:numPr>
          <w:ilvl w:val="0"/>
          <w:numId w:val="25"/>
        </w:numPr>
        <w:shd w:val="clear" w:color="auto" w:fill="auto"/>
        <w:tabs>
          <w:tab w:pos="507" w:val="left"/>
        </w:tabs>
        <w:bidi w:val="0"/>
        <w:spacing w:before="0" w:after="440" w:line="240" w:lineRule="auto"/>
        <w:ind w:left="380" w:right="0" w:hanging="380"/>
        <w:jc w:val="left"/>
      </w:pPr>
      <w:bookmarkStart w:id="236" w:name="bookmark236"/>
      <w:bookmarkEnd w:id="236"/>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1) Tato smlouva</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2) Příloha č. 1: Oceněný soupis prací</w:t>
      </w:r>
    </w:p>
    <w:p>
      <w:pPr>
        <w:pStyle w:val="Style10"/>
        <w:keepNext w:val="0"/>
        <w:keepLines w:val="0"/>
        <w:widowControl w:val="0"/>
        <w:shd w:val="clear" w:color="auto" w:fill="auto"/>
        <w:tabs>
          <w:tab w:pos="1378" w:val="left"/>
        </w:tabs>
        <w:bidi w:val="0"/>
        <w:spacing w:before="0" w:after="0" w:line="240" w:lineRule="auto"/>
        <w:ind w:left="0" w:right="0" w:firstLine="0"/>
        <w:jc w:val="left"/>
      </w:pPr>
      <w:r>
        <w:rPr>
          <w:color w:val="000000"/>
          <w:spacing w:val="0"/>
          <w:w w:val="100"/>
          <w:position w:val="0"/>
          <w:shd w:val="clear" w:color="auto" w:fill="auto"/>
          <w:lang w:val="cs-CZ" w:eastAsia="cs-CZ" w:bidi="cs-CZ"/>
        </w:rPr>
        <w:t>Priorita 1)</w:t>
        <w:tab/>
        <w:t>Příloha č. 2: Čestné prohlášení k finančním sankcím</w:t>
      </w:r>
    </w:p>
    <w:p>
      <w:pPr>
        <w:pStyle w:val="Style10"/>
        <w:keepNext w:val="0"/>
        <w:keepLines w:val="0"/>
        <w:widowControl w:val="0"/>
        <w:shd w:val="clear" w:color="auto" w:fill="auto"/>
        <w:tabs>
          <w:tab w:pos="1378" w:val="left"/>
        </w:tabs>
        <w:bidi w:val="0"/>
        <w:spacing w:before="0" w:after="0" w:line="240" w:lineRule="auto"/>
        <w:ind w:left="0" w:right="0" w:firstLine="0"/>
        <w:jc w:val="left"/>
      </w:pPr>
      <w:r>
        <w:rPr>
          <w:color w:val="000000"/>
          <w:spacing w:val="0"/>
          <w:w w:val="100"/>
          <w:position w:val="0"/>
          <w:shd w:val="clear" w:color="auto" w:fill="auto"/>
          <w:lang w:val="cs-CZ" w:eastAsia="cs-CZ" w:bidi="cs-CZ"/>
        </w:rPr>
        <w:t>Priorita 1)</w:t>
        <w:tab/>
        <w:t>Příloha č. 3: Čestné prohlášení o společensky odpovědném plnění veřejné</w:t>
      </w:r>
    </w:p>
    <w:p>
      <w:pPr>
        <w:pStyle w:val="Style10"/>
        <w:keepNext w:val="0"/>
        <w:keepLines w:val="0"/>
        <w:widowControl w:val="0"/>
        <w:shd w:val="clear" w:color="auto" w:fill="auto"/>
        <w:bidi w:val="0"/>
        <w:spacing w:before="0" w:after="0" w:line="240" w:lineRule="auto"/>
        <w:ind w:left="1460" w:right="0" w:firstLine="0"/>
        <w:jc w:val="left"/>
        <w:sectPr>
          <w:footnotePr>
            <w:pos w:val="pageBottom"/>
            <w:numFmt w:val="decimal"/>
            <w:numRestart w:val="continuous"/>
          </w:footnotePr>
          <w:type w:val="continuous"/>
          <w:pgSz w:w="11909" w:h="16838"/>
          <w:pgMar w:top="1119" w:left="1249" w:right="1102" w:bottom="1386" w:header="0" w:footer="3" w:gutter="0"/>
          <w:cols w:space="720"/>
          <w:noEndnote/>
          <w:rtlGutter w:val="0"/>
          <w:docGrid w:linePitch="360"/>
        </w:sectPr>
      </w:pPr>
      <w:r>
        <w:rPr>
          <w:color w:val="000000"/>
          <w:spacing w:val="0"/>
          <w:w w:val="100"/>
          <w:position w:val="0"/>
          <w:shd w:val="clear" w:color="auto" w:fill="auto"/>
          <w:lang w:val="cs-CZ" w:eastAsia="cs-CZ" w:bidi="cs-CZ"/>
        </w:rPr>
        <w:t>zakázky</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2" w:after="1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95" w:left="0" w:right="0" w:bottom="1243" w:header="0" w:footer="3" w:gutter="0"/>
          <w:cols w:space="720"/>
          <w:noEndnote/>
          <w:rtlGutter w:val="0"/>
          <w:docGrid w:linePitch="360"/>
        </w:sectPr>
      </w:pPr>
    </w:p>
    <w:p>
      <w:pPr>
        <w:pStyle w:val="Style10"/>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V Chomutově dne …………… oprávněný zástupce objednatele</w:t>
      </w:r>
    </w:p>
    <w:p>
      <w:pPr>
        <w:pStyle w:val="Style10"/>
        <w:keepNext w:val="0"/>
        <w:keepLines w:val="0"/>
        <w:widowControl w:val="0"/>
        <w:shd w:val="clear" w:color="auto" w:fill="auto"/>
        <w:bidi w:val="0"/>
        <w:spacing w:before="0" w:after="0" w:line="480" w:lineRule="auto"/>
        <w:ind w:left="0" w:right="0" w:firstLine="0"/>
        <w:jc w:val="center"/>
        <w:sectPr>
          <w:footnotePr>
            <w:pos w:val="pageBottom"/>
            <w:numFmt w:val="decimal"/>
            <w:numRestart w:val="continuous"/>
          </w:footnotePr>
          <w:type w:val="continuous"/>
          <w:pgSz w:w="11909" w:h="16838"/>
          <w:pgMar w:top="1195" w:left="1250" w:right="2470" w:bottom="1243" w:header="0" w:footer="3" w:gutter="0"/>
          <w:cols w:num="2" w:space="1792"/>
          <w:noEndnote/>
          <w:rtlGutter w:val="0"/>
          <w:docGrid w:linePitch="360"/>
        </w:sectPr>
      </w:pPr>
      <w:r>
        <w:rPr>
          <w:color w:val="000000"/>
          <w:spacing w:val="0"/>
          <w:w w:val="100"/>
          <w:position w:val="0"/>
          <w:shd w:val="clear" w:color="auto" w:fill="auto"/>
          <w:lang w:val="cs-CZ" w:eastAsia="cs-CZ" w:bidi="cs-CZ"/>
        </w:rPr>
        <w:t>V…………… dne……………….</w:t>
        <w:br/>
        <w:t>oprávněný zástupce zhotovitele</w:t>
      </w:r>
    </w:p>
    <w:sectPr>
      <w:footnotePr>
        <w:pos w:val="pageBottom"/>
        <w:numFmt w:val="decimal"/>
        <w:numRestart w:val="continuous"/>
      </w:footnotePr>
      <w:type w:val="continuous"/>
      <w:pgSz w:w="11909" w:h="16838"/>
      <w:pgMar w:top="1195" w:left="1250" w:right="2470" w:bottom="1243" w:header="0" w:footer="3" w:gutter="0"/>
      <w:cols w:num="2" w:space="1792"/>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5894070</wp:posOffset>
              </wp:positionH>
              <wp:positionV relativeFrom="page">
                <wp:posOffset>9902825</wp:posOffset>
              </wp:positionV>
              <wp:extent cx="951230" cy="210185"/>
              <wp:wrapNone/>
              <wp:docPr id="3" name="Shape 3"/>
              <a:graphic xmlns:a="http://schemas.openxmlformats.org/drawingml/2006/main">
                <a:graphicData uri="http://schemas.microsoft.com/office/word/2010/wordprocessingShape">
                  <wps:wsp>
                    <wps:cNvSpPr txBox="1"/>
                    <wps:spPr>
                      <a:xfrm>
                        <a:ext cx="951230" cy="21018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10</w:t>
                          </w:r>
                        </w:p>
                      </w:txbxContent>
                    </wps:txbx>
                    <wps:bodyPr wrap="none" lIns="0" tIns="0" rIns="0" bIns="0">
                      <a:spAutoFit/>
                    </wps:bodyPr>
                  </wps:wsp>
                </a:graphicData>
              </a:graphic>
            </wp:anchor>
          </w:drawing>
        </mc:Choice>
        <mc:Fallback>
          <w:pict>
            <v:shape id="_x0000_s1029" type="#_x0000_t202" style="position:absolute;margin-left:464.10000000000002pt;margin-top:779.75pt;width:74.900000000000006pt;height:16.550000000000001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10</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5894070</wp:posOffset>
              </wp:positionH>
              <wp:positionV relativeFrom="page">
                <wp:posOffset>9902825</wp:posOffset>
              </wp:positionV>
              <wp:extent cx="951230" cy="210185"/>
              <wp:wrapNone/>
              <wp:docPr id="7" name="Shape 7"/>
              <a:graphic xmlns:a="http://schemas.openxmlformats.org/drawingml/2006/main">
                <a:graphicData uri="http://schemas.microsoft.com/office/word/2010/wordprocessingShape">
                  <wps:wsp>
                    <wps:cNvSpPr txBox="1"/>
                    <wps:spPr>
                      <a:xfrm>
                        <a:ext cx="951230" cy="21018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10</w:t>
                          </w:r>
                        </w:p>
                      </w:txbxContent>
                    </wps:txbx>
                    <wps:bodyPr wrap="none" lIns="0" tIns="0" rIns="0" bIns="0">
                      <a:spAutoFit/>
                    </wps:bodyPr>
                  </wps:wsp>
                </a:graphicData>
              </a:graphic>
            </wp:anchor>
          </w:drawing>
        </mc:Choice>
        <mc:Fallback>
          <w:pict>
            <v:shape id="_x0000_s1033" type="#_x0000_t202" style="position:absolute;margin-left:464.10000000000002pt;margin-top:779.75pt;width:74.900000000000006pt;height:16.550000000000001pt;z-index:-18874405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10</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3338195</wp:posOffset>
              </wp:positionH>
              <wp:positionV relativeFrom="page">
                <wp:posOffset>9755505</wp:posOffset>
              </wp:positionV>
              <wp:extent cx="978535" cy="198120"/>
              <wp:wrapNone/>
              <wp:docPr id="11" name="Shape 11"/>
              <a:graphic xmlns:a="http://schemas.openxmlformats.org/drawingml/2006/main">
                <a:graphicData uri="http://schemas.microsoft.com/office/word/2010/wordprocessingShape">
                  <wps:wsp>
                    <wps:cNvSpPr txBox="1"/>
                    <wps:spPr>
                      <a:xfrm>
                        <a:ext cx="978535" cy="19812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Čl. V. SANKCE</w:t>
                          </w:r>
                        </w:p>
                      </w:txbxContent>
                    </wps:txbx>
                    <wps:bodyPr wrap="none" lIns="0" tIns="0" rIns="0" bIns="0">
                      <a:spAutoFit/>
                    </wps:bodyPr>
                  </wps:wsp>
                </a:graphicData>
              </a:graphic>
            </wp:anchor>
          </w:drawing>
        </mc:Choice>
        <mc:Fallback>
          <w:pict>
            <v:shape id="_x0000_s1037" type="#_x0000_t202" style="position:absolute;margin-left:262.85000000000002pt;margin-top:768.14999999999998pt;width:77.049999999999997pt;height:15.6pt;z-index:-18874405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Čl. V. SANKCE</w:t>
                    </w:r>
                  </w:p>
                </w:txbxContent>
              </v:textbox>
              <w10:wrap anchorx="page" anchory="page"/>
            </v:shape>
          </w:pict>
        </mc:Fallback>
      </mc:AlternateContent>
    </w:r>
    <w:r>
      <mc:AlternateContent>
        <mc:Choice Requires="wps">
          <w:drawing>
            <wp:anchor distT="0" distB="0" distL="0" distR="0" simplePos="0" relativeHeight="62914702" behindDoc="1" locked="0" layoutInCell="1" allowOverlap="1">
              <wp:simplePos x="0" y="0"/>
              <wp:positionH relativeFrom="page">
                <wp:posOffset>5968365</wp:posOffset>
              </wp:positionH>
              <wp:positionV relativeFrom="page">
                <wp:posOffset>10060305</wp:posOffset>
              </wp:positionV>
              <wp:extent cx="875030" cy="210185"/>
              <wp:wrapNone/>
              <wp:docPr id="13" name="Shape 13"/>
              <a:graphic xmlns:a="http://schemas.openxmlformats.org/drawingml/2006/main">
                <a:graphicData uri="http://schemas.microsoft.com/office/word/2010/wordprocessingShape">
                  <wps:wsp>
                    <wps:cNvSpPr txBox="1"/>
                    <wps:spPr>
                      <a:xfrm>
                        <a:ext cx="875030" cy="21018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10</w:t>
                          </w:r>
                        </w:p>
                      </w:txbxContent>
                    </wps:txbx>
                    <wps:bodyPr wrap="none" lIns="0" tIns="0" rIns="0" bIns="0">
                      <a:spAutoFit/>
                    </wps:bodyPr>
                  </wps:wsp>
                </a:graphicData>
              </a:graphic>
            </wp:anchor>
          </w:drawing>
        </mc:Choice>
        <mc:Fallback>
          <w:pict>
            <v:shape id="_x0000_s1039" type="#_x0000_t202" style="position:absolute;margin-left:469.94999999999999pt;margin-top:792.14999999999998pt;width:68.900000000000006pt;height:16.550000000000001pt;z-index:-18874405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10</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5697220</wp:posOffset>
              </wp:positionH>
              <wp:positionV relativeFrom="page">
                <wp:posOffset>387350</wp:posOffset>
              </wp:positionV>
              <wp:extent cx="831850" cy="173990"/>
              <wp:wrapNone/>
              <wp:docPr id="1" name="Shape 1"/>
              <a:graphic xmlns:a="http://schemas.openxmlformats.org/drawingml/2006/main">
                <a:graphicData uri="http://schemas.microsoft.com/office/word/2010/wordprocessingShape">
                  <wps:wsp>
                    <wps:cNvSpPr txBox="1"/>
                    <wps:spPr>
                      <a:xfrm>
                        <a:ext cx="831850" cy="17399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48.60000000000002pt;margin-top:30.5pt;width:65.5pt;height:13.70000000000000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5697220</wp:posOffset>
              </wp:positionH>
              <wp:positionV relativeFrom="page">
                <wp:posOffset>387350</wp:posOffset>
              </wp:positionV>
              <wp:extent cx="831850" cy="173990"/>
              <wp:wrapNone/>
              <wp:docPr id="5" name="Shape 5"/>
              <a:graphic xmlns:a="http://schemas.openxmlformats.org/drawingml/2006/main">
                <a:graphicData uri="http://schemas.microsoft.com/office/word/2010/wordprocessingShape">
                  <wps:wsp>
                    <wps:cNvSpPr txBox="1"/>
                    <wps:spPr>
                      <a:xfrm>
                        <a:ext cx="831850" cy="17399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448.60000000000002pt;margin-top:30.5pt;width:65.5pt;height:13.700000000000001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5697220</wp:posOffset>
              </wp:positionH>
              <wp:positionV relativeFrom="page">
                <wp:posOffset>593090</wp:posOffset>
              </wp:positionV>
              <wp:extent cx="831850" cy="173990"/>
              <wp:wrapNone/>
              <wp:docPr id="9" name="Shape 9"/>
              <a:graphic xmlns:a="http://schemas.openxmlformats.org/drawingml/2006/main">
                <a:graphicData uri="http://schemas.microsoft.com/office/word/2010/wordprocessingShape">
                  <wps:wsp>
                    <wps:cNvSpPr txBox="1"/>
                    <wps:spPr>
                      <a:xfrm>
                        <a:ext cx="831850" cy="17399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5" type="#_x0000_t202" style="position:absolute;margin-left:448.60000000000002pt;margin-top:46.700000000000003pt;width:65.5pt;height:13.700000000000001pt;z-index:-18874405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00"/>
      <w:ind w:left="380" w:hanging="28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10">
    <w:name w:val="Style 10"/>
    <w:basedOn w:val="Normal"/>
    <w:link w:val="CharStyle11"/>
    <w:pPr>
      <w:widowControl w:val="0"/>
      <w:shd w:val="clear" w:color="auto" w:fill="FFFFFF"/>
      <w:spacing w:after="18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