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FE49" w14:textId="77777777" w:rsidR="001511E7" w:rsidRPr="00CF75CA" w:rsidRDefault="001511E7" w:rsidP="001511E7">
      <w:pPr>
        <w:pStyle w:val="Nadpis1"/>
        <w:numPr>
          <w:ilvl w:val="0"/>
          <w:numId w:val="0"/>
        </w:numPr>
        <w:ind w:left="288"/>
        <w:jc w:val="center"/>
        <w:rPr>
          <w:rFonts w:asciiTheme="minorHAnsi" w:hAnsiTheme="minorHAnsi" w:cstheme="minorHAnsi"/>
          <w:spacing w:val="60"/>
          <w:sz w:val="28"/>
          <w:szCs w:val="28"/>
        </w:rPr>
      </w:pPr>
      <w:r w:rsidRPr="00CF75CA">
        <w:rPr>
          <w:rFonts w:asciiTheme="minorHAnsi" w:hAnsiTheme="minorHAnsi" w:cstheme="minorHAnsi"/>
          <w:spacing w:val="60"/>
          <w:sz w:val="28"/>
          <w:szCs w:val="28"/>
        </w:rPr>
        <w:t>KUPNÍ SMLOUVA</w:t>
      </w:r>
    </w:p>
    <w:p w14:paraId="0BB7232B" w14:textId="77777777" w:rsidR="001511E7" w:rsidRPr="00CF75CA" w:rsidRDefault="001511E7" w:rsidP="001511E7">
      <w:pPr>
        <w:ind w:left="288"/>
        <w:jc w:val="center"/>
        <w:rPr>
          <w:rFonts w:asciiTheme="minorHAnsi" w:hAnsiTheme="minorHAnsi" w:cstheme="minorHAnsi"/>
          <w:sz w:val="22"/>
          <w:szCs w:val="22"/>
        </w:rPr>
      </w:pPr>
      <w:r w:rsidRPr="00CF75CA">
        <w:rPr>
          <w:rFonts w:asciiTheme="minorHAnsi" w:hAnsiTheme="minorHAnsi" w:cstheme="minorHAnsi"/>
          <w:sz w:val="22"/>
          <w:szCs w:val="22"/>
        </w:rPr>
        <w:t>podle §2079 a násl. občanského zákoníku č. 89/2012 Sb. v platném znění</w:t>
      </w:r>
    </w:p>
    <w:p w14:paraId="0BCCEAA3" w14:textId="77777777" w:rsidR="001511E7" w:rsidRPr="00CF75CA" w:rsidRDefault="001511E7" w:rsidP="001511E7">
      <w:pPr>
        <w:ind w:left="288"/>
        <w:rPr>
          <w:rFonts w:asciiTheme="minorHAnsi" w:hAnsiTheme="minorHAnsi" w:cstheme="minorHAnsi"/>
          <w:sz w:val="22"/>
          <w:szCs w:val="22"/>
        </w:rPr>
      </w:pPr>
    </w:p>
    <w:p w14:paraId="4F5223AA" w14:textId="77777777" w:rsidR="001511E7" w:rsidRPr="00CF75CA" w:rsidRDefault="001511E7" w:rsidP="001511E7">
      <w:pPr>
        <w:ind w:left="288"/>
        <w:rPr>
          <w:rFonts w:asciiTheme="minorHAnsi" w:hAnsiTheme="minorHAnsi" w:cstheme="minorHAnsi"/>
          <w:sz w:val="22"/>
          <w:szCs w:val="22"/>
        </w:rPr>
      </w:pPr>
    </w:p>
    <w:p w14:paraId="1D2F104B" w14:textId="77777777" w:rsidR="001511E7" w:rsidRPr="00CF75CA" w:rsidRDefault="001511E7" w:rsidP="001511E7">
      <w:pPr>
        <w:pStyle w:val="Smlouva"/>
        <w:numPr>
          <w:ilvl w:val="0"/>
          <w:numId w:val="21"/>
        </w:numPr>
        <w:jc w:val="center"/>
        <w:rPr>
          <w:rFonts w:asciiTheme="minorHAnsi" w:hAnsiTheme="minorHAnsi" w:cstheme="minorHAnsi"/>
          <w:b/>
          <w:sz w:val="22"/>
          <w:szCs w:val="22"/>
        </w:rPr>
      </w:pPr>
      <w:r w:rsidRPr="00CF75CA">
        <w:rPr>
          <w:rFonts w:asciiTheme="minorHAnsi" w:hAnsiTheme="minorHAnsi" w:cstheme="minorHAnsi"/>
          <w:b/>
          <w:sz w:val="22"/>
          <w:szCs w:val="22"/>
        </w:rPr>
        <w:t>SMLUVNÍ STRANY</w:t>
      </w:r>
    </w:p>
    <w:p w14:paraId="04DDFD9E" w14:textId="77777777" w:rsidR="00EC3CE4" w:rsidRPr="00CF75CA" w:rsidRDefault="00EC3CE4" w:rsidP="00EC3CE4">
      <w:pPr>
        <w:pStyle w:val="Smlouva"/>
        <w:tabs>
          <w:tab w:val="clear" w:pos="1440"/>
        </w:tabs>
        <w:rPr>
          <w:rFonts w:asciiTheme="minorHAnsi" w:hAnsiTheme="minorHAnsi" w:cstheme="minorHAnsi"/>
          <w:b/>
          <w:sz w:val="22"/>
          <w:szCs w:val="22"/>
        </w:rPr>
      </w:pPr>
    </w:p>
    <w:tbl>
      <w:tblPr>
        <w:tblW w:w="9494" w:type="dxa"/>
        <w:tblLayout w:type="fixed"/>
        <w:tblCellMar>
          <w:left w:w="70" w:type="dxa"/>
          <w:right w:w="70" w:type="dxa"/>
        </w:tblCellMar>
        <w:tblLook w:val="0000" w:firstRow="0" w:lastRow="0" w:firstColumn="0" w:lastColumn="0" w:noHBand="0" w:noVBand="0"/>
      </w:tblPr>
      <w:tblGrid>
        <w:gridCol w:w="2055"/>
        <w:gridCol w:w="7439"/>
      </w:tblGrid>
      <w:tr w:rsidR="001511E7" w:rsidRPr="00CF75CA" w14:paraId="0B22C801" w14:textId="77777777" w:rsidTr="002A0DD6">
        <w:tc>
          <w:tcPr>
            <w:tcW w:w="2055" w:type="dxa"/>
          </w:tcPr>
          <w:p w14:paraId="3190D76D" w14:textId="18A964C4" w:rsidR="001511E7" w:rsidRPr="00CF75CA" w:rsidRDefault="001511E7" w:rsidP="002A0DD6">
            <w:pPr>
              <w:tabs>
                <w:tab w:val="num" w:pos="1440"/>
              </w:tabs>
              <w:ind w:left="720" w:hanging="432"/>
              <w:rPr>
                <w:rFonts w:asciiTheme="minorHAnsi" w:hAnsiTheme="minorHAnsi" w:cstheme="minorHAnsi"/>
                <w:b/>
                <w:sz w:val="22"/>
                <w:szCs w:val="22"/>
                <w:u w:val="single"/>
              </w:rPr>
            </w:pPr>
            <w:r w:rsidRPr="00CF75CA">
              <w:rPr>
                <w:rFonts w:asciiTheme="minorHAnsi" w:hAnsiTheme="minorHAnsi" w:cstheme="minorHAnsi"/>
                <w:b/>
                <w:sz w:val="22"/>
                <w:szCs w:val="22"/>
                <w:u w:val="single"/>
              </w:rPr>
              <w:t>Kupující:</w:t>
            </w:r>
          </w:p>
        </w:tc>
        <w:tc>
          <w:tcPr>
            <w:tcW w:w="7439" w:type="dxa"/>
          </w:tcPr>
          <w:p w14:paraId="1CA543B2"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Mikrobiologický ústav AV ČR, v.v.i.</w:t>
            </w:r>
          </w:p>
        </w:tc>
      </w:tr>
      <w:tr w:rsidR="001511E7" w:rsidRPr="00CF75CA" w14:paraId="35AD6CED" w14:textId="77777777" w:rsidTr="002A0DD6">
        <w:tc>
          <w:tcPr>
            <w:tcW w:w="2055" w:type="dxa"/>
          </w:tcPr>
          <w:p w14:paraId="505F74A7"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790AFD89"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Vídeňská 1083, 142 20 Praha 4</w:t>
            </w:r>
          </w:p>
        </w:tc>
      </w:tr>
      <w:tr w:rsidR="001511E7" w:rsidRPr="00CF75CA" w14:paraId="683B7767" w14:textId="77777777" w:rsidTr="002A0DD6">
        <w:tc>
          <w:tcPr>
            <w:tcW w:w="2055" w:type="dxa"/>
          </w:tcPr>
          <w:p w14:paraId="59389930"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6B599F26" w14:textId="2112B0BF"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IČ</w:t>
            </w:r>
            <w:r w:rsidR="00927A1E" w:rsidRPr="00CF75CA">
              <w:rPr>
                <w:rFonts w:asciiTheme="minorHAnsi" w:hAnsiTheme="minorHAnsi" w:cstheme="minorHAnsi"/>
                <w:sz w:val="22"/>
                <w:szCs w:val="22"/>
              </w:rPr>
              <w:t>O</w:t>
            </w:r>
            <w:r w:rsidRPr="00CF75CA">
              <w:rPr>
                <w:rFonts w:asciiTheme="minorHAnsi" w:hAnsiTheme="minorHAnsi" w:cstheme="minorHAnsi"/>
                <w:sz w:val="22"/>
                <w:szCs w:val="22"/>
              </w:rPr>
              <w:t>: 61388971, DIČ CZ61388971</w:t>
            </w:r>
          </w:p>
        </w:tc>
      </w:tr>
      <w:tr w:rsidR="001511E7" w:rsidRPr="00CF75CA" w14:paraId="33368505" w14:textId="77777777" w:rsidTr="002A0DD6">
        <w:tc>
          <w:tcPr>
            <w:tcW w:w="2055" w:type="dxa"/>
          </w:tcPr>
          <w:p w14:paraId="4C609B56"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313401D1"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Bankovní spojení: Komerční banka</w:t>
            </w:r>
          </w:p>
        </w:tc>
      </w:tr>
      <w:tr w:rsidR="001511E7" w:rsidRPr="00CF75CA" w14:paraId="35BB5D4A" w14:textId="77777777" w:rsidTr="002A0DD6">
        <w:tc>
          <w:tcPr>
            <w:tcW w:w="2055" w:type="dxa"/>
          </w:tcPr>
          <w:p w14:paraId="4D99DF57"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2319F43C"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číslo účtu: 2866660287/0100</w:t>
            </w:r>
          </w:p>
        </w:tc>
      </w:tr>
      <w:tr w:rsidR="001511E7" w:rsidRPr="00CF75CA" w14:paraId="2F0C1BAA" w14:textId="77777777" w:rsidTr="002A0DD6">
        <w:tc>
          <w:tcPr>
            <w:tcW w:w="2055" w:type="dxa"/>
          </w:tcPr>
          <w:p w14:paraId="6FF6C243"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68877122" w14:textId="3128818C"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Zastoupený: Ing. Jiří Hašek, CSc.</w:t>
            </w:r>
            <w:r w:rsidR="000270C5" w:rsidRPr="00CF75CA">
              <w:rPr>
                <w:rFonts w:asciiTheme="minorHAnsi" w:hAnsiTheme="minorHAnsi" w:cstheme="minorHAnsi"/>
                <w:sz w:val="22"/>
                <w:szCs w:val="22"/>
              </w:rPr>
              <w:t xml:space="preserve">, </w:t>
            </w:r>
            <w:r w:rsidRPr="00CF75CA">
              <w:rPr>
                <w:rFonts w:asciiTheme="minorHAnsi" w:hAnsiTheme="minorHAnsi" w:cstheme="minorHAnsi"/>
                <w:sz w:val="22"/>
                <w:szCs w:val="22"/>
              </w:rPr>
              <w:t xml:space="preserve">ředitel </w:t>
            </w:r>
          </w:p>
        </w:tc>
      </w:tr>
      <w:tr w:rsidR="001511E7" w:rsidRPr="00CF75CA" w14:paraId="053EEBB6" w14:textId="77777777" w:rsidTr="002A0DD6">
        <w:tc>
          <w:tcPr>
            <w:tcW w:w="2055" w:type="dxa"/>
          </w:tcPr>
          <w:p w14:paraId="7E8E1B53" w14:textId="77777777" w:rsidR="001511E7" w:rsidRPr="00CF75CA" w:rsidRDefault="001511E7" w:rsidP="002A0DD6">
            <w:pPr>
              <w:tabs>
                <w:tab w:val="num" w:pos="1440"/>
              </w:tabs>
              <w:ind w:left="1080"/>
              <w:rPr>
                <w:rFonts w:asciiTheme="minorHAnsi" w:hAnsiTheme="minorHAnsi" w:cstheme="minorHAnsi"/>
                <w:b/>
                <w:bCs/>
                <w:sz w:val="22"/>
                <w:szCs w:val="22"/>
              </w:rPr>
            </w:pPr>
          </w:p>
          <w:p w14:paraId="2CBB45CD" w14:textId="77777777" w:rsidR="001511E7" w:rsidRPr="00CF75CA" w:rsidRDefault="001511E7" w:rsidP="002A0DD6">
            <w:pPr>
              <w:tabs>
                <w:tab w:val="num" w:pos="1440"/>
              </w:tabs>
              <w:ind w:left="1080"/>
              <w:rPr>
                <w:rFonts w:asciiTheme="minorHAnsi" w:hAnsiTheme="minorHAnsi" w:cstheme="minorHAnsi"/>
                <w:b/>
                <w:bCs/>
                <w:sz w:val="22"/>
                <w:szCs w:val="22"/>
              </w:rPr>
            </w:pPr>
          </w:p>
          <w:p w14:paraId="27718CAF" w14:textId="77777777" w:rsidR="001511E7" w:rsidRPr="00CF75CA" w:rsidRDefault="001511E7" w:rsidP="002A0DD6">
            <w:pPr>
              <w:tabs>
                <w:tab w:val="num" w:pos="1440"/>
              </w:tabs>
              <w:ind w:left="1080"/>
              <w:rPr>
                <w:rFonts w:asciiTheme="minorHAnsi" w:hAnsiTheme="minorHAnsi" w:cstheme="minorHAnsi"/>
                <w:b/>
                <w:bCs/>
                <w:sz w:val="22"/>
                <w:szCs w:val="22"/>
              </w:rPr>
            </w:pPr>
          </w:p>
        </w:tc>
        <w:tc>
          <w:tcPr>
            <w:tcW w:w="7439" w:type="dxa"/>
          </w:tcPr>
          <w:p w14:paraId="4A2EECCA"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Zapsaný v rejstříku veřejných výzkumných institucí vedených MŠMT</w:t>
            </w:r>
          </w:p>
        </w:tc>
      </w:tr>
      <w:tr w:rsidR="00F85731" w:rsidRPr="00CF75CA" w14:paraId="3D3BF853" w14:textId="77777777" w:rsidTr="002A0DD6">
        <w:tc>
          <w:tcPr>
            <w:tcW w:w="2055" w:type="dxa"/>
          </w:tcPr>
          <w:p w14:paraId="59E54EED" w14:textId="77777777" w:rsidR="00F85731" w:rsidRPr="00CF75CA" w:rsidRDefault="00F85731" w:rsidP="00F85731">
            <w:pPr>
              <w:ind w:left="288"/>
              <w:rPr>
                <w:rFonts w:asciiTheme="minorHAnsi" w:hAnsiTheme="minorHAnsi" w:cstheme="minorHAnsi"/>
                <w:sz w:val="22"/>
                <w:szCs w:val="22"/>
              </w:rPr>
            </w:pPr>
            <w:r w:rsidRPr="00CF75CA">
              <w:rPr>
                <w:rFonts w:asciiTheme="minorHAnsi" w:hAnsiTheme="minorHAnsi" w:cstheme="minorHAnsi"/>
                <w:b/>
                <w:sz w:val="22"/>
                <w:szCs w:val="22"/>
                <w:u w:val="single"/>
              </w:rPr>
              <w:t>Prodávající</w:t>
            </w:r>
            <w:r w:rsidRPr="00CF75CA">
              <w:rPr>
                <w:rFonts w:asciiTheme="minorHAnsi" w:hAnsiTheme="minorHAnsi" w:cstheme="minorHAnsi"/>
                <w:b/>
                <w:bCs/>
                <w:sz w:val="22"/>
                <w:szCs w:val="22"/>
                <w:u w:val="single"/>
              </w:rPr>
              <w:t>:</w:t>
            </w:r>
          </w:p>
        </w:tc>
        <w:tc>
          <w:tcPr>
            <w:tcW w:w="7439" w:type="dxa"/>
          </w:tcPr>
          <w:p w14:paraId="4D11C193" w14:textId="148DC662" w:rsidR="00F85731" w:rsidRPr="000C218C" w:rsidRDefault="000C218C" w:rsidP="00F85731">
            <w:pPr>
              <w:ind w:left="288"/>
              <w:jc w:val="both"/>
              <w:rPr>
                <w:rFonts w:asciiTheme="minorHAnsi" w:hAnsiTheme="minorHAnsi" w:cstheme="minorHAnsi"/>
                <w:b/>
                <w:bCs/>
                <w:sz w:val="22"/>
                <w:szCs w:val="22"/>
              </w:rPr>
            </w:pPr>
            <w:r w:rsidRPr="000C218C">
              <w:rPr>
                <w:rFonts w:asciiTheme="minorHAnsi" w:hAnsiTheme="minorHAnsi" w:cstheme="minorHAnsi"/>
                <w:b/>
                <w:bCs/>
                <w:sz w:val="22"/>
                <w:szCs w:val="22"/>
              </w:rPr>
              <w:t>Bronislav Němec</w:t>
            </w:r>
          </w:p>
        </w:tc>
      </w:tr>
      <w:tr w:rsidR="00F85731" w:rsidRPr="00CF75CA" w14:paraId="5786E2CB" w14:textId="77777777" w:rsidTr="002A0DD6">
        <w:tc>
          <w:tcPr>
            <w:tcW w:w="2055" w:type="dxa"/>
          </w:tcPr>
          <w:p w14:paraId="40B24C6A" w14:textId="77777777" w:rsidR="00F85731" w:rsidRPr="00CF75CA" w:rsidRDefault="00F85731" w:rsidP="00F85731">
            <w:pPr>
              <w:ind w:left="288"/>
              <w:rPr>
                <w:rFonts w:asciiTheme="minorHAnsi" w:hAnsiTheme="minorHAnsi" w:cstheme="minorHAnsi"/>
                <w:sz w:val="22"/>
                <w:szCs w:val="22"/>
              </w:rPr>
            </w:pPr>
          </w:p>
        </w:tc>
        <w:tc>
          <w:tcPr>
            <w:tcW w:w="7439" w:type="dxa"/>
          </w:tcPr>
          <w:p w14:paraId="132A4432" w14:textId="4F3DAFD7" w:rsidR="00F85731" w:rsidRPr="00CF75CA" w:rsidRDefault="000C218C" w:rsidP="00F85731">
            <w:pPr>
              <w:tabs>
                <w:tab w:val="left" w:pos="2268"/>
              </w:tabs>
              <w:ind w:left="288"/>
              <w:jc w:val="both"/>
              <w:rPr>
                <w:rFonts w:asciiTheme="minorHAnsi" w:hAnsiTheme="minorHAnsi" w:cstheme="minorHAnsi"/>
                <w:sz w:val="22"/>
                <w:szCs w:val="22"/>
              </w:rPr>
            </w:pPr>
            <w:r w:rsidRPr="000C218C">
              <w:rPr>
                <w:rFonts w:asciiTheme="minorHAnsi" w:hAnsiTheme="minorHAnsi" w:cstheme="minorHAnsi"/>
                <w:sz w:val="22"/>
                <w:szCs w:val="22"/>
              </w:rPr>
              <w:t>Jílovice 40, 37312</w:t>
            </w:r>
          </w:p>
        </w:tc>
      </w:tr>
      <w:tr w:rsidR="00F85731" w:rsidRPr="00CF75CA" w14:paraId="680FF02C" w14:textId="77777777" w:rsidTr="002A0DD6">
        <w:tc>
          <w:tcPr>
            <w:tcW w:w="2055" w:type="dxa"/>
          </w:tcPr>
          <w:p w14:paraId="6CB75B29" w14:textId="77777777" w:rsidR="00F85731" w:rsidRPr="00CF75CA" w:rsidRDefault="00F85731" w:rsidP="00F85731">
            <w:pPr>
              <w:ind w:left="288"/>
              <w:rPr>
                <w:rFonts w:asciiTheme="minorHAnsi" w:hAnsiTheme="minorHAnsi" w:cstheme="minorHAnsi"/>
                <w:sz w:val="22"/>
                <w:szCs w:val="22"/>
              </w:rPr>
            </w:pPr>
          </w:p>
        </w:tc>
        <w:tc>
          <w:tcPr>
            <w:tcW w:w="7439" w:type="dxa"/>
          </w:tcPr>
          <w:p w14:paraId="513136CB" w14:textId="4BECFFC1" w:rsidR="00F85731" w:rsidRPr="00CF75CA" w:rsidRDefault="00F85731" w:rsidP="00F85731">
            <w:pPr>
              <w:ind w:left="288"/>
              <w:jc w:val="both"/>
              <w:rPr>
                <w:rFonts w:asciiTheme="minorHAnsi" w:hAnsiTheme="minorHAnsi" w:cstheme="minorHAnsi"/>
                <w:sz w:val="22"/>
                <w:szCs w:val="22"/>
              </w:rPr>
            </w:pPr>
            <w:r w:rsidRPr="00CF75CA">
              <w:rPr>
                <w:rFonts w:asciiTheme="minorHAnsi" w:hAnsiTheme="minorHAnsi" w:cstheme="minorHAnsi"/>
                <w:sz w:val="22"/>
                <w:szCs w:val="22"/>
              </w:rPr>
              <w:t xml:space="preserve">IČO: </w:t>
            </w:r>
            <w:r w:rsidR="000C218C">
              <w:rPr>
                <w:rFonts w:asciiTheme="minorHAnsi" w:hAnsiTheme="minorHAnsi" w:cstheme="minorHAnsi"/>
                <w:sz w:val="22"/>
                <w:szCs w:val="22"/>
              </w:rPr>
              <w:t xml:space="preserve">72131489 </w:t>
            </w:r>
          </w:p>
        </w:tc>
      </w:tr>
      <w:tr w:rsidR="00F85731" w:rsidRPr="00CF75CA" w14:paraId="48D63BD8" w14:textId="77777777" w:rsidTr="002A0DD6">
        <w:tc>
          <w:tcPr>
            <w:tcW w:w="2055" w:type="dxa"/>
          </w:tcPr>
          <w:p w14:paraId="212BCC27" w14:textId="77777777" w:rsidR="00F85731" w:rsidRPr="00CF75CA" w:rsidRDefault="00F85731" w:rsidP="00F85731">
            <w:pPr>
              <w:ind w:left="288"/>
              <w:rPr>
                <w:rFonts w:asciiTheme="minorHAnsi" w:hAnsiTheme="minorHAnsi" w:cstheme="minorHAnsi"/>
                <w:sz w:val="22"/>
                <w:szCs w:val="22"/>
              </w:rPr>
            </w:pPr>
          </w:p>
        </w:tc>
        <w:tc>
          <w:tcPr>
            <w:tcW w:w="7439" w:type="dxa"/>
          </w:tcPr>
          <w:p w14:paraId="2843B728" w14:textId="3416CB2F" w:rsidR="00F85731" w:rsidRPr="00CF75CA" w:rsidRDefault="00F85731" w:rsidP="00F85731">
            <w:pPr>
              <w:ind w:left="288"/>
              <w:jc w:val="both"/>
              <w:rPr>
                <w:rFonts w:asciiTheme="minorHAnsi" w:hAnsiTheme="minorHAnsi" w:cstheme="minorHAnsi"/>
                <w:sz w:val="22"/>
                <w:szCs w:val="22"/>
              </w:rPr>
            </w:pPr>
            <w:r w:rsidRPr="00CF75CA">
              <w:rPr>
                <w:rFonts w:asciiTheme="minorHAnsi" w:hAnsiTheme="minorHAnsi" w:cstheme="minorHAnsi"/>
                <w:sz w:val="22"/>
                <w:szCs w:val="22"/>
              </w:rPr>
              <w:t xml:space="preserve">Bankovní spojení: </w:t>
            </w:r>
            <w:r w:rsidR="004113AA">
              <w:rPr>
                <w:rFonts w:asciiTheme="minorHAnsi" w:hAnsiTheme="minorHAnsi" w:cstheme="minorHAnsi"/>
                <w:sz w:val="22"/>
                <w:szCs w:val="22"/>
              </w:rPr>
              <w:t>Česká Spořitelna</w:t>
            </w:r>
          </w:p>
        </w:tc>
      </w:tr>
      <w:tr w:rsidR="00F85731" w:rsidRPr="00CF75CA" w14:paraId="5331B4C9" w14:textId="77777777" w:rsidTr="002A0DD6">
        <w:tc>
          <w:tcPr>
            <w:tcW w:w="2055" w:type="dxa"/>
          </w:tcPr>
          <w:p w14:paraId="5DC29DCA" w14:textId="77777777" w:rsidR="00F85731" w:rsidRPr="00CF75CA" w:rsidRDefault="00F85731" w:rsidP="00F85731">
            <w:pPr>
              <w:ind w:left="288"/>
              <w:rPr>
                <w:rFonts w:asciiTheme="minorHAnsi" w:hAnsiTheme="minorHAnsi" w:cstheme="minorHAnsi"/>
                <w:sz w:val="22"/>
                <w:szCs w:val="22"/>
              </w:rPr>
            </w:pPr>
          </w:p>
        </w:tc>
        <w:tc>
          <w:tcPr>
            <w:tcW w:w="7439" w:type="dxa"/>
          </w:tcPr>
          <w:p w14:paraId="0E2C43CC" w14:textId="70F102E9" w:rsidR="00F85731" w:rsidRPr="00CF75CA" w:rsidRDefault="00F85731" w:rsidP="00F85731">
            <w:pPr>
              <w:tabs>
                <w:tab w:val="left" w:pos="2268"/>
              </w:tabs>
              <w:ind w:left="288"/>
              <w:jc w:val="both"/>
              <w:rPr>
                <w:rFonts w:asciiTheme="minorHAnsi" w:hAnsiTheme="minorHAnsi" w:cstheme="minorHAnsi"/>
                <w:sz w:val="22"/>
                <w:szCs w:val="22"/>
              </w:rPr>
            </w:pPr>
            <w:r w:rsidRPr="00CF75CA">
              <w:rPr>
                <w:rFonts w:asciiTheme="minorHAnsi" w:hAnsiTheme="minorHAnsi" w:cstheme="minorHAnsi"/>
                <w:sz w:val="22"/>
                <w:szCs w:val="22"/>
              </w:rPr>
              <w:t xml:space="preserve">č. účtu: </w:t>
            </w:r>
            <w:r w:rsidR="004113AA">
              <w:rPr>
                <w:rFonts w:asciiTheme="minorHAnsi" w:hAnsiTheme="minorHAnsi" w:cstheme="minorHAnsi"/>
                <w:sz w:val="22"/>
                <w:szCs w:val="22"/>
              </w:rPr>
              <w:t>1193444023/0800</w:t>
            </w:r>
          </w:p>
        </w:tc>
      </w:tr>
      <w:tr w:rsidR="00F85731" w:rsidRPr="00CF75CA" w14:paraId="7965AC05" w14:textId="77777777" w:rsidTr="002A0DD6">
        <w:tc>
          <w:tcPr>
            <w:tcW w:w="2055" w:type="dxa"/>
          </w:tcPr>
          <w:p w14:paraId="34F16E65" w14:textId="77777777" w:rsidR="00F85731" w:rsidRPr="00CF75CA" w:rsidRDefault="00F85731" w:rsidP="00F85731">
            <w:pPr>
              <w:ind w:left="288"/>
              <w:rPr>
                <w:rFonts w:asciiTheme="minorHAnsi" w:hAnsiTheme="minorHAnsi" w:cstheme="minorHAnsi"/>
                <w:sz w:val="22"/>
                <w:szCs w:val="22"/>
              </w:rPr>
            </w:pPr>
          </w:p>
        </w:tc>
        <w:tc>
          <w:tcPr>
            <w:tcW w:w="7439" w:type="dxa"/>
          </w:tcPr>
          <w:p w14:paraId="2D24D755" w14:textId="78B2F2E1" w:rsidR="00F85731" w:rsidRPr="00CF75CA" w:rsidRDefault="00F85731" w:rsidP="00F85731">
            <w:pPr>
              <w:ind w:left="288"/>
              <w:jc w:val="both"/>
              <w:rPr>
                <w:rFonts w:asciiTheme="minorHAnsi" w:hAnsiTheme="minorHAnsi" w:cstheme="minorHAnsi"/>
                <w:sz w:val="22"/>
                <w:szCs w:val="22"/>
              </w:rPr>
            </w:pPr>
            <w:r w:rsidRPr="00CF75CA">
              <w:rPr>
                <w:rFonts w:asciiTheme="minorHAnsi" w:hAnsiTheme="minorHAnsi" w:cstheme="minorHAnsi"/>
                <w:sz w:val="22"/>
                <w:szCs w:val="22"/>
              </w:rPr>
              <w:t>zastoupený</w:t>
            </w:r>
            <w:r w:rsidRPr="00CF75CA">
              <w:rPr>
                <w:rFonts w:asciiTheme="minorHAnsi" w:hAnsiTheme="minorHAnsi" w:cstheme="minorHAnsi"/>
                <w:b/>
                <w:bCs/>
                <w:sz w:val="22"/>
                <w:szCs w:val="22"/>
              </w:rPr>
              <w:t xml:space="preserve">: </w:t>
            </w:r>
            <w:r w:rsidR="000C218C">
              <w:rPr>
                <w:rFonts w:asciiTheme="minorHAnsi" w:hAnsiTheme="minorHAnsi" w:cstheme="minorHAnsi"/>
                <w:sz w:val="22"/>
                <w:szCs w:val="22"/>
              </w:rPr>
              <w:t>Bronislavem Němcem, majitelem</w:t>
            </w:r>
          </w:p>
        </w:tc>
      </w:tr>
      <w:tr w:rsidR="00F85731" w:rsidRPr="00CF75CA" w14:paraId="48076486" w14:textId="77777777" w:rsidTr="002A0DD6">
        <w:tc>
          <w:tcPr>
            <w:tcW w:w="2055" w:type="dxa"/>
          </w:tcPr>
          <w:p w14:paraId="4C853B58" w14:textId="77777777" w:rsidR="00F85731" w:rsidRPr="00CF75CA" w:rsidRDefault="00F85731" w:rsidP="00F85731">
            <w:pPr>
              <w:ind w:left="288"/>
              <w:rPr>
                <w:rFonts w:asciiTheme="minorHAnsi" w:hAnsiTheme="minorHAnsi" w:cstheme="minorHAnsi"/>
                <w:sz w:val="22"/>
                <w:szCs w:val="22"/>
              </w:rPr>
            </w:pPr>
          </w:p>
        </w:tc>
        <w:tc>
          <w:tcPr>
            <w:tcW w:w="7439" w:type="dxa"/>
          </w:tcPr>
          <w:p w14:paraId="781CCC23" w14:textId="31445BF4" w:rsidR="00F85731" w:rsidRPr="00CF75CA" w:rsidRDefault="00F85731" w:rsidP="00F85731">
            <w:pPr>
              <w:spacing w:before="120" w:after="120"/>
              <w:ind w:left="288"/>
              <w:contextualSpacing/>
              <w:jc w:val="both"/>
              <w:rPr>
                <w:rFonts w:asciiTheme="minorHAnsi" w:hAnsiTheme="minorHAnsi" w:cstheme="minorHAnsi"/>
                <w:sz w:val="22"/>
                <w:szCs w:val="22"/>
              </w:rPr>
            </w:pPr>
            <w:r w:rsidRPr="00CF75CA">
              <w:rPr>
                <w:rFonts w:asciiTheme="minorHAnsi" w:hAnsiTheme="minorHAnsi" w:cstheme="minorHAnsi"/>
                <w:sz w:val="22"/>
                <w:szCs w:val="22"/>
              </w:rPr>
              <w:t>Společnost zapsána v </w:t>
            </w:r>
            <w:r w:rsidR="002D0167">
              <w:rPr>
                <w:rFonts w:asciiTheme="minorHAnsi" w:hAnsiTheme="minorHAnsi" w:cstheme="minorHAnsi"/>
                <w:sz w:val="22"/>
                <w:szCs w:val="22"/>
              </w:rPr>
              <w:t>živnosten</w:t>
            </w:r>
            <w:r w:rsidR="00715A84">
              <w:rPr>
                <w:rFonts w:asciiTheme="minorHAnsi" w:hAnsiTheme="minorHAnsi" w:cstheme="minorHAnsi"/>
                <w:sz w:val="22"/>
                <w:szCs w:val="22"/>
              </w:rPr>
              <w:t>s</w:t>
            </w:r>
            <w:r w:rsidR="002D0167">
              <w:rPr>
                <w:rFonts w:asciiTheme="minorHAnsi" w:hAnsiTheme="minorHAnsi" w:cstheme="minorHAnsi"/>
                <w:sz w:val="22"/>
                <w:szCs w:val="22"/>
              </w:rPr>
              <w:t>kém</w:t>
            </w:r>
            <w:r w:rsidRPr="00CF75CA">
              <w:rPr>
                <w:rFonts w:asciiTheme="minorHAnsi" w:hAnsiTheme="minorHAnsi" w:cstheme="minorHAnsi"/>
                <w:sz w:val="22"/>
                <w:szCs w:val="22"/>
              </w:rPr>
              <w:t xml:space="preserve"> rejstříku </w:t>
            </w:r>
          </w:p>
          <w:p w14:paraId="2E427ECE" w14:textId="6EA1C8AC" w:rsidR="00F85731" w:rsidRPr="00CF75CA" w:rsidRDefault="00F85731" w:rsidP="00D220CB">
            <w:pPr>
              <w:spacing w:before="120" w:after="120"/>
              <w:contextualSpacing/>
              <w:jc w:val="both"/>
              <w:rPr>
                <w:rFonts w:asciiTheme="minorHAnsi" w:hAnsiTheme="minorHAnsi" w:cstheme="minorHAnsi"/>
                <w:sz w:val="22"/>
                <w:szCs w:val="22"/>
              </w:rPr>
            </w:pPr>
          </w:p>
        </w:tc>
      </w:tr>
    </w:tbl>
    <w:p w14:paraId="5EA851A7" w14:textId="77777777" w:rsidR="001511E7" w:rsidRPr="00CF75CA" w:rsidRDefault="001511E7" w:rsidP="001511E7">
      <w:pPr>
        <w:ind w:left="288"/>
        <w:rPr>
          <w:rFonts w:asciiTheme="minorHAnsi" w:hAnsiTheme="minorHAnsi" w:cstheme="minorHAnsi"/>
          <w:sz w:val="22"/>
          <w:szCs w:val="22"/>
        </w:rPr>
      </w:pPr>
    </w:p>
    <w:p w14:paraId="7A515FDC" w14:textId="68EEE76F" w:rsidR="001511E7" w:rsidRPr="00CF75CA" w:rsidRDefault="001511E7" w:rsidP="00EC3CE4">
      <w:pPr>
        <w:spacing w:before="120" w:after="120" w:line="264" w:lineRule="auto"/>
        <w:jc w:val="both"/>
        <w:rPr>
          <w:rFonts w:asciiTheme="minorHAnsi" w:hAnsiTheme="minorHAnsi" w:cstheme="minorHAnsi"/>
          <w:sz w:val="22"/>
          <w:szCs w:val="22"/>
        </w:rPr>
      </w:pPr>
      <w:r w:rsidRPr="00CF75CA">
        <w:rPr>
          <w:rFonts w:asciiTheme="minorHAnsi" w:hAnsiTheme="minorHAnsi" w:cstheme="minorHAnsi"/>
          <w:sz w:val="22"/>
          <w:szCs w:val="22"/>
        </w:rPr>
        <w:t>uzavřely níže uvedeného dne, měsíce a roku tuto</w:t>
      </w:r>
    </w:p>
    <w:p w14:paraId="4D44B93B" w14:textId="77777777" w:rsidR="001511E7" w:rsidRPr="00CF75CA" w:rsidRDefault="001511E7" w:rsidP="00EC3CE4">
      <w:pPr>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kupní smlouvu</w:t>
      </w:r>
    </w:p>
    <w:p w14:paraId="4D1286A3" w14:textId="77777777" w:rsidR="001511E7" w:rsidRPr="00CF75CA" w:rsidRDefault="001511E7" w:rsidP="00EC3CE4">
      <w:pPr>
        <w:pStyle w:val="Smlouva"/>
        <w:numPr>
          <w:ilvl w:val="0"/>
          <w:numId w:val="21"/>
        </w:numPr>
        <w:tabs>
          <w:tab w:val="clear" w:pos="1440"/>
          <w:tab w:val="num" w:pos="1134"/>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PŘEDMĚT SMLOUVY</w:t>
      </w:r>
    </w:p>
    <w:p w14:paraId="5AC3F727" w14:textId="0EF9F805"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Předmětem smlouvy je </w:t>
      </w:r>
      <w:r w:rsidR="000C218C">
        <w:rPr>
          <w:rFonts w:asciiTheme="minorHAnsi" w:hAnsiTheme="minorHAnsi" w:cstheme="minorHAnsi"/>
          <w:sz w:val="22"/>
          <w:szCs w:val="22"/>
        </w:rPr>
        <w:t>dodávka dvou typů chlazení: 1. chlazení boxu na 8 stupňů Celsia, 2. chlazení pro vzduchotechniku</w:t>
      </w:r>
      <w:r w:rsidR="0040062F" w:rsidRPr="00CF75CA">
        <w:rPr>
          <w:rFonts w:asciiTheme="minorHAnsi" w:hAnsiTheme="minorHAnsi"/>
          <w:sz w:val="22"/>
          <w:szCs w:val="22"/>
        </w:rPr>
        <w:t xml:space="preserve"> </w:t>
      </w:r>
      <w:r w:rsidR="00CF75CA" w:rsidRPr="00CF75CA">
        <w:rPr>
          <w:rFonts w:asciiTheme="minorHAnsi" w:hAnsiTheme="minorHAnsi"/>
          <w:sz w:val="22"/>
          <w:szCs w:val="22"/>
        </w:rPr>
        <w:t>(dále jen „</w:t>
      </w:r>
      <w:r w:rsidR="00D833FB" w:rsidRPr="000C218C">
        <w:rPr>
          <w:rFonts w:asciiTheme="minorHAnsi" w:hAnsiTheme="minorHAnsi"/>
          <w:sz w:val="22"/>
          <w:szCs w:val="22"/>
        </w:rPr>
        <w:t>přístroj</w:t>
      </w:r>
      <w:r w:rsidR="000C218C" w:rsidRPr="000C218C">
        <w:rPr>
          <w:rFonts w:asciiTheme="minorHAnsi" w:hAnsiTheme="minorHAnsi"/>
          <w:sz w:val="22"/>
          <w:szCs w:val="22"/>
        </w:rPr>
        <w:t>e</w:t>
      </w:r>
      <w:r w:rsidR="00CF75CA" w:rsidRPr="00CF75CA">
        <w:rPr>
          <w:rFonts w:asciiTheme="minorHAnsi" w:hAnsiTheme="minorHAnsi"/>
          <w:sz w:val="22"/>
          <w:szCs w:val="22"/>
        </w:rPr>
        <w:t xml:space="preserve">“) </w:t>
      </w:r>
      <w:r w:rsidRPr="00CF75CA">
        <w:rPr>
          <w:rFonts w:asciiTheme="minorHAnsi" w:hAnsiTheme="minorHAnsi" w:cstheme="minorHAnsi"/>
          <w:sz w:val="22"/>
          <w:szCs w:val="22"/>
        </w:rPr>
        <w:t xml:space="preserve">dle </w:t>
      </w:r>
      <w:r w:rsidR="000C218C">
        <w:rPr>
          <w:rFonts w:asciiTheme="minorHAnsi" w:hAnsiTheme="minorHAnsi" w:cstheme="minorHAnsi"/>
          <w:sz w:val="22"/>
          <w:szCs w:val="22"/>
        </w:rPr>
        <w:t>cenové nabídky</w:t>
      </w:r>
      <w:r w:rsidRPr="00CF75CA">
        <w:rPr>
          <w:rFonts w:asciiTheme="minorHAnsi" w:hAnsiTheme="minorHAnsi" w:cstheme="minorHAnsi"/>
          <w:sz w:val="22"/>
          <w:szCs w:val="22"/>
        </w:rPr>
        <w:t>, která je jako Příloha č. 1 nedílnou součástí této smlouvy.</w:t>
      </w:r>
    </w:p>
    <w:p w14:paraId="2AED6823" w14:textId="1DC2B5C8"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je povinen na své náklady dopravit </w:t>
      </w:r>
      <w:r w:rsidR="00CF75CA" w:rsidRPr="00CF75CA">
        <w:rPr>
          <w:rFonts w:asciiTheme="minorHAnsi" w:hAnsiTheme="minorHAnsi" w:cstheme="minorHAnsi"/>
          <w:sz w:val="22"/>
          <w:szCs w:val="22"/>
        </w:rPr>
        <w:t>přístroj</w:t>
      </w:r>
      <w:r w:rsidR="000C218C">
        <w:rPr>
          <w:rFonts w:asciiTheme="minorHAnsi" w:hAnsiTheme="minorHAnsi" w:cstheme="minorHAnsi"/>
          <w:sz w:val="22"/>
          <w:szCs w:val="22"/>
        </w:rPr>
        <w:t>e</w:t>
      </w:r>
      <w:r w:rsidRPr="00CF75CA">
        <w:rPr>
          <w:rFonts w:asciiTheme="minorHAnsi" w:hAnsiTheme="minorHAnsi" w:cstheme="minorHAnsi"/>
          <w:sz w:val="22"/>
          <w:szCs w:val="22"/>
        </w:rPr>
        <w:t xml:space="preserve"> do laboratoře určené kupujícím </w:t>
      </w:r>
      <w:r w:rsidR="007D54B4" w:rsidRPr="000C218C">
        <w:rPr>
          <w:rFonts w:asciiTheme="minorHAnsi" w:hAnsiTheme="minorHAnsi" w:cstheme="minorHAnsi"/>
          <w:sz w:val="22"/>
          <w:szCs w:val="22"/>
        </w:rPr>
        <w:t>(</w:t>
      </w:r>
      <w:r w:rsidR="00CF75CA" w:rsidRPr="000C218C">
        <w:rPr>
          <w:rFonts w:asciiTheme="minorHAnsi" w:hAnsiTheme="minorHAnsi"/>
          <w:sz w:val="22"/>
          <w:szCs w:val="22"/>
        </w:rPr>
        <w:t>Mikrobio</w:t>
      </w:r>
      <w:r w:rsidR="00D833FB" w:rsidRPr="000C218C">
        <w:rPr>
          <w:rFonts w:asciiTheme="minorHAnsi" w:hAnsiTheme="minorHAnsi"/>
          <w:sz w:val="22"/>
          <w:szCs w:val="22"/>
        </w:rPr>
        <w:t>lo</w:t>
      </w:r>
      <w:r w:rsidR="00CF75CA" w:rsidRPr="000C218C">
        <w:rPr>
          <w:rFonts w:asciiTheme="minorHAnsi" w:hAnsiTheme="minorHAnsi"/>
          <w:sz w:val="22"/>
          <w:szCs w:val="22"/>
        </w:rPr>
        <w:t>gický ústav AV ČR, v. v. i</w:t>
      </w:r>
      <w:r w:rsidR="00CF75CA" w:rsidRPr="000C218C">
        <w:rPr>
          <w:rFonts w:asciiTheme="minorHAnsi" w:hAnsiTheme="minorHAnsi" w:cstheme="minorHAnsi"/>
          <w:sz w:val="22"/>
          <w:szCs w:val="22"/>
        </w:rPr>
        <w:t>.</w:t>
      </w:r>
      <w:r w:rsidR="000847EE" w:rsidRPr="000C218C">
        <w:rPr>
          <w:rFonts w:asciiTheme="minorHAnsi" w:hAnsiTheme="minorHAnsi" w:cstheme="minorHAnsi"/>
          <w:sz w:val="22"/>
          <w:szCs w:val="22"/>
        </w:rPr>
        <w:t xml:space="preserve">, </w:t>
      </w:r>
      <w:r w:rsidR="000C218C" w:rsidRPr="000C218C">
        <w:rPr>
          <w:rFonts w:asciiTheme="minorHAnsi" w:hAnsiTheme="minorHAnsi" w:cstheme="minorHAnsi"/>
          <w:sz w:val="22"/>
          <w:szCs w:val="22"/>
        </w:rPr>
        <w:t>Novohradská 237, Třeboň</w:t>
      </w:r>
      <w:r w:rsidR="007D54B4" w:rsidRPr="00CF75CA">
        <w:rPr>
          <w:rFonts w:asciiTheme="minorHAnsi" w:hAnsiTheme="minorHAnsi" w:cstheme="minorHAnsi"/>
          <w:sz w:val="22"/>
          <w:szCs w:val="22"/>
        </w:rPr>
        <w:t>)</w:t>
      </w:r>
      <w:r w:rsidRPr="00CF75CA">
        <w:rPr>
          <w:rFonts w:asciiTheme="minorHAnsi" w:hAnsiTheme="minorHAnsi" w:cstheme="minorHAnsi"/>
          <w:sz w:val="22"/>
          <w:szCs w:val="22"/>
        </w:rPr>
        <w:t xml:space="preserve">, </w:t>
      </w:r>
      <w:r w:rsidR="00CF75CA" w:rsidRPr="00CF75CA">
        <w:rPr>
          <w:rFonts w:asciiTheme="minorHAnsi" w:hAnsiTheme="minorHAnsi" w:cstheme="minorHAnsi"/>
          <w:sz w:val="22"/>
          <w:szCs w:val="22"/>
        </w:rPr>
        <w:t>přístroj</w:t>
      </w:r>
      <w:r w:rsidR="00F85731" w:rsidRPr="00CF75CA">
        <w:rPr>
          <w:rFonts w:asciiTheme="minorHAnsi" w:hAnsiTheme="minorHAnsi" w:cstheme="minorHAnsi"/>
          <w:sz w:val="22"/>
          <w:szCs w:val="22"/>
        </w:rPr>
        <w:t xml:space="preserve"> </w:t>
      </w:r>
      <w:r w:rsidRPr="00CF75CA">
        <w:rPr>
          <w:rFonts w:asciiTheme="minorHAnsi" w:hAnsiTheme="minorHAnsi" w:cstheme="minorHAnsi"/>
          <w:sz w:val="22"/>
          <w:szCs w:val="22"/>
        </w:rPr>
        <w:t xml:space="preserve">zapojit, předvést a odzkoušet a zaškolit zaměstnance kupujícího s obsluhou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w:t>
      </w:r>
    </w:p>
    <w:p w14:paraId="5B2D9BCD" w14:textId="77777777" w:rsidR="00EC3CE4" w:rsidRPr="00CF75CA" w:rsidRDefault="00EC3CE4" w:rsidP="00EC3CE4">
      <w:pPr>
        <w:spacing w:before="120" w:after="120" w:line="264" w:lineRule="auto"/>
        <w:rPr>
          <w:rFonts w:asciiTheme="minorHAnsi" w:hAnsiTheme="minorHAnsi" w:cstheme="minorHAnsi"/>
          <w:sz w:val="22"/>
          <w:szCs w:val="22"/>
        </w:rPr>
      </w:pPr>
    </w:p>
    <w:p w14:paraId="3256BA8D"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KUPNÍ CENA A PLATEBNÍ PODMÍNKY</w:t>
      </w:r>
    </w:p>
    <w:p w14:paraId="443F8F76" w14:textId="2269AAEA"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Kupní cena za </w:t>
      </w:r>
      <w:r w:rsidR="00CF75CA" w:rsidRPr="00CF75CA">
        <w:rPr>
          <w:rFonts w:asciiTheme="minorHAnsi" w:hAnsiTheme="minorHAnsi" w:cstheme="minorHAnsi"/>
          <w:sz w:val="22"/>
          <w:szCs w:val="22"/>
        </w:rPr>
        <w:t>přístroj</w:t>
      </w:r>
      <w:r w:rsidR="000C218C">
        <w:rPr>
          <w:rFonts w:asciiTheme="minorHAnsi" w:hAnsiTheme="minorHAnsi" w:cstheme="minorHAnsi"/>
          <w:sz w:val="22"/>
          <w:szCs w:val="22"/>
        </w:rPr>
        <w:t>e</w:t>
      </w:r>
      <w:r w:rsidRPr="00CF75CA">
        <w:rPr>
          <w:rFonts w:asciiTheme="minorHAnsi" w:hAnsiTheme="minorHAnsi" w:cstheme="minorHAnsi"/>
          <w:sz w:val="22"/>
          <w:szCs w:val="22"/>
        </w:rPr>
        <w:t xml:space="preserve"> je stanovena dohodou smluvních stran a činí </w:t>
      </w:r>
      <w:r w:rsidR="000C218C" w:rsidRPr="000C218C">
        <w:rPr>
          <w:rFonts w:asciiTheme="minorHAnsi" w:hAnsiTheme="minorHAnsi" w:cstheme="minorHAnsi"/>
          <w:b/>
          <w:bCs/>
          <w:sz w:val="22"/>
          <w:szCs w:val="22"/>
        </w:rPr>
        <w:t>473 615</w:t>
      </w:r>
      <w:r w:rsidRPr="000C218C">
        <w:rPr>
          <w:rFonts w:asciiTheme="minorHAnsi" w:hAnsiTheme="minorHAnsi" w:cstheme="minorHAnsi"/>
          <w:b/>
          <w:bCs/>
          <w:sz w:val="22"/>
          <w:szCs w:val="22"/>
        </w:rPr>
        <w:t>,-</w:t>
      </w:r>
      <w:r w:rsidR="000C218C" w:rsidRPr="000C218C">
        <w:rPr>
          <w:rFonts w:asciiTheme="minorHAnsi" w:hAnsiTheme="minorHAnsi" w:cstheme="minorHAnsi"/>
          <w:b/>
          <w:bCs/>
          <w:sz w:val="22"/>
          <w:szCs w:val="22"/>
        </w:rPr>
        <w:t xml:space="preserve"> Kč</w:t>
      </w:r>
      <w:r w:rsidRPr="00CF75CA">
        <w:rPr>
          <w:rFonts w:asciiTheme="minorHAnsi" w:hAnsiTheme="minorHAnsi" w:cstheme="minorHAnsi"/>
          <w:sz w:val="22"/>
          <w:szCs w:val="22"/>
        </w:rPr>
        <w:t xml:space="preserve">.  Tato cena je konečná, nejvýše přípustná a zahrnuje veškeré náklady prodávajícího s dodáním a instalací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w:t>
      </w:r>
    </w:p>
    <w:p w14:paraId="556F6C58"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Datem zdanitelného plnění je podpis předávacího protokolu kupujícím.</w:t>
      </w:r>
    </w:p>
    <w:p w14:paraId="2E9C5AF0" w14:textId="19049BB1" w:rsidR="001511E7"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Kupující uhradí kupní cenu na základě faktury prodávajícího po podpisu předávacího protokolu. Faktura musí mít všechny potřebné náležitosti podle platných právních předpisů. Fakturu je prodávající oprávněn zaslat také elektronicky na adresu </w:t>
      </w:r>
      <w:hyperlink r:id="rId7" w:history="1">
        <w:r w:rsidRPr="00CF75CA">
          <w:rPr>
            <w:rFonts w:asciiTheme="minorHAnsi" w:hAnsiTheme="minorHAnsi" w:cstheme="minorHAnsi"/>
            <w:sz w:val="22"/>
            <w:szCs w:val="22"/>
          </w:rPr>
          <w:t>finance@biomed.cas.cz</w:t>
        </w:r>
      </w:hyperlink>
      <w:r w:rsidRPr="00CF75CA">
        <w:rPr>
          <w:rFonts w:asciiTheme="minorHAnsi" w:hAnsiTheme="minorHAnsi" w:cstheme="minorHAnsi"/>
          <w:sz w:val="22"/>
          <w:szCs w:val="22"/>
        </w:rPr>
        <w:t xml:space="preserve">. Kupující preferuje zaslání elektronické faktury. </w:t>
      </w:r>
      <w:r w:rsidR="00C210BE" w:rsidRPr="00CF75CA">
        <w:rPr>
          <w:rFonts w:asciiTheme="minorHAnsi" w:hAnsiTheme="minorHAnsi" w:cstheme="minorHAnsi"/>
          <w:sz w:val="22"/>
          <w:szCs w:val="22"/>
        </w:rPr>
        <w:t>Splatnost faktury bude 30 dnů ode dne jejího doručení.</w:t>
      </w:r>
    </w:p>
    <w:p w14:paraId="3F3E3C59" w14:textId="619C0F2B" w:rsidR="00512FE5" w:rsidRPr="00CF75CA" w:rsidRDefault="00512FE5" w:rsidP="00EC3CE4">
      <w:pPr>
        <w:numPr>
          <w:ilvl w:val="1"/>
          <w:numId w:val="21"/>
        </w:numPr>
        <w:spacing w:before="120" w:after="12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Kupující je oprávněn vystavit zálohovou fakturu až do výše 200 000 Kč.</w:t>
      </w:r>
    </w:p>
    <w:p w14:paraId="3F598367" w14:textId="2FC32EE6"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lastRenderedPageBreak/>
        <w:t>Kupující bere na vědomí, že prodávající může být ve smyslu § 73 zákona č. 542/2020 Sb. o výrobcích s ukončenou životností, v platném znění, povinen při prodeji nového elektrozařízení uvádět odděleně od ceny elektrozařízení náklady na zpětný odběr, zpracování, využití a odstranění odpadního elektrozařízení, které připadají na jeden kus nového elektrozařízení nebo jeden kilogram nových elektrozařízení, a to zejména formou samostatného údaje na daňovém dokladu.</w:t>
      </w:r>
    </w:p>
    <w:p w14:paraId="3571A9D3" w14:textId="53D08E08"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V případě prodlení s úhradou uhradí kupující zákonný úrok z prodlení.</w:t>
      </w:r>
    </w:p>
    <w:p w14:paraId="648CD3C0" w14:textId="77777777" w:rsidR="001511E7" w:rsidRPr="00CF75CA" w:rsidRDefault="001511E7" w:rsidP="00EC3CE4">
      <w:pPr>
        <w:spacing w:before="120" w:after="120" w:line="264" w:lineRule="auto"/>
        <w:ind w:left="288"/>
        <w:jc w:val="both"/>
        <w:rPr>
          <w:rFonts w:asciiTheme="minorHAnsi" w:hAnsiTheme="minorHAnsi" w:cstheme="minorHAnsi"/>
          <w:sz w:val="22"/>
          <w:szCs w:val="22"/>
        </w:rPr>
      </w:pPr>
    </w:p>
    <w:p w14:paraId="09A44D43"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POVINNOSTI PRODÁVAJÍCÍHO</w:t>
      </w:r>
    </w:p>
    <w:p w14:paraId="7F34B504" w14:textId="4ACE935F"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je povinen dodat </w:t>
      </w:r>
      <w:r w:rsidR="00CF75CA" w:rsidRPr="00CF75CA">
        <w:rPr>
          <w:rFonts w:asciiTheme="minorHAnsi" w:hAnsiTheme="minorHAnsi" w:cstheme="minorHAnsi"/>
          <w:sz w:val="22"/>
          <w:szCs w:val="22"/>
        </w:rPr>
        <w:t>přístroj</w:t>
      </w:r>
      <w:r w:rsidR="000C218C">
        <w:rPr>
          <w:rFonts w:asciiTheme="minorHAnsi" w:hAnsiTheme="minorHAnsi" w:cstheme="minorHAnsi"/>
          <w:sz w:val="22"/>
          <w:szCs w:val="22"/>
        </w:rPr>
        <w:t>e</w:t>
      </w:r>
      <w:r w:rsidRPr="00CF75CA">
        <w:rPr>
          <w:rFonts w:asciiTheme="minorHAnsi" w:hAnsiTheme="minorHAnsi" w:cstheme="minorHAnsi"/>
          <w:sz w:val="22"/>
          <w:szCs w:val="22"/>
        </w:rPr>
        <w:t xml:space="preserve"> za podmínek stanovených touto smlouvou.</w:t>
      </w:r>
    </w:p>
    <w:p w14:paraId="241144B4" w14:textId="4094E39A"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je povinen jako součást dodávky </w:t>
      </w:r>
      <w:r w:rsidR="00CF75CA" w:rsidRPr="00CF75CA">
        <w:rPr>
          <w:rFonts w:asciiTheme="minorHAnsi" w:hAnsiTheme="minorHAnsi" w:cstheme="minorHAnsi"/>
          <w:sz w:val="22"/>
          <w:szCs w:val="22"/>
        </w:rPr>
        <w:t>přístroj</w:t>
      </w:r>
      <w:r w:rsidR="000C218C">
        <w:rPr>
          <w:rFonts w:asciiTheme="minorHAnsi" w:hAnsiTheme="minorHAnsi" w:cstheme="minorHAnsi"/>
          <w:sz w:val="22"/>
          <w:szCs w:val="22"/>
        </w:rPr>
        <w:t xml:space="preserve">ů </w:t>
      </w:r>
      <w:r w:rsidRPr="00CF75CA">
        <w:rPr>
          <w:rFonts w:asciiTheme="minorHAnsi" w:hAnsiTheme="minorHAnsi" w:cstheme="minorHAnsi"/>
          <w:sz w:val="22"/>
          <w:szCs w:val="22"/>
        </w:rPr>
        <w:t xml:space="preserve">předat kompletní technickou dokumentaci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w:t>
      </w:r>
    </w:p>
    <w:p w14:paraId="458576BF" w14:textId="2B32115A"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se zavazuje zabezpečit jako součást dodávky </w:t>
      </w:r>
      <w:r w:rsidR="00CF75CA" w:rsidRPr="00CF75CA">
        <w:rPr>
          <w:rFonts w:asciiTheme="minorHAnsi" w:hAnsiTheme="minorHAnsi" w:cstheme="minorHAnsi"/>
          <w:sz w:val="22"/>
          <w:szCs w:val="22"/>
        </w:rPr>
        <w:t>přístroj</w:t>
      </w:r>
      <w:r w:rsidR="000C218C">
        <w:rPr>
          <w:rFonts w:asciiTheme="minorHAnsi" w:hAnsiTheme="minorHAnsi" w:cstheme="minorHAnsi"/>
          <w:sz w:val="22"/>
          <w:szCs w:val="22"/>
        </w:rPr>
        <w:t>ů</w:t>
      </w:r>
      <w:r w:rsidRPr="00CF75CA">
        <w:rPr>
          <w:rFonts w:asciiTheme="minorHAnsi" w:hAnsiTheme="minorHAnsi" w:cstheme="minorHAnsi"/>
          <w:sz w:val="22"/>
          <w:szCs w:val="22"/>
        </w:rPr>
        <w:t xml:space="preserve"> instalaci, zahrnující umístění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do prostor určených kupujícím, předvedení provozuschopnosti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zaškolení obsluhy a odzkoušení funkčnosti </w:t>
      </w:r>
      <w:r w:rsidR="00CF75CA" w:rsidRPr="00CF75CA">
        <w:rPr>
          <w:rFonts w:asciiTheme="minorHAnsi" w:hAnsiTheme="minorHAnsi" w:cstheme="minorHAnsi"/>
          <w:sz w:val="22"/>
          <w:szCs w:val="22"/>
        </w:rPr>
        <w:t>přístroj</w:t>
      </w:r>
      <w:r w:rsidR="000C218C">
        <w:rPr>
          <w:rFonts w:asciiTheme="minorHAnsi" w:hAnsiTheme="minorHAnsi" w:cstheme="minorHAnsi"/>
          <w:sz w:val="22"/>
          <w:szCs w:val="22"/>
        </w:rPr>
        <w:t>ů</w:t>
      </w:r>
      <w:r w:rsidRPr="00CF75CA">
        <w:rPr>
          <w:rFonts w:asciiTheme="minorHAnsi" w:hAnsiTheme="minorHAnsi" w:cstheme="minorHAnsi"/>
          <w:sz w:val="22"/>
          <w:szCs w:val="22"/>
        </w:rPr>
        <w:t>.</w:t>
      </w:r>
      <w:r w:rsidR="00F85731" w:rsidRPr="00CF75CA">
        <w:rPr>
          <w:rFonts w:asciiTheme="minorHAnsi" w:hAnsiTheme="minorHAnsi" w:cstheme="minorHAnsi"/>
          <w:sz w:val="22"/>
          <w:szCs w:val="22"/>
        </w:rPr>
        <w:t xml:space="preserve"> </w:t>
      </w:r>
    </w:p>
    <w:p w14:paraId="2C29508F"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Prodávající bere na vědomí, že v souladu s ustanovením § 2 písm. e) zákona č. 320/2001 Sb., o finanční kontrole ve veřejné správě, je včetně jeho případného subdodavatele, osobou povinnou spolupůsobit při výkonu finanční kontroly.</w:t>
      </w:r>
    </w:p>
    <w:p w14:paraId="48044941"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Prodávající bere na vědomí, že poskytovatel dotace, případně jím pověřené subjekty (a případně i další kontrolní orgány podle platných právních předpisů), má v rámci kontroly právo přístupu, a to po dobu 10 let od finančního ukončení programu k dokumentům souvisejícím s realizací zakázky.</w:t>
      </w:r>
    </w:p>
    <w:p w14:paraId="677B0B24" w14:textId="63A61EFF"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Prodávající se zavazuje k strpění výkonu kontroly poskytovatelem dotace a současně se zavazuje k poskytnutí veškeré nezbytné součinnosti u povinnosti kontroly vykonávaném poskytovatelem dotace ve stejném rozsahu jako je zavázán kupující vůči poskytovateli dotace</w:t>
      </w:r>
      <w:r w:rsidR="00763121" w:rsidRPr="00CF75CA">
        <w:rPr>
          <w:rFonts w:asciiTheme="minorHAnsi" w:hAnsiTheme="minorHAnsi" w:cstheme="minorHAnsi"/>
          <w:sz w:val="22"/>
          <w:szCs w:val="22"/>
        </w:rPr>
        <w:t>.</w:t>
      </w:r>
      <w:r w:rsidRPr="00CF75CA">
        <w:rPr>
          <w:rFonts w:asciiTheme="minorHAnsi" w:hAnsiTheme="minorHAnsi" w:cstheme="minorHAnsi"/>
          <w:sz w:val="22"/>
          <w:szCs w:val="22"/>
        </w:rPr>
        <w:t xml:space="preserve"> </w:t>
      </w:r>
    </w:p>
    <w:p w14:paraId="76675DAF"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se zavazuje v místě plnění zachovávat čistotu a pořádek. Prodávající nejdéle do podpisu předávacího protokolu odstraní na své náklady vše nepotřebné k provozu (zejména obaly, zkušební vzorky apod.). </w:t>
      </w:r>
    </w:p>
    <w:p w14:paraId="7681FB35"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odpovídá objednateli za veškeré škody, které mu svou činností způsobil sám anebo prostřednictvím třetích osob, kterých ke své činnosti použil. </w:t>
      </w:r>
    </w:p>
    <w:p w14:paraId="3AEFD43C" w14:textId="77777777" w:rsidR="00CF75CA" w:rsidRDefault="00CF75CA" w:rsidP="00EC3CE4">
      <w:pPr>
        <w:spacing w:before="120" w:after="120" w:line="264" w:lineRule="auto"/>
        <w:jc w:val="both"/>
        <w:rPr>
          <w:rFonts w:asciiTheme="minorHAnsi" w:hAnsiTheme="minorHAnsi" w:cstheme="minorHAnsi"/>
          <w:sz w:val="22"/>
          <w:szCs w:val="22"/>
        </w:rPr>
      </w:pPr>
    </w:p>
    <w:p w14:paraId="51AC9EFA"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POVINNOSTI KUPUJÍCÍHO</w:t>
      </w:r>
    </w:p>
    <w:p w14:paraId="665BD0BB" w14:textId="6AC0828B"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Kupující je povinen poskytnout prodávajícímu potřebnou součinnost pro dodání </w:t>
      </w:r>
      <w:r w:rsidR="00CF75CA" w:rsidRPr="00CF75CA">
        <w:rPr>
          <w:rFonts w:asciiTheme="minorHAnsi" w:hAnsiTheme="minorHAnsi" w:cstheme="minorHAnsi"/>
          <w:sz w:val="22"/>
          <w:szCs w:val="22"/>
        </w:rPr>
        <w:t>přístroj</w:t>
      </w:r>
      <w:r w:rsidR="000C218C">
        <w:rPr>
          <w:rFonts w:asciiTheme="minorHAnsi" w:hAnsiTheme="minorHAnsi" w:cstheme="minorHAnsi"/>
          <w:sz w:val="22"/>
          <w:szCs w:val="22"/>
        </w:rPr>
        <w:t>ů</w:t>
      </w:r>
      <w:r w:rsidRPr="00CF75CA">
        <w:rPr>
          <w:rFonts w:asciiTheme="minorHAnsi" w:hAnsiTheme="minorHAnsi" w:cstheme="minorHAnsi"/>
          <w:sz w:val="22"/>
          <w:szCs w:val="22"/>
        </w:rPr>
        <w:t xml:space="preserve"> </w:t>
      </w:r>
      <w:r w:rsidR="00D833FB">
        <w:rPr>
          <w:rFonts w:asciiTheme="minorHAnsi" w:hAnsiTheme="minorHAnsi" w:cstheme="minorHAnsi"/>
          <w:sz w:val="22"/>
          <w:szCs w:val="22"/>
        </w:rPr>
        <w:t xml:space="preserve">dle </w:t>
      </w:r>
      <w:r w:rsidRPr="00CF75CA">
        <w:rPr>
          <w:rFonts w:asciiTheme="minorHAnsi" w:hAnsiTheme="minorHAnsi" w:cstheme="minorHAnsi"/>
          <w:sz w:val="22"/>
          <w:szCs w:val="22"/>
        </w:rPr>
        <w:t>této smlouvy, zejména předat vyklizené a připravené prostory pro instalaci v termínu požadovaném zadavatelem v dostatečném předstihu.</w:t>
      </w:r>
    </w:p>
    <w:p w14:paraId="6B63960F" w14:textId="77777777" w:rsidR="001511E7" w:rsidRPr="00CF75CA" w:rsidRDefault="001511E7" w:rsidP="00EC3CE4">
      <w:pPr>
        <w:pStyle w:val="Zkladntext"/>
        <w:spacing w:before="120" w:after="120" w:line="264" w:lineRule="auto"/>
        <w:rPr>
          <w:rFonts w:asciiTheme="minorHAnsi" w:hAnsiTheme="minorHAnsi" w:cstheme="minorHAnsi"/>
          <w:lang w:val="cs-CZ"/>
        </w:rPr>
      </w:pPr>
    </w:p>
    <w:p w14:paraId="6680AE84"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DODACÍ LHŮTA</w:t>
      </w:r>
    </w:p>
    <w:p w14:paraId="71B3DB89" w14:textId="23FD4B20" w:rsidR="001511E7" w:rsidRPr="005F6762"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je povinen dodat </w:t>
      </w:r>
      <w:r w:rsidR="00CF75CA" w:rsidRPr="00CF75CA">
        <w:rPr>
          <w:rFonts w:asciiTheme="minorHAnsi" w:hAnsiTheme="minorHAnsi" w:cstheme="minorHAnsi"/>
          <w:sz w:val="22"/>
          <w:szCs w:val="22"/>
        </w:rPr>
        <w:t>přístroj</w:t>
      </w:r>
      <w:r w:rsidR="00DB5D7B">
        <w:rPr>
          <w:rFonts w:asciiTheme="minorHAnsi" w:hAnsiTheme="minorHAnsi" w:cstheme="minorHAnsi"/>
          <w:sz w:val="22"/>
          <w:szCs w:val="22"/>
        </w:rPr>
        <w:t>e</w:t>
      </w:r>
      <w:r w:rsidRPr="00CF75CA">
        <w:rPr>
          <w:rFonts w:asciiTheme="minorHAnsi" w:hAnsiTheme="minorHAnsi" w:cstheme="minorHAnsi"/>
          <w:sz w:val="22"/>
          <w:szCs w:val="22"/>
        </w:rPr>
        <w:t xml:space="preserve"> </w:t>
      </w:r>
      <w:r w:rsidR="00CF75CA" w:rsidRPr="00CF75CA">
        <w:rPr>
          <w:rFonts w:asciiTheme="minorHAnsi" w:hAnsiTheme="minorHAnsi"/>
          <w:sz w:val="22"/>
          <w:szCs w:val="22"/>
        </w:rPr>
        <w:t xml:space="preserve">nejpozději </w:t>
      </w:r>
      <w:r w:rsidR="00CF75CA" w:rsidRPr="005F6762">
        <w:rPr>
          <w:rFonts w:asciiTheme="minorHAnsi" w:hAnsiTheme="minorHAnsi"/>
          <w:sz w:val="22"/>
          <w:szCs w:val="22"/>
        </w:rPr>
        <w:t xml:space="preserve">do </w:t>
      </w:r>
      <w:r w:rsidR="00DB5D7B">
        <w:rPr>
          <w:rFonts w:asciiTheme="minorHAnsi" w:hAnsiTheme="minorHAnsi" w:cstheme="minorHAnsi"/>
          <w:sz w:val="22"/>
          <w:szCs w:val="22"/>
        </w:rPr>
        <w:t>31.8.2025</w:t>
      </w:r>
    </w:p>
    <w:p w14:paraId="1BFA11F4" w14:textId="293054DE"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5F6762">
        <w:rPr>
          <w:rFonts w:asciiTheme="minorHAnsi" w:hAnsiTheme="minorHAnsi" w:cstheme="minorHAnsi"/>
          <w:sz w:val="22"/>
          <w:szCs w:val="22"/>
        </w:rPr>
        <w:lastRenderedPageBreak/>
        <w:t xml:space="preserve">Převzetí </w:t>
      </w:r>
      <w:r w:rsidR="00CF75CA" w:rsidRPr="005F6762">
        <w:rPr>
          <w:rFonts w:asciiTheme="minorHAnsi" w:hAnsiTheme="minorHAnsi" w:cstheme="minorHAnsi"/>
          <w:sz w:val="22"/>
          <w:szCs w:val="22"/>
        </w:rPr>
        <w:t>přístroj</w:t>
      </w:r>
      <w:r w:rsidR="00DB5D7B">
        <w:rPr>
          <w:rFonts w:asciiTheme="minorHAnsi" w:hAnsiTheme="minorHAnsi" w:cstheme="minorHAnsi"/>
          <w:sz w:val="22"/>
          <w:szCs w:val="22"/>
        </w:rPr>
        <w:t>ů</w:t>
      </w:r>
      <w:r w:rsidRPr="005F6762">
        <w:rPr>
          <w:rFonts w:asciiTheme="minorHAnsi" w:hAnsiTheme="minorHAnsi" w:cstheme="minorHAnsi"/>
          <w:sz w:val="22"/>
          <w:szCs w:val="22"/>
        </w:rPr>
        <w:t xml:space="preserve"> </w:t>
      </w:r>
      <w:r w:rsidRPr="00A16D56">
        <w:rPr>
          <w:rFonts w:asciiTheme="minorHAnsi" w:hAnsiTheme="minorHAnsi" w:cstheme="minorHAnsi"/>
          <w:sz w:val="22"/>
          <w:szCs w:val="22"/>
        </w:rPr>
        <w:t>do užívání se uskuteční podpisem předávacího protokolu. Za kupujícího je oprávněn předávací protokol podepsat</w:t>
      </w:r>
      <w:r w:rsidR="0094646F" w:rsidRPr="00A16D56">
        <w:rPr>
          <w:rFonts w:asciiTheme="minorHAnsi" w:hAnsiTheme="minorHAnsi" w:cstheme="minorHAnsi"/>
          <w:sz w:val="22"/>
          <w:szCs w:val="22"/>
        </w:rPr>
        <w:t xml:space="preserve"> </w:t>
      </w:r>
      <w:proofErr w:type="spellStart"/>
      <w:r w:rsidR="002D579D" w:rsidRPr="002D579D">
        <w:rPr>
          <w:rFonts w:asciiTheme="minorHAnsi" w:hAnsiTheme="minorHAnsi" w:cstheme="minorHAnsi"/>
          <w:sz w:val="22"/>
          <w:szCs w:val="22"/>
          <w:highlight w:val="black"/>
        </w:rPr>
        <w:t>xxxxxxxxxxxx</w:t>
      </w:r>
      <w:proofErr w:type="spellEnd"/>
      <w:r w:rsidR="0094646F" w:rsidRPr="00A16D56">
        <w:rPr>
          <w:rFonts w:asciiTheme="minorHAnsi" w:hAnsiTheme="minorHAnsi" w:cstheme="minorHAnsi"/>
          <w:sz w:val="22"/>
          <w:szCs w:val="22"/>
        </w:rPr>
        <w:t>,</w:t>
      </w:r>
      <w:r w:rsidR="00A408EF" w:rsidRPr="00A16D56">
        <w:rPr>
          <w:rFonts w:asciiTheme="minorHAnsi" w:hAnsiTheme="minorHAnsi" w:cstheme="minorHAnsi"/>
          <w:sz w:val="22"/>
          <w:szCs w:val="22"/>
        </w:rPr>
        <w:t xml:space="preserve"> </w:t>
      </w:r>
      <w:r w:rsidRPr="00A16D56">
        <w:rPr>
          <w:rFonts w:asciiTheme="minorHAnsi" w:hAnsiTheme="minorHAnsi" w:cstheme="minorHAnsi"/>
          <w:sz w:val="22"/>
          <w:szCs w:val="22"/>
        </w:rPr>
        <w:t>nebude</w:t>
      </w:r>
      <w:r w:rsidRPr="00CF75CA">
        <w:rPr>
          <w:rFonts w:asciiTheme="minorHAnsi" w:hAnsiTheme="minorHAnsi" w:cstheme="minorHAnsi"/>
          <w:sz w:val="22"/>
          <w:szCs w:val="22"/>
        </w:rPr>
        <w:t>-li kupujícím určena osoba jiná.</w:t>
      </w:r>
    </w:p>
    <w:p w14:paraId="638F88CB" w14:textId="434CA8EC"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Podpisem předávacího protokolu přechází vlastnické právo k </w:t>
      </w:r>
      <w:r w:rsidR="00CF75CA" w:rsidRPr="00CF75CA">
        <w:rPr>
          <w:rFonts w:asciiTheme="minorHAnsi" w:hAnsiTheme="minorHAnsi" w:cstheme="minorHAnsi"/>
          <w:sz w:val="22"/>
          <w:szCs w:val="22"/>
        </w:rPr>
        <w:t>přístroj</w:t>
      </w:r>
      <w:r w:rsidR="00DB5D7B">
        <w:rPr>
          <w:rFonts w:asciiTheme="minorHAnsi" w:hAnsiTheme="minorHAnsi" w:cstheme="minorHAnsi"/>
          <w:sz w:val="22"/>
          <w:szCs w:val="22"/>
        </w:rPr>
        <w:t>ům</w:t>
      </w:r>
      <w:r w:rsidRPr="00CF75CA">
        <w:rPr>
          <w:rFonts w:asciiTheme="minorHAnsi" w:hAnsiTheme="minorHAnsi" w:cstheme="minorHAnsi"/>
          <w:sz w:val="22"/>
          <w:szCs w:val="22"/>
        </w:rPr>
        <w:t xml:space="preserve"> na kupujícího. </w:t>
      </w:r>
    </w:p>
    <w:p w14:paraId="147FB4B5" w14:textId="698A6D46" w:rsidR="001511E7" w:rsidRPr="00CF75CA" w:rsidRDefault="00F9355E"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sz w:val="22"/>
          <w:szCs w:val="22"/>
        </w:rPr>
        <w:t xml:space="preserve">Pokud bude prodávající v prodlení s dodávkou </w:t>
      </w:r>
      <w:r w:rsidR="0094646F">
        <w:rPr>
          <w:rFonts w:asciiTheme="minorHAnsi" w:hAnsiTheme="minorHAnsi"/>
          <w:sz w:val="22"/>
          <w:szCs w:val="22"/>
        </w:rPr>
        <w:t>přístroj</w:t>
      </w:r>
      <w:r w:rsidR="00DB5D7B">
        <w:rPr>
          <w:rFonts w:asciiTheme="minorHAnsi" w:hAnsiTheme="minorHAnsi"/>
          <w:sz w:val="22"/>
          <w:szCs w:val="22"/>
        </w:rPr>
        <w:t>ů</w:t>
      </w:r>
      <w:r w:rsidRPr="00CF75CA">
        <w:rPr>
          <w:rFonts w:asciiTheme="minorHAnsi" w:hAnsiTheme="minorHAnsi"/>
          <w:sz w:val="22"/>
          <w:szCs w:val="22"/>
        </w:rPr>
        <w:t xml:space="preserve"> a zároveň se nedohodnou smluvní strany jinak, uhradí kupujícímu smluvní pokutu ve výši 1.000,- Kč za každý den prodlení</w:t>
      </w:r>
      <w:r w:rsidR="001511E7" w:rsidRPr="00CF75CA">
        <w:rPr>
          <w:rFonts w:asciiTheme="minorHAnsi" w:hAnsiTheme="minorHAnsi" w:cstheme="minorHAnsi"/>
          <w:sz w:val="22"/>
          <w:szCs w:val="22"/>
        </w:rPr>
        <w:t>.</w:t>
      </w:r>
    </w:p>
    <w:p w14:paraId="024438E2" w14:textId="77777777" w:rsidR="001511E7" w:rsidRPr="00CF75CA" w:rsidRDefault="001511E7" w:rsidP="00EC3CE4">
      <w:pPr>
        <w:spacing w:before="120" w:after="120" w:line="264" w:lineRule="auto"/>
        <w:jc w:val="both"/>
        <w:rPr>
          <w:rFonts w:asciiTheme="minorHAnsi" w:hAnsiTheme="minorHAnsi" w:cstheme="minorHAnsi"/>
          <w:sz w:val="22"/>
          <w:szCs w:val="22"/>
        </w:rPr>
      </w:pPr>
    </w:p>
    <w:p w14:paraId="0E46E143"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ZÁRUČNÍ PODMÍNKY, SERVIS, SOFTWARE PODPORA</w:t>
      </w:r>
    </w:p>
    <w:p w14:paraId="503C92CB" w14:textId="13E151BE"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Záruční lhůta na </w:t>
      </w:r>
      <w:r w:rsidR="00CF75CA" w:rsidRPr="00CF75CA">
        <w:rPr>
          <w:rFonts w:asciiTheme="minorHAnsi" w:hAnsiTheme="minorHAnsi" w:cstheme="minorHAnsi"/>
          <w:sz w:val="22"/>
          <w:szCs w:val="22"/>
        </w:rPr>
        <w:t>přístroj</w:t>
      </w:r>
      <w:r w:rsidR="00DB5D7B">
        <w:rPr>
          <w:rFonts w:asciiTheme="minorHAnsi" w:hAnsiTheme="minorHAnsi" w:cstheme="minorHAnsi"/>
          <w:sz w:val="22"/>
          <w:szCs w:val="22"/>
        </w:rPr>
        <w:t>e</w:t>
      </w:r>
      <w:r w:rsidRPr="00CF75CA">
        <w:rPr>
          <w:rFonts w:asciiTheme="minorHAnsi" w:hAnsiTheme="minorHAnsi" w:cstheme="minorHAnsi"/>
          <w:sz w:val="22"/>
          <w:szCs w:val="22"/>
        </w:rPr>
        <w:t xml:space="preserve"> činí </w:t>
      </w:r>
      <w:r w:rsidR="00DB5D7B" w:rsidRPr="00DB5D7B">
        <w:rPr>
          <w:rFonts w:asciiTheme="minorHAnsi" w:hAnsiTheme="minorHAnsi" w:cstheme="minorHAnsi"/>
          <w:b/>
          <w:bCs/>
          <w:sz w:val="22"/>
          <w:szCs w:val="22"/>
        </w:rPr>
        <w:t>24</w:t>
      </w:r>
      <w:r w:rsidR="00F9355E" w:rsidRPr="00DB5D7B">
        <w:rPr>
          <w:rFonts w:asciiTheme="minorHAnsi" w:hAnsiTheme="minorHAnsi" w:cstheme="minorHAnsi"/>
          <w:b/>
          <w:bCs/>
          <w:sz w:val="22"/>
          <w:szCs w:val="22"/>
        </w:rPr>
        <w:t xml:space="preserve"> </w:t>
      </w:r>
      <w:r w:rsidRPr="00DB5D7B">
        <w:rPr>
          <w:rFonts w:asciiTheme="minorHAnsi" w:hAnsiTheme="minorHAnsi" w:cstheme="minorHAnsi"/>
          <w:b/>
          <w:bCs/>
          <w:sz w:val="22"/>
          <w:szCs w:val="22"/>
        </w:rPr>
        <w:t>měsíců</w:t>
      </w:r>
      <w:r w:rsidRPr="00CF75CA">
        <w:rPr>
          <w:rFonts w:asciiTheme="minorHAnsi" w:hAnsiTheme="minorHAnsi" w:cstheme="minorHAnsi"/>
          <w:sz w:val="22"/>
          <w:szCs w:val="22"/>
        </w:rPr>
        <w:t xml:space="preserve"> od data podpisu předávacího protokolu</w:t>
      </w:r>
      <w:r w:rsidR="0040062F">
        <w:rPr>
          <w:rFonts w:asciiTheme="minorHAnsi" w:hAnsiTheme="minorHAnsi" w:cstheme="minorHAnsi"/>
          <w:sz w:val="22"/>
          <w:szCs w:val="22"/>
        </w:rPr>
        <w:t>.</w:t>
      </w:r>
    </w:p>
    <w:p w14:paraId="3ED86337" w14:textId="773ABF9E"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Záruka se vztahuje na závady způsobené vadou materiálu nebo výrobní vadou. Záruka se nevztahuje na spotřební materiál a závady způsobené nedodržením pokynů uvedených v manuálech k obsluze předmětu smlouvy. Náhradním dílem se rozumí taková součást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u níž se předpokládá stejná životnost jako u základního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ostatní části jsou považovány za spotřební materiál.</w:t>
      </w:r>
    </w:p>
    <w:p w14:paraId="0E631D49" w14:textId="1A18354D"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Délka záruční doby nemůže být podmíněna požadovanými platbami (např. za preventivní prohlídku, pravidelnou kalibraci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záruční prohlídku apod.). Za požadovanou platbu se nepovažuje výměna části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v souladu se servisním intervalem stanoveným výrobcem v závislosti na používání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w:t>
      </w:r>
    </w:p>
    <w:p w14:paraId="0B672701" w14:textId="6E967E7C" w:rsidR="001511E7" w:rsidRPr="00CF75CA" w:rsidRDefault="001511E7" w:rsidP="00EC3CE4">
      <w:pPr>
        <w:numPr>
          <w:ilvl w:val="1"/>
          <w:numId w:val="21"/>
        </w:numPr>
        <w:spacing w:before="120" w:after="120" w:line="264" w:lineRule="auto"/>
        <w:jc w:val="both"/>
        <w:rPr>
          <w:rFonts w:asciiTheme="minorHAnsi" w:hAnsiTheme="minorHAnsi" w:cstheme="minorHAnsi"/>
          <w:sz w:val="22"/>
          <w:szCs w:val="22"/>
        </w:rPr>
      </w:pPr>
      <w:r w:rsidRPr="00CF75CA">
        <w:rPr>
          <w:rFonts w:asciiTheme="minorHAnsi" w:hAnsiTheme="minorHAnsi" w:cstheme="minorHAnsi"/>
          <w:sz w:val="22"/>
          <w:szCs w:val="22"/>
        </w:rPr>
        <w:t xml:space="preserve">Záruční servis pro Českou republiku zajišťuje </w:t>
      </w:r>
      <w:proofErr w:type="spellStart"/>
      <w:r w:rsidR="002D579D" w:rsidRPr="002D579D">
        <w:rPr>
          <w:rFonts w:asciiTheme="minorHAnsi" w:hAnsiTheme="minorHAnsi" w:cstheme="minorHAnsi"/>
          <w:sz w:val="22"/>
          <w:szCs w:val="22"/>
          <w:highlight w:val="black"/>
        </w:rPr>
        <w:t>xxxxxxxxxxxxxxxxx</w:t>
      </w:r>
      <w:proofErr w:type="spellEnd"/>
    </w:p>
    <w:p w14:paraId="0F500EA8" w14:textId="43CE9D37" w:rsidR="001511E7" w:rsidRPr="00DB5D7B" w:rsidRDefault="00CF75CA" w:rsidP="00EC3CE4">
      <w:pPr>
        <w:numPr>
          <w:ilvl w:val="1"/>
          <w:numId w:val="21"/>
        </w:numPr>
        <w:spacing w:before="120" w:after="120" w:line="264" w:lineRule="auto"/>
        <w:ind w:left="567" w:hanging="567"/>
        <w:jc w:val="both"/>
        <w:rPr>
          <w:rFonts w:asciiTheme="minorHAnsi" w:hAnsiTheme="minorHAnsi" w:cstheme="minorHAnsi"/>
          <w:sz w:val="22"/>
          <w:szCs w:val="22"/>
        </w:rPr>
      </w:pPr>
      <w:r w:rsidRPr="00DB5D7B">
        <w:rPr>
          <w:rFonts w:asciiTheme="minorHAnsi" w:hAnsiTheme="minorHAnsi"/>
          <w:sz w:val="22"/>
          <w:szCs w:val="22"/>
        </w:rPr>
        <w:t xml:space="preserve">Při poruše přístroje v záruční době je prodávající povinen zajistit příjezd servisního technika do </w:t>
      </w:r>
      <w:r w:rsidR="00DB5D7B" w:rsidRPr="00DB5D7B">
        <w:rPr>
          <w:rFonts w:asciiTheme="minorHAnsi" w:hAnsiTheme="minorHAnsi"/>
          <w:sz w:val="22"/>
          <w:szCs w:val="22"/>
        </w:rPr>
        <w:t>48</w:t>
      </w:r>
      <w:r w:rsidRPr="00DB5D7B">
        <w:rPr>
          <w:rFonts w:asciiTheme="minorHAnsi" w:hAnsiTheme="minorHAnsi"/>
          <w:sz w:val="22"/>
          <w:szCs w:val="22"/>
        </w:rPr>
        <w:t xml:space="preserve"> hodin od nahlášení poruchy kupujícím</w:t>
      </w:r>
      <w:r w:rsidRPr="00DB5D7B">
        <w:rPr>
          <w:rFonts w:asciiTheme="minorHAnsi" w:hAnsiTheme="minorHAnsi" w:cstheme="minorHAnsi"/>
          <w:sz w:val="22"/>
          <w:szCs w:val="22"/>
        </w:rPr>
        <w:t xml:space="preserve">. </w:t>
      </w:r>
      <w:r w:rsidR="00F9355E" w:rsidRPr="00DB5D7B">
        <w:rPr>
          <w:rFonts w:asciiTheme="minorHAnsi" w:hAnsiTheme="minorHAnsi" w:cstheme="minorHAnsi"/>
          <w:sz w:val="22"/>
          <w:szCs w:val="22"/>
        </w:rPr>
        <w:t xml:space="preserve">U závažných závad, zejména těch znemožňujících používání systému určeným způsobem, je prodávající povinen vyrozumět kupujícího o přijetí reklamace </w:t>
      </w:r>
      <w:r w:rsidR="00FF4117" w:rsidRPr="00DB5D7B">
        <w:rPr>
          <w:rFonts w:asciiTheme="minorHAnsi" w:hAnsiTheme="minorHAnsi" w:cstheme="minorHAnsi"/>
          <w:sz w:val="22"/>
          <w:szCs w:val="22"/>
        </w:rPr>
        <w:t>bezprostředně následující pracovní den</w:t>
      </w:r>
      <w:r w:rsidR="00F9355E" w:rsidRPr="00DB5D7B">
        <w:rPr>
          <w:rFonts w:asciiTheme="minorHAnsi" w:hAnsiTheme="minorHAnsi" w:cstheme="minorHAnsi"/>
          <w:sz w:val="22"/>
          <w:szCs w:val="22"/>
        </w:rPr>
        <w:t xml:space="preserve"> od nahlášení závady způsobem dle čl. 7.6 této smlouvy a bezodkladně závadu vyřešit. </w:t>
      </w:r>
      <w:r w:rsidR="001511E7" w:rsidRPr="00DB5D7B">
        <w:rPr>
          <w:rFonts w:asciiTheme="minorHAnsi" w:hAnsiTheme="minorHAnsi" w:cstheme="minorHAnsi"/>
          <w:sz w:val="22"/>
          <w:szCs w:val="22"/>
        </w:rPr>
        <w:t>Běžné závady prodávající odstraní do 5 pracovních dní po nahlášení, v případě výměny některého dílu bude závada odstraněna v termínu domluveném s kupujícím, přičemž doba odstranění by neměla přesáhnout 10 pracovních dnů.</w:t>
      </w:r>
    </w:p>
    <w:p w14:paraId="0D4F0CD7" w14:textId="7344ED9F"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Poruchy bude kupující hlásit elektronickou poštou na adresu</w:t>
      </w:r>
      <w:r w:rsidR="004113AA">
        <w:rPr>
          <w:rFonts w:asciiTheme="minorHAnsi" w:hAnsiTheme="minorHAnsi" w:cstheme="minorHAnsi"/>
          <w:sz w:val="22"/>
          <w:szCs w:val="22"/>
        </w:rPr>
        <w:t xml:space="preserve"> email:</w:t>
      </w:r>
      <w:r w:rsidRPr="00CF75CA">
        <w:rPr>
          <w:rFonts w:asciiTheme="minorHAnsi" w:hAnsiTheme="minorHAnsi" w:cstheme="minorHAnsi"/>
          <w:sz w:val="22"/>
          <w:szCs w:val="22"/>
        </w:rPr>
        <w:t xml:space="preserve"> </w:t>
      </w:r>
      <w:r w:rsidR="004113AA" w:rsidRPr="004113AA">
        <w:rPr>
          <w:rFonts w:asciiTheme="minorHAnsi" w:hAnsiTheme="minorHAnsi" w:cstheme="minorHAnsi"/>
          <w:sz w:val="22"/>
          <w:szCs w:val="22"/>
        </w:rPr>
        <w:t>servisnemec@email.cz</w:t>
      </w:r>
    </w:p>
    <w:p w14:paraId="2CAC445C" w14:textId="0EE19AEF"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Záruční opravy </w:t>
      </w:r>
      <w:r w:rsidR="00CF75CA" w:rsidRPr="00CF75CA">
        <w:rPr>
          <w:rFonts w:asciiTheme="minorHAnsi" w:hAnsiTheme="minorHAnsi" w:cstheme="minorHAnsi"/>
          <w:sz w:val="22"/>
          <w:szCs w:val="22"/>
        </w:rPr>
        <w:t>přístroj</w:t>
      </w:r>
      <w:r w:rsidR="00DB5D7B">
        <w:rPr>
          <w:rFonts w:asciiTheme="minorHAnsi" w:hAnsiTheme="minorHAnsi" w:cstheme="minorHAnsi"/>
          <w:sz w:val="22"/>
          <w:szCs w:val="22"/>
        </w:rPr>
        <w:t>ů</w:t>
      </w:r>
      <w:r w:rsidRPr="00CF75CA">
        <w:rPr>
          <w:rFonts w:asciiTheme="minorHAnsi" w:hAnsiTheme="minorHAnsi" w:cstheme="minorHAnsi"/>
          <w:sz w:val="22"/>
          <w:szCs w:val="22"/>
        </w:rPr>
        <w:t xml:space="preserve"> provádí </w:t>
      </w:r>
      <w:proofErr w:type="spellStart"/>
      <w:r w:rsidR="002D579D" w:rsidRPr="002D579D">
        <w:rPr>
          <w:rFonts w:asciiTheme="minorHAnsi" w:hAnsiTheme="minorHAnsi" w:cstheme="minorHAnsi"/>
          <w:sz w:val="22"/>
          <w:szCs w:val="22"/>
          <w:highlight w:val="black"/>
        </w:rPr>
        <w:t>xxxxxxxxxxxxx</w:t>
      </w:r>
      <w:proofErr w:type="spellEnd"/>
    </w:p>
    <w:p w14:paraId="433A7F91" w14:textId="77777777" w:rsidR="00F9355E" w:rsidRPr="00CF75CA" w:rsidRDefault="00F9355E" w:rsidP="00F9355E">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Nedohodnou-li se smluvní strany v konkrétním případě jinak, uhradí prodávající v případě nedodržení doby odstranění poruchy v záruční době smluvní pokutu ve výši 1 000,- Kč za každý den prodlení.</w:t>
      </w:r>
    </w:p>
    <w:p w14:paraId="3B7490CB"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ZÁVĚREČNÁ USTANOVENÍ</w:t>
      </w:r>
    </w:p>
    <w:p w14:paraId="01E3857B"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Kupující má právo odstoupit od této kupní smlouvy v případě, že by výdaje, které by měl vynaložit, byly poskytovatelem finančních prostředků či kontrolním orgánem shledány jako neuznatelné. Odstoupení je účinné doručením písemného sdělení prodávajícímu.</w:t>
      </w:r>
    </w:p>
    <w:p w14:paraId="108468F9"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výslovně prohlašuje, že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kupující. </w:t>
      </w:r>
    </w:p>
    <w:p w14:paraId="42BBCF28"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lastRenderedPageBreak/>
        <w:t>Tato smlouva nabývá platnosti dnem jejího podpisu oběma smluvními stranami a účinnosti dnem uveřejnění v registru smluv.</w:t>
      </w:r>
    </w:p>
    <w:p w14:paraId="3A0712F0"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Veškeré změny této smlouvy jsou možné pouze písemnými dodatky, podepsanými oprávněnými zástupci obou smluvních stran.</w:t>
      </w:r>
    </w:p>
    <w:p w14:paraId="3C6E601F" w14:textId="54F834E3"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Smlouva je vyhotovena ve dvou výtiscích,</w:t>
      </w:r>
      <w:r w:rsidR="00F7653F" w:rsidRPr="00CF75CA">
        <w:rPr>
          <w:rFonts w:asciiTheme="minorHAnsi" w:hAnsiTheme="minorHAnsi" w:cstheme="minorHAnsi"/>
          <w:sz w:val="22"/>
          <w:szCs w:val="22"/>
        </w:rPr>
        <w:t xml:space="preserve"> z nichž</w:t>
      </w:r>
      <w:r w:rsidRPr="00CF75CA">
        <w:rPr>
          <w:rFonts w:asciiTheme="minorHAnsi" w:hAnsiTheme="minorHAnsi" w:cstheme="minorHAnsi"/>
          <w:sz w:val="22"/>
          <w:szCs w:val="22"/>
        </w:rPr>
        <w:t> každý má právní sílu originálu a každá smluvní strana obdrží po jednom výtisku.</w:t>
      </w:r>
    </w:p>
    <w:p w14:paraId="716A646B"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Smluvní strany prohlašují, že si smlouvu přečetly, s jejím obsahem souhlasí, což na důkaz souhlasu stvrzují svým podpisem.</w:t>
      </w:r>
    </w:p>
    <w:p w14:paraId="61E0083D" w14:textId="77777777" w:rsidR="00F9355E"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Nedílnou součástí této smlouvy j</w:t>
      </w:r>
      <w:r w:rsidR="00F9355E" w:rsidRPr="00CF75CA">
        <w:rPr>
          <w:rFonts w:asciiTheme="minorHAnsi" w:hAnsiTheme="minorHAnsi" w:cstheme="minorHAnsi"/>
          <w:sz w:val="22"/>
          <w:szCs w:val="22"/>
        </w:rPr>
        <w:t>sou:</w:t>
      </w:r>
    </w:p>
    <w:p w14:paraId="199B50F0" w14:textId="0C671296" w:rsidR="001511E7" w:rsidRPr="00CF75CA" w:rsidRDefault="001511E7" w:rsidP="00F9355E">
      <w:pPr>
        <w:spacing w:before="120" w:after="120" w:line="264" w:lineRule="auto"/>
        <w:ind w:left="567"/>
        <w:jc w:val="both"/>
        <w:rPr>
          <w:rFonts w:asciiTheme="minorHAnsi" w:hAnsiTheme="minorHAnsi" w:cstheme="minorHAnsi"/>
          <w:sz w:val="22"/>
          <w:szCs w:val="22"/>
        </w:rPr>
      </w:pPr>
      <w:r w:rsidRPr="00CF75CA">
        <w:rPr>
          <w:rFonts w:asciiTheme="minorHAnsi" w:hAnsiTheme="minorHAnsi" w:cstheme="minorHAnsi"/>
          <w:sz w:val="22"/>
          <w:szCs w:val="22"/>
        </w:rPr>
        <w:t>Příloha č. 1</w:t>
      </w:r>
      <w:r w:rsidR="00F9355E" w:rsidRPr="00CF75CA">
        <w:rPr>
          <w:rFonts w:asciiTheme="minorHAnsi" w:hAnsiTheme="minorHAnsi" w:cstheme="minorHAnsi"/>
          <w:sz w:val="22"/>
          <w:szCs w:val="22"/>
        </w:rPr>
        <w:t xml:space="preserve"> </w:t>
      </w:r>
      <w:r w:rsidR="00DB5D7B">
        <w:rPr>
          <w:rFonts w:asciiTheme="minorHAnsi" w:hAnsiTheme="minorHAnsi" w:cstheme="minorHAnsi"/>
          <w:sz w:val="22"/>
          <w:szCs w:val="22"/>
        </w:rPr>
        <w:t>–</w:t>
      </w:r>
      <w:r w:rsidR="00F9355E" w:rsidRPr="00CF75CA">
        <w:rPr>
          <w:rFonts w:asciiTheme="minorHAnsi" w:hAnsiTheme="minorHAnsi" w:cstheme="minorHAnsi"/>
          <w:sz w:val="22"/>
          <w:szCs w:val="22"/>
        </w:rPr>
        <w:t xml:space="preserve"> </w:t>
      </w:r>
      <w:r w:rsidR="00DB5D7B">
        <w:rPr>
          <w:rFonts w:asciiTheme="minorHAnsi" w:hAnsiTheme="minorHAnsi" w:cstheme="minorHAnsi"/>
          <w:sz w:val="22"/>
          <w:szCs w:val="22"/>
        </w:rPr>
        <w:t>Cenová nabídka</w:t>
      </w:r>
    </w:p>
    <w:p w14:paraId="767CC899" w14:textId="77777777" w:rsidR="001511E7" w:rsidRPr="00CF75CA" w:rsidRDefault="001511E7" w:rsidP="00EC3CE4">
      <w:pPr>
        <w:pStyle w:val="Zkladntext"/>
        <w:spacing w:before="120" w:after="120" w:line="264" w:lineRule="auto"/>
        <w:rPr>
          <w:rFonts w:asciiTheme="minorHAnsi" w:hAnsiTheme="minorHAnsi" w:cstheme="minorHAnsi"/>
          <w:lang w:val="cs-CZ"/>
        </w:rPr>
      </w:pPr>
    </w:p>
    <w:p w14:paraId="2C288560" w14:textId="77777777" w:rsidR="001511E7" w:rsidRPr="00CF75CA" w:rsidRDefault="001511E7" w:rsidP="00EC3CE4">
      <w:pPr>
        <w:pStyle w:val="Zkladntext"/>
        <w:spacing w:before="120" w:after="120" w:line="264" w:lineRule="auto"/>
        <w:rPr>
          <w:rFonts w:asciiTheme="minorHAnsi" w:hAnsiTheme="minorHAnsi" w:cstheme="minorHAnsi"/>
          <w:lang w:val="de-DE"/>
        </w:rPr>
      </w:pPr>
      <w:r w:rsidRPr="00CF75CA">
        <w:rPr>
          <w:rFonts w:asciiTheme="minorHAnsi" w:hAnsiTheme="minorHAnsi" w:cstheme="minorHAnsi"/>
          <w:lang w:val="de-DE"/>
        </w:rPr>
        <w:t>V Praze dne __________</w:t>
      </w:r>
      <w:r w:rsidRPr="00CF75CA">
        <w:rPr>
          <w:rFonts w:asciiTheme="minorHAnsi" w:hAnsiTheme="minorHAnsi" w:cstheme="minorHAnsi"/>
          <w:lang w:val="de-DE"/>
        </w:rPr>
        <w:tab/>
      </w:r>
      <w:r w:rsidRPr="00CF75CA">
        <w:rPr>
          <w:rFonts w:asciiTheme="minorHAnsi" w:hAnsiTheme="minorHAnsi" w:cstheme="minorHAnsi"/>
          <w:lang w:val="de-DE"/>
        </w:rPr>
        <w:tab/>
      </w:r>
      <w:r w:rsidRPr="00CF75CA">
        <w:rPr>
          <w:rFonts w:asciiTheme="minorHAnsi" w:hAnsiTheme="minorHAnsi" w:cstheme="minorHAnsi"/>
          <w:lang w:val="de-DE"/>
        </w:rPr>
        <w:tab/>
      </w:r>
      <w:r w:rsidRPr="00CF75CA">
        <w:rPr>
          <w:rFonts w:asciiTheme="minorHAnsi" w:hAnsiTheme="minorHAnsi" w:cstheme="minorHAnsi"/>
          <w:lang w:val="de-DE"/>
        </w:rPr>
        <w:tab/>
        <w:t>V Praze dne __________</w:t>
      </w:r>
    </w:p>
    <w:p w14:paraId="29918E04" w14:textId="77777777" w:rsidR="001511E7" w:rsidRPr="00CF75CA" w:rsidRDefault="001511E7" w:rsidP="00EC3CE4">
      <w:pPr>
        <w:pStyle w:val="Zkladntext"/>
        <w:spacing w:before="120" w:after="120" w:line="264" w:lineRule="auto"/>
        <w:rPr>
          <w:rFonts w:asciiTheme="minorHAnsi" w:hAnsiTheme="minorHAnsi" w:cstheme="minorHAnsi"/>
          <w:lang w:val="de-DE"/>
        </w:rPr>
      </w:pPr>
    </w:p>
    <w:p w14:paraId="2829970D" w14:textId="77777777" w:rsidR="001511E7" w:rsidRPr="00CF75CA" w:rsidRDefault="001511E7" w:rsidP="00EC3CE4">
      <w:pPr>
        <w:pStyle w:val="Zkladntext"/>
        <w:spacing w:before="120" w:after="120" w:line="264" w:lineRule="auto"/>
        <w:rPr>
          <w:rFonts w:asciiTheme="minorHAnsi" w:hAnsiTheme="minorHAnsi" w:cstheme="minorHAnsi"/>
          <w:lang w:val="de-DE"/>
        </w:rPr>
      </w:pPr>
    </w:p>
    <w:p w14:paraId="5E948FE2" w14:textId="77777777" w:rsidR="001511E7" w:rsidRPr="00CF75CA" w:rsidRDefault="001511E7" w:rsidP="00EC3CE4">
      <w:pPr>
        <w:pStyle w:val="Zkladntext"/>
        <w:spacing w:before="120" w:after="120" w:line="264" w:lineRule="auto"/>
        <w:rPr>
          <w:rFonts w:asciiTheme="minorHAnsi" w:hAnsiTheme="minorHAnsi" w:cstheme="minorHAnsi"/>
          <w:lang w:val="de-DE"/>
        </w:rPr>
      </w:pPr>
      <w:r w:rsidRPr="00CF75CA">
        <w:rPr>
          <w:rFonts w:asciiTheme="minorHAnsi" w:hAnsiTheme="minorHAnsi" w:cstheme="minorHAnsi"/>
          <w:lang w:val="de-DE"/>
        </w:rPr>
        <w:t xml:space="preserve">……………………………… </w:t>
      </w:r>
      <w:r w:rsidRPr="00CF75CA">
        <w:rPr>
          <w:rFonts w:asciiTheme="minorHAnsi" w:hAnsiTheme="minorHAnsi" w:cstheme="minorHAnsi"/>
          <w:lang w:val="de-DE"/>
        </w:rPr>
        <w:tab/>
      </w:r>
      <w:r w:rsidRPr="00CF75CA">
        <w:rPr>
          <w:rFonts w:asciiTheme="minorHAnsi" w:hAnsiTheme="minorHAnsi" w:cstheme="minorHAnsi"/>
          <w:lang w:val="de-DE"/>
        </w:rPr>
        <w:tab/>
      </w:r>
      <w:r w:rsidRPr="00CF75CA">
        <w:rPr>
          <w:rFonts w:asciiTheme="minorHAnsi" w:hAnsiTheme="minorHAnsi" w:cstheme="minorHAnsi"/>
          <w:lang w:val="de-DE"/>
        </w:rPr>
        <w:tab/>
      </w:r>
      <w:r w:rsidRPr="00CF75CA">
        <w:rPr>
          <w:rFonts w:asciiTheme="minorHAnsi" w:hAnsiTheme="minorHAnsi" w:cstheme="minorHAnsi"/>
          <w:lang w:val="de-DE"/>
        </w:rPr>
        <w:tab/>
      </w:r>
      <w:r w:rsidRPr="00CF75CA">
        <w:rPr>
          <w:rFonts w:asciiTheme="minorHAnsi" w:hAnsiTheme="minorHAnsi" w:cstheme="minorHAnsi"/>
          <w:lang w:val="de-DE"/>
        </w:rPr>
        <w:tab/>
        <w:t>………………………………………</w:t>
      </w:r>
    </w:p>
    <w:p w14:paraId="607FB61B" w14:textId="3BC03152" w:rsidR="00F7653F" w:rsidRDefault="00F7653F" w:rsidP="00EC3CE4">
      <w:pPr>
        <w:pStyle w:val="Zkladntext"/>
        <w:spacing w:before="120" w:after="120" w:line="264" w:lineRule="auto"/>
        <w:rPr>
          <w:rFonts w:asciiTheme="minorHAnsi" w:hAnsiTheme="minorHAnsi" w:cstheme="minorHAnsi"/>
          <w:bCs/>
          <w:lang w:val="de-DE"/>
        </w:rPr>
      </w:pPr>
      <w:r w:rsidRPr="00CF75CA">
        <w:rPr>
          <w:rFonts w:asciiTheme="minorHAnsi" w:hAnsiTheme="minorHAnsi" w:cstheme="minorHAnsi"/>
          <w:bCs/>
          <w:lang w:val="de-DE"/>
        </w:rPr>
        <w:t>Prodávající</w:t>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r>
      <w:r w:rsidRPr="00CF75CA">
        <w:rPr>
          <w:rFonts w:asciiTheme="minorHAnsi" w:hAnsiTheme="minorHAnsi" w:cstheme="minorHAnsi"/>
          <w:bCs/>
          <w:lang w:val="de-DE"/>
        </w:rPr>
        <w:tab/>
        <w:t>Kupující</w:t>
      </w:r>
      <w:r w:rsidR="001511E7" w:rsidRPr="00CF75CA">
        <w:rPr>
          <w:rFonts w:asciiTheme="minorHAnsi" w:hAnsiTheme="minorHAnsi" w:cstheme="minorHAnsi"/>
          <w:bCs/>
          <w:lang w:val="de-DE"/>
        </w:rPr>
        <w:tab/>
      </w:r>
    </w:p>
    <w:p w14:paraId="0460B9DB" w14:textId="5E4FD353" w:rsidR="001511E7" w:rsidRPr="00CF75CA" w:rsidRDefault="002D0167" w:rsidP="00EC3CE4">
      <w:pPr>
        <w:pStyle w:val="Zkladntext"/>
        <w:spacing w:before="120" w:after="120" w:line="264" w:lineRule="auto"/>
        <w:rPr>
          <w:rFonts w:asciiTheme="minorHAnsi" w:hAnsiTheme="minorHAnsi" w:cstheme="minorHAnsi"/>
          <w:bCs/>
          <w:lang w:val="de-DE"/>
        </w:rPr>
      </w:pPr>
      <w:r>
        <w:rPr>
          <w:rFonts w:asciiTheme="minorHAnsi" w:hAnsiTheme="minorHAnsi" w:cstheme="minorHAnsi"/>
          <w:lang w:val="de-DE"/>
        </w:rPr>
        <w:t>Němec Bronislav</w:t>
      </w:r>
      <w:r w:rsidR="00F7653F" w:rsidRPr="00CF75CA">
        <w:rPr>
          <w:rFonts w:asciiTheme="minorHAnsi" w:hAnsiTheme="minorHAnsi" w:cstheme="minorHAnsi"/>
          <w:bCs/>
          <w:lang w:val="de-DE"/>
        </w:rPr>
        <w:tab/>
      </w:r>
      <w:r w:rsidR="00F7653F" w:rsidRPr="00CF75CA">
        <w:rPr>
          <w:rFonts w:asciiTheme="minorHAnsi" w:hAnsiTheme="minorHAnsi" w:cstheme="minorHAnsi"/>
          <w:bCs/>
          <w:lang w:val="de-DE"/>
        </w:rPr>
        <w:tab/>
      </w:r>
      <w:r w:rsidR="00F7653F" w:rsidRPr="00CF75CA">
        <w:rPr>
          <w:rFonts w:asciiTheme="minorHAnsi" w:hAnsiTheme="minorHAnsi" w:cstheme="minorHAnsi"/>
          <w:bCs/>
          <w:lang w:val="de-DE"/>
        </w:rPr>
        <w:tab/>
      </w:r>
      <w:r w:rsidR="00F7653F" w:rsidRPr="00CF75CA">
        <w:rPr>
          <w:rFonts w:asciiTheme="minorHAnsi" w:hAnsiTheme="minorHAnsi" w:cstheme="minorHAnsi"/>
          <w:bCs/>
          <w:lang w:val="de-DE"/>
        </w:rPr>
        <w:tab/>
      </w:r>
      <w:r w:rsidR="00F7653F" w:rsidRPr="00CF75CA">
        <w:rPr>
          <w:rFonts w:asciiTheme="minorHAnsi" w:hAnsiTheme="minorHAnsi" w:cstheme="minorHAnsi"/>
          <w:bCs/>
          <w:lang w:val="de-DE"/>
        </w:rPr>
        <w:tab/>
      </w:r>
      <w:r w:rsidR="001511E7" w:rsidRPr="00CF75CA">
        <w:rPr>
          <w:rFonts w:asciiTheme="minorHAnsi" w:hAnsiTheme="minorHAnsi" w:cstheme="minorHAnsi"/>
          <w:bCs/>
          <w:lang w:val="de-DE"/>
        </w:rPr>
        <w:t>Ing. Jiří Hašek, CSc.</w:t>
      </w:r>
    </w:p>
    <w:p w14:paraId="6EC21B56" w14:textId="62A7A57E" w:rsidR="009A4365" w:rsidRPr="00CF75CA" w:rsidRDefault="00512FE5" w:rsidP="00EC3CE4">
      <w:pPr>
        <w:pStyle w:val="Zkladntext"/>
        <w:spacing w:before="120" w:after="120" w:line="264" w:lineRule="auto"/>
        <w:rPr>
          <w:rFonts w:asciiTheme="minorHAnsi" w:hAnsiTheme="minorHAnsi" w:cstheme="minorHAnsi"/>
        </w:rPr>
      </w:pPr>
      <w:r>
        <w:rPr>
          <w:rFonts w:asciiTheme="minorHAnsi" w:hAnsiTheme="minorHAnsi" w:cstheme="minorHAnsi"/>
        </w:rPr>
        <w:t>Majitel</w:t>
      </w:r>
      <w:r>
        <w:rPr>
          <w:rFonts w:asciiTheme="minorHAnsi" w:hAnsiTheme="minorHAnsi" w:cstheme="minorHAnsi"/>
        </w:rPr>
        <w:tab/>
      </w:r>
      <w:r>
        <w:rPr>
          <w:rFonts w:asciiTheme="minorHAnsi" w:hAnsiTheme="minorHAnsi" w:cstheme="minorHAnsi"/>
        </w:rPr>
        <w:tab/>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r>
      <w:r w:rsidR="001511E7" w:rsidRPr="00CF75CA">
        <w:rPr>
          <w:rFonts w:asciiTheme="minorHAnsi" w:hAnsiTheme="minorHAnsi" w:cstheme="minorHAnsi"/>
          <w:bCs/>
          <w:lang w:val="de-DE"/>
        </w:rPr>
        <w:tab/>
        <w:t>ředitel</w:t>
      </w:r>
    </w:p>
    <w:sectPr w:rsidR="009A4365" w:rsidRPr="00CF75CA" w:rsidSect="00EA186E">
      <w:headerReference w:type="default" r:id="rId8"/>
      <w:footerReference w:type="default" r:id="rId9"/>
      <w:headerReference w:type="first" r:id="rId10"/>
      <w:footerReference w:type="first" r:id="rId11"/>
      <w:pgSz w:w="11906" w:h="16838"/>
      <w:pgMar w:top="1872" w:right="1418" w:bottom="1134" w:left="1418"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311E" w14:textId="77777777" w:rsidR="004E1B9E" w:rsidRDefault="004E1B9E" w:rsidP="0016433C">
      <w:r>
        <w:separator/>
      </w:r>
    </w:p>
  </w:endnote>
  <w:endnote w:type="continuationSeparator" w:id="0">
    <w:p w14:paraId="5449F2AC" w14:textId="77777777" w:rsidR="004E1B9E" w:rsidRDefault="004E1B9E" w:rsidP="0016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DB41" w14:textId="77777777" w:rsidR="00BE3763" w:rsidRPr="003E1E03" w:rsidRDefault="00BE3763">
    <w:pPr>
      <w:pStyle w:val="Zkladntext"/>
      <w:framePr w:wrap="auto" w:vAnchor="text" w:hAnchor="margin" w:xAlign="center" w:y="1"/>
    </w:pPr>
  </w:p>
  <w:tbl>
    <w:tblPr>
      <w:tblW w:w="5000" w:type="pct"/>
      <w:tblCellMar>
        <w:left w:w="0" w:type="dxa"/>
        <w:right w:w="0" w:type="dxa"/>
      </w:tblCellMar>
      <w:tblLook w:val="04A0" w:firstRow="1" w:lastRow="0" w:firstColumn="1" w:lastColumn="0" w:noHBand="0" w:noVBand="1"/>
    </w:tblPr>
    <w:tblGrid>
      <w:gridCol w:w="9070"/>
    </w:tblGrid>
    <w:tr w:rsidR="00BE3763" w:rsidRPr="005445CE" w14:paraId="72BCA7A1" w14:textId="77777777" w:rsidTr="00BE3763">
      <w:tc>
        <w:tcPr>
          <w:tcW w:w="1667" w:type="pct"/>
          <w:shd w:val="clear" w:color="auto" w:fill="auto"/>
          <w:vAlign w:val="center"/>
        </w:tcPr>
        <w:p w14:paraId="59462314" w14:textId="687CF880" w:rsidR="00BE3763" w:rsidRPr="005445CE" w:rsidRDefault="00BE3763" w:rsidP="00BE3763">
          <w:pPr>
            <w:pStyle w:val="Pedmtkomente"/>
            <w:jc w:val="right"/>
            <w:rPr>
              <w:rFonts w:ascii="Arial" w:hAnsi="Arial" w:cs="Arial"/>
            </w:rPr>
          </w:pPr>
          <w:r w:rsidRPr="005445CE">
            <w:rPr>
              <w:rFonts w:ascii="Arial" w:hAnsi="Arial" w:cs="Arial"/>
            </w:rPr>
            <w:t xml:space="preserve">Strana: </w:t>
          </w:r>
          <w:r w:rsidRPr="005445CE">
            <w:rPr>
              <w:rFonts w:ascii="Arial" w:hAnsi="Arial" w:cs="Arial"/>
            </w:rPr>
            <w:fldChar w:fldCharType="begin"/>
          </w:r>
          <w:r w:rsidRPr="005445CE">
            <w:rPr>
              <w:rFonts w:ascii="Arial" w:hAnsi="Arial" w:cs="Arial"/>
            </w:rPr>
            <w:instrText xml:space="preserve"> PAGE   \* MERGEFORMAT </w:instrText>
          </w:r>
          <w:r w:rsidRPr="005445CE">
            <w:rPr>
              <w:rFonts w:ascii="Arial" w:hAnsi="Arial" w:cs="Arial"/>
            </w:rPr>
            <w:fldChar w:fldCharType="separate"/>
          </w:r>
          <w:r w:rsidR="006B1247">
            <w:rPr>
              <w:rFonts w:ascii="Arial" w:hAnsi="Arial" w:cs="Arial"/>
              <w:noProof/>
            </w:rPr>
            <w:t>4</w:t>
          </w:r>
          <w:r w:rsidRPr="005445CE">
            <w:rPr>
              <w:rFonts w:ascii="Arial" w:hAnsi="Arial" w:cs="Arial"/>
              <w:noProof/>
            </w:rPr>
            <w:fldChar w:fldCharType="end"/>
          </w:r>
          <w:r w:rsidRPr="005445CE">
            <w:rPr>
              <w:rFonts w:ascii="Arial" w:hAnsi="Arial" w:cs="Arial"/>
            </w:rPr>
            <w:t xml:space="preserve"> z </w:t>
          </w:r>
          <w:r w:rsidRPr="005445CE">
            <w:rPr>
              <w:rFonts w:ascii="Arial" w:hAnsi="Arial" w:cs="Arial"/>
            </w:rPr>
            <w:fldChar w:fldCharType="begin"/>
          </w:r>
          <w:r w:rsidRPr="005445CE">
            <w:rPr>
              <w:rFonts w:ascii="Arial" w:hAnsi="Arial" w:cs="Arial"/>
            </w:rPr>
            <w:instrText xml:space="preserve"> NUMPAGES   \* MERGEFORMAT </w:instrText>
          </w:r>
          <w:r w:rsidRPr="005445CE">
            <w:rPr>
              <w:rFonts w:ascii="Arial" w:hAnsi="Arial" w:cs="Arial"/>
            </w:rPr>
            <w:fldChar w:fldCharType="separate"/>
          </w:r>
          <w:r w:rsidR="006B1247">
            <w:rPr>
              <w:rFonts w:ascii="Arial" w:hAnsi="Arial" w:cs="Arial"/>
              <w:noProof/>
            </w:rPr>
            <w:t>4</w:t>
          </w:r>
          <w:r w:rsidRPr="005445CE">
            <w:rPr>
              <w:rFonts w:ascii="Arial" w:hAnsi="Arial" w:cs="Arial"/>
              <w:noProof/>
            </w:rPr>
            <w:fldChar w:fldCharType="end"/>
          </w:r>
        </w:p>
      </w:tc>
    </w:tr>
  </w:tbl>
  <w:p w14:paraId="4A77C4DF" w14:textId="77777777" w:rsidR="00BE3763" w:rsidRDefault="00BE3763" w:rsidP="00BE3763">
    <w:pPr>
      <w:pStyle w:val="Zkladntex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0271" w14:textId="77777777" w:rsidR="00BE3763" w:rsidRPr="00DB0D66" w:rsidRDefault="00BE3763">
    <w:pPr>
      <w:pStyle w:val="Zkladntext"/>
      <w:jc w:val="right"/>
    </w:pPr>
    <w:r w:rsidRPr="00DB0D66">
      <w:t xml:space="preserve">Strana: </w:t>
    </w:r>
    <w:r w:rsidRPr="00DB0D66">
      <w:rPr>
        <w:b/>
        <w:bCs/>
      </w:rPr>
      <w:fldChar w:fldCharType="begin"/>
    </w:r>
    <w:r w:rsidRPr="00DB0D66">
      <w:rPr>
        <w:b/>
        <w:bCs/>
      </w:rPr>
      <w:instrText>PAGE</w:instrText>
    </w:r>
    <w:r w:rsidRPr="00DB0D66">
      <w:rPr>
        <w:b/>
        <w:bCs/>
      </w:rPr>
      <w:fldChar w:fldCharType="separate"/>
    </w:r>
    <w:r>
      <w:rPr>
        <w:b/>
        <w:bCs/>
        <w:noProof/>
      </w:rPr>
      <w:t>1</w:t>
    </w:r>
    <w:r w:rsidRPr="00DB0D66">
      <w:rPr>
        <w:b/>
        <w:bCs/>
      </w:rPr>
      <w:fldChar w:fldCharType="end"/>
    </w:r>
    <w:r w:rsidRPr="00DB0D66">
      <w:t xml:space="preserve"> z </w:t>
    </w:r>
    <w:r w:rsidRPr="00DB0D66">
      <w:rPr>
        <w:b/>
        <w:bCs/>
      </w:rPr>
      <w:fldChar w:fldCharType="begin"/>
    </w:r>
    <w:r w:rsidRPr="00DB0D66">
      <w:rPr>
        <w:b/>
        <w:bCs/>
      </w:rPr>
      <w:instrText>NUMPAGES</w:instrText>
    </w:r>
    <w:r w:rsidRPr="00DB0D66">
      <w:rPr>
        <w:b/>
        <w:bCs/>
      </w:rPr>
      <w:fldChar w:fldCharType="separate"/>
    </w:r>
    <w:r>
      <w:rPr>
        <w:b/>
        <w:bCs/>
        <w:noProof/>
      </w:rPr>
      <w:t>1</w:t>
    </w:r>
    <w:r w:rsidRPr="00DB0D66">
      <w:rPr>
        <w:b/>
        <w:bCs/>
      </w:rPr>
      <w:fldChar w:fldCharType="end"/>
    </w:r>
  </w:p>
  <w:p w14:paraId="4B5D6F09" w14:textId="77777777" w:rsidR="00BE3763" w:rsidRDefault="00BE3763" w:rsidP="00BE3763">
    <w:pPr>
      <w:pStyle w:val="Pedmtkomen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FE46" w14:textId="77777777" w:rsidR="004E1B9E" w:rsidRDefault="004E1B9E" w:rsidP="0016433C">
      <w:r>
        <w:separator/>
      </w:r>
    </w:p>
  </w:footnote>
  <w:footnote w:type="continuationSeparator" w:id="0">
    <w:p w14:paraId="78550946" w14:textId="77777777" w:rsidR="004E1B9E" w:rsidRDefault="004E1B9E" w:rsidP="0016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40A7" w14:textId="1445E788" w:rsidR="00BE3763" w:rsidRDefault="00BE3763" w:rsidP="000F7328">
    <w:pPr>
      <w:tabs>
        <w:tab w:val="center" w:pos="453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3CB" w14:textId="77777777" w:rsidR="00BE3763" w:rsidRDefault="00BE3763">
    <w:r w:rsidRPr="003D28D8">
      <w:rPr>
        <w:noProof/>
        <w:lang w:val="en-GB" w:eastAsia="en-GB"/>
      </w:rPr>
      <w:drawing>
        <wp:inline distT="0" distB="0" distL="0" distR="0" wp14:anchorId="382A5B60" wp14:editId="4C0035BE">
          <wp:extent cx="2867025" cy="590550"/>
          <wp:effectExtent l="0" t="0" r="0" b="0"/>
          <wp:docPr id="9"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517"/>
    <w:multiLevelType w:val="hybridMultilevel"/>
    <w:tmpl w:val="6810C99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75E8D"/>
    <w:multiLevelType w:val="hybridMultilevel"/>
    <w:tmpl w:val="F3E07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527895"/>
    <w:multiLevelType w:val="hybridMultilevel"/>
    <w:tmpl w:val="8E583D64"/>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1766F7B"/>
    <w:multiLevelType w:val="multilevel"/>
    <w:tmpl w:val="CB9825D8"/>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22F002A5"/>
    <w:multiLevelType w:val="hybridMultilevel"/>
    <w:tmpl w:val="3258C7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165F5B"/>
    <w:multiLevelType w:val="hybridMultilevel"/>
    <w:tmpl w:val="3904B73C"/>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EC62EA6E">
      <w:start w:val="8"/>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447FF3"/>
    <w:multiLevelType w:val="hybridMultilevel"/>
    <w:tmpl w:val="B4DAC1A2"/>
    <w:lvl w:ilvl="0" w:tplc="04050005">
      <w:start w:val="1"/>
      <w:numFmt w:val="bullet"/>
      <w:lvlText w:val=""/>
      <w:lvlJc w:val="left"/>
      <w:pPr>
        <w:tabs>
          <w:tab w:val="num" w:pos="1800"/>
        </w:tabs>
        <w:ind w:left="1800" w:hanging="360"/>
      </w:pPr>
      <w:rPr>
        <w:rFonts w:ascii="Wingdings" w:hAnsi="Wingdings"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CBA6221"/>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AB42DF"/>
    <w:multiLevelType w:val="hybridMultilevel"/>
    <w:tmpl w:val="93CA441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D05F66"/>
    <w:multiLevelType w:val="hybridMultilevel"/>
    <w:tmpl w:val="648CA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658A"/>
    <w:multiLevelType w:val="hybridMultilevel"/>
    <w:tmpl w:val="BCDA8C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967A7B"/>
    <w:multiLevelType w:val="hybridMultilevel"/>
    <w:tmpl w:val="C0D8CCFA"/>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8CB36B7"/>
    <w:multiLevelType w:val="hybridMultilevel"/>
    <w:tmpl w:val="7DA6B820"/>
    <w:lvl w:ilvl="0" w:tplc="172A2970">
      <w:start w:val="1"/>
      <w:numFmt w:val="decimal"/>
      <w:lvlText w:val="%1."/>
      <w:lvlJc w:val="left"/>
      <w:pPr>
        <w:tabs>
          <w:tab w:val="num" w:pos="-360"/>
        </w:tabs>
        <w:ind w:left="-360" w:hanging="360"/>
      </w:pPr>
      <w:rPr>
        <w:rFonts w:hint="default"/>
        <w:b w:val="0"/>
        <w:bCs w:val="0"/>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3" w15:restartNumberingAfterBreak="0">
    <w:nsid w:val="65E84BA0"/>
    <w:multiLevelType w:val="hybridMultilevel"/>
    <w:tmpl w:val="67AC8D9E"/>
    <w:lvl w:ilvl="0" w:tplc="D74C00FE">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E8136B"/>
    <w:multiLevelType w:val="hybridMultilevel"/>
    <w:tmpl w:val="4C002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1F23A3"/>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47A4A3A"/>
    <w:multiLevelType w:val="hybridMultilevel"/>
    <w:tmpl w:val="DD849EF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B31141"/>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183EA3"/>
    <w:multiLevelType w:val="hybridMultilevel"/>
    <w:tmpl w:val="7E5CFC3A"/>
    <w:lvl w:ilvl="0" w:tplc="04050017">
      <w:start w:val="1"/>
      <w:numFmt w:val="lowerLetter"/>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17">
      <w:start w:val="1"/>
      <w:numFmt w:val="lowerLetter"/>
      <w:lvlText w:val="%4)"/>
      <w:lvlJc w:val="left"/>
      <w:pPr>
        <w:tabs>
          <w:tab w:val="num" w:pos="1440"/>
        </w:tabs>
        <w:ind w:left="1440" w:hanging="360"/>
      </w:pPr>
    </w:lvl>
    <w:lvl w:ilvl="4" w:tplc="04050005">
      <w:start w:val="1"/>
      <w:numFmt w:val="bullet"/>
      <w:lvlText w:val=""/>
      <w:lvlJc w:val="left"/>
      <w:pPr>
        <w:tabs>
          <w:tab w:val="num" w:pos="3600"/>
        </w:tabs>
        <w:ind w:left="3600" w:hanging="360"/>
      </w:pPr>
      <w:rPr>
        <w:rFonts w:ascii="Wingdings" w:hAnsi="Wingding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5951343">
    <w:abstractNumId w:val="6"/>
  </w:num>
  <w:num w:numId="2" w16cid:durableId="810826311">
    <w:abstractNumId w:val="0"/>
  </w:num>
  <w:num w:numId="3" w16cid:durableId="1178424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3729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844316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9520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265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546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580700">
    <w:abstractNumId w:val="1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45764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544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6547542">
    <w:abstractNumId w:val="7"/>
  </w:num>
  <w:num w:numId="13" w16cid:durableId="573971595">
    <w:abstractNumId w:val="17"/>
  </w:num>
  <w:num w:numId="14" w16cid:durableId="2036079845">
    <w:abstractNumId w:val="10"/>
  </w:num>
  <w:num w:numId="15" w16cid:durableId="1368993179">
    <w:abstractNumId w:val="1"/>
  </w:num>
  <w:num w:numId="16" w16cid:durableId="1027947677">
    <w:abstractNumId w:val="5"/>
  </w:num>
  <w:num w:numId="17" w16cid:durableId="587543328">
    <w:abstractNumId w:val="14"/>
  </w:num>
  <w:num w:numId="18" w16cid:durableId="1262448398">
    <w:abstractNumId w:val="13"/>
  </w:num>
  <w:num w:numId="19" w16cid:durableId="8657557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66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395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3C"/>
    <w:rsid w:val="00005E6A"/>
    <w:rsid w:val="000201E6"/>
    <w:rsid w:val="0002108F"/>
    <w:rsid w:val="000270C5"/>
    <w:rsid w:val="000305C6"/>
    <w:rsid w:val="00050F3C"/>
    <w:rsid w:val="00051217"/>
    <w:rsid w:val="000825FA"/>
    <w:rsid w:val="000847EE"/>
    <w:rsid w:val="000B1834"/>
    <w:rsid w:val="000C218C"/>
    <w:rsid w:val="000D7ED2"/>
    <w:rsid w:val="000F7328"/>
    <w:rsid w:val="00106AB2"/>
    <w:rsid w:val="001109E7"/>
    <w:rsid w:val="001159ED"/>
    <w:rsid w:val="00116257"/>
    <w:rsid w:val="00117300"/>
    <w:rsid w:val="00120B81"/>
    <w:rsid w:val="0013424A"/>
    <w:rsid w:val="00136E4B"/>
    <w:rsid w:val="001401BD"/>
    <w:rsid w:val="00140432"/>
    <w:rsid w:val="001511E7"/>
    <w:rsid w:val="00156F30"/>
    <w:rsid w:val="0016433C"/>
    <w:rsid w:val="00175C27"/>
    <w:rsid w:val="001808E0"/>
    <w:rsid w:val="00184783"/>
    <w:rsid w:val="00191FE3"/>
    <w:rsid w:val="0019535F"/>
    <w:rsid w:val="00195758"/>
    <w:rsid w:val="001A2DA5"/>
    <w:rsid w:val="001B41A8"/>
    <w:rsid w:val="001D2088"/>
    <w:rsid w:val="001E3BCC"/>
    <w:rsid w:val="001F08AD"/>
    <w:rsid w:val="001F733C"/>
    <w:rsid w:val="00203BF0"/>
    <w:rsid w:val="00212FC2"/>
    <w:rsid w:val="002353AA"/>
    <w:rsid w:val="00242D6F"/>
    <w:rsid w:val="0025454D"/>
    <w:rsid w:val="00264BBD"/>
    <w:rsid w:val="00270921"/>
    <w:rsid w:val="00273790"/>
    <w:rsid w:val="00285083"/>
    <w:rsid w:val="002B0DF0"/>
    <w:rsid w:val="002C0522"/>
    <w:rsid w:val="002C0920"/>
    <w:rsid w:val="002D0167"/>
    <w:rsid w:val="002D579D"/>
    <w:rsid w:val="002E3B02"/>
    <w:rsid w:val="002F3EE0"/>
    <w:rsid w:val="00302DA6"/>
    <w:rsid w:val="00314111"/>
    <w:rsid w:val="00315855"/>
    <w:rsid w:val="00316FF3"/>
    <w:rsid w:val="003409DB"/>
    <w:rsid w:val="003527DB"/>
    <w:rsid w:val="003560F7"/>
    <w:rsid w:val="003632D0"/>
    <w:rsid w:val="0037357F"/>
    <w:rsid w:val="003C1087"/>
    <w:rsid w:val="003C674F"/>
    <w:rsid w:val="003D57C6"/>
    <w:rsid w:val="003F5010"/>
    <w:rsid w:val="0040062F"/>
    <w:rsid w:val="004113AA"/>
    <w:rsid w:val="00416367"/>
    <w:rsid w:val="004173CE"/>
    <w:rsid w:val="004178C1"/>
    <w:rsid w:val="00440749"/>
    <w:rsid w:val="00452862"/>
    <w:rsid w:val="00456330"/>
    <w:rsid w:val="0048486B"/>
    <w:rsid w:val="00492656"/>
    <w:rsid w:val="004A3915"/>
    <w:rsid w:val="004B2D99"/>
    <w:rsid w:val="004B40F4"/>
    <w:rsid w:val="004C0CBE"/>
    <w:rsid w:val="004C1213"/>
    <w:rsid w:val="004D3FED"/>
    <w:rsid w:val="004E05C9"/>
    <w:rsid w:val="004E1B9E"/>
    <w:rsid w:val="004E45C3"/>
    <w:rsid w:val="004E7556"/>
    <w:rsid w:val="00512FE5"/>
    <w:rsid w:val="00516E5B"/>
    <w:rsid w:val="00523D8B"/>
    <w:rsid w:val="005263E7"/>
    <w:rsid w:val="005530A2"/>
    <w:rsid w:val="0056522A"/>
    <w:rsid w:val="005915C5"/>
    <w:rsid w:val="005B3D6C"/>
    <w:rsid w:val="005C3A72"/>
    <w:rsid w:val="005E04D0"/>
    <w:rsid w:val="005F6762"/>
    <w:rsid w:val="006021C5"/>
    <w:rsid w:val="00612476"/>
    <w:rsid w:val="00633600"/>
    <w:rsid w:val="00641810"/>
    <w:rsid w:val="0065745F"/>
    <w:rsid w:val="006679E3"/>
    <w:rsid w:val="00684BB8"/>
    <w:rsid w:val="006B1247"/>
    <w:rsid w:val="006C7B20"/>
    <w:rsid w:val="006D52C0"/>
    <w:rsid w:val="006E0F05"/>
    <w:rsid w:val="006F323A"/>
    <w:rsid w:val="006F4366"/>
    <w:rsid w:val="006F5B63"/>
    <w:rsid w:val="00712CAB"/>
    <w:rsid w:val="00715A84"/>
    <w:rsid w:val="00726B99"/>
    <w:rsid w:val="00731DF3"/>
    <w:rsid w:val="007505A0"/>
    <w:rsid w:val="00752AA5"/>
    <w:rsid w:val="00763121"/>
    <w:rsid w:val="0078711E"/>
    <w:rsid w:val="007A3BDB"/>
    <w:rsid w:val="007B49CD"/>
    <w:rsid w:val="007C2A37"/>
    <w:rsid w:val="007C3487"/>
    <w:rsid w:val="007D54B4"/>
    <w:rsid w:val="007E08A5"/>
    <w:rsid w:val="007E584B"/>
    <w:rsid w:val="007F08A9"/>
    <w:rsid w:val="008249C8"/>
    <w:rsid w:val="00863A37"/>
    <w:rsid w:val="00866473"/>
    <w:rsid w:val="008A2034"/>
    <w:rsid w:val="008C07AE"/>
    <w:rsid w:val="008C6EA1"/>
    <w:rsid w:val="008D7876"/>
    <w:rsid w:val="008E34A9"/>
    <w:rsid w:val="00912018"/>
    <w:rsid w:val="00916596"/>
    <w:rsid w:val="00920466"/>
    <w:rsid w:val="00927A1E"/>
    <w:rsid w:val="0093254A"/>
    <w:rsid w:val="0094646F"/>
    <w:rsid w:val="0094789B"/>
    <w:rsid w:val="009636A1"/>
    <w:rsid w:val="009A4365"/>
    <w:rsid w:val="009A6D63"/>
    <w:rsid w:val="009B764E"/>
    <w:rsid w:val="009C4181"/>
    <w:rsid w:val="009D24A8"/>
    <w:rsid w:val="009D6C0C"/>
    <w:rsid w:val="009F78E8"/>
    <w:rsid w:val="00A066CB"/>
    <w:rsid w:val="00A16D56"/>
    <w:rsid w:val="00A17131"/>
    <w:rsid w:val="00A408EF"/>
    <w:rsid w:val="00A63A1D"/>
    <w:rsid w:val="00A74908"/>
    <w:rsid w:val="00A75E44"/>
    <w:rsid w:val="00A81E98"/>
    <w:rsid w:val="00A9342B"/>
    <w:rsid w:val="00AA6CEC"/>
    <w:rsid w:val="00AB0D1F"/>
    <w:rsid w:val="00AF6BDE"/>
    <w:rsid w:val="00B3461C"/>
    <w:rsid w:val="00B35672"/>
    <w:rsid w:val="00B569F0"/>
    <w:rsid w:val="00B836E5"/>
    <w:rsid w:val="00B96AC8"/>
    <w:rsid w:val="00BA6877"/>
    <w:rsid w:val="00BB0091"/>
    <w:rsid w:val="00BD2D94"/>
    <w:rsid w:val="00BD3797"/>
    <w:rsid w:val="00BD37EA"/>
    <w:rsid w:val="00BD5609"/>
    <w:rsid w:val="00BE3763"/>
    <w:rsid w:val="00BF2435"/>
    <w:rsid w:val="00C077EE"/>
    <w:rsid w:val="00C11E16"/>
    <w:rsid w:val="00C210BE"/>
    <w:rsid w:val="00C766E9"/>
    <w:rsid w:val="00C825B2"/>
    <w:rsid w:val="00C85C66"/>
    <w:rsid w:val="00CC79D2"/>
    <w:rsid w:val="00CD7E2C"/>
    <w:rsid w:val="00CE7F93"/>
    <w:rsid w:val="00CF75CA"/>
    <w:rsid w:val="00D04118"/>
    <w:rsid w:val="00D1251D"/>
    <w:rsid w:val="00D13EF6"/>
    <w:rsid w:val="00D220CB"/>
    <w:rsid w:val="00D43008"/>
    <w:rsid w:val="00D4401F"/>
    <w:rsid w:val="00D44597"/>
    <w:rsid w:val="00D51B62"/>
    <w:rsid w:val="00D6548C"/>
    <w:rsid w:val="00D833FB"/>
    <w:rsid w:val="00D85CA1"/>
    <w:rsid w:val="00D8746B"/>
    <w:rsid w:val="00D90A34"/>
    <w:rsid w:val="00D9173B"/>
    <w:rsid w:val="00D94898"/>
    <w:rsid w:val="00DB5D7B"/>
    <w:rsid w:val="00DD6634"/>
    <w:rsid w:val="00DE1C73"/>
    <w:rsid w:val="00E316A6"/>
    <w:rsid w:val="00E42D35"/>
    <w:rsid w:val="00E50AA7"/>
    <w:rsid w:val="00E543D4"/>
    <w:rsid w:val="00E54DD4"/>
    <w:rsid w:val="00E63D8F"/>
    <w:rsid w:val="00E67DF6"/>
    <w:rsid w:val="00E968B8"/>
    <w:rsid w:val="00EA186E"/>
    <w:rsid w:val="00EB006E"/>
    <w:rsid w:val="00EC3C86"/>
    <w:rsid w:val="00EC3CE4"/>
    <w:rsid w:val="00EC7C6D"/>
    <w:rsid w:val="00F07C21"/>
    <w:rsid w:val="00F157C0"/>
    <w:rsid w:val="00F47EC0"/>
    <w:rsid w:val="00F6348C"/>
    <w:rsid w:val="00F67825"/>
    <w:rsid w:val="00F7653F"/>
    <w:rsid w:val="00F85731"/>
    <w:rsid w:val="00F8789F"/>
    <w:rsid w:val="00F9277A"/>
    <w:rsid w:val="00F9355E"/>
    <w:rsid w:val="00FA1797"/>
    <w:rsid w:val="00FB094A"/>
    <w:rsid w:val="00FB5BB8"/>
    <w:rsid w:val="00FC1D25"/>
    <w:rsid w:val="00FE393C"/>
    <w:rsid w:val="00FE5386"/>
    <w:rsid w:val="00FF4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F0D9"/>
  <w15:docId w15:val="{35F553D6-E05A-4822-993E-98D407B8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33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511E7"/>
    <w:pPr>
      <w:keepNext/>
      <w:numPr>
        <w:ilvl w:val="2"/>
      </w:numPr>
      <w:tabs>
        <w:tab w:val="left" w:pos="568"/>
        <w:tab w:val="num" w:pos="720"/>
        <w:tab w:val="left" w:pos="1985"/>
        <w:tab w:val="left" w:pos="5671"/>
        <w:tab w:val="right" w:pos="7371"/>
      </w:tabs>
      <w:ind w:left="720" w:hanging="432"/>
      <w:jc w:val="both"/>
      <w:outlineLvl w:val="0"/>
    </w:pPr>
    <w:rPr>
      <w:b/>
      <w:szCs w:val="20"/>
    </w:rPr>
  </w:style>
  <w:style w:type="paragraph" w:styleId="Nadpis4">
    <w:name w:val="heading 4"/>
    <w:basedOn w:val="Normln"/>
    <w:next w:val="Normln"/>
    <w:link w:val="Nadpis4Char"/>
    <w:qFormat/>
    <w:rsid w:val="001511E7"/>
    <w:pPr>
      <w:keepNext/>
      <w:tabs>
        <w:tab w:val="left" w:pos="568"/>
        <w:tab w:val="num" w:pos="864"/>
        <w:tab w:val="left" w:pos="1985"/>
        <w:tab w:val="left" w:pos="6521"/>
        <w:tab w:val="right" w:pos="8647"/>
      </w:tabs>
      <w:ind w:left="864" w:hanging="144"/>
      <w:outlineLvl w:val="3"/>
    </w:pPr>
    <w:rPr>
      <w:b/>
      <w:sz w:val="20"/>
      <w:szCs w:val="20"/>
    </w:rPr>
  </w:style>
  <w:style w:type="paragraph" w:styleId="Nadpis5">
    <w:name w:val="heading 5"/>
    <w:basedOn w:val="Normln"/>
    <w:next w:val="Normln"/>
    <w:link w:val="Nadpis5Char"/>
    <w:qFormat/>
    <w:rsid w:val="001511E7"/>
    <w:pPr>
      <w:keepNext/>
      <w:tabs>
        <w:tab w:val="left" w:pos="568"/>
        <w:tab w:val="num" w:pos="1008"/>
        <w:tab w:val="left" w:pos="1985"/>
        <w:tab w:val="left" w:pos="5671"/>
        <w:tab w:val="right" w:pos="7371"/>
      </w:tabs>
      <w:ind w:left="1008" w:hanging="432"/>
      <w:jc w:val="center"/>
      <w:outlineLvl w:val="4"/>
    </w:pPr>
    <w:rPr>
      <w:b/>
      <w:sz w:val="20"/>
      <w:szCs w:val="20"/>
    </w:rPr>
  </w:style>
  <w:style w:type="paragraph" w:styleId="Nadpis6">
    <w:name w:val="heading 6"/>
    <w:basedOn w:val="Normln"/>
    <w:next w:val="Normln"/>
    <w:link w:val="Nadpis6Char"/>
    <w:qFormat/>
    <w:rsid w:val="001511E7"/>
    <w:pPr>
      <w:keepNext/>
      <w:tabs>
        <w:tab w:val="num" w:pos="1152"/>
      </w:tabs>
      <w:ind w:left="1152" w:hanging="432"/>
      <w:jc w:val="center"/>
      <w:outlineLvl w:val="5"/>
    </w:pPr>
    <w:rPr>
      <w:b/>
      <w:szCs w:val="20"/>
      <w:u w:val="single"/>
    </w:rPr>
  </w:style>
  <w:style w:type="paragraph" w:styleId="Nadpis7">
    <w:name w:val="heading 7"/>
    <w:basedOn w:val="Normln"/>
    <w:next w:val="Normln"/>
    <w:link w:val="Nadpis7Char"/>
    <w:qFormat/>
    <w:rsid w:val="001511E7"/>
    <w:pPr>
      <w:keepNext/>
      <w:tabs>
        <w:tab w:val="left" w:pos="568"/>
        <w:tab w:val="num" w:pos="1296"/>
        <w:tab w:val="left" w:pos="1985"/>
        <w:tab w:val="left" w:pos="5671"/>
        <w:tab w:val="right" w:pos="7371"/>
      </w:tabs>
      <w:ind w:left="1296" w:hanging="288"/>
      <w:jc w:val="both"/>
      <w:outlineLvl w:val="6"/>
    </w:pPr>
    <w:rPr>
      <w:b/>
      <w:sz w:val="20"/>
      <w:szCs w:val="20"/>
    </w:rPr>
  </w:style>
  <w:style w:type="paragraph" w:styleId="Nadpis8">
    <w:name w:val="heading 8"/>
    <w:basedOn w:val="Normln"/>
    <w:next w:val="Normln"/>
    <w:link w:val="Nadpis8Char"/>
    <w:qFormat/>
    <w:rsid w:val="001511E7"/>
    <w:pPr>
      <w:keepNext/>
      <w:widowControl w:val="0"/>
      <w:tabs>
        <w:tab w:val="num" w:pos="1440"/>
        <w:tab w:val="center" w:pos="4771"/>
      </w:tabs>
      <w:ind w:left="1440" w:hanging="432"/>
      <w:jc w:val="center"/>
      <w:outlineLvl w:val="7"/>
    </w:pPr>
    <w:rPr>
      <w:b/>
      <w:snapToGrid w:val="0"/>
      <w:color w:val="000000"/>
      <w:sz w:val="32"/>
      <w:szCs w:val="20"/>
    </w:rPr>
  </w:style>
  <w:style w:type="paragraph" w:styleId="Nadpis9">
    <w:name w:val="heading 9"/>
    <w:basedOn w:val="Normln"/>
    <w:next w:val="Normln"/>
    <w:link w:val="Nadpis9Char"/>
    <w:qFormat/>
    <w:rsid w:val="001511E7"/>
    <w:pPr>
      <w:keepNext/>
      <w:tabs>
        <w:tab w:val="num" w:pos="1584"/>
      </w:tabs>
      <w:ind w:left="1584" w:hanging="144"/>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qFormat/>
    <w:rsid w:val="0016433C"/>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rsid w:val="0016433C"/>
    <w:rPr>
      <w:rFonts w:ascii="Times New Roman" w:eastAsia="Times New Roman"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rsid w:val="0016433C"/>
    <w:rPr>
      <w:vertAlign w:val="superscript"/>
    </w:rPr>
  </w:style>
  <w:style w:type="paragraph" w:styleId="Zkladntext">
    <w:name w:val="Body Text"/>
    <w:aliases w:val="Standard paragraph"/>
    <w:basedOn w:val="Normln"/>
    <w:link w:val="ZkladntextChar"/>
    <w:rsid w:val="00164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16433C"/>
    <w:rPr>
      <w:rFonts w:ascii="Arial" w:eastAsia="Times New Roman" w:hAnsi="Arial" w:cs="Arial"/>
      <w:lang w:val="en-US" w:eastAsia="cs-CZ"/>
    </w:rPr>
  </w:style>
  <w:style w:type="character" w:styleId="Odkaznakoment">
    <w:name w:val="annotation reference"/>
    <w:semiHidden/>
    <w:rsid w:val="0016433C"/>
    <w:rPr>
      <w:sz w:val="16"/>
      <w:szCs w:val="16"/>
    </w:rPr>
  </w:style>
  <w:style w:type="paragraph" w:styleId="Textkomente">
    <w:name w:val="annotation text"/>
    <w:basedOn w:val="Normln"/>
    <w:link w:val="TextkomenteChar"/>
    <w:semiHidden/>
    <w:rsid w:val="0016433C"/>
    <w:rPr>
      <w:sz w:val="20"/>
      <w:szCs w:val="20"/>
    </w:rPr>
  </w:style>
  <w:style w:type="character" w:customStyle="1" w:styleId="TextkomenteChar">
    <w:name w:val="Text komentáře Char"/>
    <w:basedOn w:val="Standardnpsmoodstavce"/>
    <w:link w:val="Textkomente"/>
    <w:semiHidden/>
    <w:rsid w:val="0016433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16433C"/>
    <w:rPr>
      <w:b/>
      <w:bCs/>
    </w:rPr>
  </w:style>
  <w:style w:type="character" w:customStyle="1" w:styleId="PedmtkomenteChar">
    <w:name w:val="Předmět komentáře Char"/>
    <w:basedOn w:val="TextkomenteChar"/>
    <w:link w:val="Pedmtkomente"/>
    <w:semiHidden/>
    <w:rsid w:val="0016433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643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33C"/>
    <w:rPr>
      <w:rFonts w:ascii="Segoe UI" w:eastAsia="Times New Roman" w:hAnsi="Segoe UI" w:cs="Segoe UI"/>
      <w:sz w:val="18"/>
      <w:szCs w:val="18"/>
      <w:lang w:eastAsia="cs-CZ"/>
    </w:rPr>
  </w:style>
  <w:style w:type="paragraph" w:styleId="Odstavecseseznamem">
    <w:name w:val="List Paragraph"/>
    <w:basedOn w:val="Normln"/>
    <w:uiPriority w:val="34"/>
    <w:qFormat/>
    <w:rsid w:val="00140432"/>
    <w:pPr>
      <w:ind w:left="720"/>
      <w:contextualSpacing/>
    </w:pPr>
  </w:style>
  <w:style w:type="paragraph" w:styleId="Revize">
    <w:name w:val="Revision"/>
    <w:hidden/>
    <w:uiPriority w:val="99"/>
    <w:semiHidden/>
    <w:rsid w:val="002353AA"/>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F7328"/>
    <w:pPr>
      <w:tabs>
        <w:tab w:val="center" w:pos="4536"/>
        <w:tab w:val="right" w:pos="9072"/>
      </w:tabs>
    </w:pPr>
  </w:style>
  <w:style w:type="character" w:customStyle="1" w:styleId="ZhlavChar">
    <w:name w:val="Záhlaví Char"/>
    <w:basedOn w:val="Standardnpsmoodstavce"/>
    <w:link w:val="Zhlav"/>
    <w:uiPriority w:val="99"/>
    <w:rsid w:val="000F7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F7328"/>
    <w:pPr>
      <w:tabs>
        <w:tab w:val="center" w:pos="4536"/>
        <w:tab w:val="right" w:pos="9072"/>
      </w:tabs>
    </w:pPr>
  </w:style>
  <w:style w:type="character" w:customStyle="1" w:styleId="ZpatChar">
    <w:name w:val="Zápatí Char"/>
    <w:basedOn w:val="Standardnpsmoodstavce"/>
    <w:link w:val="Zpat"/>
    <w:uiPriority w:val="99"/>
    <w:rsid w:val="000F732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1511E7"/>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1511E7"/>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1511E7"/>
    <w:rPr>
      <w:rFonts w:ascii="Times New Roman" w:eastAsia="Times New Roman" w:hAnsi="Times New Roman" w:cs="Times New Roman"/>
      <w:b/>
      <w:sz w:val="20"/>
      <w:szCs w:val="20"/>
      <w:lang w:eastAsia="cs-CZ"/>
    </w:rPr>
  </w:style>
  <w:style w:type="character" w:customStyle="1" w:styleId="Nadpis6Char">
    <w:name w:val="Nadpis 6 Char"/>
    <w:basedOn w:val="Standardnpsmoodstavce"/>
    <w:link w:val="Nadpis6"/>
    <w:rsid w:val="001511E7"/>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1511E7"/>
    <w:rPr>
      <w:rFonts w:ascii="Times New Roman" w:eastAsia="Times New Roman" w:hAnsi="Times New Roman" w:cs="Times New Roman"/>
      <w:b/>
      <w:sz w:val="20"/>
      <w:szCs w:val="20"/>
      <w:lang w:eastAsia="cs-CZ"/>
    </w:rPr>
  </w:style>
  <w:style w:type="character" w:customStyle="1" w:styleId="Nadpis8Char">
    <w:name w:val="Nadpis 8 Char"/>
    <w:basedOn w:val="Standardnpsmoodstavce"/>
    <w:link w:val="Nadpis8"/>
    <w:rsid w:val="001511E7"/>
    <w:rPr>
      <w:rFonts w:ascii="Times New Roman" w:eastAsia="Times New Roman" w:hAnsi="Times New Roman" w:cs="Times New Roman"/>
      <w:b/>
      <w:snapToGrid w:val="0"/>
      <w:color w:val="000000"/>
      <w:sz w:val="32"/>
      <w:szCs w:val="20"/>
      <w:lang w:eastAsia="cs-CZ"/>
    </w:rPr>
  </w:style>
  <w:style w:type="character" w:customStyle="1" w:styleId="Nadpis9Char">
    <w:name w:val="Nadpis 9 Char"/>
    <w:basedOn w:val="Standardnpsmoodstavce"/>
    <w:link w:val="Nadpis9"/>
    <w:rsid w:val="001511E7"/>
    <w:rPr>
      <w:rFonts w:ascii="Times New Roman" w:eastAsia="Times New Roman" w:hAnsi="Times New Roman" w:cs="Times New Roman"/>
      <w:sz w:val="24"/>
      <w:szCs w:val="20"/>
      <w:lang w:eastAsia="cs-CZ"/>
    </w:rPr>
  </w:style>
  <w:style w:type="paragraph" w:customStyle="1" w:styleId="Smlouva">
    <w:name w:val="Smlouva"/>
    <w:basedOn w:val="Normln"/>
    <w:rsid w:val="001511E7"/>
    <w:pPr>
      <w:tabs>
        <w:tab w:val="num" w:pos="1440"/>
      </w:tabs>
    </w:pPr>
    <w:rPr>
      <w:sz w:val="20"/>
      <w:szCs w:val="20"/>
    </w:rPr>
  </w:style>
  <w:style w:type="character" w:styleId="Siln">
    <w:name w:val="Strong"/>
    <w:basedOn w:val="Standardnpsmoodstavce"/>
    <w:uiPriority w:val="22"/>
    <w:qFormat/>
    <w:rsid w:val="00184783"/>
    <w:rPr>
      <w:b/>
      <w:bCs/>
    </w:rPr>
  </w:style>
  <w:style w:type="character" w:styleId="Hypertextovodkaz">
    <w:name w:val="Hyperlink"/>
    <w:basedOn w:val="Standardnpsmoodstavce"/>
    <w:uiPriority w:val="99"/>
    <w:unhideWhenUsed/>
    <w:rsid w:val="000C218C"/>
    <w:rPr>
      <w:color w:val="0563C1" w:themeColor="hyperlink"/>
      <w:u w:val="single"/>
    </w:rPr>
  </w:style>
  <w:style w:type="character" w:styleId="Nevyeenzmnka">
    <w:name w:val="Unresolved Mention"/>
    <w:basedOn w:val="Standardnpsmoodstavce"/>
    <w:uiPriority w:val="99"/>
    <w:semiHidden/>
    <w:unhideWhenUsed/>
    <w:rsid w:val="000C2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3396">
      <w:bodyDiv w:val="1"/>
      <w:marLeft w:val="0"/>
      <w:marRight w:val="0"/>
      <w:marTop w:val="0"/>
      <w:marBottom w:val="0"/>
      <w:divBdr>
        <w:top w:val="none" w:sz="0" w:space="0" w:color="auto"/>
        <w:left w:val="none" w:sz="0" w:space="0" w:color="auto"/>
        <w:bottom w:val="none" w:sz="0" w:space="0" w:color="auto"/>
        <w:right w:val="none" w:sz="0" w:space="0" w:color="auto"/>
      </w:divBdr>
    </w:div>
    <w:div w:id="1099569523">
      <w:bodyDiv w:val="1"/>
      <w:marLeft w:val="0"/>
      <w:marRight w:val="0"/>
      <w:marTop w:val="0"/>
      <w:marBottom w:val="0"/>
      <w:divBdr>
        <w:top w:val="none" w:sz="0" w:space="0" w:color="auto"/>
        <w:left w:val="none" w:sz="0" w:space="0" w:color="auto"/>
        <w:bottom w:val="none" w:sz="0" w:space="0" w:color="auto"/>
        <w:right w:val="none" w:sz="0" w:space="0" w:color="auto"/>
      </w:divBdr>
    </w:div>
    <w:div w:id="20818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ance@biomed.ca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1126</Words>
  <Characters>6977</Characters>
  <Application>Microsoft Office Word</Application>
  <DocSecurity>0</DocSecurity>
  <Lines>151</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Sirovátko</dc:creator>
  <cp:keywords/>
  <dc:description/>
  <cp:lastModifiedBy>Čudová Lucie</cp:lastModifiedBy>
  <cp:revision>2</cp:revision>
  <cp:lastPrinted>2025-07-03T05:56:00Z</cp:lastPrinted>
  <dcterms:created xsi:type="dcterms:W3CDTF">2025-07-15T10:51:00Z</dcterms:created>
  <dcterms:modified xsi:type="dcterms:W3CDTF">2025-07-15T10:51:00Z</dcterms:modified>
</cp:coreProperties>
</file>