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6D0D62">
        <w:rPr>
          <w:rFonts w:asciiTheme="minorHAnsi" w:hAnsiTheme="minorHAnsi"/>
          <w:b/>
          <w:sz w:val="32"/>
          <w:szCs w:val="32"/>
        </w:rPr>
        <w:t>250</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7DB7" w:rsidRDefault="006D0D62" w:rsidP="00845099">
      <w:pPr>
        <w:pStyle w:val="Zkladntext"/>
        <w:rPr>
          <w:rFonts w:asciiTheme="minorHAnsi" w:hAnsiTheme="minorHAnsi"/>
          <w:b/>
          <w:sz w:val="22"/>
          <w:szCs w:val="22"/>
        </w:rPr>
      </w:pPr>
      <w:r>
        <w:rPr>
          <w:rFonts w:asciiTheme="minorHAnsi" w:hAnsiTheme="minorHAnsi"/>
          <w:b/>
          <w:sz w:val="22"/>
          <w:szCs w:val="22"/>
        </w:rPr>
        <w:t>Středisko ekologické výchovy SEVER Litoměřice, o. p. s.</w:t>
      </w:r>
    </w:p>
    <w:p w:rsidR="003555D3" w:rsidRPr="003555D3" w:rsidRDefault="006D0D62" w:rsidP="00845099">
      <w:pPr>
        <w:pStyle w:val="Zkladntext"/>
        <w:rPr>
          <w:rFonts w:asciiTheme="minorHAnsi" w:hAnsiTheme="minorHAnsi"/>
          <w:sz w:val="22"/>
          <w:szCs w:val="22"/>
        </w:rPr>
      </w:pPr>
      <w:r>
        <w:rPr>
          <w:rFonts w:asciiTheme="minorHAnsi" w:hAnsiTheme="minorHAnsi"/>
          <w:sz w:val="22"/>
          <w:szCs w:val="22"/>
        </w:rPr>
        <w:t>obecně prospěšná společnost</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6D0D62">
        <w:rPr>
          <w:rFonts w:asciiTheme="minorHAnsi" w:hAnsiTheme="minorHAnsi"/>
          <w:sz w:val="22"/>
          <w:szCs w:val="22"/>
        </w:rPr>
        <w:t>Litoměřice-Předměstí, Masarykova 701/35, 412 01 Litoměřice</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6D0D62">
        <w:rPr>
          <w:rFonts w:asciiTheme="minorHAnsi" w:hAnsiTheme="minorHAnsi"/>
          <w:sz w:val="22"/>
          <w:szCs w:val="22"/>
        </w:rPr>
        <w:t>287 45 418</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6D0D62">
        <w:rPr>
          <w:rFonts w:asciiTheme="minorHAnsi" w:hAnsiTheme="minorHAnsi"/>
          <w:sz w:val="22"/>
          <w:szCs w:val="22"/>
        </w:rPr>
        <w:t>á</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6D0D62">
        <w:rPr>
          <w:rFonts w:asciiTheme="minorHAnsi" w:hAnsiTheme="minorHAnsi"/>
          <w:sz w:val="22"/>
          <w:szCs w:val="22"/>
        </w:rPr>
        <w:t>Ing. Ivanou  P o l á č k o v o u</w:t>
      </w:r>
      <w:r w:rsidR="00C74B59">
        <w:rPr>
          <w:rFonts w:asciiTheme="minorHAnsi" w:hAnsiTheme="minorHAnsi"/>
          <w:sz w:val="22"/>
          <w:szCs w:val="22"/>
        </w:rPr>
        <w:t>,</w:t>
      </w:r>
      <w:r w:rsidR="0033417B">
        <w:rPr>
          <w:rFonts w:asciiTheme="minorHAnsi" w:hAnsiTheme="minorHAnsi"/>
          <w:sz w:val="22"/>
          <w:szCs w:val="22"/>
        </w:rPr>
        <w:t xml:space="preserve"> </w:t>
      </w:r>
      <w:r w:rsidR="005A011B">
        <w:rPr>
          <w:rFonts w:asciiTheme="minorHAnsi" w:hAnsiTheme="minorHAnsi"/>
          <w:sz w:val="22"/>
          <w:szCs w:val="22"/>
        </w:rPr>
        <w:t>řed</w:t>
      </w:r>
      <w:r w:rsidR="00C74B59">
        <w:rPr>
          <w:rFonts w:asciiTheme="minorHAnsi" w:hAnsiTheme="minorHAnsi"/>
          <w:sz w:val="22"/>
          <w:szCs w:val="22"/>
        </w:rPr>
        <w:t>itel</w:t>
      </w:r>
      <w:r w:rsidR="006D0D62">
        <w:rPr>
          <w:rFonts w:asciiTheme="minorHAnsi" w:hAnsiTheme="minorHAnsi"/>
          <w:sz w:val="22"/>
          <w:szCs w:val="22"/>
        </w:rPr>
        <w:t>kou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6D0D62">
        <w:rPr>
          <w:rFonts w:asciiTheme="minorHAnsi" w:hAnsiTheme="minorHAnsi"/>
          <w:sz w:val="22"/>
          <w:szCs w:val="22"/>
        </w:rPr>
        <w:t>ČSOB</w:t>
      </w:r>
      <w:r w:rsidR="0033417B">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6D0D62">
        <w:rPr>
          <w:rFonts w:asciiTheme="minorHAnsi" w:hAnsiTheme="minorHAnsi"/>
          <w:sz w:val="22"/>
          <w:szCs w:val="22"/>
        </w:rPr>
        <w:t>245999932</w:t>
      </w:r>
      <w:r w:rsidR="00A77F4C">
        <w:rPr>
          <w:rFonts w:asciiTheme="minorHAnsi" w:hAnsiTheme="minorHAnsi"/>
          <w:sz w:val="22"/>
          <w:szCs w:val="22"/>
        </w:rPr>
        <w:t>/</w:t>
      </w:r>
      <w:r w:rsidR="006D0D62">
        <w:rPr>
          <w:rFonts w:asciiTheme="minorHAnsi" w:hAnsiTheme="minorHAnsi"/>
          <w:sz w:val="22"/>
          <w:szCs w:val="22"/>
        </w:rPr>
        <w:t>0300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6D0D62">
        <w:rPr>
          <w:rFonts w:asciiTheme="minorHAnsi" w:hAnsiTheme="minorHAnsi"/>
          <w:sz w:val="22"/>
          <w:szCs w:val="22"/>
        </w:rPr>
        <w:t>250</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D0D62">
        <w:rPr>
          <w:rFonts w:asciiTheme="minorHAnsi" w:hAnsiTheme="minorHAnsi"/>
          <w:b/>
          <w:sz w:val="22"/>
          <w:szCs w:val="22"/>
        </w:rPr>
        <w:t>Celoroční nabídka programů pro předškolní děti z MŠ</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3555D3">
        <w:rPr>
          <w:rFonts w:asciiTheme="minorHAnsi" w:hAnsiTheme="minorHAnsi"/>
          <w:sz w:val="22"/>
          <w:szCs w:val="22"/>
        </w:rPr>
        <w:t> </w:t>
      </w:r>
      <w:r w:rsidR="00A15188">
        <w:rPr>
          <w:rFonts w:asciiTheme="minorHAnsi" w:hAnsiTheme="minorHAnsi"/>
          <w:sz w:val="22"/>
          <w:szCs w:val="22"/>
        </w:rPr>
        <w:t>roce</w:t>
      </w:r>
      <w:r w:rsidR="00E05E11">
        <w:rPr>
          <w:rFonts w:asciiTheme="minorHAnsi" w:hAnsiTheme="minorHAnsi"/>
          <w:sz w:val="22"/>
          <w:szCs w:val="22"/>
        </w:rPr>
        <w:t xml:space="preserv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6D0D62">
        <w:rPr>
          <w:rFonts w:asciiTheme="minorHAnsi" w:hAnsiTheme="minorHAnsi"/>
          <w:b/>
          <w:sz w:val="22"/>
          <w:szCs w:val="22"/>
        </w:rPr>
        <w:t>152 847</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6D0D62">
        <w:rPr>
          <w:rFonts w:asciiTheme="minorHAnsi" w:hAnsiTheme="minorHAnsi"/>
          <w:sz w:val="22"/>
          <w:szCs w:val="22"/>
        </w:rPr>
        <w:t>jedno sto padesát dva tisíc osm set čtyřicet sedm</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6D0D62" w:rsidRPr="006D0D62">
        <w:rPr>
          <w:rFonts w:asciiTheme="minorHAnsi" w:hAnsiTheme="minorHAnsi"/>
          <w:sz w:val="22"/>
          <w:szCs w:val="22"/>
        </w:rPr>
        <w:t>152 847</w:t>
      </w:r>
      <w:r w:rsidR="006D0D6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74B59">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6D0D62" w:rsidRPr="006D0D62">
        <w:rPr>
          <w:rFonts w:asciiTheme="minorHAnsi" w:hAnsiTheme="minorHAnsi"/>
          <w:sz w:val="22"/>
          <w:szCs w:val="22"/>
        </w:rPr>
        <w:t>152</w:t>
      </w:r>
      <w:r w:rsidR="006D0D62">
        <w:rPr>
          <w:rFonts w:asciiTheme="minorHAnsi" w:hAnsiTheme="minorHAnsi"/>
          <w:sz w:val="22"/>
          <w:szCs w:val="22"/>
        </w:rPr>
        <w:t> </w:t>
      </w:r>
      <w:r w:rsidR="006D0D62" w:rsidRPr="006D0D62">
        <w:rPr>
          <w:rFonts w:asciiTheme="minorHAnsi" w:hAnsiTheme="minorHAnsi"/>
          <w:sz w:val="22"/>
          <w:szCs w:val="22"/>
        </w:rPr>
        <w:t>847</w:t>
      </w:r>
      <w:r w:rsidR="006D0D62">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908AF"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 xml:space="preserve">Vlastními zdroji se na financování akce příjemce podpory podílet </w:t>
      </w:r>
      <w:r w:rsidR="00D560A2">
        <w:rPr>
          <w:rFonts w:asciiTheme="minorHAnsi" w:hAnsiTheme="minorHAnsi"/>
          <w:sz w:val="22"/>
          <w:szCs w:val="22"/>
        </w:rPr>
        <w:t>nebude.</w:t>
      </w:r>
      <w:r w:rsidR="00DC5152" w:rsidRPr="003908AF">
        <w:rPr>
          <w:rFonts w:asciiTheme="minorHAnsi" w:hAnsiTheme="minorHAnsi"/>
          <w:sz w:val="22"/>
          <w:szCs w:val="22"/>
        </w:rPr>
        <w:t xml:space="preserve">  </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 xml:space="preserve">Příjemce podpory je povinen z vlastních zdrojů uhradit veškeré výdaje akce </w:t>
      </w:r>
      <w:r w:rsidR="00D560A2">
        <w:rPr>
          <w:rFonts w:asciiTheme="minorHAnsi" w:hAnsiTheme="minorHAnsi"/>
          <w:sz w:val="22"/>
          <w:szCs w:val="22"/>
        </w:rPr>
        <w:t xml:space="preserve">případně </w:t>
      </w:r>
      <w:r w:rsidRPr="00ED7FD9">
        <w:rPr>
          <w:rFonts w:asciiTheme="minorHAnsi" w:hAnsiTheme="minorHAnsi"/>
          <w:sz w:val="22"/>
          <w:szCs w:val="22"/>
        </w:rPr>
        <w:t xml:space="preserve">přesahující základ pro stanovení podpory, a to </w:t>
      </w:r>
      <w:r w:rsidR="00D560A2">
        <w:rPr>
          <w:rFonts w:asciiTheme="minorHAnsi" w:hAnsiTheme="minorHAnsi"/>
          <w:sz w:val="22"/>
          <w:szCs w:val="22"/>
        </w:rPr>
        <w:t xml:space="preserve">pokud vzniknou </w:t>
      </w:r>
      <w:r w:rsidRPr="00ED7FD9">
        <w:rPr>
          <w:rFonts w:asciiTheme="minorHAnsi" w:hAnsiTheme="minorHAnsi"/>
          <w:sz w:val="22"/>
          <w:szCs w:val="22"/>
        </w:rPr>
        <w:t>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Odlišnou výši financování z</w:t>
      </w:r>
      <w:r w:rsidR="00D560A2">
        <w:rPr>
          <w:rFonts w:asciiTheme="minorHAnsi" w:hAnsiTheme="minorHAnsi"/>
          <w:sz w:val="22"/>
          <w:szCs w:val="22"/>
        </w:rPr>
        <w:t xml:space="preserve"> případných </w:t>
      </w:r>
      <w:r w:rsidRPr="00FD7A2F">
        <w:rPr>
          <w:rFonts w:asciiTheme="minorHAnsi" w:hAnsiTheme="minorHAnsi"/>
          <w:sz w:val="22"/>
          <w:szCs w:val="22"/>
        </w:rPr>
        <w:t xml:space="preserve">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w:t>
      </w:r>
      <w:r w:rsidR="00D560A2">
        <w:rPr>
          <w:rFonts w:asciiTheme="minorHAnsi" w:hAnsiTheme="minorHAnsi"/>
          <w:sz w:val="22"/>
          <w:szCs w:val="22"/>
        </w:rPr>
        <w:t xml:space="preserve">případných </w:t>
      </w:r>
      <w:r w:rsidR="00C42C7A" w:rsidRPr="00FD7A2F">
        <w:rPr>
          <w:rFonts w:asciiTheme="minorHAnsi" w:hAnsiTheme="minorHAnsi"/>
          <w:sz w:val="22"/>
          <w:szCs w:val="22"/>
        </w:rPr>
        <w:t>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lastRenderedPageBreak/>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851075">
        <w:rPr>
          <w:rFonts w:asciiTheme="minorHAnsi" w:hAnsiTheme="minorHAnsi"/>
          <w:sz w:val="22"/>
          <w:szCs w:val="22"/>
        </w:rPr>
        <w:t xml:space="preserve">projektu </w:t>
      </w:r>
      <w:r w:rsidR="00431187" w:rsidRPr="00851075">
        <w:rPr>
          <w:rFonts w:asciiTheme="minorHAnsi" w:hAnsiTheme="minorHAnsi"/>
          <w:sz w:val="22"/>
          <w:szCs w:val="22"/>
        </w:rPr>
        <w:t>„</w:t>
      </w:r>
      <w:r w:rsidR="006D0D62" w:rsidRPr="006D0D62">
        <w:rPr>
          <w:rFonts w:asciiTheme="minorHAnsi" w:hAnsiTheme="minorHAnsi"/>
          <w:sz w:val="22"/>
          <w:szCs w:val="22"/>
        </w:rPr>
        <w:t>Celoroční nabídka programů pro předškolní děti z MŠ</w:t>
      </w:r>
      <w:r w:rsidR="006D0D62">
        <w:rPr>
          <w:rFonts w:asciiTheme="minorHAnsi" w:hAnsiTheme="minorHAnsi"/>
          <w:sz w:val="22"/>
          <w:szCs w:val="22"/>
        </w:rPr>
        <w:t xml:space="preserve"> </w:t>
      </w:r>
      <w:r w:rsidR="00431187" w:rsidRPr="00851075">
        <w:rPr>
          <w:rFonts w:asciiTheme="minorHAnsi" w:hAnsiTheme="minorHAnsi"/>
          <w:sz w:val="22"/>
          <w:szCs w:val="22"/>
        </w:rPr>
        <w:t>“, kt</w:t>
      </w:r>
      <w:r w:rsidR="00612625" w:rsidRPr="00851075">
        <w:rPr>
          <w:rFonts w:asciiTheme="minorHAnsi" w:hAnsiTheme="minorHAnsi"/>
          <w:sz w:val="22"/>
          <w:szCs w:val="22"/>
        </w:rPr>
        <w:t>er</w:t>
      </w:r>
      <w:r w:rsidR="00B55CEE" w:rsidRPr="00851075">
        <w:rPr>
          <w:rFonts w:asciiTheme="minorHAnsi" w:hAnsiTheme="minorHAnsi"/>
          <w:sz w:val="22"/>
          <w:szCs w:val="22"/>
        </w:rPr>
        <w:t>á</w:t>
      </w:r>
      <w:r w:rsidR="00612625" w:rsidRPr="00851075">
        <w:rPr>
          <w:rFonts w:asciiTheme="minorHAnsi" w:hAnsiTheme="minorHAnsi"/>
          <w:sz w:val="22"/>
          <w:szCs w:val="22"/>
        </w:rPr>
        <w:t xml:space="preserve"> je součástí žádosti ze dne </w:t>
      </w:r>
      <w:r w:rsidR="006D0D62">
        <w:rPr>
          <w:rFonts w:asciiTheme="minorHAnsi" w:hAnsiTheme="minorHAnsi"/>
          <w:sz w:val="22"/>
          <w:szCs w:val="22"/>
        </w:rPr>
        <w:t>2</w:t>
      </w:r>
      <w:r w:rsidR="00A15188">
        <w:rPr>
          <w:rFonts w:asciiTheme="minorHAnsi" w:hAnsiTheme="minorHAnsi"/>
          <w:sz w:val="22"/>
          <w:szCs w:val="22"/>
        </w:rPr>
        <w:t>4</w:t>
      </w:r>
      <w:r w:rsidR="00431187" w:rsidRPr="00851075">
        <w:rPr>
          <w:rFonts w:asciiTheme="minorHAnsi" w:hAnsiTheme="minorHAnsi"/>
          <w:sz w:val="22"/>
          <w:szCs w:val="22"/>
        </w:rPr>
        <w:t xml:space="preserve">. </w:t>
      </w:r>
      <w:r w:rsidR="006D0D62">
        <w:rPr>
          <w:rFonts w:asciiTheme="minorHAnsi" w:hAnsiTheme="minorHAnsi"/>
          <w:sz w:val="22"/>
          <w:szCs w:val="22"/>
        </w:rPr>
        <w:t>11</w:t>
      </w:r>
      <w:r w:rsidR="00431187" w:rsidRPr="00851075">
        <w:rPr>
          <w:rFonts w:asciiTheme="minorHAnsi" w:hAnsiTheme="minorHAnsi"/>
          <w:sz w:val="22"/>
          <w:szCs w:val="22"/>
        </w:rPr>
        <w:t>. 201</w:t>
      </w:r>
      <w:r w:rsidR="00821152" w:rsidRPr="00851075">
        <w:rPr>
          <w:rFonts w:asciiTheme="minorHAnsi" w:hAnsiTheme="minorHAnsi"/>
          <w:sz w:val="22"/>
          <w:szCs w:val="22"/>
        </w:rPr>
        <w:t>6</w:t>
      </w:r>
      <w:r w:rsidR="00431187" w:rsidRPr="00851075">
        <w:rPr>
          <w:rFonts w:asciiTheme="minorHAnsi" w:hAnsiTheme="minorHAnsi"/>
          <w:sz w:val="22"/>
          <w:szCs w:val="22"/>
        </w:rPr>
        <w:t>,</w:t>
      </w:r>
      <w:r w:rsidR="00B10562" w:rsidRPr="00851075">
        <w:rPr>
          <w:rFonts w:asciiTheme="minorHAnsi" w:hAnsiTheme="minorHAnsi"/>
          <w:sz w:val="22"/>
          <w:szCs w:val="22"/>
        </w:rPr>
        <w:t xml:space="preserve"> </w:t>
      </w:r>
      <w:r w:rsidR="00431187" w:rsidRPr="00851075">
        <w:rPr>
          <w:rFonts w:asciiTheme="minorHAnsi" w:hAnsiTheme="minorHAnsi"/>
          <w:sz w:val="22"/>
          <w:szCs w:val="22"/>
        </w:rPr>
        <w:t>r</w:t>
      </w:r>
      <w:r w:rsidR="00AF4646" w:rsidRPr="00851075">
        <w:rPr>
          <w:rFonts w:asciiTheme="minorHAnsi" w:hAnsiTheme="minorHAnsi"/>
          <w:sz w:val="22"/>
          <w:szCs w:val="22"/>
        </w:rPr>
        <w:t>ozpočt</w:t>
      </w:r>
      <w:r w:rsidR="00E55E93" w:rsidRPr="00851075">
        <w:rPr>
          <w:rFonts w:asciiTheme="minorHAnsi" w:hAnsiTheme="minorHAnsi"/>
          <w:sz w:val="22"/>
          <w:szCs w:val="22"/>
        </w:rPr>
        <w:t>u</w:t>
      </w:r>
      <w:r w:rsidR="00AF4646" w:rsidRPr="00851075">
        <w:rPr>
          <w:rFonts w:asciiTheme="minorHAnsi" w:hAnsiTheme="minorHAnsi"/>
          <w:sz w:val="22"/>
          <w:szCs w:val="22"/>
        </w:rPr>
        <w:t xml:space="preserve"> </w:t>
      </w:r>
      <w:r w:rsidR="00646709" w:rsidRPr="00851075">
        <w:rPr>
          <w:rFonts w:asciiTheme="minorHAnsi" w:hAnsiTheme="minorHAnsi"/>
          <w:sz w:val="22"/>
          <w:szCs w:val="22"/>
        </w:rPr>
        <w:t xml:space="preserve">tohoto </w:t>
      </w:r>
      <w:r w:rsidR="00AF4646" w:rsidRPr="00851075">
        <w:rPr>
          <w:rFonts w:asciiTheme="minorHAnsi" w:hAnsiTheme="minorHAnsi"/>
          <w:sz w:val="22"/>
          <w:szCs w:val="22"/>
        </w:rPr>
        <w:t>projektu</w:t>
      </w:r>
      <w:r w:rsidR="00821152" w:rsidRPr="00851075">
        <w:rPr>
          <w:rFonts w:asciiTheme="minorHAnsi" w:hAnsiTheme="minorHAnsi"/>
          <w:sz w:val="22"/>
          <w:szCs w:val="22"/>
        </w:rPr>
        <w:t xml:space="preserve"> a</w:t>
      </w:r>
      <w:r w:rsidR="006045AB" w:rsidRPr="00851075">
        <w:rPr>
          <w:rFonts w:asciiTheme="minorHAnsi" w:hAnsiTheme="minorHAnsi"/>
          <w:sz w:val="22"/>
          <w:szCs w:val="22"/>
        </w:rPr>
        <w:t xml:space="preserve"> </w:t>
      </w:r>
      <w:r w:rsidR="00821152" w:rsidRPr="00851075">
        <w:rPr>
          <w:rFonts w:asciiTheme="minorHAnsi" w:hAnsiTheme="minorHAnsi"/>
          <w:sz w:val="22"/>
          <w:szCs w:val="22"/>
        </w:rPr>
        <w:t>po</w:t>
      </w:r>
      <w:r w:rsidR="00851075">
        <w:rPr>
          <w:rFonts w:asciiTheme="minorHAnsi" w:hAnsiTheme="minorHAnsi"/>
          <w:sz w:val="22"/>
          <w:szCs w:val="22"/>
        </w:rPr>
        <w:t xml:space="preserve">pisu realizace projektu ze dne </w:t>
      </w:r>
      <w:r w:rsidR="006D0D62">
        <w:rPr>
          <w:rFonts w:asciiTheme="minorHAnsi" w:hAnsiTheme="minorHAnsi"/>
          <w:sz w:val="22"/>
          <w:szCs w:val="22"/>
        </w:rPr>
        <w:t>21</w:t>
      </w:r>
      <w:r w:rsidR="00821152" w:rsidRPr="00851075">
        <w:rPr>
          <w:rFonts w:asciiTheme="minorHAnsi" w:hAnsiTheme="minorHAnsi"/>
          <w:sz w:val="22"/>
          <w:szCs w:val="22"/>
        </w:rPr>
        <w:t xml:space="preserve">. </w:t>
      </w:r>
      <w:r w:rsidR="006D0D62">
        <w:rPr>
          <w:rFonts w:asciiTheme="minorHAnsi" w:hAnsiTheme="minorHAnsi"/>
          <w:sz w:val="22"/>
          <w:szCs w:val="22"/>
        </w:rPr>
        <w:t>10</w:t>
      </w:r>
      <w:r w:rsidR="00821152" w:rsidRPr="00851075">
        <w:rPr>
          <w:rFonts w:asciiTheme="minorHAnsi" w:hAnsiTheme="minorHAnsi"/>
          <w:sz w:val="22"/>
          <w:szCs w:val="22"/>
        </w:rPr>
        <w:t xml:space="preserve">. 2016, </w:t>
      </w:r>
      <w:r w:rsidR="00001D79" w:rsidRPr="00851075">
        <w:rPr>
          <w:rFonts w:asciiTheme="minorHAnsi" w:hAnsiTheme="minorHAnsi"/>
          <w:sz w:val="22"/>
          <w:szCs w:val="22"/>
        </w:rPr>
        <w:t>včetně případných</w:t>
      </w:r>
      <w:r w:rsidR="00001D79" w:rsidRPr="00D064DE">
        <w:rPr>
          <w:rFonts w:asciiTheme="minorHAnsi" w:hAnsiTheme="minorHAnsi"/>
          <w:sz w:val="22"/>
          <w:szCs w:val="22"/>
        </w:rPr>
        <w:t xml:space="preserve"> změn a</w:t>
      </w:r>
      <w:r w:rsidR="008162B6">
        <w:rPr>
          <w:rFonts w:asciiTheme="minorHAnsi" w:hAnsiTheme="minorHAnsi"/>
          <w:sz w:val="22"/>
          <w:szCs w:val="22"/>
        </w:rPr>
        <w:t> </w:t>
      </w:r>
      <w:r w:rsidR="000115EB" w:rsidRPr="00D064DE">
        <w:rPr>
          <w:rFonts w:asciiTheme="minorHAnsi" w:hAnsiTheme="minorHAnsi"/>
          <w:sz w:val="22"/>
          <w:szCs w:val="22"/>
        </w:rPr>
        <w:t>doplňků těchto dokumentů odsouhlasených Fondem</w:t>
      </w:r>
      <w:r w:rsidR="00E55E93" w:rsidRPr="00D064DE">
        <w:rPr>
          <w:rFonts w:asciiTheme="minorHAnsi" w:hAnsiTheme="minorHAnsi"/>
          <w:sz w:val="22"/>
          <w:szCs w:val="22"/>
        </w:rPr>
        <w:t>,</w:t>
      </w:r>
    </w:p>
    <w:p w:rsidR="00CA1879" w:rsidRPr="00D064DE" w:rsidRDefault="00851075"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3555D3">
        <w:rPr>
          <w:rFonts w:asciiTheme="minorHAnsi" w:hAnsiTheme="minorHAnsi"/>
          <w:bCs/>
          <w:color w:val="auto"/>
          <w:sz w:val="22"/>
          <w:szCs w:val="22"/>
        </w:rPr>
        <w:t xml:space="preserve">zrealizuje </w:t>
      </w:r>
      <w:r w:rsidR="006D0D62">
        <w:rPr>
          <w:rFonts w:asciiTheme="minorHAnsi" w:hAnsiTheme="minorHAnsi"/>
          <w:bCs/>
          <w:color w:val="auto"/>
          <w:sz w:val="22"/>
          <w:szCs w:val="22"/>
        </w:rPr>
        <w:t>198</w:t>
      </w:r>
      <w:r w:rsidR="008542B0">
        <w:rPr>
          <w:rFonts w:asciiTheme="minorHAnsi" w:hAnsiTheme="minorHAnsi"/>
          <w:bCs/>
          <w:color w:val="auto"/>
          <w:sz w:val="22"/>
          <w:szCs w:val="22"/>
        </w:rPr>
        <w:t xml:space="preserve"> denních</w:t>
      </w:r>
      <w:r w:rsidR="00646709">
        <w:rPr>
          <w:rFonts w:asciiTheme="minorHAnsi" w:hAnsiTheme="minorHAnsi"/>
          <w:bCs/>
          <w:color w:val="auto"/>
          <w:sz w:val="22"/>
          <w:szCs w:val="22"/>
        </w:rPr>
        <w:t xml:space="preserve"> vzdělávacích akcí v rozsahu </w:t>
      </w:r>
      <w:r w:rsidR="006D0D62">
        <w:rPr>
          <w:rFonts w:asciiTheme="minorHAnsi" w:hAnsiTheme="minorHAnsi"/>
          <w:bCs/>
          <w:color w:val="auto"/>
          <w:sz w:val="22"/>
          <w:szCs w:val="22"/>
        </w:rPr>
        <w:t>3057 účastník</w:t>
      </w:r>
      <w:r w:rsidR="00EA379A">
        <w:rPr>
          <w:rFonts w:asciiTheme="minorHAnsi" w:hAnsiTheme="minorHAnsi"/>
          <w:bCs/>
          <w:color w:val="auto"/>
          <w:sz w:val="22"/>
          <w:szCs w:val="22"/>
        </w:rPr>
        <w:t>o</w:t>
      </w:r>
      <w:r w:rsidR="006D0D62">
        <w:rPr>
          <w:rFonts w:asciiTheme="minorHAnsi" w:hAnsiTheme="minorHAnsi"/>
          <w:bCs/>
          <w:color w:val="auto"/>
          <w:sz w:val="22"/>
          <w:szCs w:val="22"/>
        </w:rPr>
        <w:t>hodin</w:t>
      </w:r>
      <w:r w:rsidR="006226CB">
        <w:rPr>
          <w:rFonts w:asciiTheme="minorHAnsi" w:hAnsiTheme="minorHAnsi"/>
          <w:bCs/>
          <w:color w:val="auto"/>
          <w:sz w:val="22"/>
          <w:szCs w:val="22"/>
        </w:rPr>
        <w:t>,</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w:t>
      </w:r>
      <w:r w:rsidR="008162B6">
        <w:rPr>
          <w:rFonts w:asciiTheme="minorHAnsi" w:hAnsiTheme="minorHAnsi"/>
          <w:bCs/>
          <w:color w:val="auto"/>
          <w:sz w:val="22"/>
          <w:szCs w:val="22"/>
        </w:rPr>
        <w:t> </w:t>
      </w:r>
      <w:r>
        <w:rPr>
          <w:rFonts w:asciiTheme="minorHAnsi" w:hAnsiTheme="minorHAnsi"/>
          <w:bCs/>
          <w:color w:val="auto"/>
          <w:sz w:val="22"/>
          <w:szCs w:val="22"/>
        </w:rPr>
        <w:t>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8162B6"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542B0">
        <w:rPr>
          <w:rFonts w:asciiTheme="minorHAnsi" w:hAnsiTheme="minorHAnsi"/>
          <w:bCs/>
          <w:color w:val="auto"/>
          <w:sz w:val="22"/>
          <w:szCs w:val="22"/>
        </w:rPr>
        <w:t>zrealizuje krátkodobé denní Ekologické výukové programy (EVP) v trvání nejméně 2 vyučovací hodiny (2 x 45 minut)</w:t>
      </w:r>
      <w:r w:rsidR="003555D3" w:rsidRPr="008542B0">
        <w:rPr>
          <w:rFonts w:asciiTheme="minorHAnsi" w:hAnsiTheme="minorHAnsi"/>
          <w:bCs/>
          <w:color w:val="auto"/>
          <w:sz w:val="22"/>
          <w:szCs w:val="22"/>
        </w:rPr>
        <w:t>,</w:t>
      </w:r>
      <w:r w:rsidRPr="008542B0">
        <w:rPr>
          <w:rFonts w:asciiTheme="minorHAnsi" w:hAnsiTheme="minorHAnsi"/>
          <w:bCs/>
          <w:color w:val="auto"/>
          <w:sz w:val="22"/>
          <w:szCs w:val="22"/>
        </w:rPr>
        <w:t xml:space="preserve"> pro mateřské školy minimálně 60 minut.</w:t>
      </w:r>
      <w:r w:rsidRPr="00CB4716">
        <w:rPr>
          <w:rFonts w:asciiTheme="minorHAnsi" w:hAnsiTheme="minorHAnsi"/>
          <w:bCs/>
          <w:color w:val="auto"/>
          <w:sz w:val="22"/>
          <w:szCs w:val="22"/>
        </w:rPr>
        <w:t xml:space="preserve"> </w:t>
      </w:r>
      <w:r w:rsidRPr="008162B6">
        <w:rPr>
          <w:rFonts w:asciiTheme="minorHAnsi" w:hAnsiTheme="minorHAnsi"/>
          <w:bCs/>
          <w:color w:val="auto"/>
          <w:sz w:val="22"/>
          <w:szCs w:val="22"/>
        </w:rPr>
        <w:t>Pobytové programy jsou dlouhodobějšího charakteru, minimálně třídenní Ekologické výukové programy (minimálně 2x nocleh), kde kromě vzdělávací lekce navíc probíhá intenzivní kontakt s</w:t>
      </w:r>
      <w:r w:rsidR="007D1808" w:rsidRPr="008162B6">
        <w:rPr>
          <w:rFonts w:asciiTheme="minorHAnsi" w:hAnsiTheme="minorHAnsi"/>
          <w:bCs/>
          <w:color w:val="auto"/>
          <w:sz w:val="22"/>
          <w:szCs w:val="22"/>
        </w:rPr>
        <w:t> </w:t>
      </w:r>
      <w:r w:rsidRPr="008162B6">
        <w:rPr>
          <w:rFonts w:asciiTheme="minorHAnsi" w:hAnsiTheme="minorHAnsi"/>
          <w:bCs/>
          <w:color w:val="auto"/>
          <w:sz w:val="22"/>
          <w:szCs w:val="22"/>
        </w:rPr>
        <w:t>přírodou</w:t>
      </w:r>
      <w:r w:rsidR="007D1808" w:rsidRPr="008162B6">
        <w:rPr>
          <w:rFonts w:asciiTheme="minorHAnsi" w:hAnsiTheme="minorHAnsi"/>
          <w:bCs/>
          <w:color w:val="auto"/>
          <w:sz w:val="22"/>
          <w:szCs w:val="22"/>
        </w:rPr>
        <w:t>; přičemž příjemce</w:t>
      </w:r>
      <w:r w:rsidR="00851075" w:rsidRPr="008162B6">
        <w:rPr>
          <w:rFonts w:asciiTheme="minorHAnsi" w:hAnsiTheme="minorHAnsi"/>
          <w:bCs/>
          <w:color w:val="auto"/>
          <w:sz w:val="22"/>
          <w:szCs w:val="22"/>
        </w:rPr>
        <w:t xml:space="preserve"> podpory</w:t>
      </w:r>
      <w:r w:rsidR="007D1808" w:rsidRPr="008162B6">
        <w:rPr>
          <w:rFonts w:asciiTheme="minorHAnsi" w:hAnsiTheme="minorHAnsi"/>
          <w:bCs/>
          <w:color w:val="auto"/>
          <w:sz w:val="22"/>
          <w:szCs w:val="22"/>
        </w:rPr>
        <w:t xml:space="preserve"> </w:t>
      </w:r>
      <w:r w:rsidRPr="008162B6">
        <w:rPr>
          <w:rFonts w:asciiTheme="minorHAnsi" w:hAnsiTheme="minorHAnsi"/>
          <w:bCs/>
          <w:color w:val="auto"/>
          <w:sz w:val="22"/>
          <w:szCs w:val="22"/>
        </w:rPr>
        <w:t xml:space="preserve">nebude vykazovat </w:t>
      </w:r>
      <w:r w:rsidR="007D1808" w:rsidRPr="008162B6">
        <w:rPr>
          <w:rFonts w:asciiTheme="minorHAnsi" w:hAnsiTheme="minorHAnsi"/>
          <w:bCs/>
          <w:color w:val="auto"/>
          <w:sz w:val="22"/>
          <w:szCs w:val="22"/>
        </w:rPr>
        <w:t>EVP</w:t>
      </w:r>
      <w:r w:rsidRPr="008162B6">
        <w:rPr>
          <w:rFonts w:asciiTheme="minorHAnsi" w:hAnsiTheme="minorHAnsi"/>
          <w:bCs/>
          <w:color w:val="auto"/>
          <w:sz w:val="22"/>
          <w:szCs w:val="22"/>
        </w:rPr>
        <w:t xml:space="preserve">, které realizuje v rámci své organizace, tzn., </w:t>
      </w:r>
      <w:r w:rsidR="007D1808" w:rsidRPr="008162B6">
        <w:rPr>
          <w:rFonts w:asciiTheme="minorHAnsi" w:hAnsiTheme="minorHAnsi"/>
          <w:bCs/>
          <w:color w:val="auto"/>
          <w:sz w:val="22"/>
          <w:szCs w:val="22"/>
        </w:rPr>
        <w:t xml:space="preserve">například </w:t>
      </w:r>
      <w:r w:rsidRPr="008162B6">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w:t>
      </w:r>
      <w:r w:rsidRPr="000A4440">
        <w:rPr>
          <w:rFonts w:asciiTheme="minorHAnsi" w:hAnsiTheme="minorHAnsi"/>
          <w:bCs/>
          <w:color w:val="auto"/>
          <w:sz w:val="22"/>
          <w:szCs w:val="22"/>
        </w:rPr>
        <w:lastRenderedPageBreak/>
        <w:t xml:space="preserve">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w:t>
      </w:r>
      <w:r w:rsidR="006D0D62">
        <w:rPr>
          <w:rFonts w:asciiTheme="minorHAnsi" w:hAnsiTheme="minorHAnsi"/>
          <w:sz w:val="22"/>
          <w:szCs w:val="22"/>
        </w:rPr>
        <w:t>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A15188">
        <w:rPr>
          <w:rFonts w:asciiTheme="minorHAnsi" w:hAnsiTheme="minorHAnsi"/>
          <w:sz w:val="22"/>
          <w:szCs w:val="22"/>
        </w:rPr>
        <w:t>1</w:t>
      </w:r>
      <w:r w:rsidRPr="00B34AEE">
        <w:rPr>
          <w:rFonts w:asciiTheme="minorHAnsi" w:hAnsiTheme="minorHAnsi"/>
          <w:sz w:val="22"/>
          <w:szCs w:val="22"/>
        </w:rPr>
        <w:t>/201</w:t>
      </w:r>
      <w:r w:rsidR="00A15188">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6D0D62">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w:t>
      </w:r>
      <w:r w:rsidR="007D478C">
        <w:rPr>
          <w:rFonts w:asciiTheme="minorHAnsi" w:hAnsiTheme="minorHAnsi"/>
          <w:sz w:val="22"/>
          <w:szCs w:val="22"/>
        </w:rPr>
        <w:lastRenderedPageBreak/>
        <w:t>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w:t>
      </w:r>
      <w:r w:rsidR="00D560A2">
        <w:rPr>
          <w:rFonts w:asciiTheme="minorHAnsi" w:hAnsiTheme="minorHAnsi"/>
          <w:sz w:val="22"/>
          <w:szCs w:val="22"/>
        </w:rPr>
        <w:t xml:space="preserve">případných </w:t>
      </w:r>
      <w:r w:rsidR="001D45AE" w:rsidRPr="00FD7A2F">
        <w:rPr>
          <w:rFonts w:asciiTheme="minorHAnsi" w:hAnsiTheme="minorHAnsi"/>
          <w:sz w:val="22"/>
          <w:szCs w:val="22"/>
        </w:rPr>
        <w:t>vlastních zdrojů,</w:t>
      </w:r>
      <w:r w:rsidR="00D560A2">
        <w:rPr>
          <w:rFonts w:asciiTheme="minorHAnsi" w:hAnsiTheme="minorHAnsi"/>
          <w:sz w:val="22"/>
          <w:szCs w:val="22"/>
        </w:rPr>
        <w:t xml:space="preserve"> </w:t>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příjemce podpory požadovat, aby ve lhůtě, kterou Fond stanoví, poskytnutou podporu či její část </w:t>
      </w:r>
      <w:r w:rsidRPr="00FD7A2F">
        <w:rPr>
          <w:rFonts w:asciiTheme="minorHAnsi" w:hAnsiTheme="minorHAnsi"/>
          <w:sz w:val="22"/>
          <w:szCs w:val="22"/>
        </w:rPr>
        <w:lastRenderedPageBreak/>
        <w:t>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 xml:space="preserve">mlouvy budou smluvní strany používat </w:t>
      </w:r>
      <w:r w:rsidRPr="00FD7A2F">
        <w:rPr>
          <w:rFonts w:asciiTheme="minorHAnsi" w:hAnsiTheme="minorHAnsi"/>
          <w:sz w:val="22"/>
          <w:szCs w:val="22"/>
        </w:rPr>
        <w:lastRenderedPageBreak/>
        <w:t>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35" w:rsidRDefault="00685735">
      <w:r>
        <w:separator/>
      </w:r>
    </w:p>
  </w:endnote>
  <w:endnote w:type="continuationSeparator" w:id="0">
    <w:p w:rsidR="00685735" w:rsidRDefault="006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3358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3358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35" w:rsidRDefault="00685735">
      <w:r>
        <w:separator/>
      </w:r>
    </w:p>
  </w:footnote>
  <w:footnote w:type="continuationSeparator" w:id="0">
    <w:p w:rsidR="00685735" w:rsidRDefault="0068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067"/>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1045"/>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555D3"/>
    <w:rsid w:val="00361AC7"/>
    <w:rsid w:val="0036367E"/>
    <w:rsid w:val="003636E8"/>
    <w:rsid w:val="00367061"/>
    <w:rsid w:val="0036766A"/>
    <w:rsid w:val="003709C5"/>
    <w:rsid w:val="00372429"/>
    <w:rsid w:val="003729D8"/>
    <w:rsid w:val="00383139"/>
    <w:rsid w:val="0039009B"/>
    <w:rsid w:val="003908A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980"/>
    <w:rsid w:val="00464275"/>
    <w:rsid w:val="004651C9"/>
    <w:rsid w:val="00465EA7"/>
    <w:rsid w:val="00466881"/>
    <w:rsid w:val="00466C19"/>
    <w:rsid w:val="00470989"/>
    <w:rsid w:val="004730F9"/>
    <w:rsid w:val="00475F88"/>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16D4"/>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0166"/>
    <w:rsid w:val="00683646"/>
    <w:rsid w:val="006841B9"/>
    <w:rsid w:val="00685735"/>
    <w:rsid w:val="00685861"/>
    <w:rsid w:val="00685978"/>
    <w:rsid w:val="006859A2"/>
    <w:rsid w:val="00687826"/>
    <w:rsid w:val="00692001"/>
    <w:rsid w:val="00693D0F"/>
    <w:rsid w:val="00696FAE"/>
    <w:rsid w:val="00697522"/>
    <w:rsid w:val="006A1A84"/>
    <w:rsid w:val="006A2698"/>
    <w:rsid w:val="006B1FC4"/>
    <w:rsid w:val="006B22D2"/>
    <w:rsid w:val="006B425E"/>
    <w:rsid w:val="006B4DF6"/>
    <w:rsid w:val="006B6E09"/>
    <w:rsid w:val="006B7A18"/>
    <w:rsid w:val="006C123C"/>
    <w:rsid w:val="006C39D6"/>
    <w:rsid w:val="006C3AF9"/>
    <w:rsid w:val="006C61CF"/>
    <w:rsid w:val="006C684C"/>
    <w:rsid w:val="006C688E"/>
    <w:rsid w:val="006D0D62"/>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62B6"/>
    <w:rsid w:val="0081789F"/>
    <w:rsid w:val="00821152"/>
    <w:rsid w:val="00827937"/>
    <w:rsid w:val="0083147D"/>
    <w:rsid w:val="0083341B"/>
    <w:rsid w:val="008338E2"/>
    <w:rsid w:val="008413C8"/>
    <w:rsid w:val="008437A4"/>
    <w:rsid w:val="008444FC"/>
    <w:rsid w:val="00845099"/>
    <w:rsid w:val="00845D1C"/>
    <w:rsid w:val="00851075"/>
    <w:rsid w:val="00852321"/>
    <w:rsid w:val="008542B0"/>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3586"/>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E6FB1"/>
    <w:rsid w:val="009F0A06"/>
    <w:rsid w:val="009F0C43"/>
    <w:rsid w:val="009F2C18"/>
    <w:rsid w:val="009F39F5"/>
    <w:rsid w:val="00A00213"/>
    <w:rsid w:val="00A02E20"/>
    <w:rsid w:val="00A0520C"/>
    <w:rsid w:val="00A07D22"/>
    <w:rsid w:val="00A12D46"/>
    <w:rsid w:val="00A134B0"/>
    <w:rsid w:val="00A14755"/>
    <w:rsid w:val="00A15188"/>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4542B"/>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26603"/>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4B59"/>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60A2"/>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365F"/>
    <w:rsid w:val="00E94D93"/>
    <w:rsid w:val="00E97445"/>
    <w:rsid w:val="00E97624"/>
    <w:rsid w:val="00EA08C9"/>
    <w:rsid w:val="00EA1F07"/>
    <w:rsid w:val="00EA32BC"/>
    <w:rsid w:val="00EA379A"/>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D08E-BA26-46A9-9789-09065A68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3329</Words>
  <Characters>19468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2017-08-15T07:27:00Z</cp:lastPrinted>
  <dcterms:created xsi:type="dcterms:W3CDTF">2017-08-25T08:14:00Z</dcterms:created>
  <dcterms:modified xsi:type="dcterms:W3CDTF">2017-08-25T08:14:00Z</dcterms:modified>
</cp:coreProperties>
</file>