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4F" w:rsidRPr="005B45DA" w:rsidRDefault="0052554F" w:rsidP="0052554F">
      <w:pPr>
        <w:widowControl w:val="0"/>
        <w:outlineLvl w:val="0"/>
        <w:rPr>
          <w:b/>
          <w:sz w:val="22"/>
          <w:szCs w:val="22"/>
        </w:rPr>
      </w:pPr>
      <w:bookmarkStart w:id="0" w:name="_GoBack"/>
      <w:bookmarkEnd w:id="0"/>
      <w:r w:rsidRPr="005B45DA">
        <w:rPr>
          <w:b/>
          <w:sz w:val="22"/>
          <w:szCs w:val="22"/>
        </w:rPr>
        <w:t>Československá obchodní banka, a. s.</w:t>
      </w:r>
    </w:p>
    <w:p w:rsidR="0052554F" w:rsidRPr="005B45DA" w:rsidRDefault="0052554F" w:rsidP="0052554F">
      <w:pPr>
        <w:widowControl w:val="0"/>
        <w:tabs>
          <w:tab w:val="left" w:pos="2268"/>
        </w:tabs>
        <w:ind w:firstLine="426"/>
        <w:rPr>
          <w:color w:val="000000"/>
          <w:sz w:val="22"/>
          <w:szCs w:val="22"/>
        </w:rPr>
      </w:pPr>
      <w:r w:rsidRPr="005B45DA">
        <w:rPr>
          <w:sz w:val="22"/>
          <w:szCs w:val="22"/>
        </w:rPr>
        <w:t>se sídlem:</w:t>
      </w:r>
      <w:r w:rsidRPr="005B45DA">
        <w:rPr>
          <w:sz w:val="22"/>
          <w:szCs w:val="22"/>
        </w:rPr>
        <w:tab/>
      </w:r>
      <w:r w:rsidRPr="005B45DA">
        <w:rPr>
          <w:color w:val="000000"/>
          <w:sz w:val="22"/>
          <w:szCs w:val="22"/>
        </w:rPr>
        <w:t>Radlická 333/150, 150 57 Praha 5</w:t>
      </w:r>
    </w:p>
    <w:p w:rsidR="0052554F" w:rsidRPr="005B45DA" w:rsidRDefault="0052554F" w:rsidP="0052554F">
      <w:pPr>
        <w:widowControl w:val="0"/>
        <w:tabs>
          <w:tab w:val="left" w:pos="2268"/>
        </w:tabs>
        <w:ind w:left="426"/>
        <w:outlineLvl w:val="0"/>
        <w:rPr>
          <w:sz w:val="22"/>
          <w:szCs w:val="22"/>
        </w:rPr>
      </w:pPr>
      <w:r w:rsidRPr="005B45DA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5B45DA">
        <w:rPr>
          <w:sz w:val="22"/>
          <w:szCs w:val="22"/>
        </w:rPr>
        <w:t>:</w:t>
      </w:r>
      <w:r w:rsidRPr="005B45DA">
        <w:rPr>
          <w:sz w:val="22"/>
          <w:szCs w:val="22"/>
        </w:rPr>
        <w:tab/>
        <w:t>00001350</w:t>
      </w:r>
    </w:p>
    <w:p w:rsidR="0052554F" w:rsidRPr="005B45DA" w:rsidRDefault="0052554F" w:rsidP="0052554F">
      <w:pPr>
        <w:widowControl w:val="0"/>
        <w:tabs>
          <w:tab w:val="left" w:pos="1701"/>
        </w:tabs>
        <w:ind w:left="426"/>
        <w:rPr>
          <w:sz w:val="22"/>
          <w:szCs w:val="22"/>
        </w:rPr>
      </w:pPr>
      <w:r w:rsidRPr="005B45DA">
        <w:rPr>
          <w:sz w:val="22"/>
          <w:szCs w:val="22"/>
        </w:rPr>
        <w:t>zapsaná v obchodním rejstříku vedeném Městským soudem v Praze, oddíl B: XXXVI, vložka 46</w:t>
      </w:r>
    </w:p>
    <w:p w:rsidR="0052554F" w:rsidRPr="005B45DA" w:rsidRDefault="0052554F" w:rsidP="0052554F">
      <w:pPr>
        <w:widowControl w:val="0"/>
        <w:rPr>
          <w:sz w:val="22"/>
          <w:szCs w:val="22"/>
        </w:rPr>
      </w:pPr>
      <w:r w:rsidRPr="005B45DA">
        <w:rPr>
          <w:sz w:val="22"/>
          <w:szCs w:val="22"/>
        </w:rPr>
        <w:t>(dále jen "Banka")</w:t>
      </w:r>
    </w:p>
    <w:p w:rsidR="0052554F" w:rsidRDefault="0052554F" w:rsidP="0052554F">
      <w:pPr>
        <w:tabs>
          <w:tab w:val="left" w:pos="2268"/>
        </w:tabs>
        <w:ind w:left="426"/>
        <w:rPr>
          <w:sz w:val="22"/>
          <w:szCs w:val="22"/>
        </w:rPr>
      </w:pPr>
      <w:r w:rsidRPr="0052554F">
        <w:rPr>
          <w:sz w:val="22"/>
          <w:szCs w:val="22"/>
        </w:rPr>
        <w:t>za Banku:</w:t>
      </w:r>
      <w:r w:rsidRPr="0052554F">
        <w:rPr>
          <w:sz w:val="22"/>
          <w:szCs w:val="22"/>
        </w:rPr>
        <w:tab/>
      </w:r>
      <w:r w:rsidR="003D2B98" w:rsidRPr="0052554F">
        <w:rPr>
          <w:sz w:val="22"/>
          <w:szCs w:val="22"/>
        </w:rPr>
        <w:t>Ing. Petr Bedrunka</w:t>
      </w:r>
      <w:r w:rsidRPr="0052554F">
        <w:rPr>
          <w:sz w:val="22"/>
          <w:szCs w:val="22"/>
        </w:rPr>
        <w:t>, firemní bankéř</w:t>
      </w:r>
    </w:p>
    <w:p w:rsidR="00B832DD" w:rsidRPr="0052554F" w:rsidRDefault="00B832DD" w:rsidP="0052554F">
      <w:pPr>
        <w:tabs>
          <w:tab w:val="left" w:pos="2268"/>
        </w:tabs>
        <w:ind w:left="426"/>
        <w:rPr>
          <w:sz w:val="22"/>
          <w:szCs w:val="22"/>
        </w:rPr>
      </w:pPr>
      <w:r>
        <w:rPr>
          <w:sz w:val="22"/>
          <w:szCs w:val="22"/>
        </w:rPr>
        <w:tab/>
        <w:t>Ing. Jiří Franek, firemní bankéř</w:t>
      </w:r>
    </w:p>
    <w:p w:rsidR="0052554F" w:rsidRPr="0052554F" w:rsidRDefault="0052554F" w:rsidP="0052554F">
      <w:pPr>
        <w:tabs>
          <w:tab w:val="left" w:pos="2268"/>
        </w:tabs>
        <w:ind w:left="2268" w:hanging="1843"/>
        <w:rPr>
          <w:sz w:val="22"/>
          <w:szCs w:val="22"/>
        </w:rPr>
      </w:pPr>
      <w:r w:rsidRPr="0052554F">
        <w:rPr>
          <w:sz w:val="22"/>
          <w:szCs w:val="22"/>
        </w:rPr>
        <w:t>pobočka:</w:t>
      </w:r>
      <w:r w:rsidRPr="0052554F">
        <w:rPr>
          <w:sz w:val="22"/>
          <w:szCs w:val="22"/>
        </w:rPr>
        <w:tab/>
        <w:t>Frýdek-Místek, tř. T. G. Masaryka 492, PSČ 738 01</w:t>
      </w:r>
    </w:p>
    <w:p w:rsidR="0052554F" w:rsidRPr="00A434E1" w:rsidRDefault="0052554F" w:rsidP="0052554F">
      <w:pPr>
        <w:widowControl w:val="0"/>
        <w:rPr>
          <w:sz w:val="22"/>
          <w:szCs w:val="22"/>
        </w:rPr>
      </w:pPr>
      <w:r w:rsidRPr="00A434E1">
        <w:rPr>
          <w:sz w:val="22"/>
          <w:szCs w:val="22"/>
        </w:rPr>
        <w:t>a</w:t>
      </w:r>
    </w:p>
    <w:p w:rsidR="0052554F" w:rsidRPr="00A434E1" w:rsidRDefault="0052554F" w:rsidP="0052554F">
      <w:pPr>
        <w:widowControl w:val="0"/>
        <w:rPr>
          <w:b/>
          <w:sz w:val="22"/>
          <w:szCs w:val="22"/>
        </w:rPr>
      </w:pPr>
      <w:r w:rsidRPr="00A434E1">
        <w:rPr>
          <w:b/>
          <w:sz w:val="22"/>
          <w:szCs w:val="22"/>
        </w:rPr>
        <w:t>Statutární město Frýdek-Místek</w:t>
      </w:r>
    </w:p>
    <w:p w:rsidR="0052554F" w:rsidRPr="00A434E1" w:rsidRDefault="0052554F" w:rsidP="0052554F">
      <w:pPr>
        <w:widowControl w:val="0"/>
        <w:tabs>
          <w:tab w:val="left" w:pos="2268"/>
        </w:tabs>
        <w:ind w:left="2268" w:hanging="1843"/>
        <w:rPr>
          <w:sz w:val="22"/>
          <w:szCs w:val="22"/>
        </w:rPr>
      </w:pPr>
      <w:r w:rsidRPr="00A434E1">
        <w:rPr>
          <w:sz w:val="22"/>
          <w:szCs w:val="22"/>
        </w:rPr>
        <w:t>se sídlem:</w:t>
      </w:r>
      <w:r w:rsidRPr="00A434E1">
        <w:rPr>
          <w:sz w:val="22"/>
          <w:szCs w:val="22"/>
        </w:rPr>
        <w:tab/>
        <w:t xml:space="preserve">Radniční 1148, Frýdek-Místek, PSČ 738 </w:t>
      </w:r>
      <w:r w:rsidR="00B2148E">
        <w:rPr>
          <w:sz w:val="22"/>
          <w:szCs w:val="22"/>
        </w:rPr>
        <w:t>01</w:t>
      </w:r>
    </w:p>
    <w:p w:rsidR="0052554F" w:rsidRPr="00A434E1" w:rsidRDefault="0052554F" w:rsidP="0052554F">
      <w:pPr>
        <w:widowControl w:val="0"/>
        <w:tabs>
          <w:tab w:val="left" w:pos="2268"/>
        </w:tabs>
        <w:ind w:left="426"/>
        <w:outlineLvl w:val="0"/>
        <w:rPr>
          <w:sz w:val="22"/>
          <w:szCs w:val="22"/>
        </w:rPr>
      </w:pPr>
      <w:r w:rsidRPr="00A434E1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A434E1">
        <w:rPr>
          <w:sz w:val="22"/>
          <w:szCs w:val="22"/>
        </w:rPr>
        <w:t>:</w:t>
      </w:r>
      <w:r w:rsidRPr="00A434E1">
        <w:rPr>
          <w:sz w:val="22"/>
          <w:szCs w:val="22"/>
        </w:rPr>
        <w:tab/>
        <w:t>00296643</w:t>
      </w:r>
    </w:p>
    <w:p w:rsidR="0052554F" w:rsidRPr="00A434E1" w:rsidRDefault="0052554F" w:rsidP="0052554F">
      <w:pPr>
        <w:widowControl w:val="0"/>
        <w:rPr>
          <w:sz w:val="22"/>
          <w:szCs w:val="22"/>
        </w:rPr>
      </w:pPr>
      <w:r w:rsidRPr="00A434E1">
        <w:rPr>
          <w:sz w:val="22"/>
          <w:szCs w:val="22"/>
        </w:rPr>
        <w:t>(dále jen "Klient")</w:t>
      </w:r>
    </w:p>
    <w:p w:rsidR="0052554F" w:rsidRPr="00A434E1" w:rsidRDefault="0052554F" w:rsidP="0052554F">
      <w:pPr>
        <w:tabs>
          <w:tab w:val="left" w:pos="2268"/>
        </w:tabs>
        <w:ind w:left="2268" w:hanging="1843"/>
        <w:rPr>
          <w:sz w:val="22"/>
          <w:szCs w:val="22"/>
        </w:rPr>
      </w:pPr>
      <w:r w:rsidRPr="00A434E1">
        <w:rPr>
          <w:sz w:val="22"/>
          <w:szCs w:val="22"/>
        </w:rPr>
        <w:t>za Klienta:</w:t>
      </w:r>
      <w:r w:rsidRPr="00A434E1">
        <w:rPr>
          <w:sz w:val="22"/>
          <w:szCs w:val="22"/>
        </w:rPr>
        <w:tab/>
        <w:t>Mgr. Michal Pobucký, DiS., primátor</w:t>
      </w:r>
    </w:p>
    <w:p w:rsidR="00054DDF" w:rsidRPr="00054DDF" w:rsidRDefault="00054DDF" w:rsidP="00054DDF">
      <w:pPr>
        <w:tabs>
          <w:tab w:val="left" w:pos="2268"/>
        </w:tabs>
        <w:ind w:left="2268" w:hanging="1843"/>
        <w:rPr>
          <w:sz w:val="22"/>
          <w:szCs w:val="22"/>
        </w:rPr>
      </w:pPr>
    </w:p>
    <w:p w:rsidR="0052554F" w:rsidRPr="00184FAA" w:rsidRDefault="0052554F" w:rsidP="0052554F">
      <w:pPr>
        <w:widowControl w:val="0"/>
        <w:jc w:val="center"/>
        <w:rPr>
          <w:sz w:val="22"/>
        </w:rPr>
      </w:pPr>
      <w:r w:rsidRPr="00184FAA">
        <w:rPr>
          <w:sz w:val="22"/>
        </w:rPr>
        <w:t>(Banka a Klient společně dále též "Smluvní strany") uzavírají následující</w:t>
      </w:r>
    </w:p>
    <w:p w:rsidR="0052554F" w:rsidRPr="00184FAA" w:rsidRDefault="0052554F" w:rsidP="0052554F">
      <w:pPr>
        <w:tabs>
          <w:tab w:val="left" w:pos="6379"/>
        </w:tabs>
        <w:snapToGrid w:val="0"/>
        <w:jc w:val="center"/>
        <w:rPr>
          <w:b/>
          <w:bCs/>
          <w:color w:val="000000"/>
          <w:sz w:val="22"/>
        </w:rPr>
      </w:pPr>
    </w:p>
    <w:p w:rsidR="0052554F" w:rsidRPr="00184FAA" w:rsidRDefault="0052554F" w:rsidP="0052554F">
      <w:pPr>
        <w:tabs>
          <w:tab w:val="left" w:pos="6379"/>
        </w:tabs>
        <w:snapToGrid w:val="0"/>
        <w:jc w:val="center"/>
        <w:rPr>
          <w:b/>
          <w:bCs/>
          <w:color w:val="000000"/>
          <w:sz w:val="26"/>
        </w:rPr>
      </w:pPr>
      <w:r w:rsidRPr="00184FAA">
        <w:rPr>
          <w:b/>
          <w:bCs/>
          <w:color w:val="000000"/>
          <w:sz w:val="26"/>
        </w:rPr>
        <w:t xml:space="preserve">Dodatek č. </w:t>
      </w:r>
      <w:r>
        <w:rPr>
          <w:b/>
          <w:bCs/>
          <w:color w:val="000000"/>
          <w:sz w:val="26"/>
        </w:rPr>
        <w:t>3</w:t>
      </w:r>
    </w:p>
    <w:p w:rsidR="0052554F" w:rsidRPr="005B45DA" w:rsidRDefault="0052554F" w:rsidP="0052554F">
      <w:pPr>
        <w:tabs>
          <w:tab w:val="left" w:pos="6379"/>
        </w:tabs>
        <w:snapToGrid w:val="0"/>
        <w:jc w:val="center"/>
        <w:rPr>
          <w:b/>
          <w:bCs/>
          <w:color w:val="000000"/>
          <w:sz w:val="22"/>
        </w:rPr>
      </w:pPr>
      <w:r w:rsidRPr="005B45DA">
        <w:rPr>
          <w:b/>
          <w:bCs/>
          <w:color w:val="000000"/>
          <w:sz w:val="22"/>
        </w:rPr>
        <w:t>ke Smlouvě o úvěru</w:t>
      </w:r>
      <w:r w:rsidRPr="005B45DA">
        <w:rPr>
          <w:b/>
          <w:color w:val="000000"/>
          <w:sz w:val="22"/>
        </w:rPr>
        <w:t xml:space="preserve"> č. 0655/09/5140</w:t>
      </w:r>
    </w:p>
    <w:p w:rsidR="0052554F" w:rsidRPr="00184FAA" w:rsidRDefault="0052554F" w:rsidP="0052554F">
      <w:pPr>
        <w:snapToGrid w:val="0"/>
        <w:jc w:val="center"/>
        <w:rPr>
          <w:bCs/>
          <w:iCs/>
          <w:color w:val="000000"/>
          <w:sz w:val="22"/>
        </w:rPr>
      </w:pPr>
      <w:r w:rsidRPr="00184FAA">
        <w:rPr>
          <w:bCs/>
          <w:iCs/>
          <w:color w:val="000000"/>
          <w:sz w:val="22"/>
        </w:rPr>
        <w:t xml:space="preserve"> (dále jen "Dodatek")</w:t>
      </w:r>
    </w:p>
    <w:p w:rsidR="0052554F" w:rsidRPr="00184FAA" w:rsidRDefault="0052554F" w:rsidP="0052554F">
      <w:pPr>
        <w:jc w:val="center"/>
        <w:rPr>
          <w:b/>
          <w:sz w:val="22"/>
        </w:rPr>
      </w:pPr>
    </w:p>
    <w:p w:rsidR="0052554F" w:rsidRPr="00184FAA" w:rsidRDefault="0052554F" w:rsidP="0052554F">
      <w:pPr>
        <w:jc w:val="both"/>
        <w:rPr>
          <w:sz w:val="22"/>
        </w:rPr>
      </w:pPr>
      <w:r w:rsidRPr="00184FAA">
        <w:rPr>
          <w:color w:val="000000"/>
          <w:sz w:val="22"/>
        </w:rPr>
        <w:t xml:space="preserve">Smlouva o </w:t>
      </w:r>
      <w:r>
        <w:rPr>
          <w:color w:val="000000"/>
          <w:sz w:val="22"/>
        </w:rPr>
        <w:t>úvěru</w:t>
      </w:r>
      <w:r w:rsidRPr="00184FAA">
        <w:rPr>
          <w:color w:val="000000"/>
          <w:sz w:val="22"/>
        </w:rPr>
        <w:t xml:space="preserve"> č</w:t>
      </w:r>
      <w:r w:rsidRPr="00A434E1">
        <w:rPr>
          <w:color w:val="000000"/>
          <w:sz w:val="22"/>
        </w:rPr>
        <w:t>. 0655/09/5140 uzavřená mezi</w:t>
      </w:r>
      <w:r w:rsidRPr="00184FAA">
        <w:rPr>
          <w:color w:val="000000"/>
          <w:sz w:val="22"/>
        </w:rPr>
        <w:t xml:space="preserve"> Smluvními stranami dne </w:t>
      </w:r>
      <w:r>
        <w:rPr>
          <w:color w:val="000000"/>
          <w:sz w:val="22"/>
        </w:rPr>
        <w:t>1.7.2009</w:t>
      </w:r>
      <w:r w:rsidRPr="00184FAA">
        <w:rPr>
          <w:color w:val="000000"/>
          <w:sz w:val="22"/>
        </w:rPr>
        <w:t xml:space="preserve"> (dále jen "Smlouva") se po vzájemné dohodě Smluvních stran tímto Dodatkem </w:t>
      </w:r>
      <w:r w:rsidRPr="00184FAA">
        <w:rPr>
          <w:sz w:val="22"/>
        </w:rPr>
        <w:t>mění a doplňuje takto:</w:t>
      </w:r>
    </w:p>
    <w:p w:rsidR="00B96803" w:rsidRDefault="00B96803" w:rsidP="00AB461A">
      <w:pPr>
        <w:rPr>
          <w:sz w:val="22"/>
          <w:szCs w:val="22"/>
        </w:rPr>
      </w:pPr>
    </w:p>
    <w:p w:rsidR="006D3CD0" w:rsidRPr="00B52FF3" w:rsidRDefault="006D3CD0" w:rsidP="00AB461A">
      <w:pPr>
        <w:rPr>
          <w:sz w:val="22"/>
          <w:szCs w:val="22"/>
        </w:rPr>
      </w:pPr>
    </w:p>
    <w:p w:rsidR="00B96803" w:rsidRPr="0052554F" w:rsidRDefault="00B96803">
      <w:pPr>
        <w:pStyle w:val="Zkladntext"/>
        <w:tabs>
          <w:tab w:val="left" w:pos="357"/>
          <w:tab w:val="left" w:pos="459"/>
          <w:tab w:val="left" w:pos="720"/>
          <w:tab w:val="left" w:pos="1440"/>
          <w:tab w:val="left" w:pos="2127"/>
          <w:tab w:val="left" w:pos="2880"/>
          <w:tab w:val="left" w:pos="4321"/>
          <w:tab w:val="left" w:pos="5761"/>
        </w:tabs>
        <w:jc w:val="center"/>
        <w:rPr>
          <w:sz w:val="22"/>
        </w:rPr>
      </w:pPr>
      <w:r w:rsidRPr="0052554F">
        <w:rPr>
          <w:b/>
          <w:sz w:val="22"/>
        </w:rPr>
        <w:t>I.</w:t>
      </w:r>
    </w:p>
    <w:p w:rsidR="00B2148E" w:rsidRDefault="00B2148E" w:rsidP="00213A6B">
      <w:pPr>
        <w:pStyle w:val="Zkladntext2"/>
        <w:numPr>
          <w:ilvl w:val="0"/>
          <w:numId w:val="2"/>
        </w:numPr>
        <w:rPr>
          <w:szCs w:val="22"/>
        </w:rPr>
      </w:pPr>
      <w:r>
        <w:rPr>
          <w:szCs w:val="22"/>
        </w:rPr>
        <w:t>S účinností ode dne 26.9.2016 se ruší dosavadní znění odst. 1) Čl</w:t>
      </w:r>
      <w:r w:rsidR="007C6819">
        <w:rPr>
          <w:szCs w:val="22"/>
        </w:rPr>
        <w:t xml:space="preserve">ánku </w:t>
      </w:r>
      <w:r>
        <w:rPr>
          <w:szCs w:val="22"/>
        </w:rPr>
        <w:t>II. Smlouvy a nahrazuje se v celém rozsahu tímto zněním:</w:t>
      </w:r>
    </w:p>
    <w:p w:rsidR="00730EB0" w:rsidRPr="00B2148E" w:rsidRDefault="00B2148E" w:rsidP="00B2148E">
      <w:pPr>
        <w:pStyle w:val="Zkladntext2"/>
        <w:ind w:left="1134" w:hanging="567"/>
        <w:rPr>
          <w:szCs w:val="22"/>
        </w:rPr>
      </w:pPr>
      <w:r>
        <w:rPr>
          <w:szCs w:val="22"/>
        </w:rPr>
        <w:t xml:space="preserve">„1) </w:t>
      </w:r>
      <w:r>
        <w:rPr>
          <w:szCs w:val="22"/>
        </w:rPr>
        <w:tab/>
        <w:t xml:space="preserve">V období ode dne 26.9.2016 do </w:t>
      </w:r>
      <w:r w:rsidR="00730EB0">
        <w:t xml:space="preserve">dne předcházejícího dni konečné splatnosti </w:t>
      </w:r>
      <w:r w:rsidR="002513E7">
        <w:t xml:space="preserve">úvěru je úvěr úročen </w:t>
      </w:r>
      <w:r w:rsidR="00730EB0">
        <w:t xml:space="preserve">fixní úrokovou </w:t>
      </w:r>
      <w:r w:rsidR="00730EB0" w:rsidRPr="00B005A9">
        <w:t>sazb</w:t>
      </w:r>
      <w:r w:rsidR="002513E7">
        <w:t>o</w:t>
      </w:r>
      <w:r w:rsidR="00730EB0" w:rsidRPr="00B005A9">
        <w:t xml:space="preserve">u ve výši </w:t>
      </w:r>
      <w:r w:rsidR="006D108A" w:rsidRPr="00B005A9">
        <w:t>4,59</w:t>
      </w:r>
      <w:r w:rsidR="00422F48" w:rsidRPr="00B005A9">
        <w:t xml:space="preserve"> </w:t>
      </w:r>
      <w:r w:rsidR="00730EB0" w:rsidRPr="00B005A9">
        <w:t>% p.a.</w:t>
      </w:r>
      <w:r>
        <w:t xml:space="preserve"> Úrok vypočtený Bankou se Klient zavazuje platiti vždy 25. den každého kalendářního měsíce a v den konečné splatnosti úvěru.“</w:t>
      </w:r>
    </w:p>
    <w:p w:rsidR="00730EB0" w:rsidRDefault="00730EB0" w:rsidP="00730EB0">
      <w:pPr>
        <w:pStyle w:val="Zkladntext2"/>
        <w:ind w:left="567"/>
        <w:rPr>
          <w:szCs w:val="22"/>
        </w:rPr>
      </w:pPr>
    </w:p>
    <w:p w:rsidR="006D3CD0" w:rsidRPr="0052554F" w:rsidRDefault="0052554F" w:rsidP="0052554F">
      <w:pPr>
        <w:jc w:val="center"/>
        <w:rPr>
          <w:b/>
          <w:sz w:val="22"/>
          <w:szCs w:val="22"/>
        </w:rPr>
      </w:pPr>
      <w:r w:rsidRPr="0052554F">
        <w:rPr>
          <w:b/>
          <w:sz w:val="22"/>
          <w:szCs w:val="22"/>
        </w:rPr>
        <w:t>II.</w:t>
      </w:r>
    </w:p>
    <w:p w:rsidR="0052554F" w:rsidRPr="0052554F" w:rsidRDefault="0052554F" w:rsidP="0052554F">
      <w:pPr>
        <w:pStyle w:val="Zkladntext"/>
        <w:numPr>
          <w:ilvl w:val="1"/>
          <w:numId w:val="2"/>
        </w:numPr>
        <w:tabs>
          <w:tab w:val="clear" w:pos="1134"/>
          <w:tab w:val="left" w:pos="567"/>
          <w:tab w:val="num" w:pos="1276"/>
          <w:tab w:val="left" w:pos="1440"/>
          <w:tab w:val="left" w:pos="2880"/>
          <w:tab w:val="left" w:pos="4320"/>
          <w:tab w:val="left" w:pos="5760"/>
        </w:tabs>
        <w:snapToGrid w:val="0"/>
        <w:ind w:left="567"/>
        <w:rPr>
          <w:sz w:val="22"/>
          <w:szCs w:val="22"/>
        </w:rPr>
      </w:pPr>
      <w:r w:rsidRPr="00422F48">
        <w:rPr>
          <w:sz w:val="22"/>
          <w:szCs w:val="22"/>
        </w:rPr>
        <w:t>Součástí   Smlouvy  jsou  Všeobecné  obchodní  podmínky  ČSOB  ze  dne  1.2.2013  (dále  jen "VOP"). Odchylná ustanovení Smlouvy mají přednost před zněním VOP. Klient prohlašuje</w:t>
      </w:r>
      <w:r w:rsidRPr="0052554F">
        <w:rPr>
          <w:sz w:val="22"/>
          <w:szCs w:val="22"/>
        </w:rPr>
        <w:t xml:space="preserve"> a stvrzuje podpisem Dodatku, že byl s VOP seznámen.</w:t>
      </w:r>
    </w:p>
    <w:p w:rsidR="0052554F" w:rsidRPr="0052554F" w:rsidRDefault="0052554F" w:rsidP="0052554F">
      <w:pPr>
        <w:keepNext/>
        <w:widowControl w:val="0"/>
        <w:jc w:val="center"/>
        <w:rPr>
          <w:b/>
          <w:color w:val="000000"/>
          <w:sz w:val="22"/>
          <w:szCs w:val="22"/>
        </w:rPr>
      </w:pPr>
    </w:p>
    <w:p w:rsidR="0052554F" w:rsidRPr="0052554F" w:rsidRDefault="0052554F" w:rsidP="0052554F">
      <w:pPr>
        <w:keepNext/>
        <w:widowControl w:val="0"/>
        <w:jc w:val="center"/>
        <w:rPr>
          <w:sz w:val="22"/>
          <w:szCs w:val="22"/>
        </w:rPr>
      </w:pPr>
      <w:r w:rsidRPr="0052554F">
        <w:rPr>
          <w:b/>
          <w:sz w:val="22"/>
          <w:szCs w:val="22"/>
        </w:rPr>
        <w:t>III.</w:t>
      </w:r>
    </w:p>
    <w:p w:rsidR="0052554F" w:rsidRPr="00422F48" w:rsidRDefault="0052554F" w:rsidP="003D3B5D">
      <w:pPr>
        <w:pStyle w:val="Zkladntext"/>
        <w:tabs>
          <w:tab w:val="left" w:pos="567"/>
          <w:tab w:val="left" w:pos="1440"/>
          <w:tab w:val="left" w:pos="2880"/>
          <w:tab w:val="left" w:pos="4320"/>
          <w:tab w:val="left" w:pos="5760"/>
        </w:tabs>
        <w:snapToGrid w:val="0"/>
        <w:ind w:left="567" w:hanging="567"/>
        <w:jc w:val="both"/>
        <w:rPr>
          <w:color w:val="auto"/>
          <w:sz w:val="22"/>
          <w:szCs w:val="22"/>
        </w:rPr>
      </w:pPr>
      <w:r w:rsidRPr="0052554F">
        <w:rPr>
          <w:sz w:val="22"/>
          <w:szCs w:val="22"/>
        </w:rPr>
        <w:t>1)</w:t>
      </w:r>
      <w:r w:rsidRPr="0052554F">
        <w:rPr>
          <w:sz w:val="22"/>
          <w:szCs w:val="22"/>
        </w:rPr>
        <w:tab/>
      </w:r>
      <w:r w:rsidRPr="00422F48">
        <w:rPr>
          <w:color w:val="auto"/>
          <w:sz w:val="22"/>
          <w:szCs w:val="22"/>
        </w:rPr>
        <w:t>Ostatní ustanovení Smlouvy se nemění a zůstávají v plném rozsahu v platnosti.</w:t>
      </w:r>
    </w:p>
    <w:p w:rsidR="0052554F" w:rsidRPr="00422F48" w:rsidRDefault="0052554F" w:rsidP="003D3B5D">
      <w:pPr>
        <w:pStyle w:val="Zhlav"/>
        <w:tabs>
          <w:tab w:val="clear" w:pos="4536"/>
          <w:tab w:val="clear" w:pos="9072"/>
          <w:tab w:val="left" w:pos="567"/>
        </w:tabs>
        <w:ind w:left="567" w:hanging="567"/>
        <w:jc w:val="both"/>
        <w:rPr>
          <w:color w:val="auto"/>
          <w:sz w:val="22"/>
          <w:szCs w:val="22"/>
        </w:rPr>
      </w:pPr>
      <w:r w:rsidRPr="00422F48">
        <w:rPr>
          <w:color w:val="auto"/>
          <w:sz w:val="22"/>
          <w:szCs w:val="22"/>
        </w:rPr>
        <w:t xml:space="preserve">2) </w:t>
      </w:r>
      <w:r w:rsidRPr="00422F48">
        <w:rPr>
          <w:color w:val="auto"/>
          <w:sz w:val="22"/>
          <w:szCs w:val="22"/>
        </w:rPr>
        <w:tab/>
        <w:t>Dodatek nabývá platnosti a účinnosti dnem jeho podpisu Smluvními stranami. V případě neplatnosti či neúčinnosti jednotlivých ustanovení Dodatku nebudou dotčena jeho ostatní ustanovení.</w:t>
      </w:r>
    </w:p>
    <w:p w:rsidR="0052554F" w:rsidRPr="00422F48" w:rsidRDefault="0052554F" w:rsidP="003D3B5D">
      <w:pPr>
        <w:pStyle w:val="Zkladntext"/>
        <w:tabs>
          <w:tab w:val="left" w:pos="567"/>
          <w:tab w:val="left" w:pos="1440"/>
          <w:tab w:val="left" w:pos="2880"/>
          <w:tab w:val="left" w:pos="4320"/>
          <w:tab w:val="left" w:pos="5760"/>
        </w:tabs>
        <w:snapToGrid w:val="0"/>
        <w:ind w:left="567" w:hanging="567"/>
        <w:jc w:val="both"/>
        <w:rPr>
          <w:color w:val="auto"/>
          <w:sz w:val="22"/>
          <w:szCs w:val="22"/>
        </w:rPr>
      </w:pPr>
      <w:r w:rsidRPr="00422F48">
        <w:rPr>
          <w:color w:val="auto"/>
          <w:sz w:val="22"/>
          <w:szCs w:val="22"/>
        </w:rPr>
        <w:t>3)</w:t>
      </w:r>
      <w:r w:rsidRPr="00422F48">
        <w:rPr>
          <w:color w:val="auto"/>
          <w:sz w:val="22"/>
          <w:szCs w:val="22"/>
        </w:rPr>
        <w:tab/>
        <w:t xml:space="preserve">Dodatek je vyhotoven ve dvou stejnopisech, z nichž obdrží každá ze Smluvních stran po jednom. </w:t>
      </w:r>
    </w:p>
    <w:p w:rsidR="0052554F" w:rsidRPr="00010FCE" w:rsidRDefault="0052554F" w:rsidP="003D3B5D">
      <w:pPr>
        <w:pStyle w:val="Zkladntext"/>
        <w:tabs>
          <w:tab w:val="left" w:pos="567"/>
          <w:tab w:val="left" w:pos="1440"/>
          <w:tab w:val="left" w:pos="2880"/>
          <w:tab w:val="left" w:pos="4320"/>
          <w:tab w:val="left" w:pos="5760"/>
        </w:tabs>
        <w:snapToGrid w:val="0"/>
        <w:ind w:left="567" w:hanging="567"/>
        <w:jc w:val="both"/>
        <w:rPr>
          <w:color w:val="auto"/>
          <w:sz w:val="22"/>
          <w:szCs w:val="22"/>
        </w:rPr>
      </w:pPr>
      <w:r w:rsidRPr="00422F48">
        <w:rPr>
          <w:color w:val="auto"/>
          <w:sz w:val="22"/>
          <w:szCs w:val="22"/>
        </w:rPr>
        <w:t>4)</w:t>
      </w:r>
      <w:r w:rsidRPr="00422F48">
        <w:rPr>
          <w:color w:val="auto"/>
          <w:sz w:val="22"/>
          <w:szCs w:val="22"/>
        </w:rPr>
        <w:tab/>
        <w:t xml:space="preserve">Smluvní strany shodně prohlašují, že po projednání Dodatku se shodly na jeho obsahu a </w:t>
      </w:r>
      <w:r w:rsidRPr="00010FCE">
        <w:rPr>
          <w:color w:val="auto"/>
          <w:sz w:val="22"/>
          <w:szCs w:val="22"/>
        </w:rPr>
        <w:t>Dodatek uzavírají na základě své pravé a svobodné vůle.</w:t>
      </w:r>
    </w:p>
    <w:p w:rsidR="00B64E6A" w:rsidRPr="00010FCE" w:rsidRDefault="00B64E6A" w:rsidP="00B64E6A">
      <w:pPr>
        <w:ind w:left="567" w:hanging="567"/>
        <w:jc w:val="both"/>
        <w:rPr>
          <w:sz w:val="22"/>
          <w:szCs w:val="22"/>
        </w:rPr>
      </w:pPr>
      <w:r w:rsidRPr="00010FCE">
        <w:t xml:space="preserve">5) </w:t>
      </w:r>
      <w:r w:rsidRPr="00010FCE">
        <w:tab/>
      </w:r>
      <w:r w:rsidRPr="00010FCE">
        <w:rPr>
          <w:sz w:val="22"/>
          <w:szCs w:val="22"/>
        </w:rPr>
        <w:t xml:space="preserve">O uzavření Dodatku rozhodlo zastupitelstvo Klienta na svém zasedání konaném dne </w:t>
      </w:r>
      <w:r w:rsidR="00B832DD">
        <w:rPr>
          <w:sz w:val="22"/>
          <w:szCs w:val="22"/>
        </w:rPr>
        <w:t>1</w:t>
      </w:r>
      <w:r w:rsidRPr="00010FCE">
        <w:rPr>
          <w:sz w:val="22"/>
          <w:szCs w:val="22"/>
        </w:rPr>
        <w:t>5.9.2016.</w:t>
      </w:r>
    </w:p>
    <w:p w:rsidR="00B64E6A" w:rsidRPr="00B64E6A" w:rsidRDefault="00B64E6A" w:rsidP="00B64E6A">
      <w:pPr>
        <w:ind w:left="567" w:hanging="567"/>
        <w:jc w:val="both"/>
        <w:rPr>
          <w:sz w:val="22"/>
          <w:szCs w:val="22"/>
        </w:rPr>
      </w:pPr>
      <w:r w:rsidRPr="00010FCE">
        <w:rPr>
          <w:sz w:val="22"/>
          <w:szCs w:val="22"/>
        </w:rPr>
        <w:t xml:space="preserve">6) </w:t>
      </w:r>
      <w:r w:rsidRPr="00010FCE">
        <w:rPr>
          <w:sz w:val="22"/>
          <w:szCs w:val="22"/>
        </w:rPr>
        <w:tab/>
        <w:t xml:space="preserve">Banka bere na vědomí, že v souladu s § 8 odst. 3 zákona č. 340/2015 Sb., o zvláštních podmínkách účinnosti některých smluv, uveřejňování těchto smluv a o registru smluv (zákon o registru smluv) má Klient povinnost zveřejnit tento Dodatek spolu se Smlouvou </w:t>
      </w:r>
      <w:r w:rsidRPr="00010FCE">
        <w:rPr>
          <w:sz w:val="22"/>
          <w:szCs w:val="22"/>
        </w:rPr>
        <w:br/>
        <w:t>a dodatky č. 1 a 2 v registru smluv. Banka prohlašuje, že Smlouva včetně všech dodatků neobsahuje žádné informace, které se dle § 3 zákona o registru smluv neuveřejňují.</w:t>
      </w:r>
    </w:p>
    <w:p w:rsidR="00B64E6A" w:rsidRPr="00422F48" w:rsidRDefault="00B64E6A" w:rsidP="003D3B5D">
      <w:pPr>
        <w:pStyle w:val="Zkladntext"/>
        <w:tabs>
          <w:tab w:val="left" w:pos="567"/>
          <w:tab w:val="left" w:pos="1440"/>
          <w:tab w:val="left" w:pos="2880"/>
          <w:tab w:val="left" w:pos="4320"/>
          <w:tab w:val="left" w:pos="5760"/>
        </w:tabs>
        <w:snapToGrid w:val="0"/>
        <w:ind w:left="567" w:hanging="567"/>
        <w:jc w:val="both"/>
        <w:rPr>
          <w:color w:val="auto"/>
          <w:sz w:val="22"/>
          <w:szCs w:val="22"/>
        </w:rPr>
      </w:pPr>
    </w:p>
    <w:p w:rsidR="0052554F" w:rsidRPr="00422F48" w:rsidRDefault="0052554F" w:rsidP="0052554F">
      <w:pPr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snapToGrid w:val="0"/>
        <w:jc w:val="both"/>
        <w:rPr>
          <w:color w:val="000000"/>
          <w:sz w:val="22"/>
          <w:szCs w:val="22"/>
        </w:rPr>
      </w:pPr>
    </w:p>
    <w:p w:rsidR="0052554F" w:rsidRPr="00D20665" w:rsidRDefault="0052554F" w:rsidP="0052554F">
      <w:pPr>
        <w:keepNext/>
        <w:rPr>
          <w:sz w:val="22"/>
          <w:szCs w:val="22"/>
        </w:rPr>
      </w:pPr>
      <w:r w:rsidRPr="00D20665">
        <w:rPr>
          <w:sz w:val="22"/>
          <w:szCs w:val="22"/>
        </w:rPr>
        <w:t xml:space="preserve">Ve Frýdku-Místku dne </w:t>
      </w:r>
      <w:r w:rsidR="00B64E6A">
        <w:rPr>
          <w:sz w:val="22"/>
          <w:szCs w:val="22"/>
        </w:rPr>
        <w:t>1</w:t>
      </w:r>
      <w:r w:rsidR="00B832DD">
        <w:rPr>
          <w:sz w:val="22"/>
          <w:szCs w:val="22"/>
        </w:rPr>
        <w:t>9</w:t>
      </w:r>
      <w:r w:rsidR="00B64E6A">
        <w:rPr>
          <w:sz w:val="22"/>
          <w:szCs w:val="22"/>
        </w:rPr>
        <w:t>.9.2016</w:t>
      </w:r>
    </w:p>
    <w:p w:rsidR="0052554F" w:rsidRPr="00D20665" w:rsidRDefault="0052554F" w:rsidP="0052554F">
      <w:pPr>
        <w:keepNext/>
        <w:rPr>
          <w:sz w:val="22"/>
          <w:szCs w:val="22"/>
        </w:rPr>
      </w:pPr>
    </w:p>
    <w:p w:rsidR="0052554F" w:rsidRPr="00D20665" w:rsidRDefault="0052554F" w:rsidP="0052554F">
      <w:pPr>
        <w:keepNext/>
        <w:tabs>
          <w:tab w:val="left" w:pos="4820"/>
        </w:tabs>
        <w:rPr>
          <w:b/>
          <w:sz w:val="22"/>
          <w:szCs w:val="22"/>
        </w:rPr>
      </w:pPr>
      <w:r w:rsidRPr="00D20665">
        <w:rPr>
          <w:b/>
          <w:sz w:val="22"/>
          <w:szCs w:val="22"/>
        </w:rPr>
        <w:t>Československá obchodní banka, a. s.</w:t>
      </w:r>
      <w:r w:rsidRPr="00D20665">
        <w:rPr>
          <w:b/>
          <w:sz w:val="22"/>
          <w:szCs w:val="22"/>
        </w:rPr>
        <w:tab/>
        <w:t>Statutární město Frýdek-Místek</w:t>
      </w:r>
    </w:p>
    <w:p w:rsidR="0052554F" w:rsidRPr="00D20665" w:rsidRDefault="00B832DD" w:rsidP="00B832DD">
      <w:pPr>
        <w:tabs>
          <w:tab w:val="left" w:pos="2268"/>
          <w:tab w:val="left" w:pos="4820"/>
        </w:tabs>
        <w:rPr>
          <w:sz w:val="22"/>
          <w:szCs w:val="22"/>
        </w:rPr>
      </w:pPr>
      <w:r w:rsidRPr="0052554F">
        <w:rPr>
          <w:sz w:val="22"/>
          <w:szCs w:val="22"/>
        </w:rPr>
        <w:t>Ing. Petr Bedrunka, firemní bankéř</w:t>
      </w:r>
      <w:r>
        <w:rPr>
          <w:sz w:val="22"/>
          <w:szCs w:val="22"/>
        </w:rPr>
        <w:tab/>
      </w:r>
      <w:r w:rsidR="0052554F" w:rsidRPr="00D20665">
        <w:rPr>
          <w:sz w:val="22"/>
          <w:szCs w:val="22"/>
        </w:rPr>
        <w:t>Mgr. Michal Pobucký, DiS., primátor</w:t>
      </w:r>
    </w:p>
    <w:p w:rsidR="0052554F" w:rsidRDefault="00B832DD" w:rsidP="00B832DD">
      <w:pPr>
        <w:keepNext/>
        <w:tabs>
          <w:tab w:val="left" w:pos="4820"/>
        </w:tabs>
        <w:ind w:left="4820" w:hanging="4820"/>
        <w:rPr>
          <w:sz w:val="22"/>
          <w:szCs w:val="22"/>
        </w:rPr>
      </w:pPr>
      <w:r>
        <w:rPr>
          <w:sz w:val="22"/>
          <w:szCs w:val="22"/>
        </w:rPr>
        <w:t>Ing. Jiří Franek, firemní bankéř</w:t>
      </w:r>
      <w:r w:rsidR="0052554F" w:rsidRPr="00D20665">
        <w:rPr>
          <w:sz w:val="22"/>
          <w:szCs w:val="22"/>
        </w:rPr>
        <w:tab/>
      </w:r>
    </w:p>
    <w:p w:rsidR="00B832DD" w:rsidRDefault="00B832DD" w:rsidP="00B832DD">
      <w:pPr>
        <w:keepNext/>
        <w:tabs>
          <w:tab w:val="left" w:pos="4820"/>
        </w:tabs>
        <w:ind w:left="4820" w:hanging="4820"/>
        <w:rPr>
          <w:sz w:val="22"/>
          <w:szCs w:val="22"/>
        </w:rPr>
      </w:pPr>
    </w:p>
    <w:p w:rsidR="00B832DD" w:rsidRPr="00D20665" w:rsidRDefault="00B832DD" w:rsidP="00B832DD">
      <w:pPr>
        <w:keepNext/>
        <w:tabs>
          <w:tab w:val="left" w:pos="4820"/>
        </w:tabs>
        <w:ind w:left="4820" w:hanging="4820"/>
        <w:rPr>
          <w:sz w:val="22"/>
          <w:szCs w:val="22"/>
        </w:rPr>
      </w:pPr>
    </w:p>
    <w:p w:rsidR="0052554F" w:rsidRPr="00D20665" w:rsidRDefault="0052554F" w:rsidP="0052554F">
      <w:pPr>
        <w:keepNext/>
        <w:rPr>
          <w:color w:val="000000"/>
          <w:sz w:val="22"/>
          <w:szCs w:val="22"/>
        </w:rPr>
      </w:pPr>
    </w:p>
    <w:p w:rsidR="0052554F" w:rsidRPr="00D20665" w:rsidRDefault="0052554F" w:rsidP="0052554F">
      <w:pPr>
        <w:keepNext/>
        <w:tabs>
          <w:tab w:val="left" w:pos="4820"/>
        </w:tabs>
        <w:rPr>
          <w:sz w:val="22"/>
          <w:szCs w:val="22"/>
        </w:rPr>
      </w:pPr>
      <w:r w:rsidRPr="00D20665">
        <w:rPr>
          <w:sz w:val="22"/>
          <w:szCs w:val="22"/>
        </w:rPr>
        <w:t>………………………………………………</w:t>
      </w:r>
      <w:r w:rsidRPr="00D20665">
        <w:rPr>
          <w:sz w:val="22"/>
          <w:szCs w:val="22"/>
        </w:rPr>
        <w:tab/>
        <w:t>………………………….………………………</w:t>
      </w:r>
    </w:p>
    <w:p w:rsidR="0052554F" w:rsidRPr="00D20665" w:rsidRDefault="0052554F" w:rsidP="0052554F">
      <w:pPr>
        <w:keepNext/>
        <w:tabs>
          <w:tab w:val="center" w:pos="1985"/>
          <w:tab w:val="center" w:pos="6946"/>
        </w:tabs>
        <w:rPr>
          <w:sz w:val="22"/>
          <w:szCs w:val="22"/>
        </w:rPr>
      </w:pPr>
      <w:r w:rsidRPr="00D20665">
        <w:rPr>
          <w:sz w:val="22"/>
          <w:szCs w:val="22"/>
        </w:rPr>
        <w:tab/>
        <w:t>Banka</w:t>
      </w:r>
      <w:r w:rsidRPr="00D20665">
        <w:rPr>
          <w:sz w:val="22"/>
          <w:szCs w:val="22"/>
        </w:rPr>
        <w:tab/>
        <w:t>Klient</w:t>
      </w:r>
    </w:p>
    <w:p w:rsidR="0052554F" w:rsidRPr="00FD4937" w:rsidRDefault="0052554F" w:rsidP="0052554F">
      <w:pPr>
        <w:tabs>
          <w:tab w:val="left" w:pos="4820"/>
        </w:tabs>
        <w:rPr>
          <w:sz w:val="18"/>
          <w:szCs w:val="18"/>
        </w:rPr>
      </w:pPr>
      <w:r w:rsidRPr="00FD4937">
        <w:rPr>
          <w:sz w:val="18"/>
          <w:szCs w:val="18"/>
        </w:rPr>
        <w:tab/>
        <w:t>Ověření podpisu/totožnosti:</w:t>
      </w:r>
    </w:p>
    <w:sectPr w:rsidR="0052554F" w:rsidRPr="00FD4937" w:rsidSect="006D3CD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560" w:right="1418" w:bottom="1304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62C" w:rsidRDefault="003C562C">
      <w:r>
        <w:separator/>
      </w:r>
    </w:p>
  </w:endnote>
  <w:endnote w:type="continuationSeparator" w:id="0">
    <w:p w:rsidR="003C562C" w:rsidRDefault="003C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inion"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80D" w:rsidRDefault="0082280D" w:rsidP="00145DDF">
    <w:pPr>
      <w:pStyle w:val="Nadpis3"/>
      <w:widowControl/>
      <w:pBdr>
        <w:top w:val="single" w:sz="4" w:space="1" w:color="auto"/>
        <w:bottom w:val="single" w:sz="4" w:space="1" w:color="auto"/>
      </w:pBdr>
      <w:tabs>
        <w:tab w:val="left" w:pos="426"/>
        <w:tab w:val="right" w:pos="9072"/>
      </w:tabs>
      <w:jc w:val="both"/>
      <w:rPr>
        <w:b/>
        <w:i w:val="0"/>
        <w:snapToGrid/>
        <w:color w:val="000000"/>
        <w:sz w:val="18"/>
      </w:rPr>
    </w:pPr>
    <w:r>
      <w:rPr>
        <w:b/>
        <w:i w:val="0"/>
        <w:snapToGrid/>
        <w:color w:val="000000"/>
        <w:sz w:val="18"/>
      </w:rPr>
      <w:t xml:space="preserve">Československá obchodní banka, a. s. </w:t>
    </w:r>
    <w:r>
      <w:rPr>
        <w:b/>
        <w:i w:val="0"/>
        <w:snapToGrid/>
        <w:color w:val="000000"/>
        <w:sz w:val="18"/>
      </w:rPr>
      <w:tab/>
    </w:r>
    <w:r w:rsidR="00054DDF" w:rsidRPr="00054DDF">
      <w:rPr>
        <w:b/>
        <w:i w:val="0"/>
        <w:snapToGrid/>
        <w:color w:val="000000"/>
        <w:sz w:val="18"/>
      </w:rPr>
      <w:t>Statutární město Frýdek-Místek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62C" w:rsidRDefault="003C562C">
      <w:r>
        <w:separator/>
      </w:r>
    </w:p>
  </w:footnote>
  <w:footnote w:type="continuationSeparator" w:id="0">
    <w:p w:rsidR="003C562C" w:rsidRDefault="003C5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EF2" w:rsidRDefault="00B21EF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80D" w:rsidRPr="003E5449" w:rsidRDefault="0082280D" w:rsidP="003E5449">
    <w:pPr>
      <w:pStyle w:val="Zhlav"/>
      <w:pBdr>
        <w:top w:val="single" w:sz="4" w:space="1" w:color="auto"/>
        <w:bottom w:val="single" w:sz="4" w:space="1" w:color="auto"/>
      </w:pBdr>
      <w:tabs>
        <w:tab w:val="clear" w:pos="4536"/>
      </w:tabs>
      <w:rPr>
        <w:color w:val="auto"/>
      </w:rPr>
    </w:pPr>
    <w:r w:rsidRPr="003E5449">
      <w:rPr>
        <w:b/>
        <w:color w:val="auto"/>
        <w:sz w:val="18"/>
      </w:rPr>
      <w:t>Smlouva č</w:t>
    </w:r>
    <w:r w:rsidRPr="00054DDF">
      <w:rPr>
        <w:b/>
        <w:color w:val="auto"/>
        <w:sz w:val="18"/>
      </w:rPr>
      <w:t xml:space="preserve">. </w:t>
    </w:r>
    <w:r w:rsidR="00054DDF" w:rsidRPr="00054DDF">
      <w:rPr>
        <w:b/>
        <w:color w:val="auto"/>
        <w:sz w:val="18"/>
        <w:szCs w:val="18"/>
      </w:rPr>
      <w:t>0655/09/5140</w:t>
    </w:r>
    <w:r w:rsidRPr="003E5449">
      <w:rPr>
        <w:b/>
        <w:color w:val="auto"/>
        <w:sz w:val="18"/>
      </w:rPr>
      <w:tab/>
    </w:r>
    <w:r w:rsidR="00B2148E">
      <w:rPr>
        <w:b/>
        <w:color w:val="auto"/>
        <w:sz w:val="18"/>
      </w:rPr>
      <w:t xml:space="preserve">strana </w:t>
    </w:r>
    <w:r w:rsidR="00574CCC" w:rsidRPr="00B2148E">
      <w:rPr>
        <w:b/>
        <w:color w:val="auto"/>
        <w:sz w:val="18"/>
      </w:rPr>
      <w:fldChar w:fldCharType="begin"/>
    </w:r>
    <w:r w:rsidR="00B2148E" w:rsidRPr="00B2148E">
      <w:rPr>
        <w:b/>
        <w:color w:val="auto"/>
        <w:sz w:val="18"/>
      </w:rPr>
      <w:instrText>PAGE   \* MERGEFORMAT</w:instrText>
    </w:r>
    <w:r w:rsidR="00574CCC" w:rsidRPr="00B2148E">
      <w:rPr>
        <w:b/>
        <w:color w:val="auto"/>
        <w:sz w:val="18"/>
      </w:rPr>
      <w:fldChar w:fldCharType="separate"/>
    </w:r>
    <w:r w:rsidR="00A868EE">
      <w:rPr>
        <w:b/>
        <w:noProof/>
        <w:color w:val="auto"/>
        <w:sz w:val="18"/>
      </w:rPr>
      <w:t>2</w:t>
    </w:r>
    <w:r w:rsidR="00574CCC" w:rsidRPr="00B2148E">
      <w:rPr>
        <w:b/>
        <w:color w:val="auto"/>
        <w:sz w:val="18"/>
      </w:rPr>
      <w:fldChar w:fldCharType="end"/>
    </w:r>
    <w:r w:rsidRPr="003E5449">
      <w:rPr>
        <w:b/>
        <w:color w:val="auto"/>
        <w:sz w:val="18"/>
      </w:rPr>
      <w:tab/>
    </w:r>
    <w:r w:rsidRPr="003E5449">
      <w:rPr>
        <w:b/>
        <w:color w:val="auto"/>
        <w:sz w:val="18"/>
      </w:rPr>
      <w:tab/>
    </w:r>
    <w:r w:rsidRPr="003E5449">
      <w:rPr>
        <w:b/>
        <w:color w:val="auto"/>
        <w:sz w:val="18"/>
      </w:rPr>
      <w:tab/>
    </w:r>
    <w:r w:rsidRPr="003E5449">
      <w:rPr>
        <w:b/>
        <w:color w:val="auto"/>
        <w:sz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EF2" w:rsidRDefault="00B21EF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07B8"/>
    <w:multiLevelType w:val="multilevel"/>
    <w:tmpl w:val="3D369AD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9C861E2"/>
    <w:multiLevelType w:val="hybridMultilevel"/>
    <w:tmpl w:val="ABC0505E"/>
    <w:lvl w:ilvl="0" w:tplc="F54614D6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B6AE8"/>
    <w:multiLevelType w:val="multilevel"/>
    <w:tmpl w:val="2820CFAA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0874666"/>
    <w:multiLevelType w:val="hybridMultilevel"/>
    <w:tmpl w:val="F134DC96"/>
    <w:lvl w:ilvl="0" w:tplc="0C7E9556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447FB9"/>
    <w:multiLevelType w:val="multilevel"/>
    <w:tmpl w:val="AB22CFFA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D532294"/>
    <w:multiLevelType w:val="hybridMultilevel"/>
    <w:tmpl w:val="7B3878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C305A"/>
    <w:multiLevelType w:val="multilevel"/>
    <w:tmpl w:val="B254F6CA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89D5B08"/>
    <w:multiLevelType w:val="multilevel"/>
    <w:tmpl w:val="AB22CFFA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5617C0B"/>
    <w:multiLevelType w:val="singleLevel"/>
    <w:tmpl w:val="2892CDF0"/>
    <w:lvl w:ilvl="0">
      <w:start w:val="1"/>
      <w:numFmt w:val="decimal"/>
      <w:lvlText w:val="%1)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97B570C"/>
    <w:multiLevelType w:val="multilevel"/>
    <w:tmpl w:val="F13AF22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9E35669"/>
    <w:multiLevelType w:val="multilevel"/>
    <w:tmpl w:val="473EA78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172133C"/>
    <w:multiLevelType w:val="hybridMultilevel"/>
    <w:tmpl w:val="4B9E3FBE"/>
    <w:lvl w:ilvl="0" w:tplc="F54614D6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10CD116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F34F65"/>
    <w:multiLevelType w:val="multilevel"/>
    <w:tmpl w:val="5C580B5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EB10FC3"/>
    <w:multiLevelType w:val="hybridMultilevel"/>
    <w:tmpl w:val="BAB082A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0"/>
  </w:num>
  <w:num w:numId="13">
    <w:abstractNumId w:val="3"/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RHRmqzALSW/MhM7/Vnk5DmOCUvn0Cpem5tQv5f0620aCkQSfIoDTrLofinVgx5+eQS9WBB1oEkw27Oodm/tcA==" w:salt="6FjYnIlS7quic66O9Ze08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56"/>
    <w:rsid w:val="000032C9"/>
    <w:rsid w:val="00003839"/>
    <w:rsid w:val="0000394C"/>
    <w:rsid w:val="00010FCE"/>
    <w:rsid w:val="00013B0E"/>
    <w:rsid w:val="00023252"/>
    <w:rsid w:val="00044E31"/>
    <w:rsid w:val="00054DDF"/>
    <w:rsid w:val="000612F5"/>
    <w:rsid w:val="000748FD"/>
    <w:rsid w:val="00080B19"/>
    <w:rsid w:val="00081113"/>
    <w:rsid w:val="000A0E78"/>
    <w:rsid w:val="000E27D8"/>
    <w:rsid w:val="000E44E2"/>
    <w:rsid w:val="000F1AEE"/>
    <w:rsid w:val="000F242C"/>
    <w:rsid w:val="0011490D"/>
    <w:rsid w:val="00124192"/>
    <w:rsid w:val="0014458E"/>
    <w:rsid w:val="00145DDF"/>
    <w:rsid w:val="00157E79"/>
    <w:rsid w:val="00187C65"/>
    <w:rsid w:val="0019212C"/>
    <w:rsid w:val="001963A2"/>
    <w:rsid w:val="001A352E"/>
    <w:rsid w:val="001A4109"/>
    <w:rsid w:val="001A7681"/>
    <w:rsid w:val="001B42BF"/>
    <w:rsid w:val="001D736E"/>
    <w:rsid w:val="001E195D"/>
    <w:rsid w:val="001F1FB4"/>
    <w:rsid w:val="00213A6B"/>
    <w:rsid w:val="00217073"/>
    <w:rsid w:val="00222705"/>
    <w:rsid w:val="0022369D"/>
    <w:rsid w:val="002348AF"/>
    <w:rsid w:val="00250AC7"/>
    <w:rsid w:val="002513E7"/>
    <w:rsid w:val="00252917"/>
    <w:rsid w:val="00254FF0"/>
    <w:rsid w:val="00255CC9"/>
    <w:rsid w:val="00267B86"/>
    <w:rsid w:val="002717E4"/>
    <w:rsid w:val="002750E4"/>
    <w:rsid w:val="00291B44"/>
    <w:rsid w:val="00293BC1"/>
    <w:rsid w:val="002A3E91"/>
    <w:rsid w:val="002A7980"/>
    <w:rsid w:val="002B7A8F"/>
    <w:rsid w:val="002C13A4"/>
    <w:rsid w:val="002E3667"/>
    <w:rsid w:val="002E775E"/>
    <w:rsid w:val="00314D40"/>
    <w:rsid w:val="003263C1"/>
    <w:rsid w:val="00350EDD"/>
    <w:rsid w:val="00357383"/>
    <w:rsid w:val="003739BB"/>
    <w:rsid w:val="00394F16"/>
    <w:rsid w:val="003B5D22"/>
    <w:rsid w:val="003C562C"/>
    <w:rsid w:val="003D2B98"/>
    <w:rsid w:val="003D3B5D"/>
    <w:rsid w:val="003E5449"/>
    <w:rsid w:val="003F093F"/>
    <w:rsid w:val="003F6EB0"/>
    <w:rsid w:val="00405D19"/>
    <w:rsid w:val="00414F4D"/>
    <w:rsid w:val="004221D4"/>
    <w:rsid w:val="00422F48"/>
    <w:rsid w:val="004331CA"/>
    <w:rsid w:val="00492052"/>
    <w:rsid w:val="004955AB"/>
    <w:rsid w:val="004A4495"/>
    <w:rsid w:val="004B1D94"/>
    <w:rsid w:val="004C326B"/>
    <w:rsid w:val="004D4671"/>
    <w:rsid w:val="004F1F07"/>
    <w:rsid w:val="004F41DE"/>
    <w:rsid w:val="004F5990"/>
    <w:rsid w:val="00521277"/>
    <w:rsid w:val="0052554F"/>
    <w:rsid w:val="00531D82"/>
    <w:rsid w:val="0054074A"/>
    <w:rsid w:val="0054369B"/>
    <w:rsid w:val="00552F12"/>
    <w:rsid w:val="00557E5B"/>
    <w:rsid w:val="00560965"/>
    <w:rsid w:val="00574CCC"/>
    <w:rsid w:val="0058710A"/>
    <w:rsid w:val="00596C67"/>
    <w:rsid w:val="005B07B7"/>
    <w:rsid w:val="005B1363"/>
    <w:rsid w:val="005B72AC"/>
    <w:rsid w:val="005C50FE"/>
    <w:rsid w:val="005D2665"/>
    <w:rsid w:val="005D2BAD"/>
    <w:rsid w:val="005D635C"/>
    <w:rsid w:val="005D689E"/>
    <w:rsid w:val="005E646A"/>
    <w:rsid w:val="005F255A"/>
    <w:rsid w:val="006021C0"/>
    <w:rsid w:val="006115BC"/>
    <w:rsid w:val="00622070"/>
    <w:rsid w:val="006829C3"/>
    <w:rsid w:val="00684199"/>
    <w:rsid w:val="006A0C6A"/>
    <w:rsid w:val="006A2F1E"/>
    <w:rsid w:val="006B3BA6"/>
    <w:rsid w:val="006B6DAD"/>
    <w:rsid w:val="006D108A"/>
    <w:rsid w:val="006D2C9F"/>
    <w:rsid w:val="006D3074"/>
    <w:rsid w:val="006D3CD0"/>
    <w:rsid w:val="0071079C"/>
    <w:rsid w:val="00712B79"/>
    <w:rsid w:val="00730EB0"/>
    <w:rsid w:val="00733987"/>
    <w:rsid w:val="0074076F"/>
    <w:rsid w:val="00744F82"/>
    <w:rsid w:val="007604F4"/>
    <w:rsid w:val="0076560F"/>
    <w:rsid w:val="00770E75"/>
    <w:rsid w:val="00773119"/>
    <w:rsid w:val="007952EA"/>
    <w:rsid w:val="00796FD8"/>
    <w:rsid w:val="00797657"/>
    <w:rsid w:val="007A0441"/>
    <w:rsid w:val="007B08C9"/>
    <w:rsid w:val="007C6819"/>
    <w:rsid w:val="00801256"/>
    <w:rsid w:val="008024E9"/>
    <w:rsid w:val="0082280D"/>
    <w:rsid w:val="00827ABA"/>
    <w:rsid w:val="008319C0"/>
    <w:rsid w:val="008368DC"/>
    <w:rsid w:val="00852325"/>
    <w:rsid w:val="00856521"/>
    <w:rsid w:val="0087717E"/>
    <w:rsid w:val="00881D9C"/>
    <w:rsid w:val="008A0AE7"/>
    <w:rsid w:val="008A4212"/>
    <w:rsid w:val="008B00CA"/>
    <w:rsid w:val="008B1D50"/>
    <w:rsid w:val="008B3156"/>
    <w:rsid w:val="008E20CF"/>
    <w:rsid w:val="008E4863"/>
    <w:rsid w:val="008F3004"/>
    <w:rsid w:val="008F5FB0"/>
    <w:rsid w:val="0090330C"/>
    <w:rsid w:val="00905A73"/>
    <w:rsid w:val="00911B8B"/>
    <w:rsid w:val="00924DE4"/>
    <w:rsid w:val="0094449A"/>
    <w:rsid w:val="00946456"/>
    <w:rsid w:val="00963076"/>
    <w:rsid w:val="00970466"/>
    <w:rsid w:val="009C0B1A"/>
    <w:rsid w:val="009C3C9D"/>
    <w:rsid w:val="009C5106"/>
    <w:rsid w:val="009D2C8E"/>
    <w:rsid w:val="009E690D"/>
    <w:rsid w:val="009F0CA5"/>
    <w:rsid w:val="00A06328"/>
    <w:rsid w:val="00A17E43"/>
    <w:rsid w:val="00A3011E"/>
    <w:rsid w:val="00A42356"/>
    <w:rsid w:val="00A63BF7"/>
    <w:rsid w:val="00A71A1A"/>
    <w:rsid w:val="00A80045"/>
    <w:rsid w:val="00A807F4"/>
    <w:rsid w:val="00A868EE"/>
    <w:rsid w:val="00A951C2"/>
    <w:rsid w:val="00AB461A"/>
    <w:rsid w:val="00AC0460"/>
    <w:rsid w:val="00AC55FD"/>
    <w:rsid w:val="00AD13C7"/>
    <w:rsid w:val="00AD5629"/>
    <w:rsid w:val="00AE1FD5"/>
    <w:rsid w:val="00B005A9"/>
    <w:rsid w:val="00B0073B"/>
    <w:rsid w:val="00B14382"/>
    <w:rsid w:val="00B14CD1"/>
    <w:rsid w:val="00B2003D"/>
    <w:rsid w:val="00B2148E"/>
    <w:rsid w:val="00B21746"/>
    <w:rsid w:val="00B21EF2"/>
    <w:rsid w:val="00B31AC6"/>
    <w:rsid w:val="00B33FB0"/>
    <w:rsid w:val="00B40913"/>
    <w:rsid w:val="00B524A0"/>
    <w:rsid w:val="00B52FF3"/>
    <w:rsid w:val="00B64E6A"/>
    <w:rsid w:val="00B7238D"/>
    <w:rsid w:val="00B74037"/>
    <w:rsid w:val="00B75729"/>
    <w:rsid w:val="00B832DD"/>
    <w:rsid w:val="00B96803"/>
    <w:rsid w:val="00B96CC5"/>
    <w:rsid w:val="00BA6B44"/>
    <w:rsid w:val="00BC3FB2"/>
    <w:rsid w:val="00BD1D41"/>
    <w:rsid w:val="00BD2276"/>
    <w:rsid w:val="00C06CFD"/>
    <w:rsid w:val="00C1340C"/>
    <w:rsid w:val="00C41493"/>
    <w:rsid w:val="00C54714"/>
    <w:rsid w:val="00C60944"/>
    <w:rsid w:val="00C66692"/>
    <w:rsid w:val="00C74D42"/>
    <w:rsid w:val="00C832C4"/>
    <w:rsid w:val="00C91A51"/>
    <w:rsid w:val="00C9565C"/>
    <w:rsid w:val="00CA652F"/>
    <w:rsid w:val="00CC3CEA"/>
    <w:rsid w:val="00CD1E66"/>
    <w:rsid w:val="00D0620A"/>
    <w:rsid w:val="00D266D2"/>
    <w:rsid w:val="00D3268E"/>
    <w:rsid w:val="00D554A8"/>
    <w:rsid w:val="00D576FF"/>
    <w:rsid w:val="00DA6E64"/>
    <w:rsid w:val="00DC1526"/>
    <w:rsid w:val="00DE1BAB"/>
    <w:rsid w:val="00DF526E"/>
    <w:rsid w:val="00E07D44"/>
    <w:rsid w:val="00E16122"/>
    <w:rsid w:val="00E54754"/>
    <w:rsid w:val="00E60ADE"/>
    <w:rsid w:val="00E748A7"/>
    <w:rsid w:val="00E77FA1"/>
    <w:rsid w:val="00EA1C04"/>
    <w:rsid w:val="00EA215E"/>
    <w:rsid w:val="00EA2E9D"/>
    <w:rsid w:val="00EA4400"/>
    <w:rsid w:val="00EB5FCD"/>
    <w:rsid w:val="00ED2D49"/>
    <w:rsid w:val="00EE1AB2"/>
    <w:rsid w:val="00EF29FD"/>
    <w:rsid w:val="00F01CD8"/>
    <w:rsid w:val="00F116DD"/>
    <w:rsid w:val="00F12262"/>
    <w:rsid w:val="00F13919"/>
    <w:rsid w:val="00F16F8C"/>
    <w:rsid w:val="00F267F9"/>
    <w:rsid w:val="00F73C60"/>
    <w:rsid w:val="00FA04A9"/>
    <w:rsid w:val="00FA2D66"/>
    <w:rsid w:val="00FA4323"/>
    <w:rsid w:val="00FC22C2"/>
    <w:rsid w:val="00FC6731"/>
    <w:rsid w:val="00FD4169"/>
    <w:rsid w:val="00FE0A72"/>
    <w:rsid w:val="00FE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E44F94A0-7505-48B0-9FB4-0023CFAA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124192"/>
    <w:pPr>
      <w:keepNext/>
      <w:ind w:left="708" w:firstLine="708"/>
      <w:outlineLvl w:val="0"/>
    </w:pPr>
    <w:rPr>
      <w:rFonts w:ascii="Arial" w:hAnsi="Arial"/>
    </w:rPr>
  </w:style>
  <w:style w:type="paragraph" w:styleId="Nadpis2">
    <w:name w:val="heading 2"/>
    <w:basedOn w:val="Normln"/>
    <w:next w:val="Normln"/>
    <w:qFormat/>
    <w:rsid w:val="00124192"/>
    <w:pPr>
      <w:keepNext/>
      <w:widowControl w:val="0"/>
      <w:pBdr>
        <w:right w:val="single" w:sz="4" w:space="4" w:color="auto"/>
      </w:pBdr>
      <w:tabs>
        <w:tab w:val="left" w:pos="720"/>
      </w:tabs>
      <w:ind w:left="284"/>
      <w:jc w:val="both"/>
      <w:outlineLvl w:val="1"/>
    </w:pPr>
    <w:rPr>
      <w:rFonts w:ascii="Arial" w:hAnsi="Arial"/>
      <w:i/>
      <w:snapToGrid w:val="0"/>
      <w:u w:val="single"/>
    </w:rPr>
  </w:style>
  <w:style w:type="paragraph" w:styleId="Nadpis3">
    <w:name w:val="heading 3"/>
    <w:basedOn w:val="Normln"/>
    <w:next w:val="Normln"/>
    <w:qFormat/>
    <w:rsid w:val="00124192"/>
    <w:pPr>
      <w:keepNext/>
      <w:widowControl w:val="0"/>
      <w:outlineLvl w:val="2"/>
    </w:pPr>
    <w:rPr>
      <w:i/>
      <w:snapToGrid w:val="0"/>
      <w:color w:val="0000FF"/>
      <w:sz w:val="24"/>
    </w:rPr>
  </w:style>
  <w:style w:type="paragraph" w:styleId="Nadpis4">
    <w:name w:val="heading 4"/>
    <w:basedOn w:val="Normln"/>
    <w:next w:val="Normln"/>
    <w:qFormat/>
    <w:rsid w:val="00124192"/>
    <w:pPr>
      <w:keepNext/>
      <w:widowControl w:val="0"/>
      <w:pBdr>
        <w:right w:val="single" w:sz="4" w:space="4" w:color="auto"/>
      </w:pBdr>
      <w:tabs>
        <w:tab w:val="left" w:pos="720"/>
      </w:tabs>
      <w:ind w:left="284"/>
      <w:jc w:val="both"/>
      <w:outlineLvl w:val="3"/>
    </w:pPr>
    <w:rPr>
      <w:rFonts w:ascii="Arial" w:hAnsi="Arial"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24192"/>
    <w:pPr>
      <w:widowControl w:val="0"/>
    </w:pPr>
    <w:rPr>
      <w:snapToGrid w:val="0"/>
      <w:color w:val="000000"/>
      <w:sz w:val="24"/>
    </w:rPr>
  </w:style>
  <w:style w:type="paragraph" w:styleId="Zhlav">
    <w:name w:val="header"/>
    <w:basedOn w:val="Normln"/>
    <w:rsid w:val="00124192"/>
    <w:pPr>
      <w:widowControl w:val="0"/>
      <w:tabs>
        <w:tab w:val="center" w:pos="4536"/>
        <w:tab w:val="right" w:pos="9072"/>
      </w:tabs>
    </w:pPr>
    <w:rPr>
      <w:snapToGrid w:val="0"/>
      <w:color w:val="0000FF"/>
      <w:sz w:val="24"/>
    </w:rPr>
  </w:style>
  <w:style w:type="paragraph" w:styleId="Zpat">
    <w:name w:val="footer"/>
    <w:basedOn w:val="Normln"/>
    <w:rsid w:val="00124192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SMLOUVA-nzev">
    <w:name w:val="SMLOUVA-název"/>
    <w:basedOn w:val="Normln"/>
    <w:rsid w:val="0012419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24"/>
    </w:rPr>
  </w:style>
  <w:style w:type="paragraph" w:styleId="Zkladntext2">
    <w:name w:val="Body Text 2"/>
    <w:basedOn w:val="Normln"/>
    <w:rsid w:val="00124192"/>
    <w:pPr>
      <w:tabs>
        <w:tab w:val="left" w:pos="5812"/>
      </w:tabs>
      <w:jc w:val="both"/>
    </w:pPr>
    <w:rPr>
      <w:sz w:val="22"/>
    </w:rPr>
  </w:style>
  <w:style w:type="paragraph" w:styleId="Zkladntextodsazen">
    <w:name w:val="Body Text Indent"/>
    <w:basedOn w:val="Normln"/>
    <w:rsid w:val="00124192"/>
    <w:pPr>
      <w:pBdr>
        <w:right w:val="single" w:sz="4" w:space="4" w:color="auto"/>
      </w:pBdr>
      <w:tabs>
        <w:tab w:val="left" w:pos="720"/>
      </w:tabs>
      <w:ind w:left="644"/>
      <w:jc w:val="both"/>
    </w:pPr>
    <w:rPr>
      <w:rFonts w:ascii="Arial" w:hAnsi="Arial"/>
    </w:rPr>
  </w:style>
  <w:style w:type="paragraph" w:styleId="Zkladntextodsazen2">
    <w:name w:val="Body Text Indent 2"/>
    <w:basedOn w:val="Normln"/>
    <w:rsid w:val="00124192"/>
    <w:pPr>
      <w:tabs>
        <w:tab w:val="left" w:pos="720"/>
      </w:tabs>
      <w:ind w:left="284"/>
      <w:jc w:val="both"/>
    </w:pPr>
    <w:rPr>
      <w:rFonts w:ascii="Arial" w:hAnsi="Arial"/>
      <w:i/>
      <w:strike/>
      <w:sz w:val="18"/>
    </w:rPr>
  </w:style>
  <w:style w:type="paragraph" w:styleId="Zkladntextodsazen3">
    <w:name w:val="Body Text Indent 3"/>
    <w:basedOn w:val="Normln"/>
    <w:rsid w:val="00124192"/>
    <w:pPr>
      <w:tabs>
        <w:tab w:val="left" w:pos="720"/>
      </w:tabs>
      <w:ind w:left="284"/>
      <w:jc w:val="both"/>
    </w:pPr>
    <w:rPr>
      <w:rFonts w:ascii="Arial" w:hAnsi="Arial"/>
    </w:rPr>
  </w:style>
  <w:style w:type="character" w:styleId="slostrnky">
    <w:name w:val="page number"/>
    <w:basedOn w:val="Standardnpsmoodstavce"/>
    <w:rsid w:val="00124192"/>
  </w:style>
  <w:style w:type="paragraph" w:customStyle="1" w:styleId="Export0">
    <w:name w:val="Export 0"/>
    <w:rsid w:val="00124192"/>
    <w:rPr>
      <w:rFonts w:ascii="Avinion" w:hAnsi="Avinion"/>
      <w:sz w:val="24"/>
      <w:lang w:val="en-US"/>
    </w:rPr>
  </w:style>
  <w:style w:type="character" w:styleId="Znakapoznpodarou">
    <w:name w:val="footnote reference"/>
    <w:rsid w:val="00124192"/>
  </w:style>
  <w:style w:type="paragraph" w:styleId="Textbubliny">
    <w:name w:val="Balloon Text"/>
    <w:basedOn w:val="Normln"/>
    <w:link w:val="TextbublinyChar"/>
    <w:rsid w:val="002513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51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2396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PVT a.s.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beranova_b</dc:creator>
  <cp:keywords/>
  <dc:description/>
  <cp:lastModifiedBy>snekova</cp:lastModifiedBy>
  <cp:revision>2</cp:revision>
  <cp:lastPrinted>2016-08-11T06:23:00Z</cp:lastPrinted>
  <dcterms:created xsi:type="dcterms:W3CDTF">2016-09-20T08:12:00Z</dcterms:created>
  <dcterms:modified xsi:type="dcterms:W3CDTF">2016-09-20T08:12:00Z</dcterms:modified>
</cp:coreProperties>
</file>