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0"/>
        <w:gridCol w:w="5990"/>
      </w:tblGrid>
      <w:tr w:rsidR="002B66FF" w14:paraId="52A03E7D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4810" w:type="dxa"/>
          </w:tcPr>
          <w:p w14:paraId="0B8C0E7B" w14:textId="77777777" w:rsidR="002B66FF" w:rsidRDefault="00000000">
            <w:pPr>
              <w:pStyle w:val="Other10"/>
              <w:spacing w:after="280"/>
              <w:rPr>
                <w:sz w:val="38"/>
                <w:szCs w:val="38"/>
              </w:rPr>
            </w:pPr>
            <w:r>
              <w:rPr>
                <w:rStyle w:val="Other1"/>
                <w:sz w:val="38"/>
                <w:szCs w:val="38"/>
              </w:rPr>
              <w:t>n &lt;</w:t>
            </w:r>
          </w:p>
          <w:p w14:paraId="17143D42" w14:textId="77777777" w:rsidR="002B66F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NEMOCNICE</w:t>
            </w:r>
          </w:p>
          <w:p w14:paraId="7E7EC5C5" w14:textId="77777777" w:rsidR="002B66FF" w:rsidRDefault="00000000">
            <w:pPr>
              <w:pStyle w:val="Other10"/>
              <w:spacing w:after="1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HAVÍŘOV</w:t>
            </w:r>
          </w:p>
        </w:tc>
        <w:tc>
          <w:tcPr>
            <w:tcW w:w="5990" w:type="dxa"/>
          </w:tcPr>
          <w:p w14:paraId="60760AA1" w14:textId="77777777" w:rsidR="002B66FF" w:rsidRDefault="00000000">
            <w:pPr>
              <w:pStyle w:val="Other10"/>
              <w:spacing w:after="14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2025IN00050</w:t>
            </w:r>
          </w:p>
          <w:p w14:paraId="2B82AA44" w14:textId="77777777" w:rsidR="002B66FF" w:rsidRDefault="00000000">
            <w:pPr>
              <w:pStyle w:val="Other10"/>
              <w:spacing w:after="460"/>
              <w:jc w:val="right"/>
            </w:pPr>
            <w:r>
              <w:rPr>
                <w:rStyle w:val="Other1"/>
              </w:rPr>
              <w:t>Strana 1</w:t>
            </w:r>
          </w:p>
          <w:p w14:paraId="4ECABC22" w14:textId="77777777" w:rsidR="002B66FF" w:rsidRDefault="00000000">
            <w:pPr>
              <w:pStyle w:val="Other10"/>
              <w:spacing w:after="300"/>
              <w:jc w:val="right"/>
            </w:pPr>
            <w:r>
              <w:rPr>
                <w:rStyle w:val="Other1"/>
              </w:rPr>
              <w:t>1</w:t>
            </w:r>
          </w:p>
        </w:tc>
      </w:tr>
      <w:tr w:rsidR="002B66FF" w14:paraId="3F78FB5E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bottom"/>
          </w:tcPr>
          <w:p w14:paraId="688A2EF4" w14:textId="77777777" w:rsidR="002B66FF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vAlign w:val="bottom"/>
          </w:tcPr>
          <w:p w14:paraId="183835E9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Dodavatel</w:t>
            </w:r>
          </w:p>
        </w:tc>
      </w:tr>
      <w:tr w:rsidR="002B66FF" w14:paraId="37C8EBA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10" w:type="dxa"/>
            <w:vAlign w:val="bottom"/>
          </w:tcPr>
          <w:p w14:paraId="1F50292E" w14:textId="77777777" w:rsidR="002B66FF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990" w:type="dxa"/>
            <w:vAlign w:val="bottom"/>
          </w:tcPr>
          <w:p w14:paraId="61488FFE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EMPAS GROUP s.r.o.</w:t>
            </w:r>
          </w:p>
        </w:tc>
      </w:tr>
      <w:tr w:rsidR="002B66FF" w14:paraId="7493FC8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0" w:type="dxa"/>
            <w:vAlign w:val="bottom"/>
          </w:tcPr>
          <w:p w14:paraId="32051A1E" w14:textId="77777777" w:rsidR="002B66FF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příspěvková organizace</w:t>
            </w:r>
          </w:p>
        </w:tc>
        <w:tc>
          <w:tcPr>
            <w:tcW w:w="5990" w:type="dxa"/>
            <w:vAlign w:val="bottom"/>
          </w:tcPr>
          <w:p w14:paraId="08C7D070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Na Drahách 1329/30</w:t>
            </w:r>
          </w:p>
        </w:tc>
      </w:tr>
      <w:tr w:rsidR="002B66FF" w14:paraId="13E5AD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10" w:type="dxa"/>
            <w:vAlign w:val="bottom"/>
          </w:tcPr>
          <w:p w14:paraId="6C4AB3F5" w14:textId="77777777" w:rsidR="002B66FF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5990" w:type="dxa"/>
            <w:vAlign w:val="bottom"/>
          </w:tcPr>
          <w:p w14:paraId="08E6A8C8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Zábřeh</w:t>
            </w:r>
          </w:p>
        </w:tc>
      </w:tr>
      <w:tr w:rsidR="002B66FF" w14:paraId="2FF89FB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10" w:type="dxa"/>
            <w:vAlign w:val="bottom"/>
          </w:tcPr>
          <w:p w14:paraId="6D5098A0" w14:textId="77777777" w:rsidR="002B66FF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5990" w:type="dxa"/>
            <w:vAlign w:val="bottom"/>
          </w:tcPr>
          <w:p w14:paraId="47FC2A89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700 30 Ostrava 30</w:t>
            </w:r>
          </w:p>
        </w:tc>
      </w:tr>
      <w:tr w:rsidR="002B66FF" w14:paraId="03EE032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810" w:type="dxa"/>
          </w:tcPr>
          <w:p w14:paraId="7013F011" w14:textId="77777777" w:rsidR="002B66FF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990" w:type="dxa"/>
          </w:tcPr>
          <w:p w14:paraId="47EDAC0B" w14:textId="77777777" w:rsidR="002B66FF" w:rsidRDefault="002B66FF">
            <w:pPr>
              <w:rPr>
                <w:sz w:val="10"/>
                <w:szCs w:val="10"/>
              </w:rPr>
            </w:pPr>
          </w:p>
        </w:tc>
      </w:tr>
      <w:tr w:rsidR="002B66FF" w14:paraId="332B0AA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10" w:type="dxa"/>
            <w:vAlign w:val="bottom"/>
          </w:tcPr>
          <w:p w14:paraId="5CFCC5BD" w14:textId="77777777" w:rsidR="002B66FF" w:rsidRDefault="00000000">
            <w:pPr>
              <w:pStyle w:val="Other10"/>
              <w:tabs>
                <w:tab w:val="left" w:pos="1973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5990" w:type="dxa"/>
            <w:vAlign w:val="bottom"/>
          </w:tcPr>
          <w:p w14:paraId="683ACF2E" w14:textId="77777777" w:rsidR="002B66FF" w:rsidRDefault="00000000">
            <w:pPr>
              <w:pStyle w:val="Other10"/>
              <w:tabs>
                <w:tab w:val="left" w:pos="2291"/>
              </w:tabs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</w:tc>
      </w:tr>
      <w:tr w:rsidR="002B66FF" w14:paraId="66CE0F47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810" w:type="dxa"/>
          </w:tcPr>
          <w:p w14:paraId="15447493" w14:textId="77777777" w:rsidR="002B66FF" w:rsidRDefault="00000000">
            <w:pPr>
              <w:pStyle w:val="Other10"/>
              <w:tabs>
                <w:tab w:val="left" w:pos="1966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990" w:type="dxa"/>
          </w:tcPr>
          <w:p w14:paraId="7E38DEF3" w14:textId="77777777" w:rsidR="002B66FF" w:rsidRDefault="00000000">
            <w:pPr>
              <w:pStyle w:val="Other10"/>
              <w:tabs>
                <w:tab w:val="left" w:pos="2291"/>
              </w:tabs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</w:tr>
      <w:tr w:rsidR="002B66FF" w14:paraId="67F60CA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bottom"/>
          </w:tcPr>
          <w:p w14:paraId="0A2D1281" w14:textId="73162746" w:rsidR="002B66FF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vAlign w:val="bottom"/>
          </w:tcPr>
          <w:p w14:paraId="7E2B8E11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</w:tc>
      </w:tr>
      <w:tr w:rsidR="002B66FF" w14:paraId="3C9E3E9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10" w:type="dxa"/>
            <w:vAlign w:val="bottom"/>
          </w:tcPr>
          <w:p w14:paraId="65501A7D" w14:textId="33ED96E0" w:rsidR="002B66FF" w:rsidRDefault="00000000">
            <w:pPr>
              <w:pStyle w:val="Other10"/>
              <w:tabs>
                <w:tab w:val="left" w:pos="1966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990" w:type="dxa"/>
            <w:vAlign w:val="bottom"/>
          </w:tcPr>
          <w:p w14:paraId="4D15139D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2B66FF" w14:paraId="5214C9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0" w:type="dxa"/>
            <w:vAlign w:val="bottom"/>
          </w:tcPr>
          <w:p w14:paraId="1DD3BE16" w14:textId="77777777" w:rsidR="002B66FF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  <w:t>KOMBCZPPXXX</w:t>
            </w:r>
          </w:p>
        </w:tc>
        <w:tc>
          <w:tcPr>
            <w:tcW w:w="5990" w:type="dxa"/>
            <w:vAlign w:val="bottom"/>
          </w:tcPr>
          <w:p w14:paraId="5F30114E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2B66FF" w14:paraId="6B00F9F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810" w:type="dxa"/>
          </w:tcPr>
          <w:p w14:paraId="028FCAD2" w14:textId="77777777" w:rsidR="002B66FF" w:rsidRDefault="00000000">
            <w:pPr>
              <w:pStyle w:val="Other10"/>
              <w:tabs>
                <w:tab w:val="left" w:pos="1994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  <w:t>Bankovní převod</w:t>
            </w:r>
          </w:p>
        </w:tc>
        <w:tc>
          <w:tcPr>
            <w:tcW w:w="5990" w:type="dxa"/>
          </w:tcPr>
          <w:p w14:paraId="616496FB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2B66FF" w14:paraId="00B13E6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bottom"/>
          </w:tcPr>
          <w:p w14:paraId="1F828752" w14:textId="77777777" w:rsidR="002B66FF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18.06.25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vAlign w:val="bottom"/>
          </w:tcPr>
          <w:p w14:paraId="6D8E21BD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2B66FF" w14:paraId="6B4752F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10" w:type="dxa"/>
            <w:vAlign w:val="bottom"/>
          </w:tcPr>
          <w:p w14:paraId="2AB3E13E" w14:textId="77777777" w:rsidR="002B66FF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5990" w:type="dxa"/>
            <w:vAlign w:val="bottom"/>
          </w:tcPr>
          <w:p w14:paraId="51D4C99C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2B66FF" w14:paraId="642752B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10" w:type="dxa"/>
            <w:vAlign w:val="bottom"/>
          </w:tcPr>
          <w:p w14:paraId="2A4644BE" w14:textId="77777777" w:rsidR="002B66FF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990" w:type="dxa"/>
            <w:vAlign w:val="bottom"/>
          </w:tcPr>
          <w:p w14:paraId="64C7E84A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2B66FF" w14:paraId="542D95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0" w:type="dxa"/>
            <w:vAlign w:val="bottom"/>
          </w:tcPr>
          <w:p w14:paraId="539D5600" w14:textId="77777777" w:rsidR="002B66FF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990" w:type="dxa"/>
            <w:vAlign w:val="bottom"/>
          </w:tcPr>
          <w:p w14:paraId="55F93330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Účtárna na ředitelství</w:t>
            </w:r>
          </w:p>
        </w:tc>
      </w:tr>
      <w:tr w:rsidR="002B66FF" w14:paraId="16146E83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4810" w:type="dxa"/>
          </w:tcPr>
          <w:p w14:paraId="73CFF9C6" w14:textId="69FCAA7D" w:rsidR="00542A3B" w:rsidRDefault="00000000" w:rsidP="00542A3B">
            <w:pPr>
              <w:pStyle w:val="Other10"/>
              <w:tabs>
                <w:tab w:val="left" w:pos="1973"/>
              </w:tabs>
              <w:spacing w:after="60"/>
            </w:pPr>
            <w:proofErr w:type="spellStart"/>
            <w:r>
              <w:rPr>
                <w:rStyle w:val="Other1"/>
              </w:rPr>
              <w:t>Nákupči</w:t>
            </w:r>
            <w:proofErr w:type="spellEnd"/>
            <w:r>
              <w:rPr>
                <w:rStyle w:val="Other1"/>
              </w:rPr>
              <w:tab/>
            </w:r>
          </w:p>
          <w:p w14:paraId="0AFB57FD" w14:textId="3CC1DF53" w:rsidR="002B66FF" w:rsidRDefault="002B66FF">
            <w:pPr>
              <w:pStyle w:val="Other10"/>
              <w:spacing w:after="60"/>
              <w:ind w:left="2040"/>
            </w:pPr>
          </w:p>
        </w:tc>
        <w:tc>
          <w:tcPr>
            <w:tcW w:w="5990" w:type="dxa"/>
          </w:tcPr>
          <w:p w14:paraId="676B2FC4" w14:textId="77777777" w:rsidR="002B66FF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  <w:tr w:rsidR="002B66FF" w14:paraId="4961CE6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bottom"/>
          </w:tcPr>
          <w:p w14:paraId="28E0582E" w14:textId="77777777" w:rsidR="002B66FF" w:rsidRDefault="00000000">
            <w:pPr>
              <w:pStyle w:val="Other10"/>
              <w:tabs>
                <w:tab w:val="left" w:pos="1404"/>
                <w:tab w:val="left" w:pos="2981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990" w:type="dxa"/>
            <w:tcBorders>
              <w:top w:val="single" w:sz="4" w:space="0" w:color="auto"/>
            </w:tcBorders>
          </w:tcPr>
          <w:p w14:paraId="41A3A637" w14:textId="77777777" w:rsidR="002B66FF" w:rsidRDefault="00000000">
            <w:pPr>
              <w:pStyle w:val="Other10"/>
              <w:tabs>
                <w:tab w:val="left" w:pos="1728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3E2C6D17" w14:textId="77777777" w:rsidR="002B66FF" w:rsidRDefault="00000000">
            <w:pPr>
              <w:pStyle w:val="Other10"/>
              <w:tabs>
                <w:tab w:val="left" w:pos="2023"/>
              </w:tabs>
              <w:ind w:right="160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  <w:tr w:rsidR="002B66FF" w14:paraId="15BC87F0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bottom"/>
          </w:tcPr>
          <w:p w14:paraId="4838A827" w14:textId="77777777" w:rsidR="002B66FF" w:rsidRDefault="00000000">
            <w:pPr>
              <w:pStyle w:val="Other10"/>
              <w:ind w:left="3040"/>
            </w:pPr>
            <w:r>
              <w:rPr>
                <w:rStyle w:val="Other1"/>
              </w:rPr>
              <w:t>Služba s DPH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vAlign w:val="bottom"/>
          </w:tcPr>
          <w:p w14:paraId="4097AC5F" w14:textId="77777777" w:rsidR="002B66FF" w:rsidRDefault="00000000">
            <w:pPr>
              <w:pStyle w:val="Other10"/>
              <w:tabs>
                <w:tab w:val="left" w:pos="2686"/>
              </w:tabs>
              <w:ind w:right="160"/>
              <w:jc w:val="right"/>
            </w:pPr>
            <w:r>
              <w:rPr>
                <w:rStyle w:val="Other1"/>
              </w:rPr>
              <w:t>1 kus 67 217,00</w:t>
            </w:r>
            <w:r>
              <w:rPr>
                <w:rStyle w:val="Other1"/>
              </w:rPr>
              <w:tab/>
              <w:t>67 217,00</w:t>
            </w:r>
          </w:p>
        </w:tc>
      </w:tr>
      <w:tr w:rsidR="002B66FF" w14:paraId="22F0DB5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810" w:type="dxa"/>
            <w:vAlign w:val="bottom"/>
          </w:tcPr>
          <w:p w14:paraId="7CB7CA57" w14:textId="77777777" w:rsidR="002B66FF" w:rsidRDefault="00000000">
            <w:pPr>
              <w:pStyle w:val="Other10"/>
              <w:spacing w:line="346" w:lineRule="auto"/>
            </w:pPr>
            <w:r>
              <w:rPr>
                <w:rStyle w:val="Other1"/>
              </w:rPr>
              <w:t>Stavební úpravy kanceláře účtárny Termín: do 31.7.2025</w:t>
            </w:r>
          </w:p>
        </w:tc>
        <w:tc>
          <w:tcPr>
            <w:tcW w:w="5990" w:type="dxa"/>
          </w:tcPr>
          <w:p w14:paraId="31DA68BD" w14:textId="77777777" w:rsidR="002B66FF" w:rsidRDefault="002B66FF">
            <w:pPr>
              <w:rPr>
                <w:sz w:val="10"/>
                <w:szCs w:val="10"/>
              </w:rPr>
            </w:pPr>
          </w:p>
        </w:tc>
      </w:tr>
    </w:tbl>
    <w:p w14:paraId="0D1ACFA1" w14:textId="77777777" w:rsidR="002B66FF" w:rsidRDefault="002B66FF">
      <w:pPr>
        <w:spacing w:after="579" w:line="1" w:lineRule="exact"/>
      </w:pPr>
    </w:p>
    <w:p w14:paraId="589C0A1C" w14:textId="77777777" w:rsidR="002B66FF" w:rsidRDefault="00000000">
      <w:pPr>
        <w:pStyle w:val="Bodytext10"/>
      </w:pPr>
      <w:r>
        <w:rPr>
          <w:rStyle w:val="Bodytext1"/>
        </w:rPr>
        <w:t>Fakturační podmínky: platba bezhotovostním převodem, 60 dnů od doručení faktury.</w:t>
      </w:r>
    </w:p>
    <w:p w14:paraId="753CBDF8" w14:textId="77777777" w:rsidR="002B66FF" w:rsidRDefault="00000000">
      <w:pPr>
        <w:pStyle w:val="Bodytext10"/>
      </w:pPr>
      <w:r>
        <w:rPr>
          <w:rStyle w:val="Bodytext1"/>
        </w:rPr>
        <w:t xml:space="preserve">Žádáme o zaslání faktur e-mailem na adresu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3650BF37" w14:textId="77777777" w:rsidR="002B66FF" w:rsidRDefault="00000000">
      <w:pPr>
        <w:pStyle w:val="Bodytext10"/>
        <w:spacing w:after="340"/>
      </w:pPr>
      <w:r>
        <w:rPr>
          <w:rStyle w:val="Bodytext1"/>
        </w:rPr>
        <w:t>Uvádějte DIČ na fakturách! Na faktuře uveďte číslo naší objednávky.</w:t>
      </w:r>
    </w:p>
    <w:p w14:paraId="52C47F04" w14:textId="77777777" w:rsidR="002B66FF" w:rsidRDefault="00000000">
      <w:pPr>
        <w:pStyle w:val="Bodytext10"/>
        <w:tabs>
          <w:tab w:val="left" w:pos="9773"/>
        </w:tabs>
        <w:ind w:left="618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67 217,00</w:t>
      </w:r>
    </w:p>
    <w:p w14:paraId="574994B8" w14:textId="77777777" w:rsidR="002B66FF" w:rsidRDefault="00000000">
      <w:pPr>
        <w:pStyle w:val="Bodytext10"/>
        <w:tabs>
          <w:tab w:val="left" w:pos="9773"/>
        </w:tabs>
        <w:ind w:left="6180"/>
      </w:pPr>
      <w:r>
        <w:rPr>
          <w:rStyle w:val="Bodytext1"/>
        </w:rPr>
        <w:t>DPH celkem CZK</w:t>
      </w:r>
      <w:r>
        <w:rPr>
          <w:rStyle w:val="Bodytext1"/>
        </w:rPr>
        <w:tab/>
        <w:t>14 115,57</w:t>
      </w:r>
    </w:p>
    <w:p w14:paraId="3CDB2FA2" w14:textId="77777777" w:rsidR="002B66FF" w:rsidRDefault="00000000">
      <w:pPr>
        <w:pStyle w:val="Bodytext10"/>
        <w:tabs>
          <w:tab w:val="left" w:pos="9773"/>
        </w:tabs>
        <w:spacing w:after="1980"/>
        <w:ind w:left="618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81 332,57</w:t>
      </w:r>
    </w:p>
    <w:p w14:paraId="26962ECF" w14:textId="3EECA8C4" w:rsidR="002B66FF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C62E254" wp14:editId="3891772C">
                <wp:simplePos x="0" y="0"/>
                <wp:positionH relativeFrom="page">
                  <wp:posOffset>5766435</wp:posOffset>
                </wp:positionH>
                <wp:positionV relativeFrom="paragraph">
                  <wp:posOffset>12700</wp:posOffset>
                </wp:positionV>
                <wp:extent cx="135318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994F47" w14:textId="77777777" w:rsidR="002B66FF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62E25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4.05pt;margin-top:1pt;width:106.55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" filled="f" stroked="f">
                <v:textbox inset="0,0,0,0">
                  <w:txbxContent>
                    <w:p w14:paraId="6C994F47" w14:textId="77777777" w:rsidR="002B66FF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Vytiskl: </w:t>
      </w:r>
    </w:p>
    <w:sectPr w:rsidR="002B66FF">
      <w:pgSz w:w="11900" w:h="16840"/>
      <w:pgMar w:top="492" w:right="609" w:bottom="423" w:left="491" w:header="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D601" w14:textId="77777777" w:rsidR="00986F34" w:rsidRDefault="00986F34">
      <w:r>
        <w:separator/>
      </w:r>
    </w:p>
  </w:endnote>
  <w:endnote w:type="continuationSeparator" w:id="0">
    <w:p w14:paraId="2E9D9D48" w14:textId="77777777" w:rsidR="00986F34" w:rsidRDefault="0098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D760" w14:textId="77777777" w:rsidR="00986F34" w:rsidRDefault="00986F34"/>
  </w:footnote>
  <w:footnote w:type="continuationSeparator" w:id="0">
    <w:p w14:paraId="483FC380" w14:textId="77777777" w:rsidR="00986F34" w:rsidRDefault="00986F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FF"/>
    <w:rsid w:val="00097811"/>
    <w:rsid w:val="002B66FF"/>
    <w:rsid w:val="00542A3B"/>
    <w:rsid w:val="009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6F83"/>
  <w15:docId w15:val="{508854DE-5A91-487D-AEFC-C1DC2D1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2"/>
      <w:szCs w:val="12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80" w:line="276" w:lineRule="auto"/>
      <w:ind w:left="124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2025-07-15T05:56:00Z</dcterms:created>
  <dcterms:modified xsi:type="dcterms:W3CDTF">2025-07-15T05:56:00Z</dcterms:modified>
</cp:coreProperties>
</file>