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78E5" w14:textId="61A0706B" w:rsidR="005B36E4" w:rsidRDefault="007B4EA0" w:rsidP="007B4EA0">
      <w:pPr>
        <w:jc w:val="center"/>
        <w:rPr>
          <w:b/>
          <w:bCs/>
        </w:rPr>
      </w:pPr>
      <w:r w:rsidRPr="007B4EA0">
        <w:rPr>
          <w:b/>
          <w:bCs/>
        </w:rPr>
        <w:t>DODATEK Č. 1</w:t>
      </w:r>
      <w:r w:rsidR="00F42431">
        <w:rPr>
          <w:b/>
          <w:bCs/>
        </w:rPr>
        <w:t xml:space="preserve"> </w:t>
      </w:r>
      <w:r w:rsidR="00EA7AB1">
        <w:rPr>
          <w:b/>
          <w:bCs/>
        </w:rPr>
        <w:br/>
      </w:r>
      <w:r w:rsidR="00F42431" w:rsidRPr="00EA7AB1">
        <w:t>ke smlouvě S-0013/00069892</w:t>
      </w:r>
    </w:p>
    <w:p w14:paraId="0C6019E4" w14:textId="52BE3DB5" w:rsidR="00987163" w:rsidRPr="00EA7AB1" w:rsidRDefault="00EA7AB1" w:rsidP="007B4EA0">
      <w:pPr>
        <w:jc w:val="center"/>
        <w:rPr>
          <w:b/>
          <w:bCs/>
        </w:rPr>
      </w:pPr>
      <w:r w:rsidRPr="00EA7AB1">
        <w:rPr>
          <w:b/>
          <w:bCs/>
        </w:rPr>
        <w:t xml:space="preserve">Č. dodatku </w:t>
      </w:r>
      <w:r w:rsidR="006146B4" w:rsidRPr="00EA7AB1">
        <w:rPr>
          <w:b/>
          <w:bCs/>
        </w:rPr>
        <w:t>S-0013/00069892/2025/1/2025</w:t>
      </w:r>
    </w:p>
    <w:p w14:paraId="2F0C2D16" w14:textId="77777777" w:rsidR="00F42431" w:rsidRDefault="00F42431" w:rsidP="007B4EA0">
      <w:pPr>
        <w:jc w:val="center"/>
      </w:pPr>
    </w:p>
    <w:p w14:paraId="6AC1E23B" w14:textId="5C2BB0AD" w:rsidR="00987163" w:rsidRPr="00987163" w:rsidRDefault="00987163" w:rsidP="007B4EA0">
      <w:pPr>
        <w:jc w:val="center"/>
        <w:rPr>
          <w:b/>
          <w:bCs/>
        </w:rPr>
      </w:pPr>
      <w:r w:rsidRPr="00987163">
        <w:rPr>
          <w:b/>
          <w:bCs/>
        </w:rPr>
        <w:t>I. SMLUVNÍ STRANY</w:t>
      </w:r>
    </w:p>
    <w:p w14:paraId="4B366CEA" w14:textId="77777777" w:rsidR="00987163" w:rsidRDefault="00987163" w:rsidP="007B4EA0">
      <w:pPr>
        <w:jc w:val="center"/>
      </w:pPr>
    </w:p>
    <w:p w14:paraId="6AF25AB0" w14:textId="77777777" w:rsidR="00987163" w:rsidRDefault="00987163" w:rsidP="007B4EA0">
      <w:pPr>
        <w:pStyle w:val="Bezmezer"/>
        <w:jc w:val="both"/>
        <w:rPr>
          <w:b/>
        </w:rPr>
      </w:pPr>
    </w:p>
    <w:p w14:paraId="3F26B7D7" w14:textId="7278FF78" w:rsidR="00987163" w:rsidRPr="00220D71" w:rsidRDefault="00987163" w:rsidP="00987163">
      <w:pPr>
        <w:pStyle w:val="Bezmezer"/>
        <w:numPr>
          <w:ilvl w:val="0"/>
          <w:numId w:val="9"/>
        </w:numPr>
        <w:jc w:val="both"/>
        <w:rPr>
          <w:bCs/>
        </w:rPr>
      </w:pPr>
      <w:r w:rsidRPr="00220D71">
        <w:rPr>
          <w:bCs/>
        </w:rPr>
        <w:t>Kupující</w:t>
      </w:r>
    </w:p>
    <w:p w14:paraId="345E9F5E" w14:textId="77777777" w:rsidR="00987163" w:rsidRPr="00987163" w:rsidRDefault="00987163" w:rsidP="00987163">
      <w:pPr>
        <w:pStyle w:val="Bezmezer"/>
        <w:jc w:val="both"/>
        <w:rPr>
          <w:b/>
        </w:rPr>
      </w:pPr>
    </w:p>
    <w:tbl>
      <w:tblPr>
        <w:tblStyle w:val="Mkatabulky"/>
        <w:tblW w:w="0" w:type="auto"/>
        <w:tblLook w:val="0420" w:firstRow="1" w:lastRow="0" w:firstColumn="0" w:lastColumn="0" w:noHBand="0" w:noVBand="1"/>
      </w:tblPr>
      <w:tblGrid>
        <w:gridCol w:w="2689"/>
        <w:gridCol w:w="6371"/>
      </w:tblGrid>
      <w:tr w:rsidR="00987163" w:rsidRPr="00987163" w14:paraId="0FACC254" w14:textId="77777777" w:rsidTr="00987163">
        <w:tc>
          <w:tcPr>
            <w:tcW w:w="2689" w:type="dxa"/>
          </w:tcPr>
          <w:p w14:paraId="6A24CC2C" w14:textId="71A7C483" w:rsidR="00987163" w:rsidRDefault="00987163" w:rsidP="00987163">
            <w:r>
              <w:t>Název</w:t>
            </w:r>
          </w:p>
        </w:tc>
        <w:tc>
          <w:tcPr>
            <w:tcW w:w="6371" w:type="dxa"/>
          </w:tcPr>
          <w:p w14:paraId="20B9B6F6" w14:textId="4C2AD80A" w:rsidR="00987163" w:rsidRPr="00220D71" w:rsidRDefault="00987163" w:rsidP="00987163">
            <w:pPr>
              <w:rPr>
                <w:b/>
                <w:bCs/>
              </w:rPr>
            </w:pPr>
            <w:r w:rsidRPr="00220D71">
              <w:rPr>
                <w:b/>
                <w:bCs/>
              </w:rPr>
              <w:t>Středočeská vědecká knihovna v Kladně, příspěvková organizace</w:t>
            </w:r>
          </w:p>
        </w:tc>
      </w:tr>
      <w:tr w:rsidR="00987163" w:rsidRPr="00987163" w14:paraId="1E53000D" w14:textId="77777777" w:rsidTr="00987163">
        <w:tc>
          <w:tcPr>
            <w:tcW w:w="2689" w:type="dxa"/>
          </w:tcPr>
          <w:p w14:paraId="3D689FFE" w14:textId="7135A419" w:rsidR="00987163" w:rsidRDefault="00987163" w:rsidP="00987163">
            <w:r>
              <w:t>IČO</w:t>
            </w:r>
          </w:p>
        </w:tc>
        <w:tc>
          <w:tcPr>
            <w:tcW w:w="6371" w:type="dxa"/>
          </w:tcPr>
          <w:p w14:paraId="71CE9C67" w14:textId="31E547D2" w:rsidR="00987163" w:rsidRDefault="00987163" w:rsidP="00987163">
            <w:r>
              <w:t>00069892</w:t>
            </w:r>
          </w:p>
        </w:tc>
      </w:tr>
      <w:tr w:rsidR="00987163" w:rsidRPr="00987163" w14:paraId="3B0E3118" w14:textId="77777777" w:rsidTr="00987163">
        <w:tc>
          <w:tcPr>
            <w:tcW w:w="2689" w:type="dxa"/>
          </w:tcPr>
          <w:p w14:paraId="71B5C3C5" w14:textId="2A7E4721" w:rsidR="00987163" w:rsidRDefault="00987163" w:rsidP="00987163">
            <w:r>
              <w:t>Sídlo</w:t>
            </w:r>
          </w:p>
        </w:tc>
        <w:tc>
          <w:tcPr>
            <w:tcW w:w="6371" w:type="dxa"/>
          </w:tcPr>
          <w:p w14:paraId="6524423E" w14:textId="497B758F" w:rsidR="00987163" w:rsidRDefault="00987163" w:rsidP="00987163">
            <w:r>
              <w:t xml:space="preserve">Gen. </w:t>
            </w:r>
            <w:proofErr w:type="spellStart"/>
            <w:r>
              <w:t>Klapálka</w:t>
            </w:r>
            <w:proofErr w:type="spellEnd"/>
            <w:r>
              <w:t xml:space="preserve"> 1641, 272 01 Kladno</w:t>
            </w:r>
          </w:p>
        </w:tc>
      </w:tr>
      <w:tr w:rsidR="00987163" w:rsidRPr="00987163" w14:paraId="15429A53" w14:textId="77777777" w:rsidTr="00987163">
        <w:tc>
          <w:tcPr>
            <w:tcW w:w="2689" w:type="dxa"/>
          </w:tcPr>
          <w:p w14:paraId="4D60AE39" w14:textId="3727122F" w:rsidR="00987163" w:rsidRDefault="00987163" w:rsidP="00987163">
            <w:r>
              <w:t>Statutární zástupce</w:t>
            </w:r>
          </w:p>
        </w:tc>
        <w:tc>
          <w:tcPr>
            <w:tcW w:w="6371" w:type="dxa"/>
          </w:tcPr>
          <w:p w14:paraId="1108AF87" w14:textId="70F1591B" w:rsidR="00987163" w:rsidRDefault="00987163" w:rsidP="00987163">
            <w:r>
              <w:t>Mgr. Roman Hájek, ředitel</w:t>
            </w:r>
          </w:p>
        </w:tc>
      </w:tr>
      <w:tr w:rsidR="00987163" w:rsidRPr="00987163" w14:paraId="6BC6AB49" w14:textId="77777777" w:rsidTr="00987163">
        <w:tc>
          <w:tcPr>
            <w:tcW w:w="2689" w:type="dxa"/>
          </w:tcPr>
          <w:p w14:paraId="29544E1F" w14:textId="3FA5EDF8" w:rsidR="00987163" w:rsidRDefault="00987163" w:rsidP="00987163">
            <w:r>
              <w:t>Kontaktní osoba</w:t>
            </w:r>
          </w:p>
        </w:tc>
        <w:tc>
          <w:tcPr>
            <w:tcW w:w="6371" w:type="dxa"/>
          </w:tcPr>
          <w:p w14:paraId="2245D344" w14:textId="5BA70840" w:rsidR="00987163" w:rsidRDefault="00987163" w:rsidP="00987163">
            <w:r>
              <w:t>Bc. Eva Mertová, DiS.</w:t>
            </w:r>
          </w:p>
        </w:tc>
      </w:tr>
      <w:tr w:rsidR="00987163" w:rsidRPr="00987163" w14:paraId="70D0ACDC" w14:textId="77777777" w:rsidTr="00987163">
        <w:tc>
          <w:tcPr>
            <w:tcW w:w="2689" w:type="dxa"/>
          </w:tcPr>
          <w:p w14:paraId="79E8F03B" w14:textId="10845F72" w:rsidR="00987163" w:rsidRDefault="00987163" w:rsidP="00987163">
            <w:r>
              <w:t>Funkce kontaktní osoby</w:t>
            </w:r>
          </w:p>
        </w:tc>
        <w:tc>
          <w:tcPr>
            <w:tcW w:w="6371" w:type="dxa"/>
          </w:tcPr>
          <w:p w14:paraId="785505E9" w14:textId="414E6511" w:rsidR="00987163" w:rsidRDefault="00987163" w:rsidP="00987163">
            <w:r>
              <w:t>vedoucí oddělení doplňování a zpracování fondu</w:t>
            </w:r>
          </w:p>
        </w:tc>
      </w:tr>
      <w:tr w:rsidR="00987163" w:rsidRPr="00987163" w14:paraId="256C6E2F" w14:textId="77777777" w:rsidTr="00987163">
        <w:tc>
          <w:tcPr>
            <w:tcW w:w="2689" w:type="dxa"/>
          </w:tcPr>
          <w:p w14:paraId="640EBF68" w14:textId="4BCBB573" w:rsidR="00987163" w:rsidRDefault="00987163" w:rsidP="00987163">
            <w:r>
              <w:t>Tel. na kontaktní osobu</w:t>
            </w:r>
          </w:p>
        </w:tc>
        <w:tc>
          <w:tcPr>
            <w:tcW w:w="6371" w:type="dxa"/>
          </w:tcPr>
          <w:p w14:paraId="24D1F338" w14:textId="65CCCA37" w:rsidR="00987163" w:rsidRDefault="0025282C" w:rsidP="00987163">
            <w:r>
              <w:t>XXXXXXX</w:t>
            </w:r>
          </w:p>
        </w:tc>
      </w:tr>
      <w:tr w:rsidR="00987163" w:rsidRPr="00987163" w14:paraId="0C97E613" w14:textId="77777777" w:rsidTr="00987163">
        <w:tc>
          <w:tcPr>
            <w:tcW w:w="2689" w:type="dxa"/>
          </w:tcPr>
          <w:p w14:paraId="13DACF8C" w14:textId="3A623055" w:rsidR="00987163" w:rsidRDefault="00987163" w:rsidP="00987163">
            <w:r>
              <w:t>E-mail kontaktní osoby</w:t>
            </w:r>
          </w:p>
        </w:tc>
        <w:tc>
          <w:tcPr>
            <w:tcW w:w="6371" w:type="dxa"/>
          </w:tcPr>
          <w:p w14:paraId="4C58FABC" w14:textId="40D0448B" w:rsidR="00987163" w:rsidRDefault="0025282C" w:rsidP="00987163">
            <w:r>
              <w:t>XXXXXXX</w:t>
            </w:r>
          </w:p>
        </w:tc>
      </w:tr>
      <w:tr w:rsidR="00987163" w:rsidRPr="00987163" w14:paraId="118DF77F" w14:textId="77777777" w:rsidTr="00987163">
        <w:tc>
          <w:tcPr>
            <w:tcW w:w="2689" w:type="dxa"/>
          </w:tcPr>
          <w:p w14:paraId="4406CE31" w14:textId="0E5C76C4" w:rsidR="00987163" w:rsidRDefault="00987163" w:rsidP="00987163">
            <w:r>
              <w:t>Banka</w:t>
            </w:r>
          </w:p>
        </w:tc>
        <w:tc>
          <w:tcPr>
            <w:tcW w:w="6371" w:type="dxa"/>
          </w:tcPr>
          <w:p w14:paraId="54210371" w14:textId="0C44F674" w:rsidR="00987163" w:rsidRDefault="00987163" w:rsidP="00987163">
            <w:r>
              <w:t>Československá obchodní banka, a. s.</w:t>
            </w:r>
          </w:p>
        </w:tc>
      </w:tr>
      <w:tr w:rsidR="00987163" w:rsidRPr="00987163" w14:paraId="26831105" w14:textId="77777777" w:rsidTr="00987163">
        <w:tc>
          <w:tcPr>
            <w:tcW w:w="2689" w:type="dxa"/>
          </w:tcPr>
          <w:p w14:paraId="141EF73E" w14:textId="0D30B6A0" w:rsidR="00987163" w:rsidRDefault="00987163" w:rsidP="00987163">
            <w:r>
              <w:t>Číslo účtu</w:t>
            </w:r>
          </w:p>
        </w:tc>
        <w:tc>
          <w:tcPr>
            <w:tcW w:w="6371" w:type="dxa"/>
          </w:tcPr>
          <w:p w14:paraId="02FFB302" w14:textId="298CAABD" w:rsidR="00987163" w:rsidRDefault="0025282C" w:rsidP="00987163">
            <w:r>
              <w:t>XXXXXXX</w:t>
            </w:r>
          </w:p>
        </w:tc>
      </w:tr>
    </w:tbl>
    <w:p w14:paraId="6EE659BA" w14:textId="77777777" w:rsidR="00987163" w:rsidRDefault="00987163" w:rsidP="00987163"/>
    <w:p w14:paraId="294CDD3B" w14:textId="39A7A15E" w:rsidR="00987163" w:rsidRDefault="00987163" w:rsidP="00987163">
      <w:r w:rsidRPr="00987163">
        <w:t>(dále jen „</w:t>
      </w:r>
      <w:r w:rsidRPr="00987163">
        <w:rPr>
          <w:b/>
          <w:bCs/>
        </w:rPr>
        <w:t>Kupující</w:t>
      </w:r>
      <w:r w:rsidRPr="00987163">
        <w:t>“)</w:t>
      </w:r>
    </w:p>
    <w:p w14:paraId="03ACF88D" w14:textId="77777777" w:rsidR="00987163" w:rsidRDefault="00987163" w:rsidP="00987163"/>
    <w:p w14:paraId="16E22275" w14:textId="388051AB" w:rsidR="00987163" w:rsidRPr="00220D71" w:rsidRDefault="00987163" w:rsidP="00987163">
      <w:pPr>
        <w:pStyle w:val="Bezmezer"/>
        <w:numPr>
          <w:ilvl w:val="0"/>
          <w:numId w:val="9"/>
        </w:numPr>
        <w:jc w:val="both"/>
        <w:rPr>
          <w:bCs/>
        </w:rPr>
      </w:pPr>
      <w:r w:rsidRPr="00220D71">
        <w:rPr>
          <w:bCs/>
        </w:rPr>
        <w:t>Prodávající</w:t>
      </w:r>
    </w:p>
    <w:p w14:paraId="358BBE98" w14:textId="77777777" w:rsidR="00987163" w:rsidRDefault="00987163" w:rsidP="00987163">
      <w:pPr>
        <w:pStyle w:val="Bezmezer"/>
        <w:jc w:val="both"/>
        <w:rPr>
          <w:b/>
        </w:rPr>
      </w:pPr>
    </w:p>
    <w:tbl>
      <w:tblPr>
        <w:tblStyle w:val="Mkatabulky"/>
        <w:tblW w:w="0" w:type="auto"/>
        <w:tblLook w:val="0420" w:firstRow="1" w:lastRow="0" w:firstColumn="0" w:lastColumn="0" w:noHBand="0" w:noVBand="1"/>
      </w:tblPr>
      <w:tblGrid>
        <w:gridCol w:w="2689"/>
        <w:gridCol w:w="6371"/>
      </w:tblGrid>
      <w:tr w:rsidR="00987163" w:rsidRPr="00987163" w14:paraId="056E42DE" w14:textId="77777777" w:rsidTr="00987163">
        <w:tc>
          <w:tcPr>
            <w:tcW w:w="2689" w:type="dxa"/>
          </w:tcPr>
          <w:p w14:paraId="04021953" w14:textId="7207DF2A" w:rsidR="00987163" w:rsidRDefault="00987163" w:rsidP="00987163">
            <w:r>
              <w:t>Název</w:t>
            </w:r>
          </w:p>
        </w:tc>
        <w:tc>
          <w:tcPr>
            <w:tcW w:w="6371" w:type="dxa"/>
          </w:tcPr>
          <w:p w14:paraId="5F922A51" w14:textId="33094804" w:rsidR="00987163" w:rsidRPr="00220D71" w:rsidRDefault="00987163" w:rsidP="00987163">
            <w:pPr>
              <w:rPr>
                <w:b/>
                <w:bCs/>
              </w:rPr>
            </w:pPr>
            <w:proofErr w:type="spellStart"/>
            <w:r w:rsidRPr="00220D71">
              <w:rPr>
                <w:b/>
                <w:bCs/>
              </w:rPr>
              <w:t>DGline</w:t>
            </w:r>
            <w:proofErr w:type="spellEnd"/>
            <w:r w:rsidRPr="00220D71">
              <w:rPr>
                <w:b/>
                <w:bCs/>
              </w:rPr>
              <w:t xml:space="preserve"> s.r.o.</w:t>
            </w:r>
          </w:p>
        </w:tc>
      </w:tr>
      <w:tr w:rsidR="00987163" w:rsidRPr="00987163" w14:paraId="00AEF86F" w14:textId="77777777" w:rsidTr="00987163">
        <w:tc>
          <w:tcPr>
            <w:tcW w:w="2689" w:type="dxa"/>
          </w:tcPr>
          <w:p w14:paraId="0A168DC5" w14:textId="537D69C1" w:rsidR="00987163" w:rsidRDefault="00987163" w:rsidP="00987163">
            <w:r>
              <w:t>IČO/DIČ</w:t>
            </w:r>
          </w:p>
        </w:tc>
        <w:tc>
          <w:tcPr>
            <w:tcW w:w="6371" w:type="dxa"/>
          </w:tcPr>
          <w:p w14:paraId="1E4964DB" w14:textId="0D4EEA22" w:rsidR="00987163" w:rsidRDefault="00987163" w:rsidP="00987163">
            <w:r>
              <w:t>10970835/CZ10970835</w:t>
            </w:r>
          </w:p>
        </w:tc>
      </w:tr>
      <w:tr w:rsidR="00987163" w:rsidRPr="00987163" w14:paraId="4C11F697" w14:textId="77777777" w:rsidTr="00987163">
        <w:tc>
          <w:tcPr>
            <w:tcW w:w="2689" w:type="dxa"/>
          </w:tcPr>
          <w:p w14:paraId="629EC1ED" w14:textId="682DE9C7" w:rsidR="00987163" w:rsidRDefault="00987163" w:rsidP="00987163">
            <w:r>
              <w:t>Sídlo</w:t>
            </w:r>
          </w:p>
        </w:tc>
        <w:tc>
          <w:tcPr>
            <w:tcW w:w="6371" w:type="dxa"/>
          </w:tcPr>
          <w:p w14:paraId="7F827D68" w14:textId="446E58DA" w:rsidR="00987163" w:rsidRDefault="00987163" w:rsidP="00987163">
            <w:r>
              <w:t>Národní 961/25, Staré Město 110 00 Praha 1</w:t>
            </w:r>
          </w:p>
        </w:tc>
      </w:tr>
      <w:tr w:rsidR="00987163" w:rsidRPr="00987163" w14:paraId="4A8867A9" w14:textId="77777777" w:rsidTr="00987163">
        <w:tc>
          <w:tcPr>
            <w:tcW w:w="2689" w:type="dxa"/>
          </w:tcPr>
          <w:p w14:paraId="38729848" w14:textId="6DFD97DB" w:rsidR="00987163" w:rsidRDefault="00987163" w:rsidP="00987163">
            <w:r>
              <w:t>Plátce DPH</w:t>
            </w:r>
          </w:p>
        </w:tc>
        <w:tc>
          <w:tcPr>
            <w:tcW w:w="6371" w:type="dxa"/>
          </w:tcPr>
          <w:p w14:paraId="1F48E510" w14:textId="34B7A81E" w:rsidR="00987163" w:rsidRDefault="00987163" w:rsidP="00987163">
            <w:r>
              <w:t>ANO</w:t>
            </w:r>
          </w:p>
        </w:tc>
      </w:tr>
      <w:tr w:rsidR="00987163" w:rsidRPr="00987163" w14:paraId="061C892F" w14:textId="77777777" w:rsidTr="00987163">
        <w:tc>
          <w:tcPr>
            <w:tcW w:w="2689" w:type="dxa"/>
          </w:tcPr>
          <w:p w14:paraId="02B4DEF1" w14:textId="0FC78DE5" w:rsidR="00987163" w:rsidRDefault="00987163" w:rsidP="00987163">
            <w:r>
              <w:t>Adresa pro doručování</w:t>
            </w:r>
          </w:p>
        </w:tc>
        <w:tc>
          <w:tcPr>
            <w:tcW w:w="6371" w:type="dxa"/>
          </w:tcPr>
          <w:p w14:paraId="6FD98051" w14:textId="759B380B" w:rsidR="00987163" w:rsidRDefault="00987163" w:rsidP="00987163">
            <w:r>
              <w:t>Křížová 2598/</w:t>
            </w:r>
            <w:proofErr w:type="gramStart"/>
            <w:r>
              <w:t>4b</w:t>
            </w:r>
            <w:proofErr w:type="gramEnd"/>
            <w:r>
              <w:t>, 150 00 Praha 5</w:t>
            </w:r>
          </w:p>
        </w:tc>
      </w:tr>
      <w:tr w:rsidR="00987163" w:rsidRPr="00987163" w14:paraId="2E109D19" w14:textId="77777777" w:rsidTr="00987163">
        <w:tc>
          <w:tcPr>
            <w:tcW w:w="2689" w:type="dxa"/>
          </w:tcPr>
          <w:p w14:paraId="46DA70EF" w14:textId="4E67A704" w:rsidR="00987163" w:rsidRDefault="00987163" w:rsidP="00987163">
            <w:r>
              <w:t>Statutární zástupce</w:t>
            </w:r>
          </w:p>
        </w:tc>
        <w:tc>
          <w:tcPr>
            <w:tcW w:w="6371" w:type="dxa"/>
          </w:tcPr>
          <w:p w14:paraId="452B6D65" w14:textId="797F239C" w:rsidR="00987163" w:rsidRDefault="00987163" w:rsidP="00987163">
            <w:r>
              <w:t xml:space="preserve">Jakub </w:t>
            </w:r>
            <w:proofErr w:type="spellStart"/>
            <w:r>
              <w:t>Frišman</w:t>
            </w:r>
            <w:proofErr w:type="spellEnd"/>
            <w:r>
              <w:t>, jednatel</w:t>
            </w:r>
          </w:p>
        </w:tc>
      </w:tr>
      <w:tr w:rsidR="00987163" w:rsidRPr="00987163" w14:paraId="3AB48623" w14:textId="77777777" w:rsidTr="00987163">
        <w:tc>
          <w:tcPr>
            <w:tcW w:w="2689" w:type="dxa"/>
          </w:tcPr>
          <w:p w14:paraId="1457D6DB" w14:textId="3A8AC26F" w:rsidR="00987163" w:rsidRDefault="00987163" w:rsidP="00987163">
            <w:r>
              <w:t>Kontaktní osoba</w:t>
            </w:r>
          </w:p>
        </w:tc>
        <w:tc>
          <w:tcPr>
            <w:tcW w:w="6371" w:type="dxa"/>
          </w:tcPr>
          <w:p w14:paraId="08DA5326" w14:textId="7851EE5E" w:rsidR="00987163" w:rsidRDefault="00987163" w:rsidP="00987163">
            <w:r>
              <w:t>Jiří Exner</w:t>
            </w:r>
          </w:p>
        </w:tc>
      </w:tr>
      <w:tr w:rsidR="00987163" w:rsidRPr="00987163" w14:paraId="04716554" w14:textId="77777777" w:rsidTr="00987163">
        <w:tc>
          <w:tcPr>
            <w:tcW w:w="2689" w:type="dxa"/>
          </w:tcPr>
          <w:p w14:paraId="77689492" w14:textId="0D4900C4" w:rsidR="00987163" w:rsidRDefault="00987163" w:rsidP="00987163">
            <w:r>
              <w:t>Tel. na kontaktní osobu</w:t>
            </w:r>
          </w:p>
        </w:tc>
        <w:tc>
          <w:tcPr>
            <w:tcW w:w="6371" w:type="dxa"/>
          </w:tcPr>
          <w:p w14:paraId="0218974F" w14:textId="1654BD69" w:rsidR="00987163" w:rsidRDefault="0025282C" w:rsidP="00987163">
            <w:r>
              <w:t>XXXXXXXXX</w:t>
            </w:r>
          </w:p>
        </w:tc>
      </w:tr>
      <w:tr w:rsidR="00987163" w:rsidRPr="00987163" w14:paraId="0EE8BDF2" w14:textId="77777777" w:rsidTr="00987163">
        <w:tc>
          <w:tcPr>
            <w:tcW w:w="2689" w:type="dxa"/>
          </w:tcPr>
          <w:p w14:paraId="4BD5B2A0" w14:textId="11CBA15E" w:rsidR="00987163" w:rsidRDefault="00987163" w:rsidP="00987163">
            <w:r>
              <w:t>E-mail kontaktní osoby</w:t>
            </w:r>
          </w:p>
        </w:tc>
        <w:tc>
          <w:tcPr>
            <w:tcW w:w="6371" w:type="dxa"/>
          </w:tcPr>
          <w:p w14:paraId="603290C5" w14:textId="32B0CEE3" w:rsidR="00987163" w:rsidRDefault="0025282C" w:rsidP="00987163">
            <w:r>
              <w:t>XXXXXXXXX</w:t>
            </w:r>
          </w:p>
        </w:tc>
      </w:tr>
      <w:tr w:rsidR="00987163" w:rsidRPr="00987163" w14:paraId="29A715CF" w14:textId="77777777" w:rsidTr="00987163">
        <w:tc>
          <w:tcPr>
            <w:tcW w:w="2689" w:type="dxa"/>
          </w:tcPr>
          <w:p w14:paraId="3468EC8C" w14:textId="09FC6C69" w:rsidR="00987163" w:rsidRDefault="00987163" w:rsidP="00987163">
            <w:r>
              <w:t>Banka</w:t>
            </w:r>
          </w:p>
        </w:tc>
        <w:tc>
          <w:tcPr>
            <w:tcW w:w="6371" w:type="dxa"/>
          </w:tcPr>
          <w:p w14:paraId="38477D84" w14:textId="33D7B330" w:rsidR="00987163" w:rsidRDefault="00987163" w:rsidP="00987163">
            <w:r>
              <w:t>Československá obchodní banka</w:t>
            </w:r>
          </w:p>
        </w:tc>
      </w:tr>
      <w:tr w:rsidR="00987163" w:rsidRPr="00987163" w14:paraId="1984FDA6" w14:textId="77777777" w:rsidTr="00987163">
        <w:tc>
          <w:tcPr>
            <w:tcW w:w="2689" w:type="dxa"/>
          </w:tcPr>
          <w:p w14:paraId="635C603F" w14:textId="1E037EA8" w:rsidR="00987163" w:rsidRDefault="00987163" w:rsidP="00987163">
            <w:r>
              <w:t>Číslo účtu</w:t>
            </w:r>
          </w:p>
        </w:tc>
        <w:tc>
          <w:tcPr>
            <w:tcW w:w="6371" w:type="dxa"/>
          </w:tcPr>
          <w:p w14:paraId="69E5373D" w14:textId="657DB10C" w:rsidR="00987163" w:rsidRDefault="0025282C" w:rsidP="00987163">
            <w:r>
              <w:t>XXXXXXXXX</w:t>
            </w:r>
          </w:p>
        </w:tc>
      </w:tr>
    </w:tbl>
    <w:p w14:paraId="2CE2C383" w14:textId="77777777" w:rsidR="00987163" w:rsidRDefault="00987163" w:rsidP="00987163"/>
    <w:p w14:paraId="3B8D3A92" w14:textId="6ECF970D" w:rsidR="00987163" w:rsidRPr="00987163" w:rsidRDefault="00987163" w:rsidP="00987163">
      <w:r w:rsidRPr="00987163">
        <w:t>(dále jen „</w:t>
      </w:r>
      <w:r w:rsidRPr="00987163">
        <w:rPr>
          <w:b/>
          <w:bCs/>
        </w:rPr>
        <w:t>Prodávající</w:t>
      </w:r>
      <w:r w:rsidRPr="00987163">
        <w:t>“)</w:t>
      </w:r>
    </w:p>
    <w:p w14:paraId="134C4BDF" w14:textId="422FB706" w:rsidR="00987163" w:rsidRDefault="00987163" w:rsidP="00987163">
      <w:pPr>
        <w:pStyle w:val="Bezmezer"/>
        <w:jc w:val="both"/>
        <w:rPr>
          <w:b/>
        </w:rPr>
      </w:pPr>
    </w:p>
    <w:p w14:paraId="632AC817" w14:textId="77777777" w:rsidR="009334E8" w:rsidRDefault="009334E8" w:rsidP="00987163">
      <w:pPr>
        <w:pStyle w:val="Bezmezer"/>
        <w:jc w:val="both"/>
        <w:rPr>
          <w:b/>
        </w:rPr>
      </w:pPr>
    </w:p>
    <w:p w14:paraId="058CB395" w14:textId="77777777" w:rsidR="009334E8" w:rsidRDefault="009334E8" w:rsidP="00987163">
      <w:pPr>
        <w:pStyle w:val="Bezmezer"/>
        <w:jc w:val="both"/>
        <w:rPr>
          <w:b/>
        </w:rPr>
      </w:pPr>
    </w:p>
    <w:p w14:paraId="7139B0FB" w14:textId="77777777" w:rsidR="009334E8" w:rsidRDefault="009334E8" w:rsidP="00987163">
      <w:pPr>
        <w:pStyle w:val="Bezmezer"/>
        <w:jc w:val="both"/>
        <w:rPr>
          <w:b/>
        </w:rPr>
      </w:pPr>
    </w:p>
    <w:p w14:paraId="49DD5C1C" w14:textId="77777777" w:rsidR="009334E8" w:rsidRDefault="009334E8" w:rsidP="00987163">
      <w:pPr>
        <w:pStyle w:val="Bezmezer"/>
        <w:jc w:val="both"/>
        <w:rPr>
          <w:b/>
        </w:rPr>
      </w:pPr>
    </w:p>
    <w:p w14:paraId="0801F9CA" w14:textId="77777777" w:rsidR="009334E8" w:rsidRDefault="009334E8" w:rsidP="00987163">
      <w:pPr>
        <w:pStyle w:val="Bezmezer"/>
        <w:jc w:val="both"/>
        <w:rPr>
          <w:b/>
        </w:rPr>
      </w:pPr>
    </w:p>
    <w:p w14:paraId="4AD17A10" w14:textId="77777777" w:rsidR="00220D71" w:rsidRPr="00987163" w:rsidRDefault="00220D71" w:rsidP="00987163">
      <w:pPr>
        <w:pStyle w:val="Bezmezer"/>
        <w:jc w:val="both"/>
        <w:rPr>
          <w:b/>
        </w:rPr>
      </w:pPr>
    </w:p>
    <w:p w14:paraId="1FA4452C" w14:textId="02AFB203" w:rsidR="00987163" w:rsidRDefault="00987163" w:rsidP="007B4EA0">
      <w:pPr>
        <w:pStyle w:val="Bezmezer"/>
        <w:jc w:val="both"/>
        <w:rPr>
          <w:b/>
        </w:rPr>
      </w:pPr>
    </w:p>
    <w:p w14:paraId="23B44B6C" w14:textId="2A0C5395" w:rsidR="00987163" w:rsidRPr="00987163" w:rsidRDefault="00987163" w:rsidP="00987163">
      <w:pPr>
        <w:jc w:val="center"/>
        <w:rPr>
          <w:b/>
          <w:bCs/>
        </w:rPr>
      </w:pPr>
      <w:r w:rsidRPr="00987163">
        <w:rPr>
          <w:b/>
          <w:bCs/>
        </w:rPr>
        <w:t xml:space="preserve">I. </w:t>
      </w:r>
      <w:r>
        <w:rPr>
          <w:b/>
          <w:bCs/>
        </w:rPr>
        <w:t>PŘEDMĚT DODATKU</w:t>
      </w:r>
      <w:r w:rsidRPr="00987163">
        <w:rPr>
          <w:b/>
          <w:bCs/>
        </w:rPr>
        <w:t xml:space="preserve"> </w:t>
      </w:r>
    </w:p>
    <w:p w14:paraId="685196E4" w14:textId="55DFFB8B" w:rsidR="00987163" w:rsidRDefault="00987163" w:rsidP="009114EC">
      <w:pPr>
        <w:pStyle w:val="Bezmezer"/>
        <w:numPr>
          <w:ilvl w:val="0"/>
          <w:numId w:val="3"/>
        </w:numPr>
        <w:ind w:left="709" w:hanging="709"/>
        <w:jc w:val="both"/>
      </w:pPr>
      <w:r>
        <w:t xml:space="preserve">Kupující a Prodávající </w:t>
      </w:r>
      <w:r w:rsidR="004E2CD8" w:rsidRPr="004E2CD8">
        <w:t xml:space="preserve">uzavřeli dne 21. </w:t>
      </w:r>
      <w:r>
        <w:t>5.</w:t>
      </w:r>
      <w:r w:rsidR="004E2CD8" w:rsidRPr="004E2CD8">
        <w:t xml:space="preserve"> 20</w:t>
      </w:r>
      <w:r>
        <w:t xml:space="preserve">25 Kupní smlouvu, jejímž předmětem </w:t>
      </w:r>
      <w:r w:rsidRPr="00987163">
        <w:t>dodávka, instalace a konfigurace hardwarového a softwarového vybavení digitalizační linky Středočeské vědecké knihovny</w:t>
      </w:r>
      <w:r>
        <w:t xml:space="preserve">, </w:t>
      </w:r>
      <w:r w:rsidRPr="00987163">
        <w:t>č. smlouvy kupujícího: S-0013/00069892/2025. Konkrétně jde o dodávku nového skeneru, pracovních stanic, úložiště a softwaru pro tvorbu PSP balíčků s pětiletou podporou</w:t>
      </w:r>
      <w:r>
        <w:t xml:space="preserve">, přičemž </w:t>
      </w:r>
      <w:r w:rsidRPr="00987163">
        <w:t>Smlouva byla uzavřena na základě zadávacího řízení veřejné zakázky s názvem „Hardwarové a softwarové vybavení pro digitalizační linku Středočeské vědecké knihovny v Kladně“, realizovaného Kupujícím jako zadavatelem ve zjednodušeném podlimitním režimu v souladu se zákonem č. 134/2016 Sb., o zadávání veřejných zakázek, ve znění pozdějších předpisů (dále jen „ZZVZ“), a to dle nabídky Prodávajícího podané na předmětnou veřejnou zakázku, v souladu se zadávacími podmínkami k této veřejné zakázce. Souhlas se zadáním veřejné zakázky udělila Rada Středočeského kraje Usnesením č. 037-17/2025/RK ze dne 30. 4. 2025.</w:t>
      </w:r>
      <w:r>
        <w:t xml:space="preserve"> </w:t>
      </w:r>
    </w:p>
    <w:p w14:paraId="280574DD" w14:textId="77777777" w:rsidR="00987163" w:rsidRDefault="00987163" w:rsidP="00987163">
      <w:pPr>
        <w:pStyle w:val="Bezmezer"/>
        <w:jc w:val="both"/>
      </w:pPr>
    </w:p>
    <w:p w14:paraId="4BF6CF81" w14:textId="77777777" w:rsidR="00987163" w:rsidRDefault="00987163" w:rsidP="00987163">
      <w:pPr>
        <w:pStyle w:val="Bezmezer"/>
        <w:jc w:val="both"/>
      </w:pPr>
    </w:p>
    <w:p w14:paraId="32F7302D" w14:textId="11D52D53" w:rsidR="006F0217" w:rsidRDefault="004B4173" w:rsidP="006F0217">
      <w:pPr>
        <w:pStyle w:val="Bezmezer"/>
        <w:numPr>
          <w:ilvl w:val="0"/>
          <w:numId w:val="3"/>
        </w:numPr>
        <w:ind w:left="709" w:hanging="709"/>
        <w:jc w:val="both"/>
      </w:pPr>
      <w:r>
        <w:t>D</w:t>
      </w:r>
      <w:r w:rsidR="006F0217">
        <w:t xml:space="preserve">odatek ke Kupní smlouvě se uzavírá za účelem změny technické specifikace předmětu </w:t>
      </w:r>
      <w:r>
        <w:t>smlouvy</w:t>
      </w:r>
      <w:r w:rsidR="006F0217">
        <w:t xml:space="preserve">, konkrétně v části </w:t>
      </w:r>
      <w:r>
        <w:t xml:space="preserve">předmětu koupě </w:t>
      </w:r>
      <w:r w:rsidR="006F0217">
        <w:t xml:space="preserve">dle čl. </w:t>
      </w:r>
      <w:r>
        <w:t xml:space="preserve">2, odst. </w:t>
      </w:r>
      <w:r w:rsidR="006F0217">
        <w:t xml:space="preserve">4, písm. b. Kupní smlouvy – </w:t>
      </w:r>
      <w:r>
        <w:t xml:space="preserve">dodání </w:t>
      </w:r>
      <w:r w:rsidR="006F0217">
        <w:t>2 ks pracovních PC stanic.</w:t>
      </w:r>
    </w:p>
    <w:p w14:paraId="28B7B41B" w14:textId="77777777" w:rsidR="006F0217" w:rsidRDefault="006F0217" w:rsidP="006F0217">
      <w:pPr>
        <w:pStyle w:val="Bezmezer"/>
        <w:ind w:left="709"/>
        <w:jc w:val="both"/>
      </w:pPr>
    </w:p>
    <w:p w14:paraId="6A208B25" w14:textId="3A388386" w:rsidR="006F0217" w:rsidRDefault="006F0217" w:rsidP="006F0217">
      <w:pPr>
        <w:pStyle w:val="Bezmezer"/>
        <w:numPr>
          <w:ilvl w:val="0"/>
          <w:numId w:val="3"/>
        </w:numPr>
        <w:ind w:left="709" w:hanging="709"/>
        <w:jc w:val="both"/>
      </w:pPr>
      <w:r>
        <w:t xml:space="preserve">Původně specifikované pracovní </w:t>
      </w:r>
      <w:r w:rsidR="004B4173">
        <w:t xml:space="preserve">PC </w:t>
      </w:r>
      <w:r>
        <w:t xml:space="preserve">stanice Dell </w:t>
      </w:r>
      <w:proofErr w:type="spellStart"/>
      <w:r>
        <w:t>Optiplex</w:t>
      </w:r>
      <w:proofErr w:type="spellEnd"/>
      <w:r>
        <w:t xml:space="preserve"> 7020 Plus MT již nelze dodat, neboť se přestaly vyrábět. Z tohoto důvodu budou nahrazeny modelem Dell Pro Tower Plus QBT 1250, který je nástupcem v produktové řadě. Tento model je výkonově shodný a splňuje veškeré technické požadavky stanovené v zadávacím řízení veřejné zakázky a Kupní smlouvě. </w:t>
      </w:r>
    </w:p>
    <w:p w14:paraId="5C7B9DEA" w14:textId="77777777" w:rsidR="006F0217" w:rsidRDefault="006F0217" w:rsidP="006F0217">
      <w:pPr>
        <w:pStyle w:val="Odstavecseseznamem"/>
      </w:pPr>
    </w:p>
    <w:tbl>
      <w:tblPr>
        <w:tblStyle w:val="Mkatabulky"/>
        <w:tblW w:w="0" w:type="auto"/>
        <w:tblLook w:val="0420" w:firstRow="1" w:lastRow="0" w:firstColumn="0" w:lastColumn="0" w:noHBand="0" w:noVBand="1"/>
      </w:tblPr>
      <w:tblGrid>
        <w:gridCol w:w="2689"/>
        <w:gridCol w:w="6371"/>
      </w:tblGrid>
      <w:tr w:rsidR="004B4173" w:rsidRPr="006F0217" w14:paraId="53684579" w14:textId="77777777" w:rsidTr="004B4173">
        <w:tc>
          <w:tcPr>
            <w:tcW w:w="9060" w:type="dxa"/>
            <w:gridSpan w:val="2"/>
          </w:tcPr>
          <w:p w14:paraId="682AF790" w14:textId="3BCA97D6" w:rsidR="004B4173" w:rsidRPr="004B4173" w:rsidRDefault="004B4173" w:rsidP="004B4173">
            <w:pPr>
              <w:rPr>
                <w:b/>
                <w:bCs/>
              </w:rPr>
            </w:pPr>
            <w:r w:rsidRPr="004B4173">
              <w:rPr>
                <w:b/>
                <w:bCs/>
              </w:rPr>
              <w:t xml:space="preserve">Pracovní stanice Dell </w:t>
            </w:r>
            <w:r w:rsidR="005966B0" w:rsidRPr="005966B0">
              <w:rPr>
                <w:b/>
                <w:bCs/>
              </w:rPr>
              <w:t>Tower Plus QBT 1250</w:t>
            </w:r>
          </w:p>
        </w:tc>
      </w:tr>
      <w:tr w:rsidR="006F0217" w:rsidRPr="006F0217" w14:paraId="527E0763" w14:textId="77777777" w:rsidTr="004B4173">
        <w:tc>
          <w:tcPr>
            <w:tcW w:w="2689" w:type="dxa"/>
          </w:tcPr>
          <w:p w14:paraId="6ACADF84" w14:textId="47EE3DBA" w:rsidR="006F0217" w:rsidRDefault="006F0217" w:rsidP="006F0217">
            <w:r>
              <w:t>Operační systém</w:t>
            </w:r>
          </w:p>
        </w:tc>
        <w:tc>
          <w:tcPr>
            <w:tcW w:w="6371" w:type="dxa"/>
          </w:tcPr>
          <w:p w14:paraId="03EDBD26" w14:textId="19C2DD77" w:rsidR="006F0217" w:rsidRDefault="006F0217" w:rsidP="006F0217">
            <w:r>
              <w:t>Windows 11 Pro</w:t>
            </w:r>
          </w:p>
        </w:tc>
      </w:tr>
      <w:tr w:rsidR="006F0217" w:rsidRPr="006F0217" w14:paraId="3F6AB34C" w14:textId="77777777" w:rsidTr="004B4173">
        <w:tc>
          <w:tcPr>
            <w:tcW w:w="2689" w:type="dxa"/>
          </w:tcPr>
          <w:p w14:paraId="216A3A2C" w14:textId="7B6D31B7" w:rsidR="006F0217" w:rsidRDefault="006F0217" w:rsidP="006F0217">
            <w:r>
              <w:t>Procesor</w:t>
            </w:r>
          </w:p>
        </w:tc>
        <w:tc>
          <w:tcPr>
            <w:tcW w:w="6371" w:type="dxa"/>
          </w:tcPr>
          <w:p w14:paraId="03466A5A" w14:textId="271938C9" w:rsidR="006F0217" w:rsidRDefault="006F0217" w:rsidP="006F0217">
            <w:r>
              <w:t xml:space="preserve">Intel </w:t>
            </w:r>
            <w:proofErr w:type="spellStart"/>
            <w:r>
              <w:t>Core</w:t>
            </w:r>
            <w:proofErr w:type="spellEnd"/>
            <w:r>
              <w:t xml:space="preserve"> i7 14700 </w:t>
            </w:r>
            <w:proofErr w:type="spellStart"/>
            <w:r>
              <w:t>vPro</w:t>
            </w:r>
            <w:proofErr w:type="spellEnd"/>
          </w:p>
        </w:tc>
      </w:tr>
      <w:tr w:rsidR="006F0217" w:rsidRPr="006F0217" w14:paraId="78852C3F" w14:textId="77777777" w:rsidTr="004B4173">
        <w:tc>
          <w:tcPr>
            <w:tcW w:w="2689" w:type="dxa"/>
          </w:tcPr>
          <w:p w14:paraId="473543C4" w14:textId="27FF7555" w:rsidR="006F0217" w:rsidRDefault="006F0217" w:rsidP="006F0217">
            <w:r>
              <w:t>Počet jader</w:t>
            </w:r>
          </w:p>
        </w:tc>
        <w:tc>
          <w:tcPr>
            <w:tcW w:w="6371" w:type="dxa"/>
          </w:tcPr>
          <w:p w14:paraId="61759FED" w14:textId="0E450EE1" w:rsidR="006F0217" w:rsidRDefault="006F0217" w:rsidP="006F0217">
            <w:r>
              <w:t>20</w:t>
            </w:r>
          </w:p>
        </w:tc>
      </w:tr>
      <w:tr w:rsidR="006F0217" w:rsidRPr="006F0217" w14:paraId="29CE8195" w14:textId="77777777" w:rsidTr="004B4173">
        <w:tc>
          <w:tcPr>
            <w:tcW w:w="2689" w:type="dxa"/>
          </w:tcPr>
          <w:p w14:paraId="79572A3C" w14:textId="724DEC52" w:rsidR="006F0217" w:rsidRDefault="006F0217" w:rsidP="006F0217">
            <w:r>
              <w:t>Paměť RAM</w:t>
            </w:r>
          </w:p>
        </w:tc>
        <w:tc>
          <w:tcPr>
            <w:tcW w:w="6371" w:type="dxa"/>
          </w:tcPr>
          <w:p w14:paraId="1FFC36C9" w14:textId="326FF2A9" w:rsidR="006F0217" w:rsidRDefault="006F0217" w:rsidP="006F0217">
            <w:r>
              <w:t>32 GB (2 x 16 GB)</w:t>
            </w:r>
          </w:p>
        </w:tc>
      </w:tr>
      <w:tr w:rsidR="006F0217" w:rsidRPr="006F0217" w14:paraId="43D2D9BD" w14:textId="77777777" w:rsidTr="004B4173">
        <w:tc>
          <w:tcPr>
            <w:tcW w:w="2689" w:type="dxa"/>
          </w:tcPr>
          <w:p w14:paraId="0D0DBD71" w14:textId="0AF803AD" w:rsidR="006F0217" w:rsidRDefault="006F0217" w:rsidP="006F0217">
            <w:r>
              <w:t>Typ RAM</w:t>
            </w:r>
          </w:p>
        </w:tc>
        <w:tc>
          <w:tcPr>
            <w:tcW w:w="6371" w:type="dxa"/>
          </w:tcPr>
          <w:p w14:paraId="632955F1" w14:textId="67B1B96B" w:rsidR="006F0217" w:rsidRDefault="006F0217" w:rsidP="006F0217">
            <w:r>
              <w:t>DDR5</w:t>
            </w:r>
          </w:p>
        </w:tc>
      </w:tr>
      <w:tr w:rsidR="006F0217" w:rsidRPr="006F0217" w14:paraId="4CB96B5F" w14:textId="77777777" w:rsidTr="004B4173">
        <w:tc>
          <w:tcPr>
            <w:tcW w:w="2689" w:type="dxa"/>
          </w:tcPr>
          <w:p w14:paraId="70066877" w14:textId="0058E70B" w:rsidR="006F0217" w:rsidRDefault="006F0217" w:rsidP="006F0217">
            <w:r>
              <w:t>SSD disk</w:t>
            </w:r>
          </w:p>
        </w:tc>
        <w:tc>
          <w:tcPr>
            <w:tcW w:w="6371" w:type="dxa"/>
          </w:tcPr>
          <w:p w14:paraId="40E2829C" w14:textId="183C27BB" w:rsidR="006F0217" w:rsidRDefault="006F0217" w:rsidP="006F0217">
            <w:r>
              <w:t>SSD M.2 2280, třída 40, 1</w:t>
            </w:r>
            <w:r w:rsidR="004B4173">
              <w:t>,8</w:t>
            </w:r>
            <w:r>
              <w:t xml:space="preserve"> TB</w:t>
            </w:r>
          </w:p>
        </w:tc>
      </w:tr>
      <w:tr w:rsidR="006F0217" w:rsidRPr="006F0217" w14:paraId="75370914" w14:textId="77777777" w:rsidTr="004B4173">
        <w:tc>
          <w:tcPr>
            <w:tcW w:w="2689" w:type="dxa"/>
          </w:tcPr>
          <w:p w14:paraId="1BD2DA15" w14:textId="5B643FAC" w:rsidR="006F0217" w:rsidRDefault="006F0217" w:rsidP="006F0217">
            <w:r>
              <w:t>HDD disk</w:t>
            </w:r>
          </w:p>
        </w:tc>
        <w:tc>
          <w:tcPr>
            <w:tcW w:w="6371" w:type="dxa"/>
          </w:tcPr>
          <w:p w14:paraId="03051659" w14:textId="1162B3C8" w:rsidR="006F0217" w:rsidRDefault="004B4173" w:rsidP="006F0217">
            <w:r>
              <w:t>2</w:t>
            </w:r>
            <w:r w:rsidR="006F0217">
              <w:t>,5palcový, SATA 3.0, 4 TB</w:t>
            </w:r>
          </w:p>
        </w:tc>
      </w:tr>
      <w:tr w:rsidR="006F0217" w:rsidRPr="006F0217" w14:paraId="058586A1" w14:textId="77777777" w:rsidTr="004B4173">
        <w:tc>
          <w:tcPr>
            <w:tcW w:w="2689" w:type="dxa"/>
          </w:tcPr>
          <w:p w14:paraId="71546717" w14:textId="6E8A9345" w:rsidR="006F0217" w:rsidRDefault="006F0217" w:rsidP="006F0217">
            <w:r>
              <w:t>Optická mechanika</w:t>
            </w:r>
          </w:p>
        </w:tc>
        <w:tc>
          <w:tcPr>
            <w:tcW w:w="6371" w:type="dxa"/>
          </w:tcPr>
          <w:p w14:paraId="4E03DEC2" w14:textId="5540B487" w:rsidR="006F0217" w:rsidRDefault="006F0217" w:rsidP="006F0217">
            <w:r>
              <w:t>ano</w:t>
            </w:r>
          </w:p>
        </w:tc>
      </w:tr>
      <w:tr w:rsidR="006F0217" w:rsidRPr="006F0217" w14:paraId="1F28AE11" w14:textId="77777777" w:rsidTr="004B4173">
        <w:tc>
          <w:tcPr>
            <w:tcW w:w="2689" w:type="dxa"/>
          </w:tcPr>
          <w:p w14:paraId="5C9E86CA" w14:textId="76AA8263" w:rsidR="006F0217" w:rsidRDefault="006F0217" w:rsidP="006F0217">
            <w:r>
              <w:t>Čtečka karet</w:t>
            </w:r>
          </w:p>
        </w:tc>
        <w:tc>
          <w:tcPr>
            <w:tcW w:w="6371" w:type="dxa"/>
          </w:tcPr>
          <w:p w14:paraId="48A5E400" w14:textId="0659035C" w:rsidR="006F0217" w:rsidRDefault="006F0217" w:rsidP="006F0217">
            <w:r>
              <w:t>ano</w:t>
            </w:r>
          </w:p>
        </w:tc>
      </w:tr>
      <w:tr w:rsidR="006F0217" w:rsidRPr="006F0217" w14:paraId="45F221D9" w14:textId="77777777" w:rsidTr="004B4173">
        <w:tc>
          <w:tcPr>
            <w:tcW w:w="2689" w:type="dxa"/>
          </w:tcPr>
          <w:p w14:paraId="08C48C5A" w14:textId="75096B41" w:rsidR="006F0217" w:rsidRDefault="006F0217" w:rsidP="006F0217">
            <w:r>
              <w:t>Konektivita</w:t>
            </w:r>
          </w:p>
        </w:tc>
        <w:tc>
          <w:tcPr>
            <w:tcW w:w="6371" w:type="dxa"/>
          </w:tcPr>
          <w:p w14:paraId="7748FBD5" w14:textId="05648C43" w:rsidR="006F0217" w:rsidRDefault="006F0217" w:rsidP="006F0217">
            <w:r>
              <w:t>RJ45, 10/100/1 000 Mb/s</w:t>
            </w:r>
          </w:p>
        </w:tc>
      </w:tr>
      <w:tr w:rsidR="006F0217" w:rsidRPr="006F0217" w14:paraId="7BF7D65B" w14:textId="77777777" w:rsidTr="004B4173">
        <w:tc>
          <w:tcPr>
            <w:tcW w:w="2689" w:type="dxa"/>
          </w:tcPr>
          <w:p w14:paraId="03BC0EDD" w14:textId="6DE76BC0" w:rsidR="006F0217" w:rsidRDefault="006F0217" w:rsidP="006F0217">
            <w:r>
              <w:t>USB porty</w:t>
            </w:r>
          </w:p>
        </w:tc>
        <w:tc>
          <w:tcPr>
            <w:tcW w:w="6371" w:type="dxa"/>
          </w:tcPr>
          <w:p w14:paraId="6092D4BA" w14:textId="621D86FB" w:rsidR="006F0217" w:rsidRDefault="006F0217" w:rsidP="006F0217">
            <w:r>
              <w:t>10x USB</w:t>
            </w:r>
          </w:p>
        </w:tc>
      </w:tr>
      <w:tr w:rsidR="006F0217" w:rsidRPr="006F0217" w14:paraId="2FE3BBAC" w14:textId="77777777" w:rsidTr="004B4173">
        <w:tc>
          <w:tcPr>
            <w:tcW w:w="2689" w:type="dxa"/>
          </w:tcPr>
          <w:p w14:paraId="1450D90E" w14:textId="4EA375D9" w:rsidR="006F0217" w:rsidRDefault="006F0217" w:rsidP="006F0217">
            <w:r>
              <w:t>Klávesnice a myš</w:t>
            </w:r>
          </w:p>
        </w:tc>
        <w:tc>
          <w:tcPr>
            <w:tcW w:w="6371" w:type="dxa"/>
          </w:tcPr>
          <w:p w14:paraId="7CA3B856" w14:textId="6FECE0CB" w:rsidR="006F0217" w:rsidRDefault="006F0217" w:rsidP="006F0217">
            <w:r>
              <w:t>ano</w:t>
            </w:r>
          </w:p>
        </w:tc>
      </w:tr>
      <w:tr w:rsidR="006F0217" w:rsidRPr="006F0217" w14:paraId="162E83CA" w14:textId="77777777" w:rsidTr="004B4173">
        <w:tc>
          <w:tcPr>
            <w:tcW w:w="2689" w:type="dxa"/>
          </w:tcPr>
          <w:p w14:paraId="2806537A" w14:textId="11829F12" w:rsidR="006F0217" w:rsidRDefault="006F0217" w:rsidP="006F0217">
            <w:r>
              <w:t>Grafická karta</w:t>
            </w:r>
          </w:p>
        </w:tc>
        <w:tc>
          <w:tcPr>
            <w:tcW w:w="6371" w:type="dxa"/>
          </w:tcPr>
          <w:p w14:paraId="15BD31DC" w14:textId="5B1D4257" w:rsidR="006F0217" w:rsidRDefault="006F0217" w:rsidP="006F0217">
            <w:r>
              <w:t xml:space="preserve">PNY NVIDIA RTX A2000 </w:t>
            </w:r>
            <w:proofErr w:type="gramStart"/>
            <w:r>
              <w:t>12GB</w:t>
            </w:r>
            <w:proofErr w:type="gramEnd"/>
          </w:p>
        </w:tc>
      </w:tr>
      <w:tr w:rsidR="006F0217" w:rsidRPr="006F0217" w14:paraId="6FB35F12" w14:textId="77777777" w:rsidTr="004B4173">
        <w:tc>
          <w:tcPr>
            <w:tcW w:w="2689" w:type="dxa"/>
          </w:tcPr>
          <w:p w14:paraId="111B483B" w14:textId="4F5334B1" w:rsidR="006F0217" w:rsidRDefault="006F0217" w:rsidP="006F0217">
            <w:r>
              <w:t>Instalace a nastavení</w:t>
            </w:r>
          </w:p>
        </w:tc>
        <w:tc>
          <w:tcPr>
            <w:tcW w:w="6371" w:type="dxa"/>
          </w:tcPr>
          <w:p w14:paraId="5EAEB71B" w14:textId="46194D95" w:rsidR="006F0217" w:rsidRDefault="006F0217" w:rsidP="006F0217">
            <w:r>
              <w:t>ano</w:t>
            </w:r>
          </w:p>
        </w:tc>
      </w:tr>
    </w:tbl>
    <w:p w14:paraId="0440299E" w14:textId="77777777" w:rsidR="006F0217" w:rsidRPr="006F0217" w:rsidRDefault="006F0217" w:rsidP="006F0217"/>
    <w:p w14:paraId="7AC805D4" w14:textId="4C69D856" w:rsidR="006F0217" w:rsidRDefault="006F0217" w:rsidP="006F0217">
      <w:pPr>
        <w:pStyle w:val="Bezmezer"/>
        <w:numPr>
          <w:ilvl w:val="0"/>
          <w:numId w:val="3"/>
        </w:numPr>
        <w:ind w:left="709" w:hanging="709"/>
        <w:jc w:val="both"/>
      </w:pPr>
      <w:r>
        <w:t>Ostatní ustanovení Kupní smlouvy</w:t>
      </w:r>
      <w:r w:rsidR="009334E8">
        <w:t xml:space="preserve">, vč. cenové nabídky, </w:t>
      </w:r>
      <w:r>
        <w:t>zůstávají beze změny.</w:t>
      </w:r>
    </w:p>
    <w:p w14:paraId="37813D5E" w14:textId="77777777" w:rsidR="00220D71" w:rsidRDefault="00220D71" w:rsidP="00220D71">
      <w:pPr>
        <w:pStyle w:val="Bezmezer"/>
        <w:jc w:val="both"/>
      </w:pPr>
    </w:p>
    <w:p w14:paraId="478D06CD" w14:textId="77777777" w:rsidR="006F0217" w:rsidRDefault="006F0217" w:rsidP="00987163">
      <w:pPr>
        <w:pStyle w:val="Bezmezer"/>
        <w:jc w:val="both"/>
      </w:pPr>
    </w:p>
    <w:p w14:paraId="533476AD" w14:textId="77777777" w:rsidR="00720ABB" w:rsidRDefault="00720ABB" w:rsidP="00720ABB">
      <w:pPr>
        <w:pStyle w:val="Bezmezer"/>
        <w:jc w:val="both"/>
      </w:pPr>
    </w:p>
    <w:p w14:paraId="58644C17" w14:textId="77777777" w:rsidR="00EA7AB1" w:rsidRDefault="00EA7AB1">
      <w:pPr>
        <w:rPr>
          <w:b/>
          <w:bCs/>
        </w:rPr>
      </w:pPr>
      <w:r>
        <w:rPr>
          <w:b/>
          <w:bCs/>
        </w:rPr>
        <w:br w:type="page"/>
      </w:r>
    </w:p>
    <w:p w14:paraId="57061689" w14:textId="67523912" w:rsidR="00720ABB" w:rsidRPr="006F0217" w:rsidRDefault="006F0217" w:rsidP="006F0217">
      <w:pPr>
        <w:jc w:val="center"/>
        <w:rPr>
          <w:b/>
          <w:bCs/>
        </w:rPr>
      </w:pPr>
      <w:r w:rsidRPr="006F0217">
        <w:rPr>
          <w:b/>
          <w:bCs/>
        </w:rPr>
        <w:lastRenderedPageBreak/>
        <w:t>II. SPOLEČNÁ, PŘECHODNÁ A ZÁVĚREČNÁ USTANOVENÍ</w:t>
      </w:r>
    </w:p>
    <w:p w14:paraId="6CD85167" w14:textId="77777777" w:rsidR="00903CF0" w:rsidRDefault="00903CF0" w:rsidP="00903CF0">
      <w:pPr>
        <w:pStyle w:val="Bezmezer"/>
        <w:ind w:left="709"/>
        <w:jc w:val="both"/>
        <w:rPr>
          <w:b/>
          <w:bCs/>
        </w:rPr>
      </w:pPr>
    </w:p>
    <w:p w14:paraId="504A576A" w14:textId="67061C3D" w:rsidR="004B4173" w:rsidRDefault="00903CF0" w:rsidP="00EE78C7">
      <w:pPr>
        <w:pStyle w:val="Bezmezer"/>
        <w:numPr>
          <w:ilvl w:val="0"/>
          <w:numId w:val="8"/>
        </w:numPr>
        <w:ind w:left="709" w:hanging="567"/>
        <w:jc w:val="both"/>
      </w:pPr>
      <w:r w:rsidRPr="00903CF0">
        <w:t>Tento Dodatek</w:t>
      </w:r>
      <w:r w:rsidR="006F0217">
        <w:t xml:space="preserve"> </w:t>
      </w:r>
      <w:r w:rsidR="004B4173" w:rsidRPr="004B4173">
        <w:t>je vyhotoven v elektronické podobě a je opatřen platnými certifikovanými digitálními</w:t>
      </w:r>
      <w:r w:rsidR="004B4173">
        <w:t xml:space="preserve"> </w:t>
      </w:r>
      <w:r w:rsidR="004B4173" w:rsidRPr="004B4173">
        <w:t>podpisy.</w:t>
      </w:r>
    </w:p>
    <w:p w14:paraId="64503E96" w14:textId="77777777" w:rsidR="009334E8" w:rsidRDefault="004B4173" w:rsidP="009334E8">
      <w:pPr>
        <w:pStyle w:val="Bezmezer"/>
        <w:numPr>
          <w:ilvl w:val="0"/>
          <w:numId w:val="8"/>
        </w:numPr>
        <w:ind w:left="709" w:hanging="567"/>
        <w:jc w:val="both"/>
      </w:pPr>
      <w:r>
        <w:t xml:space="preserve">Dodatek </w:t>
      </w:r>
      <w:r w:rsidRPr="004B4173">
        <w:t xml:space="preserve">nabývá platnosti dnem podpisu obou smluvních stran. </w:t>
      </w:r>
      <w:r w:rsidR="009334E8">
        <w:t>Dodatek</w:t>
      </w:r>
      <w:r w:rsidRPr="004B4173">
        <w:t xml:space="preserve"> nabývá účinnosti dnem uveřejnění</w:t>
      </w:r>
      <w:r w:rsidR="009334E8">
        <w:t xml:space="preserve"> </w:t>
      </w:r>
      <w:r w:rsidRPr="004B4173">
        <w:t>v registru smluv vedeným Ministerstvem vnitra ČR.</w:t>
      </w:r>
    </w:p>
    <w:p w14:paraId="28F9F1CA" w14:textId="4A5911B8" w:rsidR="004B4173" w:rsidRPr="004B4173" w:rsidRDefault="004B4173" w:rsidP="007A0A21">
      <w:pPr>
        <w:pStyle w:val="Bezmezer"/>
        <w:numPr>
          <w:ilvl w:val="0"/>
          <w:numId w:val="8"/>
        </w:numPr>
        <w:ind w:left="709" w:hanging="567"/>
        <w:jc w:val="both"/>
      </w:pPr>
      <w:r w:rsidRPr="004B4173">
        <w:t>Smluvní strany prohlašují, že se řádně seznámily s textem Smlouvy, která je výrazem jejich pravé a</w:t>
      </w:r>
      <w:r w:rsidR="009334E8">
        <w:t xml:space="preserve"> </w:t>
      </w:r>
      <w:r w:rsidRPr="004B4173">
        <w:t>svobodné vůle, učiněným nikoli v tísni za nápadně nevýhodných podmínek a na důkaz toho připojují své</w:t>
      </w:r>
      <w:r w:rsidR="009334E8">
        <w:t xml:space="preserve"> </w:t>
      </w:r>
      <w:r w:rsidRPr="004B4173">
        <w:t>podpisy.</w:t>
      </w:r>
    </w:p>
    <w:p w14:paraId="79936EA3" w14:textId="1DC9C123" w:rsidR="00903CF0" w:rsidRDefault="004B4173" w:rsidP="00F82900">
      <w:pPr>
        <w:pStyle w:val="Bezmezer"/>
        <w:numPr>
          <w:ilvl w:val="0"/>
          <w:numId w:val="8"/>
        </w:numPr>
        <w:ind w:left="709" w:hanging="567"/>
        <w:jc w:val="both"/>
      </w:pPr>
      <w:r w:rsidRPr="004B4173">
        <w:t>Smluvní strany souhlasí s tím, aby tato uzavřená Smlouva vč. jejích změn a dodatků byla uveřejněna</w:t>
      </w:r>
      <w:r w:rsidR="009334E8">
        <w:t xml:space="preserve"> </w:t>
      </w:r>
      <w:r w:rsidRPr="004B4173">
        <w:t>v registru smluv v souladu se zákonem č. 340/2015 Sb., o registru smluv, a případně na profilu zadavatele</w:t>
      </w:r>
      <w:r w:rsidR="009334E8">
        <w:t xml:space="preserve"> </w:t>
      </w:r>
      <w:r w:rsidRPr="004B4173">
        <w:t>v souladu se zákonem č. 134/2016 Sb., o zadávání veřejných zakázek. Uveřejnění se zavazuje provést</w:t>
      </w:r>
      <w:r w:rsidR="009334E8">
        <w:t xml:space="preserve"> </w:t>
      </w:r>
      <w:r w:rsidRPr="004B4173">
        <w:t>Kupující.</w:t>
      </w:r>
    </w:p>
    <w:p w14:paraId="61F812EE" w14:textId="77777777" w:rsidR="00903CF0" w:rsidRDefault="00903CF0" w:rsidP="00903CF0">
      <w:pPr>
        <w:pStyle w:val="Bezmezer"/>
        <w:jc w:val="both"/>
      </w:pPr>
    </w:p>
    <w:p w14:paraId="5ED10D24" w14:textId="77777777" w:rsidR="00220D71" w:rsidRDefault="00220D71" w:rsidP="00903CF0">
      <w:pPr>
        <w:pStyle w:val="Bezmezer"/>
        <w:jc w:val="both"/>
      </w:pPr>
    </w:p>
    <w:p w14:paraId="2389CF7B" w14:textId="77777777" w:rsidR="00220D71" w:rsidRDefault="00220D71" w:rsidP="00903CF0">
      <w:pPr>
        <w:pStyle w:val="Bezmezer"/>
        <w:jc w:val="both"/>
      </w:pPr>
    </w:p>
    <w:p w14:paraId="2E24145D" w14:textId="77777777" w:rsidR="00903CF0" w:rsidRDefault="00903CF0" w:rsidP="00903CF0">
      <w:pPr>
        <w:pStyle w:val="Bezmezer"/>
        <w:jc w:val="both"/>
      </w:pPr>
    </w:p>
    <w:p w14:paraId="327516D9" w14:textId="53AD33DD" w:rsidR="00903CF0" w:rsidRDefault="00903CF0" w:rsidP="00903CF0">
      <w:pPr>
        <w:pStyle w:val="Bezmezer"/>
        <w:jc w:val="both"/>
      </w:pPr>
      <w:r>
        <w:t>V Praze dne</w:t>
      </w:r>
      <w:r w:rsidR="00263E1C">
        <w:tab/>
      </w:r>
      <w:r w:rsidR="00263E1C">
        <w:tab/>
      </w:r>
      <w:r>
        <w:tab/>
      </w:r>
      <w:r>
        <w:tab/>
      </w:r>
      <w:r>
        <w:tab/>
      </w:r>
      <w:r>
        <w:tab/>
      </w:r>
      <w:r>
        <w:tab/>
        <w:t xml:space="preserve">V Praze dne </w:t>
      </w:r>
    </w:p>
    <w:p w14:paraId="38224EC2" w14:textId="77777777" w:rsidR="00903CF0" w:rsidRDefault="00903CF0" w:rsidP="00903CF0">
      <w:pPr>
        <w:pStyle w:val="Bezmezer"/>
        <w:jc w:val="both"/>
      </w:pPr>
    </w:p>
    <w:p w14:paraId="47C1D30D" w14:textId="77777777" w:rsidR="00903CF0" w:rsidRDefault="00903CF0" w:rsidP="00903CF0">
      <w:pPr>
        <w:pStyle w:val="Bezmezer"/>
        <w:jc w:val="both"/>
      </w:pPr>
    </w:p>
    <w:p w14:paraId="2FAD7B6E" w14:textId="77777777" w:rsidR="00220D71" w:rsidRDefault="00220D71" w:rsidP="00903CF0">
      <w:pPr>
        <w:pStyle w:val="Bezmezer"/>
        <w:jc w:val="both"/>
      </w:pPr>
    </w:p>
    <w:p w14:paraId="7DE5B6CF" w14:textId="77777777" w:rsidR="00903CF0" w:rsidRDefault="00903CF0" w:rsidP="00903CF0">
      <w:pPr>
        <w:pStyle w:val="Bezmezer"/>
        <w:jc w:val="both"/>
      </w:pPr>
    </w:p>
    <w:p w14:paraId="3E77EDD2" w14:textId="77777777" w:rsidR="00903CF0" w:rsidRDefault="00903CF0" w:rsidP="00903CF0">
      <w:pPr>
        <w:pStyle w:val="Bezmezer"/>
        <w:jc w:val="both"/>
      </w:pPr>
    </w:p>
    <w:p w14:paraId="750CBE97" w14:textId="5CD823F4" w:rsidR="00903CF0" w:rsidRDefault="00903CF0" w:rsidP="00903CF0">
      <w:pPr>
        <w:pStyle w:val="Bezmezer"/>
        <w:jc w:val="both"/>
      </w:pPr>
      <w:r>
        <w:t>________________________________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p w14:paraId="0CD7A283" w14:textId="48FB6412" w:rsidR="00903CF0" w:rsidRPr="009334E8" w:rsidRDefault="00903CF0" w:rsidP="00903CF0">
      <w:pPr>
        <w:pStyle w:val="Bezmezer"/>
        <w:jc w:val="both"/>
      </w:pPr>
      <w:r w:rsidRPr="009334E8">
        <w:t xml:space="preserve">Za </w:t>
      </w:r>
      <w:r w:rsidR="009334E8" w:rsidRPr="009334E8">
        <w:t>Kupujícího</w:t>
      </w:r>
      <w:r w:rsidR="009334E8" w:rsidRPr="009334E8">
        <w:tab/>
      </w:r>
      <w:r w:rsidR="009334E8" w:rsidRPr="009334E8">
        <w:tab/>
      </w:r>
      <w:r w:rsidR="009334E8" w:rsidRPr="009334E8">
        <w:tab/>
      </w:r>
      <w:r w:rsidR="009334E8" w:rsidRPr="009334E8">
        <w:tab/>
      </w:r>
      <w:r w:rsidR="009334E8" w:rsidRPr="009334E8">
        <w:tab/>
      </w:r>
      <w:r w:rsidR="009334E8" w:rsidRPr="009334E8">
        <w:tab/>
      </w:r>
      <w:r w:rsidR="009334E8" w:rsidRPr="009334E8">
        <w:tab/>
        <w:t>Za Prodávajícího</w:t>
      </w:r>
    </w:p>
    <w:p w14:paraId="102C1D82" w14:textId="56BC5A32" w:rsidR="007B4EA0" w:rsidRDefault="00903CF0" w:rsidP="009334E8">
      <w:pPr>
        <w:pStyle w:val="Bezmezer"/>
        <w:jc w:val="both"/>
      </w:pPr>
      <w:r w:rsidRPr="00220D71">
        <w:rPr>
          <w:b/>
          <w:bCs/>
        </w:rPr>
        <w:t xml:space="preserve">Mgr. </w:t>
      </w:r>
      <w:r w:rsidR="009334E8" w:rsidRPr="00220D71">
        <w:rPr>
          <w:b/>
          <w:bCs/>
        </w:rPr>
        <w:t>Roman Hájek</w:t>
      </w:r>
      <w:r>
        <w:tab/>
      </w:r>
      <w:r>
        <w:tab/>
      </w:r>
      <w:r>
        <w:tab/>
      </w:r>
      <w:r>
        <w:tab/>
      </w:r>
      <w:r w:rsidR="009334E8">
        <w:tab/>
      </w:r>
      <w:r w:rsidR="009334E8">
        <w:tab/>
      </w:r>
      <w:r w:rsidR="009334E8" w:rsidRPr="00220D71">
        <w:rPr>
          <w:b/>
          <w:bCs/>
        </w:rPr>
        <w:t xml:space="preserve">Jakub </w:t>
      </w:r>
      <w:proofErr w:type="spellStart"/>
      <w:r w:rsidR="009334E8" w:rsidRPr="00220D71">
        <w:rPr>
          <w:b/>
          <w:bCs/>
        </w:rPr>
        <w:t>Frišman</w:t>
      </w:r>
      <w:proofErr w:type="spellEnd"/>
    </w:p>
    <w:p w14:paraId="47569D32" w14:textId="5E7F5F3F" w:rsidR="009334E8" w:rsidRDefault="009334E8" w:rsidP="009334E8">
      <w:pPr>
        <w:pStyle w:val="Bezmezer"/>
        <w:jc w:val="both"/>
      </w:pPr>
      <w:r>
        <w:t>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p w14:paraId="602DEA0A" w14:textId="05FC7283" w:rsidR="009334E8" w:rsidRPr="007B4EA0" w:rsidRDefault="009334E8" w:rsidP="009334E8">
      <w:pPr>
        <w:pStyle w:val="Bezmezer"/>
        <w:jc w:val="both"/>
        <w:rPr>
          <w:b/>
          <w:bCs/>
        </w:rPr>
      </w:pPr>
      <w:r>
        <w:t>Středočeská vědecká knihovna v Kladně, p.o.</w:t>
      </w:r>
      <w:r>
        <w:tab/>
      </w:r>
      <w:r>
        <w:tab/>
      </w:r>
      <w:r>
        <w:tab/>
      </w:r>
      <w:proofErr w:type="spellStart"/>
      <w:r>
        <w:t>DGline</w:t>
      </w:r>
      <w:proofErr w:type="spellEnd"/>
      <w:r>
        <w:t xml:space="preserve"> s.r.o.</w:t>
      </w:r>
    </w:p>
    <w:sectPr w:rsidR="009334E8" w:rsidRPr="007B4EA0" w:rsidSect="006E124F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45C6" w14:textId="77777777" w:rsidR="0022507A" w:rsidRDefault="0022507A" w:rsidP="009334E8">
      <w:pPr>
        <w:spacing w:after="0" w:line="240" w:lineRule="auto"/>
      </w:pPr>
      <w:r>
        <w:separator/>
      </w:r>
    </w:p>
  </w:endnote>
  <w:endnote w:type="continuationSeparator" w:id="0">
    <w:p w14:paraId="4DBC6852" w14:textId="77777777" w:rsidR="0022507A" w:rsidRDefault="0022507A" w:rsidP="0093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7979712"/>
      <w:docPartObj>
        <w:docPartGallery w:val="Page Numbers (Bottom of Page)"/>
        <w:docPartUnique/>
      </w:docPartObj>
    </w:sdtPr>
    <w:sdtContent>
      <w:p w14:paraId="14D8CE0E" w14:textId="72DCC8DD" w:rsidR="009334E8" w:rsidRDefault="009334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0E927E" w14:textId="77777777" w:rsidR="009334E8" w:rsidRDefault="009334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1D074" w14:textId="77777777" w:rsidR="0022507A" w:rsidRDefault="0022507A" w:rsidP="009334E8">
      <w:pPr>
        <w:spacing w:after="0" w:line="240" w:lineRule="auto"/>
      </w:pPr>
      <w:r>
        <w:separator/>
      </w:r>
    </w:p>
  </w:footnote>
  <w:footnote w:type="continuationSeparator" w:id="0">
    <w:p w14:paraId="7285DCED" w14:textId="77777777" w:rsidR="0022507A" w:rsidRDefault="0022507A" w:rsidP="00933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459"/>
    <w:multiLevelType w:val="hybridMultilevel"/>
    <w:tmpl w:val="FB44EFD6"/>
    <w:lvl w:ilvl="0" w:tplc="03BE13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522A"/>
    <w:multiLevelType w:val="hybridMultilevel"/>
    <w:tmpl w:val="936E47D6"/>
    <w:lvl w:ilvl="0" w:tplc="19543568">
      <w:start w:val="1"/>
      <w:numFmt w:val="ordinal"/>
      <w:lvlText w:val="1.%1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8F72A6"/>
    <w:multiLevelType w:val="hybridMultilevel"/>
    <w:tmpl w:val="3D64829C"/>
    <w:lvl w:ilvl="0" w:tplc="67EA070E">
      <w:start w:val="1"/>
      <w:numFmt w:val="ordinal"/>
      <w:lvlText w:val="1.%1"/>
      <w:lvlJc w:val="left"/>
      <w:pPr>
        <w:ind w:left="1429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C7246E"/>
    <w:multiLevelType w:val="hybridMultilevel"/>
    <w:tmpl w:val="DEF63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F28C3"/>
    <w:multiLevelType w:val="hybridMultilevel"/>
    <w:tmpl w:val="34121606"/>
    <w:lvl w:ilvl="0" w:tplc="8FBE192C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ED7088"/>
    <w:multiLevelType w:val="hybridMultilevel"/>
    <w:tmpl w:val="B60EDA26"/>
    <w:lvl w:ilvl="0" w:tplc="19543568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B0775"/>
    <w:multiLevelType w:val="hybridMultilevel"/>
    <w:tmpl w:val="F8240A7A"/>
    <w:lvl w:ilvl="0" w:tplc="5584FD82">
      <w:start w:val="2"/>
      <w:numFmt w:val="decimal"/>
      <w:lvlText w:val="%1.1"/>
      <w:lvlJc w:val="left"/>
      <w:pPr>
        <w:ind w:left="144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47D0F"/>
    <w:multiLevelType w:val="hybridMultilevel"/>
    <w:tmpl w:val="1BB2CDF8"/>
    <w:lvl w:ilvl="0" w:tplc="19543568">
      <w:start w:val="1"/>
      <w:numFmt w:val="ordinal"/>
      <w:lvlText w:val="1.%1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D910A4C"/>
    <w:multiLevelType w:val="hybridMultilevel"/>
    <w:tmpl w:val="6C2C33CC"/>
    <w:lvl w:ilvl="0" w:tplc="03BE134A">
      <w:start w:val="1"/>
      <w:numFmt w:val="decimal"/>
      <w:lvlText w:val="%1.1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66084860">
    <w:abstractNumId w:val="5"/>
  </w:num>
  <w:num w:numId="2" w16cid:durableId="952444781">
    <w:abstractNumId w:val="4"/>
  </w:num>
  <w:num w:numId="3" w16cid:durableId="1798599194">
    <w:abstractNumId w:val="2"/>
  </w:num>
  <w:num w:numId="4" w16cid:durableId="909147323">
    <w:abstractNumId w:val="7"/>
  </w:num>
  <w:num w:numId="5" w16cid:durableId="298196857">
    <w:abstractNumId w:val="1"/>
  </w:num>
  <w:num w:numId="6" w16cid:durableId="535772457">
    <w:abstractNumId w:val="8"/>
  </w:num>
  <w:num w:numId="7" w16cid:durableId="1275593467">
    <w:abstractNumId w:val="0"/>
  </w:num>
  <w:num w:numId="8" w16cid:durableId="946424973">
    <w:abstractNumId w:val="6"/>
  </w:num>
  <w:num w:numId="9" w16cid:durableId="109158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A0"/>
    <w:rsid w:val="000A30C5"/>
    <w:rsid w:val="000F5E1F"/>
    <w:rsid w:val="001242CC"/>
    <w:rsid w:val="0015536B"/>
    <w:rsid w:val="00160E86"/>
    <w:rsid w:val="00220D71"/>
    <w:rsid w:val="0022507A"/>
    <w:rsid w:val="00226A12"/>
    <w:rsid w:val="0025282C"/>
    <w:rsid w:val="00263E1C"/>
    <w:rsid w:val="003A196B"/>
    <w:rsid w:val="004B4173"/>
    <w:rsid w:val="004E2CD8"/>
    <w:rsid w:val="005966B0"/>
    <w:rsid w:val="005B36E4"/>
    <w:rsid w:val="005F4E26"/>
    <w:rsid w:val="006146B4"/>
    <w:rsid w:val="006E124F"/>
    <w:rsid w:val="006F0217"/>
    <w:rsid w:val="00720ABB"/>
    <w:rsid w:val="00753676"/>
    <w:rsid w:val="007B4EA0"/>
    <w:rsid w:val="0088348C"/>
    <w:rsid w:val="008B078B"/>
    <w:rsid w:val="008E089F"/>
    <w:rsid w:val="00903CF0"/>
    <w:rsid w:val="009334E8"/>
    <w:rsid w:val="00987163"/>
    <w:rsid w:val="00A24961"/>
    <w:rsid w:val="00BB57B4"/>
    <w:rsid w:val="00EA7AB1"/>
    <w:rsid w:val="00F4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E7D92"/>
  <w15:chartTrackingRefBased/>
  <w15:docId w15:val="{09F19023-9B40-4A0F-BA2A-AC3516CC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F021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B4EA0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B4EA0"/>
  </w:style>
  <w:style w:type="paragraph" w:styleId="Odstavecseseznamem">
    <w:name w:val="List Paragraph"/>
    <w:basedOn w:val="Normln"/>
    <w:uiPriority w:val="34"/>
    <w:qFormat/>
    <w:rsid w:val="004E2CD8"/>
    <w:pPr>
      <w:ind w:left="720"/>
      <w:contextualSpacing/>
    </w:pPr>
  </w:style>
  <w:style w:type="table" w:styleId="Mkatabulky">
    <w:name w:val="Table Grid"/>
    <w:basedOn w:val="Normlntabulka"/>
    <w:uiPriority w:val="39"/>
    <w:rsid w:val="0098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9871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6F0217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4B41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41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B41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41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417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33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34E8"/>
  </w:style>
  <w:style w:type="paragraph" w:styleId="Zpat">
    <w:name w:val="footer"/>
    <w:basedOn w:val="Normln"/>
    <w:link w:val="ZpatChar"/>
    <w:uiPriority w:val="99"/>
    <w:unhideWhenUsed/>
    <w:rsid w:val="00933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3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57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4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7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74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9D533-41E3-45B6-9502-E1A026AF6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Iva Dubecká</cp:lastModifiedBy>
  <cp:revision>2</cp:revision>
  <dcterms:created xsi:type="dcterms:W3CDTF">2025-07-14T18:00:00Z</dcterms:created>
  <dcterms:modified xsi:type="dcterms:W3CDTF">2025-07-14T18:00:00Z</dcterms:modified>
</cp:coreProperties>
</file>