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786" w:h="245" w:wrap="none" w:hAnchor="page" w:x="119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SOD č. 728/2025</w:t>
      </w:r>
    </w:p>
    <w:p>
      <w:pPr>
        <w:pStyle w:val="Style4"/>
        <w:keepNext w:val="0"/>
        <w:keepLines w:val="0"/>
        <w:framePr w:w="3509" w:h="466" w:wrap="none" w:hAnchor="page" w:x="4309" w:y="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6"/>
        <w:keepNext w:val="0"/>
        <w:keepLines w:val="0"/>
        <w:framePr w:w="4618" w:h="331" w:wrap="none" w:hAnchor="page" w:x="3752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190" w:left="1087" w:right="1087" w:bottom="965" w:header="762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760095</wp:posOffset>
                </wp:positionH>
                <wp:positionV relativeFrom="paragraph">
                  <wp:posOffset>292735</wp:posOffset>
                </wp:positionV>
                <wp:extent cx="685800" cy="43878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Zakázka: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9.850000000000001pt;margin-top:23.050000000000001pt;width:54.pt;height:34.55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Zakázka: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3496310</wp:posOffset>
                </wp:positionV>
                <wp:extent cx="240665" cy="21018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66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4.350000000000001pt;margin-top:275.30000000000001pt;width:18.949999999999999pt;height:16.55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4813935</wp:posOffset>
                </wp:positionH>
                <wp:positionV relativeFrom="paragraph">
                  <wp:posOffset>6269990</wp:posOffset>
                </wp:positionV>
                <wp:extent cx="1225550" cy="42672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5550" cy="426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Datum: 2025.06.23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08:46:35 +02´00´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79.05000000000001pt;margin-top:493.69999999999999pt;width:96.5pt;height:33.600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Datum: 2025.06.23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08:46:35 +02´00´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444500" distB="0" distL="114300" distR="2985135" simplePos="0" relativeHeight="125829384" behindDoc="0" locked="0" layoutInCell="1" allowOverlap="1">
                <wp:simplePos x="0" y="0"/>
                <wp:positionH relativeFrom="page">
                  <wp:posOffset>1674495</wp:posOffset>
                </wp:positionH>
                <wp:positionV relativeFrom="paragraph">
                  <wp:posOffset>7089775</wp:posOffset>
                </wp:positionV>
                <wp:extent cx="1850390" cy="22860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503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85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31.84999999999999pt;margin-top:558.25pt;width:145.70000000000002pt;height:18.pt;z-index:-125829369;mso-wrap-distance-left:9.pt;mso-wrap-distance-top:35.pt;mso-wrap-distance-right:235.05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85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44500" distB="0" distL="3253740" distR="114300" simplePos="0" relativeHeight="125829386" behindDoc="0" locked="0" layoutInCell="1" allowOverlap="1">
                <wp:simplePos x="0" y="0"/>
                <wp:positionH relativeFrom="page">
                  <wp:posOffset>4813935</wp:posOffset>
                </wp:positionH>
                <wp:positionV relativeFrom="paragraph">
                  <wp:posOffset>7089775</wp:posOffset>
                </wp:positionV>
                <wp:extent cx="1581785" cy="22860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178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43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79.05000000000001pt;margin-top:558.25pt;width:124.55pt;height:18.pt;z-index:-125829367;mso-wrap-distance-left:256.19999999999999pt;mso-wrap-distance-top:35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43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Konojedský potok - intravilán obce Konojedy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”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  <w:rPr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2000885</wp:posOffset>
                </wp:positionH>
                <wp:positionV relativeFrom="paragraph">
                  <wp:posOffset>152400</wp:posOffset>
                </wp:positionV>
                <wp:extent cx="670560" cy="228600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056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Chomutov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57.55000000000001pt;margin-top:12.pt;width:52.800000000000004pt;height:18.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Chomutov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Povodí Ohře, státní podnik, Bezručova 4219, 430 03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SORTI s.r.o.,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Makovského 1333/28, 163 00 Praha 6, IČ: 26693208], za kterého jedná (dále jen „dodavatel“), tímto čestně prohlašuje, že, bude-li s ním uzavřena smlouva na plnění veřejné zakázky, zajistí po celou dobu provádění díla: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36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36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360" w:right="0" w:hanging="36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32" w:val="left"/>
        </w:tabs>
        <w:bidi w:val="0"/>
        <w:spacing w:before="0" w:after="180" w:line="240" w:lineRule="auto"/>
        <w:ind w:left="0" w:right="0" w:firstLine="16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72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after="960" w:line="240" w:lineRule="auto"/>
        <w:ind w:left="360" w:right="0" w:hanging="36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4982" w:val="left"/>
        </w:tabs>
        <w:bidi w:val="0"/>
        <w:spacing w:before="0" w:after="0" w:line="240" w:lineRule="auto"/>
        <w:ind w:left="0" w:right="0" w:hanging="240"/>
        <w:jc w:val="left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90" w:left="1466" w:right="1087" w:bottom="228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>Podpis: Digitálně podepsal</w:t>
      </w:r>
    </w:p>
    <w:p>
      <w:pPr>
        <w:widowControl w:val="0"/>
        <w:spacing w:before="22" w:after="2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90" w:left="0" w:right="0" w:bottom="119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90" w:left="1197" w:right="1087" w:bottom="1190" w:header="0" w:footer="3" w:gutter="0"/>
          <w:cols w:space="720"/>
          <w:noEndnote/>
          <w:rtlGutter w:val="0"/>
          <w:docGrid w:linePitch="360"/>
        </w:sectPr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  <w:bookmarkEnd w:id="5"/>
      <w:bookmarkEnd w:id="6"/>
      <w:bookmarkEnd w:id="7"/>
    </w:p>
    <w:p>
      <w:pPr>
        <w:pStyle w:val="Style6"/>
        <w:keepNext w:val="0"/>
        <w:keepLines w:val="0"/>
        <w:widowControl w:val="0"/>
        <w:shd w:val="clear" w:color="auto" w:fill="auto"/>
        <w:tabs>
          <w:tab w:pos="1430" w:val="left"/>
          <w:tab w:pos="5270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23.6.2025</w:t>
        <w:tab/>
        <w:t>Razítko:</w:t>
      </w:r>
    </w:p>
    <w:sectPr>
      <w:footnotePr>
        <w:pos w:val="pageBottom"/>
        <w:numFmt w:val="decimal"/>
        <w:numRestart w:val="continuous"/>
      </w:footnotePr>
      <w:pgSz w:w="11909" w:h="16838"/>
      <w:pgMar w:top="1550" w:left="1087" w:right="1197" w:bottom="1550" w:header="1122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6679565</wp:posOffset>
              </wp:positionH>
              <wp:positionV relativeFrom="page">
                <wp:posOffset>10015855</wp:posOffset>
              </wp:positionV>
              <wp:extent cx="149225" cy="14605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9225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95000000000005pt;margin-top:788.64999999999998pt;width:11.75pt;height:11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80808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ind w:left="720" w:firstLine="116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