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74BB5" w14:textId="77777777" w:rsidR="00840863" w:rsidRDefault="00000000">
      <w:pPr>
        <w:spacing w:line="240" w:lineRule="auto"/>
        <w:jc w:val="right"/>
        <w:rPr>
          <w:rFonts w:ascii="Open Sans" w:eastAsia="Open Sans" w:hAnsi="Open Sans" w:cs="Open Sans"/>
          <w:i/>
          <w:sz w:val="16"/>
          <w:szCs w:val="16"/>
          <w:highlight w:val="white"/>
        </w:rPr>
      </w:pPr>
      <w:r>
        <w:rPr>
          <w:rFonts w:ascii="Open Sans" w:eastAsia="Open Sans" w:hAnsi="Open Sans" w:cs="Open Sans"/>
          <w:i/>
          <w:sz w:val="16"/>
          <w:szCs w:val="16"/>
          <w:highlight w:val="white"/>
        </w:rPr>
        <w:t>označení smlouvy: SORJP2520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8074BD8" wp14:editId="7AF591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0610" cy="900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61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302D47" w14:textId="77777777" w:rsidR="00840863" w:rsidRDefault="00840863">
      <w:pPr>
        <w:tabs>
          <w:tab w:val="center" w:pos="4536"/>
          <w:tab w:val="right" w:pos="9072"/>
        </w:tabs>
        <w:spacing w:line="240" w:lineRule="auto"/>
        <w:rPr>
          <w:rFonts w:ascii="Open Sans" w:eastAsia="Open Sans" w:hAnsi="Open Sans" w:cs="Open Sans"/>
          <w:b/>
        </w:rPr>
      </w:pPr>
    </w:p>
    <w:p w14:paraId="0745E46C" w14:textId="77777777" w:rsidR="00840863" w:rsidRDefault="00840863">
      <w:pPr>
        <w:spacing w:line="240" w:lineRule="auto"/>
        <w:rPr>
          <w:rFonts w:ascii="Open Sans" w:eastAsia="Open Sans" w:hAnsi="Open Sans" w:cs="Open Sans"/>
          <w:b/>
        </w:rPr>
      </w:pPr>
    </w:p>
    <w:p w14:paraId="1F58BEBB" w14:textId="77777777" w:rsidR="00840863" w:rsidRDefault="00840863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2A99C7F4" w14:textId="77777777" w:rsidR="00840863" w:rsidRDefault="00840863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6898A212" w14:textId="77777777" w:rsidR="00840863" w:rsidRDefault="0084086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428E82DA" w14:textId="77777777" w:rsidR="00840863" w:rsidRDefault="00840863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703EB7C4" w14:textId="77777777" w:rsidR="00840863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SMLOUVA O POSKYTNUTÍ REKLAMY</w:t>
      </w:r>
    </w:p>
    <w:p w14:paraId="311CBA7D" w14:textId="77777777" w:rsidR="00840863" w:rsidRDefault="00840863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</w:p>
    <w:p w14:paraId="362B109F" w14:textId="77777777" w:rsidR="00840863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„Smlouva“), kterou uzavřely</w:t>
      </w:r>
    </w:p>
    <w:p w14:paraId="2D297AFB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B5FB325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1168629E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C9C0882" w14:textId="77777777" w:rsidR="00840863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sz w:val="20"/>
          <w:szCs w:val="20"/>
          <w:highlight w:val="white"/>
        </w:rPr>
        <w:t>Filipa, a.s.</w:t>
      </w:r>
    </w:p>
    <w:p w14:paraId="38FF5D83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se sídlem: Na Větrově 271/35, Lhotka, 142 00 Praha</w:t>
      </w:r>
    </w:p>
    <w:p w14:paraId="37B32EDA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IČ: 25282875, DIČ: CZ25282875</w:t>
      </w:r>
    </w:p>
    <w:p w14:paraId="701926E0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zapsaná v obchodním rejstříku vedeném Městským soudem v Praze, oddíl B, složka 28840/MSPH.</w:t>
      </w:r>
    </w:p>
    <w:p w14:paraId="0FF55CBC" w14:textId="5A2E467F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zastoupená předsedou představenstva </w:t>
      </w:r>
      <w:r w:rsidR="00A62E50">
        <w:rPr>
          <w:rFonts w:ascii="Open Sans" w:eastAsia="Open Sans" w:hAnsi="Open Sans" w:cs="Open Sans"/>
          <w:sz w:val="20"/>
          <w:szCs w:val="20"/>
          <w:highlight w:val="white"/>
        </w:rPr>
        <w:t>xxxxx xxxxx</w:t>
      </w: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a místopředsedou představenstva </w:t>
      </w:r>
      <w:r w:rsidR="00A62E50">
        <w:rPr>
          <w:rFonts w:ascii="Open Sans" w:eastAsia="Open Sans" w:hAnsi="Open Sans" w:cs="Open Sans"/>
          <w:sz w:val="20"/>
          <w:szCs w:val="20"/>
          <w:highlight w:val="white"/>
        </w:rPr>
        <w:t>xxxxx xxxxx</w:t>
      </w:r>
    </w:p>
    <w:p w14:paraId="52F3476D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A08041A" w14:textId="77777777" w:rsidR="00840863" w:rsidRDefault="00000000">
      <w:pPr>
        <w:spacing w:line="240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</w:t>
      </w:r>
      <w:r>
        <w:rPr>
          <w:rFonts w:ascii="Open Sans" w:eastAsia="Open Sans" w:hAnsi="Open Sans" w:cs="Open Sans"/>
          <w:b/>
          <w:i/>
          <w:sz w:val="20"/>
          <w:szCs w:val="20"/>
        </w:rPr>
        <w:t>Partner</w:t>
      </w:r>
      <w:r>
        <w:rPr>
          <w:rFonts w:ascii="Open Sans" w:eastAsia="Open Sans" w:hAnsi="Open Sans" w:cs="Open Sans"/>
          <w:i/>
          <w:sz w:val="20"/>
          <w:szCs w:val="20"/>
        </w:rPr>
        <w:t>“</w:t>
      </w:r>
    </w:p>
    <w:p w14:paraId="00923BAE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05083AB6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27C109F3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3A7663C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</w:p>
    <w:p w14:paraId="3809D3C4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6C0DDEBB" w14:textId="77777777" w:rsidR="00840863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6B2689E4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sídlem: Jiráskova 133, 570 01 Litomyšl</w:t>
      </w:r>
    </w:p>
    <w:p w14:paraId="4084E7A4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DIČ: CZ25918206</w:t>
      </w:r>
    </w:p>
    <w:p w14:paraId="45B74323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bankovní spojení: č. ú. 1280495339/0800, vedený u České spořitelny, a.s.</w:t>
      </w:r>
    </w:p>
    <w:p w14:paraId="22977746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organizace zapsaná v rejstříku obecně prospěšných společností vedeném Krajským soudem </w:t>
      </w:r>
      <w:r>
        <w:rPr>
          <w:rFonts w:ascii="Open Sans" w:eastAsia="Open Sans" w:hAnsi="Open Sans" w:cs="Open Sans"/>
          <w:sz w:val="20"/>
          <w:szCs w:val="20"/>
        </w:rPr>
        <w:br/>
        <w:t>v Hradci Králové, oddíl O, vložka 49</w:t>
      </w:r>
    </w:p>
    <w:p w14:paraId="27C77EF0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zastoupená Mgr. Michalem Medkem, ředitelem festivalu</w:t>
      </w:r>
    </w:p>
    <w:p w14:paraId="2B5D941B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0079E42" w14:textId="77777777" w:rsidR="00840863" w:rsidRDefault="00000000">
      <w:pPr>
        <w:spacing w:line="240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</w:t>
      </w:r>
      <w:r>
        <w:rPr>
          <w:rFonts w:ascii="Open Sans" w:eastAsia="Open Sans" w:hAnsi="Open Sans" w:cs="Open Sans"/>
          <w:b/>
          <w:i/>
          <w:sz w:val="20"/>
          <w:szCs w:val="20"/>
        </w:rPr>
        <w:t>Organizátor</w:t>
      </w:r>
      <w:r>
        <w:rPr>
          <w:rFonts w:ascii="Open Sans" w:eastAsia="Open Sans" w:hAnsi="Open Sans" w:cs="Open Sans"/>
          <w:i/>
          <w:sz w:val="20"/>
          <w:szCs w:val="20"/>
        </w:rPr>
        <w:t>“</w:t>
      </w:r>
    </w:p>
    <w:p w14:paraId="7F4F2AA1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společně dále jen „Smluvní strany“</w:t>
      </w:r>
    </w:p>
    <w:p w14:paraId="1B236ED5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95F9D19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41A9902" w14:textId="77777777" w:rsidR="00840863" w:rsidRDefault="00000000">
      <w:pPr>
        <w:numPr>
          <w:ilvl w:val="0"/>
          <w:numId w:val="2"/>
        </w:numPr>
        <w:spacing w:line="240" w:lineRule="auto"/>
        <w:ind w:left="284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Předmět smlouvy </w:t>
      </w:r>
    </w:p>
    <w:p w14:paraId="2B6C9BCC" w14:textId="77777777" w:rsidR="00840863" w:rsidRDefault="00840863">
      <w:pPr>
        <w:spacing w:line="240" w:lineRule="auto"/>
        <w:ind w:left="284"/>
        <w:rPr>
          <w:rFonts w:ascii="Open Sans" w:eastAsia="Open Sans" w:hAnsi="Open Sans" w:cs="Open Sans"/>
          <w:b/>
          <w:sz w:val="20"/>
          <w:szCs w:val="20"/>
        </w:rPr>
      </w:pPr>
    </w:p>
    <w:p w14:paraId="00A1B230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je pořadatelem 67. ročníku Národního festivalu Smetanova Litomyšl, který proběhne v termínu od 14. 6. 2025 do 6. 7. 2025 (dále jen </w:t>
      </w:r>
      <w:r>
        <w:rPr>
          <w:rFonts w:ascii="Open Sans" w:eastAsia="Open Sans" w:hAnsi="Open Sans" w:cs="Open Sans"/>
          <w:i/>
          <w:sz w:val="20"/>
          <w:szCs w:val="20"/>
        </w:rPr>
        <w:t>„Festival“).</w:t>
      </w:r>
      <w:r>
        <w:rPr>
          <w:rFonts w:ascii="Open Sans" w:eastAsia="Open Sans" w:hAnsi="Open Sans" w:cs="Open Sans"/>
          <w:sz w:val="20"/>
          <w:szCs w:val="20"/>
        </w:rPr>
        <w:t xml:space="preserve"> Organizátor se zavazuje, že bude za podmínek dále uvedených v souvislosti s Festivalem Partnera veřejně prezentovat. Partner se zavazuje zaplatit za tuto veřejnou prezentaci dohodnutou smluvní cenu. </w:t>
      </w:r>
    </w:p>
    <w:p w14:paraId="563D7D14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FF45777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Titul partnera </w:t>
      </w:r>
    </w:p>
    <w:p w14:paraId="2BCC1E17" w14:textId="77777777" w:rsidR="00840863" w:rsidRDefault="00840863">
      <w:pPr>
        <w:spacing w:line="240" w:lineRule="auto"/>
        <w:ind w:left="360"/>
        <w:rPr>
          <w:rFonts w:ascii="Open Sans" w:eastAsia="Open Sans" w:hAnsi="Open Sans" w:cs="Open Sans"/>
          <w:b/>
          <w:sz w:val="20"/>
          <w:szCs w:val="20"/>
        </w:rPr>
      </w:pPr>
    </w:p>
    <w:p w14:paraId="50AB1220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Smluvní strany se dohodly, že Partner bude v komunikaci Festivalu označován titulem „stříbrný podporovatel“.</w:t>
      </w:r>
    </w:p>
    <w:p w14:paraId="4DE33130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FE2D6EE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C5C2FCB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Plnění Organizátora</w:t>
      </w:r>
    </w:p>
    <w:p w14:paraId="57A25596" w14:textId="77777777" w:rsidR="00840863" w:rsidRDefault="00840863">
      <w:pPr>
        <w:spacing w:line="240" w:lineRule="auto"/>
        <w:ind w:left="360"/>
        <w:rPr>
          <w:rFonts w:ascii="Open Sans" w:eastAsia="Open Sans" w:hAnsi="Open Sans" w:cs="Open Sans"/>
          <w:b/>
          <w:sz w:val="20"/>
          <w:szCs w:val="20"/>
        </w:rPr>
      </w:pPr>
    </w:p>
    <w:p w14:paraId="09BA4957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v souvislosti s Festivalem poskytne Partnerovi veřejnou prezentaci (vizibilitu) specifikovanou v příloze č. 1 této Smlouvy. Tato prezentace,</w:t>
      </w:r>
      <w:r>
        <w:rPr>
          <w:rFonts w:ascii="Open Sans" w:eastAsia="Open Sans" w:hAnsi="Open Sans" w:cs="Open Sans"/>
          <w:sz w:val="20"/>
          <w:szCs w:val="20"/>
        </w:rPr>
        <w:br/>
        <w:t xml:space="preserve">resp. její intenzita, vychází z hierarchie stanovené partnerskou pyramidou Festivalu </w:t>
      </w:r>
      <w:r>
        <w:rPr>
          <w:rFonts w:ascii="Open Sans" w:eastAsia="Open Sans" w:hAnsi="Open Sans" w:cs="Open Sans"/>
          <w:sz w:val="20"/>
          <w:szCs w:val="20"/>
        </w:rPr>
        <w:br/>
        <w:t xml:space="preserve">a odpovídá titulu Partnera stanoveném v článku č. 2 této Smlouvy. </w:t>
      </w:r>
    </w:p>
    <w:p w14:paraId="4A9C4D05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9439E6B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Souhlas s užitím názvu Festivalu a logem Festivalu</w:t>
      </w:r>
    </w:p>
    <w:p w14:paraId="62215466" w14:textId="77777777" w:rsidR="00840863" w:rsidRDefault="00840863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33AFAB9E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uděluje touto Smlouvou souhlas, aby Partner po dobu účinnosti této Smlouvy, tj. od podpisu Smlouvy do 31. 12. 2025, používal název či logo Festivalu </w:t>
      </w:r>
      <w:r>
        <w:rPr>
          <w:rFonts w:ascii="Open Sans" w:eastAsia="Open Sans" w:hAnsi="Open Sans" w:cs="Open Sans"/>
          <w:sz w:val="20"/>
          <w:szCs w:val="20"/>
        </w:rPr>
        <w:br/>
        <w:t xml:space="preserve">při svých vlastních reklamních aktivitách. Logo Festivalu je dostupné na webu </w:t>
      </w:r>
      <w:r>
        <w:rPr>
          <w:rFonts w:ascii="Open Sans" w:eastAsia="Open Sans" w:hAnsi="Open Sans" w:cs="Open Sans"/>
          <w:i/>
          <w:sz w:val="20"/>
          <w:szCs w:val="20"/>
        </w:rPr>
        <w:t>www.smetanovalitomysl.cz/pro-media</w:t>
      </w:r>
      <w:r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755788B6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se zavazuje neužít název či logo Festivalu způsobem, který by poškozoval dobrou pověst a jméno Festivalu a Organizátora. </w:t>
      </w:r>
    </w:p>
    <w:p w14:paraId="3A24B6C9" w14:textId="77777777" w:rsidR="00840863" w:rsidRDefault="00840863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2D8522D9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Logo</w:t>
      </w:r>
    </w:p>
    <w:p w14:paraId="6796B2E6" w14:textId="77777777" w:rsidR="00840863" w:rsidRDefault="00840863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1B5A1A1E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pro účely této Smlouvy se pojmem „logo“ rozumí grafické označení tvořené slovy, písmeny, číslicemi nebo kresbou, které bude použito </w:t>
      </w:r>
      <w:r>
        <w:rPr>
          <w:rFonts w:ascii="Open Sans" w:eastAsia="Open Sans" w:hAnsi="Open Sans" w:cs="Open Sans"/>
          <w:sz w:val="20"/>
          <w:szCs w:val="20"/>
        </w:rPr>
        <w:br/>
        <w:t>k prezentaci Partnera v průběhu reklamní kampaně Festivalu.</w:t>
      </w:r>
    </w:p>
    <w:p w14:paraId="6AA8AE56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je po podpisu Smlouvy povinen dodat Organizátorovi logo a grafický manuál </w:t>
      </w:r>
      <w:r>
        <w:rPr>
          <w:rFonts w:ascii="Open Sans" w:eastAsia="Open Sans" w:hAnsi="Open Sans" w:cs="Open Sans"/>
          <w:sz w:val="20"/>
          <w:szCs w:val="20"/>
        </w:rPr>
        <w:br/>
        <w:t xml:space="preserve">s popisem způsobů užití loga, jež je Organizátor povinen při jeho užívání respektovat. </w:t>
      </w:r>
    </w:p>
    <w:p w14:paraId="64351758" w14:textId="77777777" w:rsidR="00840863" w:rsidRDefault="00840863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63CD7FB5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Smluvní cena</w:t>
      </w:r>
    </w:p>
    <w:p w14:paraId="5DA91C71" w14:textId="77777777" w:rsidR="00840863" w:rsidRDefault="00840863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3BB50526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dohodly, že Partner zaplatí Organizátorovi za služby uvedené v této Smlouvě odměnu v celko</w:t>
      </w:r>
      <w:r>
        <w:rPr>
          <w:rFonts w:ascii="Open Sans" w:eastAsia="Open Sans" w:hAnsi="Open Sans" w:cs="Open Sans"/>
          <w:sz w:val="20"/>
          <w:szCs w:val="20"/>
          <w:highlight w:val="white"/>
        </w:rPr>
        <w:t>vé výši 300.000, - Kč, slovy: tři sta tisíc korun českých, která bude zvýšena o DPH podle platných právních předpisů v den uskutečnění z</w:t>
      </w:r>
      <w:r>
        <w:rPr>
          <w:rFonts w:ascii="Open Sans" w:eastAsia="Open Sans" w:hAnsi="Open Sans" w:cs="Open Sans"/>
          <w:sz w:val="20"/>
          <w:szCs w:val="20"/>
        </w:rPr>
        <w:t xml:space="preserve">danitelného plnění. Smluvní strany se dohodly, že odměna bude uhrazena po podpisu smlouvy. </w:t>
      </w:r>
    </w:p>
    <w:p w14:paraId="2A936470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Odměna bude ze strany Partnera uhrazena bezhotovostní platbou na bankovní účet Organizátora na základě faktury vystavené Organizátorem. Faktura vystavená Organizátorem musí splňovat všechny zákonné náležitosti účetního a daňového dokladu. Faktury, které tyto náležitosti nebudou splňovat, je Partner oprávněn vrátit Organizátorovi k provedení opravy a jejich platbu je oprávněn odmítnout. Organizátor provede tuto opravu vystavením nové faktury s novou lhůtou splatnosti. </w:t>
      </w:r>
    </w:p>
    <w:p w14:paraId="7380EA29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Splatnost faktur je 14 dnů od jejich vystavení. </w:t>
      </w:r>
    </w:p>
    <w:p w14:paraId="33A4200E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doručí vystavené faktury Partnerovi formou e-mailové komunikace. Lhůta splatnosti počíná běžet okamžikem doručení dotčené faktury.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3A6E87FC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Odstoupení od Smlouvy</w:t>
      </w:r>
    </w:p>
    <w:p w14:paraId="3D63B2A7" w14:textId="77777777" w:rsidR="00840863" w:rsidRDefault="00840863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34C97DEC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pokud se Partner dostane do prodlení s úhradou odměny </w:t>
      </w:r>
      <w:r>
        <w:rPr>
          <w:rFonts w:ascii="Open Sans" w:eastAsia="Open Sans" w:hAnsi="Open Sans" w:cs="Open Sans"/>
          <w:sz w:val="20"/>
          <w:szCs w:val="20"/>
        </w:rPr>
        <w:br/>
        <w:t>a neuhradí ji ani v dodatečné lhůtě 7 kalendářních dní po vyzvání ze strany Organizátora, je Organizátor oprávněn odstoupit od Smlouvy.</w:t>
      </w:r>
    </w:p>
    <w:p w14:paraId="30F084A0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je oprávněn odstoupit od Smlouvy, jestliže Organizátor poruší kteroukoli </w:t>
      </w:r>
      <w:r>
        <w:rPr>
          <w:rFonts w:ascii="Open Sans" w:eastAsia="Open Sans" w:hAnsi="Open Sans" w:cs="Open Sans"/>
          <w:sz w:val="20"/>
          <w:szCs w:val="20"/>
        </w:rPr>
        <w:br/>
        <w:t xml:space="preserve">ze svých povinností dle Smlouvy a tuto svou povinnost nesplní ani v přiměřené lhůtě určené Partnerem v písemné výzvě. Smluvní strany se dohodly, že přiměřená lhůta určená Partnerem nesmí být kratší než 7 kalendářních dnů a počíná běžet od doručení </w:t>
      </w:r>
      <w:r>
        <w:rPr>
          <w:rFonts w:ascii="Open Sans" w:eastAsia="Open Sans" w:hAnsi="Open Sans" w:cs="Open Sans"/>
          <w:sz w:val="20"/>
          <w:szCs w:val="20"/>
        </w:rPr>
        <w:lastRenderedPageBreak/>
        <w:t>výzvy Organizátorovi formou e-mailové komunikace. Projev odstoupení musí být učiněn písemně s uvedením důvodu pro odstoupení a musí být doručen druhé smluvní straně, odstoupení je účinné okamžikem doručení druhé smluvní straně.</w:t>
      </w:r>
    </w:p>
    <w:p w14:paraId="161CC951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Pokud Partner odstoupí od Smlouvy dle předchozího odstavce 7.2., je Organizátor povinen vrátit Partnerovi odměnu, resp. poměrnou část odměny, odpovídající neposkytnutým službám vizualizace – veřejné prezentace Partnera podle přílohy č. 1 této Smlouvy. </w:t>
      </w:r>
    </w:p>
    <w:p w14:paraId="6963DE12" w14:textId="77777777" w:rsidR="00840863" w:rsidRDefault="00840863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374B5AD7" w14:textId="77777777" w:rsidR="00840863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Závěrečná ustanovení</w:t>
      </w:r>
    </w:p>
    <w:p w14:paraId="60E8BF13" w14:textId="77777777" w:rsidR="00840863" w:rsidRDefault="00840863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5BF714FE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Podléhá-li tato smlouva zákonu č. 340/2015 Sb., ve znění pozdějších předpisů, nabývá platnosti uzavřením a účinnosti uveřejněním v registru smluv. V opačném případě nabývá platnosti a účinnosti dnem jejího podpisu oběma Smluvními stranami. Uveřejnění této smlouvy v registru smluv zajistí Organizátor. Organizátor je oprávněn takto uveřejnit Smlouvu v plném znění, s výjimkou ustanovení chráněných obchodním tajemstvím a ochranou osobních údajů.</w:t>
      </w:r>
    </w:p>
    <w:p w14:paraId="30ED2CFD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se uzavírá na dobu určitou, a to do 31. 12. 2025.</w:t>
      </w:r>
    </w:p>
    <w:p w14:paraId="15E3C226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do 31. 12. 2025 odeslat Partnerovi zdokumentování veřejné prezentace Partnera.</w:t>
      </w:r>
    </w:p>
    <w:p w14:paraId="5D9BF648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 případ, že by se kterékoliv ustanovení této smlouvy stalo neplatným nebo neúčinným, nebude tím dotčena platnost nebo účinnost této smlouvy. V takovém případě se smluvní strany zavazují nahradit neplatné nebo neúčinné ustanovení této smlouvy ustanovením platným a účinným, kterým bude přípustným způsobem dosaženo cíle sledovaného neplatným nebo neúčinným ustanovením.</w:t>
      </w:r>
    </w:p>
    <w:p w14:paraId="43441720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dohodly, že Smlouvu lze doplňovat a měnit pouze písemně na základě dohody obou Smluvních stran.</w:t>
      </w:r>
    </w:p>
    <w:p w14:paraId="263800D7" w14:textId="77777777" w:rsidR="00840863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je vyhotovena ve dvou stejnopisech, z nichž jeden obdrží Organizátor a jeden Partner.</w:t>
      </w:r>
    </w:p>
    <w:p w14:paraId="4D850641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34DD6C4" w14:textId="77777777" w:rsidR="00840863" w:rsidRDefault="0084086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5C34C6F0" w14:textId="77777777" w:rsidR="00840863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Podpisy</w:t>
      </w:r>
    </w:p>
    <w:p w14:paraId="6FC0C5B2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16D2CB5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458FD15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………………………... dne ………… 2025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 Litomyšli dne ………… 2025</w:t>
      </w:r>
    </w:p>
    <w:p w14:paraId="44F20CF5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4E7F649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1E01BD9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Organizátora:</w:t>
      </w:r>
    </w:p>
    <w:p w14:paraId="2D9918B1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555155E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C21938A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F25C72E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67573CCD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8C45F83" w14:textId="6A195924" w:rsidR="00840863" w:rsidRDefault="00A62E5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Xxxxx xxxxx       </w:t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  <w:t xml:space="preserve">Mgr. Michal Medek </w:t>
      </w:r>
    </w:p>
    <w:p w14:paraId="4090F2AA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3BA47F1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C669668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6A4F3EA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12E33A4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4802067" w14:textId="46DEBB86" w:rsidR="00840863" w:rsidRDefault="00A62E5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1267D2C8" w14:textId="77777777" w:rsidR="00840863" w:rsidRDefault="00840863">
      <w:pPr>
        <w:spacing w:line="240" w:lineRule="auto"/>
        <w:jc w:val="right"/>
        <w:rPr>
          <w:rFonts w:ascii="Open Sans" w:eastAsia="Open Sans" w:hAnsi="Open Sans" w:cs="Open Sans"/>
          <w:sz w:val="20"/>
          <w:szCs w:val="20"/>
        </w:rPr>
      </w:pPr>
    </w:p>
    <w:p w14:paraId="340E0172" w14:textId="0880059A" w:rsidR="00840863" w:rsidRDefault="00000000">
      <w:pPr>
        <w:spacing w:line="240" w:lineRule="auto"/>
        <w:jc w:val="right"/>
        <w:rPr>
          <w:rFonts w:ascii="Open Sans" w:eastAsia="Open Sans" w:hAnsi="Open Sans" w:cs="Open Sans"/>
          <w:sz w:val="12"/>
          <w:szCs w:val="12"/>
        </w:rPr>
      </w:pPr>
      <w:r>
        <w:rPr>
          <w:rFonts w:ascii="Open Sans" w:eastAsia="Open Sans" w:hAnsi="Open Sans" w:cs="Open Sans"/>
          <w:sz w:val="12"/>
          <w:szCs w:val="12"/>
        </w:rPr>
        <w:t xml:space="preserve">SL - za správnost odpovídá </w:t>
      </w:r>
      <w:r w:rsidR="00A62E50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A62E50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</w:p>
    <w:p w14:paraId="185A547F" w14:textId="68DB9731" w:rsidR="00840863" w:rsidRDefault="00000000">
      <w:pPr>
        <w:spacing w:line="240" w:lineRule="auto"/>
        <w:jc w:val="right"/>
        <w:rPr>
          <w:rFonts w:ascii="Open Sans" w:eastAsia="Open Sans" w:hAnsi="Open Sans" w:cs="Open Sans"/>
          <w:sz w:val="12"/>
          <w:szCs w:val="12"/>
        </w:rPr>
        <w:sectPr w:rsidR="00840863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r>
        <w:rPr>
          <w:rFonts w:ascii="Open Sans" w:eastAsia="Open Sans" w:hAnsi="Open Sans" w:cs="Open Sans"/>
          <w:sz w:val="12"/>
          <w:szCs w:val="12"/>
        </w:rPr>
        <w:t xml:space="preserve">SL - kontroloval: </w:t>
      </w:r>
      <w:r w:rsidR="00A62E50">
        <w:rPr>
          <w:rFonts w:ascii="Open Sans" w:eastAsia="Open Sans" w:hAnsi="Open Sans" w:cs="Open Sans"/>
          <w:sz w:val="12"/>
          <w:szCs w:val="12"/>
        </w:rPr>
        <w:t>xxxxx</w:t>
      </w:r>
      <w:r>
        <w:rPr>
          <w:rFonts w:ascii="Open Sans" w:eastAsia="Open Sans" w:hAnsi="Open Sans" w:cs="Open Sans"/>
          <w:sz w:val="12"/>
          <w:szCs w:val="12"/>
        </w:rPr>
        <w:t xml:space="preserve"> </w:t>
      </w:r>
      <w:r w:rsidR="00A62E50">
        <w:rPr>
          <w:rFonts w:ascii="Open Sans" w:eastAsia="Open Sans" w:hAnsi="Open Sans" w:cs="Open Sans"/>
          <w:sz w:val="12"/>
          <w:szCs w:val="12"/>
        </w:rPr>
        <w:t>xxxxx</w:t>
      </w:r>
    </w:p>
    <w:p w14:paraId="5C685D0F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AC6E8E2" w14:textId="77777777" w:rsidR="00840863" w:rsidRDefault="00000000">
      <w:pPr>
        <w:spacing w:line="240" w:lineRule="auto"/>
        <w:jc w:val="right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Příloha s označením smlouvy: SORJP2520</w:t>
      </w:r>
    </w:p>
    <w:p w14:paraId="2BE0F72D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077415A" w14:textId="77777777" w:rsidR="00840863" w:rsidRDefault="0084086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2A1308E4" w14:textId="77777777" w:rsidR="00840863" w:rsidRDefault="0084086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3748DB96" w14:textId="77777777" w:rsidR="00840863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PŘÍLOHA Č. 1 - PŘEHLED VIZIBILITY – STŘÍBRNÝ PODPOROVATEL</w:t>
      </w:r>
    </w:p>
    <w:p w14:paraId="011CCB49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8AF4F10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87904B7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Partnerovi poskytnout veřejnou prezentaci dle následujícího Přehledu vizibility:</w:t>
      </w:r>
    </w:p>
    <w:p w14:paraId="25B68EA3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78AD8DB" w14:textId="77777777" w:rsidR="00840863" w:rsidRDefault="00000000">
      <w:pPr>
        <w:numPr>
          <w:ilvl w:val="0"/>
          <w:numId w:val="1"/>
        </w:numPr>
        <w:spacing w:line="240" w:lineRule="auto"/>
        <w:ind w:left="426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Tiskoviny</w:t>
      </w:r>
      <w:r>
        <w:rPr>
          <w:rFonts w:ascii="Open Sans" w:eastAsia="Open Sans" w:hAnsi="Open Sans" w:cs="Open Sans"/>
          <w:sz w:val="20"/>
          <w:szCs w:val="20"/>
        </w:rPr>
        <w:t>:</w:t>
      </w:r>
    </w:p>
    <w:p w14:paraId="54AE3B00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přehledu partnerů festivalu ve všech denních programech festivalových pořadů</w:t>
      </w:r>
    </w:p>
    <w:p w14:paraId="3B1A48FD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A6EF184" w14:textId="77777777" w:rsidR="00840863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Nová média:</w:t>
      </w:r>
    </w:p>
    <w:p w14:paraId="0D344C78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logo s proklikem v přehledu partnerů na webu </w:t>
      </w:r>
      <w:r>
        <w:rPr>
          <w:rFonts w:ascii="Open Sans" w:eastAsia="Open Sans" w:hAnsi="Open Sans" w:cs="Open Sans"/>
          <w:i/>
          <w:sz w:val="20"/>
          <w:szCs w:val="20"/>
        </w:rPr>
        <w:t>www.smetanovalitomysl.cz</w:t>
      </w:r>
    </w:p>
    <w:p w14:paraId="2A664048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FBCD5D6" w14:textId="77777777" w:rsidR="00840863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On-site prezentace:</w:t>
      </w:r>
    </w:p>
    <w:p w14:paraId="7A6437BF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logo panel ve VIP centru</w:t>
      </w:r>
    </w:p>
    <w:p w14:paraId="71BBA5C0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logo panel v areálu hlavní scény</w:t>
      </w:r>
    </w:p>
    <w:p w14:paraId="46D2B142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logo panel v areálu Festivalových zahrad</w:t>
      </w:r>
    </w:p>
    <w:p w14:paraId="1BE70A38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programových praporcích – oblast Smetanova náměstí v Litomyšli</w:t>
      </w:r>
    </w:p>
    <w:p w14:paraId="097FC6A3" w14:textId="77777777" w:rsidR="00840863" w:rsidRDefault="00840863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05F408DA" w14:textId="77777777" w:rsidR="00840863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Další mimořádná prezentace/hospitalita nad rámec kategorie </w:t>
      </w:r>
    </w:p>
    <w:p w14:paraId="7E04380E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titulární koncert: Zdeněk Král: Zoe a Andersen, středa 18. 6. 2025, Smetanův dům </w:t>
      </w:r>
    </w:p>
    <w:p w14:paraId="02E77F61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welcome drink pro hosty partnera před titulárním koncertem</w:t>
      </w:r>
    </w:p>
    <w:p w14:paraId="060E5D52" w14:textId="77777777" w:rsidR="00840863" w:rsidRDefault="00000000">
      <w:pPr>
        <w:numPr>
          <w:ilvl w:val="1"/>
          <w:numId w:val="1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prezentace loga Bělohradská sýpka v partnerské pyramidě společně s logem  FILIPA a.s.</w:t>
      </w:r>
    </w:p>
    <w:p w14:paraId="701EC54A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783A90C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0F9281F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1850348" w14:textId="77777777" w:rsidR="00840863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Podpisy: </w:t>
      </w:r>
    </w:p>
    <w:p w14:paraId="56DBA8B6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3E439DD" w14:textId="77777777" w:rsidR="00840863" w:rsidRDefault="0084086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58CB4C5" w14:textId="77777777" w:rsidR="00840863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Organizátora:</w:t>
      </w:r>
    </w:p>
    <w:p w14:paraId="21FFA91C" w14:textId="77777777" w:rsidR="00840863" w:rsidRDefault="00840863"/>
    <w:sectPr w:rsidR="00840863">
      <w:pgSz w:w="11909" w:h="16834"/>
      <w:pgMar w:top="1180" w:right="1417" w:bottom="1417" w:left="1417" w:header="510" w:footer="62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3C61F" w14:textId="77777777" w:rsidR="000017A9" w:rsidRDefault="000017A9">
      <w:pPr>
        <w:spacing w:line="240" w:lineRule="auto"/>
      </w:pPr>
      <w:r>
        <w:separator/>
      </w:r>
    </w:p>
  </w:endnote>
  <w:endnote w:type="continuationSeparator" w:id="0">
    <w:p w14:paraId="42773A56" w14:textId="77777777" w:rsidR="000017A9" w:rsidRDefault="000017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4D11766-2458-4E85-BD9D-F65134BBF90A}"/>
    <w:embedBold r:id="rId2" w:fontKey="{4DC9193A-53A5-45C1-805D-423E064DE73D}"/>
    <w:embedItalic r:id="rId3" w:fontKey="{2D2D9113-D705-4C15-A661-4BF2120134BD}"/>
    <w:embedBoldItalic r:id="rId4" w:fontKey="{0581D5A8-212D-436F-90C0-5540034136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3702E99-D06B-4FC3-B60C-23A8601AF1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2B3E6E8-85FA-4899-8D7F-F99F87D317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9CE14" w14:textId="77777777" w:rsidR="000017A9" w:rsidRDefault="000017A9">
      <w:pPr>
        <w:spacing w:line="240" w:lineRule="auto"/>
      </w:pPr>
      <w:r>
        <w:separator/>
      </w:r>
    </w:p>
  </w:footnote>
  <w:footnote w:type="continuationSeparator" w:id="0">
    <w:p w14:paraId="60FC21E0" w14:textId="77777777" w:rsidR="000017A9" w:rsidRDefault="000017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A8A38" w14:textId="77777777" w:rsidR="00840863" w:rsidRDefault="008408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B5440"/>
    <w:multiLevelType w:val="multilevel"/>
    <w:tmpl w:val="D23CFE0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5CDE0267"/>
    <w:multiLevelType w:val="multilevel"/>
    <w:tmpl w:val="C6E8289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08" w:firstLine="0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 w16cid:durableId="1569343140">
    <w:abstractNumId w:val="1"/>
  </w:num>
  <w:num w:numId="2" w16cid:durableId="1717854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863"/>
    <w:rsid w:val="000017A9"/>
    <w:rsid w:val="005739B2"/>
    <w:rsid w:val="00840863"/>
    <w:rsid w:val="00A6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055A1"/>
  <w15:docId w15:val="{C8A4C4D4-CE88-4FC7-B5A5-2A757145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1028</Words>
  <Characters>6069</Characters>
  <Application>Microsoft Office Word</Application>
  <DocSecurity>0</DocSecurity>
  <Lines>50</Lines>
  <Paragraphs>14</Paragraphs>
  <ScaleCrop>false</ScaleCrop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2</cp:revision>
  <dcterms:created xsi:type="dcterms:W3CDTF">2025-07-14T12:37:00Z</dcterms:created>
  <dcterms:modified xsi:type="dcterms:W3CDTF">2025-07-14T12:39:00Z</dcterms:modified>
</cp:coreProperties>
</file>