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3C68" w14:textId="77777777" w:rsidR="0033749C" w:rsidRPr="002F3AF2" w:rsidRDefault="0033749C" w:rsidP="00FD0514">
      <w:pPr>
        <w:jc w:val="right"/>
        <w:rPr>
          <w:rFonts w:cs="Calibri"/>
          <w:b/>
          <w:bCs/>
          <w:sz w:val="22"/>
          <w:szCs w:val="22"/>
        </w:rPr>
      </w:pPr>
    </w:p>
    <w:p w14:paraId="5AEF3852" w14:textId="5B9175D1" w:rsidR="0033749C" w:rsidRPr="00101257" w:rsidRDefault="00024423">
      <w:pPr>
        <w:jc w:val="center"/>
        <w:rPr>
          <w:rFonts w:cs="Calibri"/>
          <w:b/>
          <w:bCs/>
        </w:rPr>
      </w:pPr>
      <w:r>
        <w:rPr>
          <w:rFonts w:cs="Calibri"/>
          <w:b/>
          <w:bCs/>
        </w:rPr>
        <w:tab/>
      </w:r>
    </w:p>
    <w:p w14:paraId="26509A20" w14:textId="77777777" w:rsidR="0033749C" w:rsidRPr="002F3AF2" w:rsidRDefault="0033749C">
      <w:pPr>
        <w:pStyle w:val="Zkladntext"/>
        <w:rPr>
          <w:rFonts w:cs="Calibri"/>
          <w:sz w:val="22"/>
          <w:szCs w:val="22"/>
        </w:rPr>
      </w:pPr>
    </w:p>
    <w:p w14:paraId="7D358C85" w14:textId="7687AE26" w:rsidR="0033749C" w:rsidRPr="002F3AF2" w:rsidRDefault="00B74578">
      <w:pPr>
        <w:pStyle w:val="Zkladntext"/>
        <w:jc w:val="center"/>
        <w:rPr>
          <w:rFonts w:cs="Calibri"/>
          <w:sz w:val="22"/>
          <w:szCs w:val="22"/>
        </w:rPr>
      </w:pPr>
      <w:r w:rsidRPr="00B74578">
        <w:rPr>
          <w:rFonts w:cs="Calibri"/>
          <w:i/>
          <w:iCs/>
          <w:snapToGrid w:val="0"/>
          <w:color w:val="000000"/>
          <w:sz w:val="22"/>
          <w:szCs w:val="22"/>
        </w:rPr>
        <w:t>uzavřená v souladu s ustanovením § 1746 a násl. zákona č. 89/2012 Sb., občanského zákoníku, ve znění pozdějších předpisů:</w:t>
      </w:r>
      <w:r w:rsidR="0033749C" w:rsidRPr="002F3AF2">
        <w:rPr>
          <w:rFonts w:cs="Calibri"/>
          <w:i/>
          <w:iCs/>
          <w:snapToGrid w:val="0"/>
          <w:color w:val="000000"/>
          <w:sz w:val="22"/>
          <w:szCs w:val="22"/>
        </w:rPr>
        <w:t xml:space="preserve"> </w:t>
      </w:r>
    </w:p>
    <w:p w14:paraId="0A5CD4CA" w14:textId="77777777" w:rsidR="0033749C" w:rsidRPr="002F3AF2" w:rsidRDefault="0033749C">
      <w:pPr>
        <w:jc w:val="center"/>
        <w:rPr>
          <w:rFonts w:cs="Calibri"/>
          <w:b/>
          <w:bCs/>
          <w:sz w:val="22"/>
          <w:szCs w:val="22"/>
        </w:rPr>
      </w:pPr>
    </w:p>
    <w:p w14:paraId="265BF046" w14:textId="77777777" w:rsidR="0033749C" w:rsidRPr="002F3AF2" w:rsidRDefault="0033749C">
      <w:pPr>
        <w:rPr>
          <w:rFonts w:cs="Calibri"/>
          <w:sz w:val="22"/>
          <w:szCs w:val="22"/>
        </w:rPr>
      </w:pPr>
    </w:p>
    <w:p w14:paraId="301D6B52" w14:textId="77777777" w:rsidR="0033749C" w:rsidRPr="002F3AF2" w:rsidRDefault="0033749C" w:rsidP="0015697A">
      <w:pPr>
        <w:pStyle w:val="Obrzek"/>
        <w:keepNext w:val="0"/>
        <w:keepLines w:val="0"/>
        <w:autoSpaceDE w:val="0"/>
        <w:autoSpaceDN w:val="0"/>
        <w:spacing w:before="0" w:after="0"/>
        <w:rPr>
          <w:rFonts w:ascii="Calibri" w:hAnsi="Calibri" w:cs="Calibri"/>
          <w:noProof w:val="0"/>
          <w:sz w:val="22"/>
          <w:szCs w:val="22"/>
        </w:rPr>
      </w:pPr>
      <w:r w:rsidRPr="002F3AF2">
        <w:rPr>
          <w:rFonts w:ascii="Calibri" w:hAnsi="Calibri" w:cs="Calibri"/>
          <w:noProof w:val="0"/>
          <w:sz w:val="22"/>
          <w:szCs w:val="22"/>
        </w:rPr>
        <w:t>I.</w:t>
      </w:r>
    </w:p>
    <w:p w14:paraId="73AB03F9" w14:textId="77777777" w:rsidR="0033749C" w:rsidRPr="002F3AF2" w:rsidRDefault="0033749C" w:rsidP="0015697A">
      <w:pPr>
        <w:jc w:val="center"/>
        <w:rPr>
          <w:rFonts w:cs="Calibri"/>
          <w:b/>
          <w:sz w:val="22"/>
          <w:szCs w:val="22"/>
        </w:rPr>
      </w:pPr>
      <w:r w:rsidRPr="002F3AF2">
        <w:rPr>
          <w:rFonts w:cs="Calibri"/>
          <w:b/>
          <w:sz w:val="22"/>
          <w:szCs w:val="22"/>
        </w:rPr>
        <w:t>Smluvní strany</w:t>
      </w:r>
    </w:p>
    <w:p w14:paraId="02C469D6" w14:textId="77777777" w:rsidR="0033749C" w:rsidRPr="002F3AF2" w:rsidRDefault="0033749C" w:rsidP="0015697A">
      <w:pPr>
        <w:jc w:val="center"/>
        <w:rPr>
          <w:rFonts w:cs="Calibri"/>
          <w:sz w:val="22"/>
          <w:szCs w:val="22"/>
        </w:rPr>
      </w:pPr>
    </w:p>
    <w:p w14:paraId="441CEC51" w14:textId="77777777" w:rsidR="0033749C" w:rsidRPr="00B01C51" w:rsidRDefault="0033749C" w:rsidP="0015697A">
      <w:pPr>
        <w:numPr>
          <w:ilvl w:val="0"/>
          <w:numId w:val="33"/>
        </w:numPr>
        <w:jc w:val="both"/>
        <w:rPr>
          <w:rFonts w:cs="Calibri"/>
          <w:spacing w:val="-3"/>
          <w:sz w:val="22"/>
          <w:szCs w:val="22"/>
        </w:rPr>
      </w:pPr>
      <w:r w:rsidRPr="002F3AF2">
        <w:rPr>
          <w:rFonts w:cs="Calibri"/>
          <w:b/>
          <w:bCs/>
          <w:sz w:val="22"/>
          <w:szCs w:val="22"/>
        </w:rPr>
        <w:t>Zhotovitel</w:t>
      </w:r>
      <w:r w:rsidRPr="002F3AF2">
        <w:rPr>
          <w:rFonts w:cs="Calibri"/>
          <w:sz w:val="22"/>
          <w:szCs w:val="22"/>
        </w:rPr>
        <w:t>:</w:t>
      </w:r>
      <w:r w:rsidRPr="002F3AF2">
        <w:rPr>
          <w:rFonts w:cs="Calibri"/>
          <w:sz w:val="22"/>
          <w:szCs w:val="22"/>
        </w:rPr>
        <w:tab/>
        <w:t xml:space="preserve"> </w:t>
      </w:r>
      <w:r w:rsidRPr="002F3AF2">
        <w:rPr>
          <w:rFonts w:cs="Calibri"/>
          <w:sz w:val="22"/>
          <w:szCs w:val="22"/>
        </w:rPr>
        <w:tab/>
      </w:r>
      <w:r w:rsidRPr="00B01C51">
        <w:rPr>
          <w:rFonts w:cs="Calibri"/>
          <w:b/>
          <w:bCs/>
          <w:spacing w:val="-3"/>
          <w:sz w:val="22"/>
          <w:szCs w:val="22"/>
        </w:rPr>
        <w:t>INIT technology s.r.o.</w:t>
      </w:r>
    </w:p>
    <w:p w14:paraId="24A2B466" w14:textId="77777777" w:rsidR="0033749C" w:rsidRPr="00B01C51" w:rsidRDefault="0033749C" w:rsidP="0015697A">
      <w:pPr>
        <w:ind w:firstLine="360"/>
        <w:jc w:val="both"/>
        <w:rPr>
          <w:rFonts w:cs="Calibri"/>
          <w:spacing w:val="-3"/>
          <w:sz w:val="22"/>
          <w:szCs w:val="22"/>
        </w:rPr>
      </w:pPr>
      <w:r w:rsidRPr="00B01C51">
        <w:rPr>
          <w:rFonts w:cs="Calibri"/>
          <w:i/>
          <w:iCs/>
          <w:spacing w:val="-3"/>
          <w:sz w:val="22"/>
          <w:szCs w:val="22"/>
        </w:rPr>
        <w:t>se sídlem</w:t>
      </w:r>
      <w:r w:rsidRPr="00B01C51">
        <w:rPr>
          <w:rFonts w:cs="Calibri"/>
          <w:spacing w:val="-3"/>
          <w:sz w:val="22"/>
          <w:szCs w:val="22"/>
        </w:rPr>
        <w:t xml:space="preserve">: </w:t>
      </w:r>
      <w:r w:rsidRPr="00B01C51">
        <w:rPr>
          <w:rFonts w:cs="Calibri"/>
          <w:spacing w:val="-3"/>
          <w:sz w:val="22"/>
          <w:szCs w:val="22"/>
        </w:rPr>
        <w:tab/>
      </w:r>
      <w:r w:rsidRPr="00B01C51">
        <w:rPr>
          <w:rFonts w:cs="Calibri"/>
          <w:spacing w:val="-3"/>
          <w:sz w:val="22"/>
          <w:szCs w:val="22"/>
        </w:rPr>
        <w:tab/>
      </w:r>
      <w:r w:rsidR="0050638D">
        <w:rPr>
          <w:rFonts w:cs="Calibri"/>
          <w:b/>
          <w:bCs/>
          <w:spacing w:val="-3"/>
          <w:sz w:val="22"/>
          <w:szCs w:val="22"/>
        </w:rPr>
        <w:t>Sehradice 129, 76323</w:t>
      </w:r>
    </w:p>
    <w:p w14:paraId="10EF76CA" w14:textId="77777777" w:rsidR="0033749C" w:rsidRPr="00B01C51" w:rsidRDefault="0033749C" w:rsidP="0015697A">
      <w:pPr>
        <w:ind w:firstLine="360"/>
        <w:jc w:val="both"/>
        <w:rPr>
          <w:rFonts w:cs="Calibri"/>
          <w:spacing w:val="-3"/>
          <w:sz w:val="22"/>
          <w:szCs w:val="22"/>
        </w:rPr>
      </w:pPr>
      <w:r w:rsidRPr="00B01C51">
        <w:rPr>
          <w:rFonts w:cs="Calibri"/>
          <w:sz w:val="22"/>
          <w:szCs w:val="22"/>
        </w:rPr>
        <w:t>zapsána v Obchodním rejstříku vedeném Krajským soudem v Brně, oddíl C, vložka 89849</w:t>
      </w:r>
    </w:p>
    <w:p w14:paraId="4DACCCAB" w14:textId="77777777" w:rsidR="0033749C" w:rsidRPr="00B01C51" w:rsidRDefault="0033749C" w:rsidP="0015697A">
      <w:pPr>
        <w:ind w:firstLine="360"/>
        <w:jc w:val="both"/>
        <w:rPr>
          <w:rFonts w:cs="Calibri"/>
          <w:spacing w:val="-3"/>
          <w:sz w:val="22"/>
          <w:szCs w:val="22"/>
        </w:rPr>
      </w:pPr>
      <w:r w:rsidRPr="00B01C51">
        <w:rPr>
          <w:rFonts w:cs="Calibri"/>
          <w:i/>
          <w:iCs/>
          <w:spacing w:val="-3"/>
          <w:sz w:val="22"/>
          <w:szCs w:val="22"/>
        </w:rPr>
        <w:t>zastoupený</w:t>
      </w:r>
      <w:r w:rsidRPr="00B01C51">
        <w:rPr>
          <w:rFonts w:cs="Calibri"/>
          <w:spacing w:val="-3"/>
          <w:sz w:val="22"/>
          <w:szCs w:val="22"/>
        </w:rPr>
        <w:t xml:space="preserve">: </w:t>
      </w:r>
      <w:r w:rsidRPr="00B01C51">
        <w:rPr>
          <w:rFonts w:cs="Calibri"/>
          <w:spacing w:val="-3"/>
          <w:sz w:val="22"/>
          <w:szCs w:val="22"/>
        </w:rPr>
        <w:tab/>
      </w:r>
      <w:r w:rsidRPr="00B01C51">
        <w:rPr>
          <w:rFonts w:cs="Calibri"/>
          <w:b/>
          <w:bCs/>
          <w:spacing w:val="-3"/>
          <w:sz w:val="22"/>
          <w:szCs w:val="22"/>
        </w:rPr>
        <w:t>Ing. Radek Černobila</w:t>
      </w:r>
    </w:p>
    <w:p w14:paraId="7934992E" w14:textId="77777777" w:rsidR="0033749C" w:rsidRPr="00B01C51" w:rsidRDefault="0033749C" w:rsidP="0015697A">
      <w:pPr>
        <w:ind w:firstLine="360"/>
        <w:jc w:val="both"/>
        <w:rPr>
          <w:rFonts w:cs="Calibri"/>
          <w:spacing w:val="-3"/>
          <w:sz w:val="22"/>
          <w:szCs w:val="22"/>
        </w:rPr>
      </w:pPr>
      <w:r w:rsidRPr="00B01C51">
        <w:rPr>
          <w:rFonts w:cs="Calibri"/>
          <w:i/>
          <w:iCs/>
          <w:spacing w:val="-3"/>
          <w:sz w:val="22"/>
          <w:szCs w:val="22"/>
        </w:rPr>
        <w:t>IČ</w:t>
      </w:r>
      <w:r w:rsidRPr="00B01C51">
        <w:rPr>
          <w:rFonts w:cs="Calibri"/>
          <w:spacing w:val="-3"/>
          <w:sz w:val="22"/>
          <w:szCs w:val="22"/>
        </w:rPr>
        <w:t xml:space="preserve">: </w:t>
      </w:r>
      <w:r w:rsidRPr="00B01C51">
        <w:rPr>
          <w:rFonts w:cs="Calibri"/>
          <w:spacing w:val="-3"/>
          <w:sz w:val="22"/>
          <w:szCs w:val="22"/>
        </w:rPr>
        <w:tab/>
      </w:r>
      <w:r w:rsidRPr="00B01C51">
        <w:rPr>
          <w:rFonts w:cs="Calibri"/>
          <w:spacing w:val="-3"/>
          <w:sz w:val="22"/>
          <w:szCs w:val="22"/>
        </w:rPr>
        <w:tab/>
      </w:r>
      <w:r w:rsidRPr="00B01C51">
        <w:rPr>
          <w:rFonts w:cs="Calibri"/>
          <w:spacing w:val="-3"/>
          <w:sz w:val="22"/>
          <w:szCs w:val="22"/>
        </w:rPr>
        <w:tab/>
      </w:r>
      <w:r w:rsidRPr="00B01C51">
        <w:rPr>
          <w:rFonts w:cs="Calibri"/>
          <w:b/>
          <w:bCs/>
          <w:spacing w:val="-3"/>
          <w:sz w:val="22"/>
          <w:szCs w:val="22"/>
        </w:rPr>
        <w:t>04423101</w:t>
      </w:r>
    </w:p>
    <w:p w14:paraId="71E56A7A" w14:textId="77777777" w:rsidR="0033749C" w:rsidRPr="00B01C51" w:rsidRDefault="0033749C" w:rsidP="0015697A">
      <w:pPr>
        <w:ind w:firstLine="360"/>
        <w:jc w:val="both"/>
        <w:rPr>
          <w:rFonts w:cs="Calibri"/>
          <w:spacing w:val="-3"/>
          <w:sz w:val="22"/>
          <w:szCs w:val="22"/>
        </w:rPr>
      </w:pPr>
      <w:r w:rsidRPr="00B01C51">
        <w:rPr>
          <w:rFonts w:cs="Calibri"/>
          <w:i/>
          <w:iCs/>
          <w:spacing w:val="-3"/>
          <w:sz w:val="22"/>
          <w:szCs w:val="22"/>
        </w:rPr>
        <w:t>DIČ</w:t>
      </w:r>
      <w:r w:rsidRPr="00B01C51">
        <w:rPr>
          <w:rFonts w:cs="Calibri"/>
          <w:spacing w:val="-3"/>
          <w:sz w:val="22"/>
          <w:szCs w:val="22"/>
        </w:rPr>
        <w:t xml:space="preserve">: </w:t>
      </w:r>
      <w:r w:rsidRPr="00B01C51">
        <w:rPr>
          <w:rFonts w:cs="Calibri"/>
          <w:spacing w:val="-3"/>
          <w:sz w:val="22"/>
          <w:szCs w:val="22"/>
        </w:rPr>
        <w:tab/>
      </w:r>
      <w:r w:rsidRPr="00B01C51">
        <w:rPr>
          <w:rFonts w:cs="Calibri"/>
          <w:spacing w:val="-3"/>
          <w:sz w:val="22"/>
          <w:szCs w:val="22"/>
        </w:rPr>
        <w:tab/>
      </w:r>
      <w:r w:rsidRPr="00B01C51">
        <w:rPr>
          <w:rFonts w:cs="Calibri"/>
          <w:b/>
          <w:bCs/>
          <w:spacing w:val="-3"/>
          <w:sz w:val="22"/>
          <w:szCs w:val="22"/>
        </w:rPr>
        <w:t>CZ04423101</w:t>
      </w:r>
    </w:p>
    <w:p w14:paraId="0932B266" w14:textId="77777777" w:rsidR="0033749C" w:rsidRPr="00B01C51" w:rsidRDefault="0033749C" w:rsidP="0015697A">
      <w:pPr>
        <w:ind w:firstLine="360"/>
        <w:jc w:val="both"/>
        <w:rPr>
          <w:rFonts w:cs="Calibri"/>
          <w:spacing w:val="-3"/>
          <w:sz w:val="22"/>
          <w:szCs w:val="22"/>
        </w:rPr>
      </w:pPr>
      <w:r w:rsidRPr="00B01C51">
        <w:rPr>
          <w:rFonts w:cs="Calibri"/>
          <w:i/>
          <w:iCs/>
          <w:spacing w:val="-3"/>
          <w:sz w:val="22"/>
          <w:szCs w:val="22"/>
        </w:rPr>
        <w:t>Bankovní spojení</w:t>
      </w:r>
      <w:r w:rsidRPr="00B01C51">
        <w:rPr>
          <w:rFonts w:cs="Calibri"/>
          <w:spacing w:val="-3"/>
          <w:sz w:val="22"/>
          <w:szCs w:val="22"/>
        </w:rPr>
        <w:t xml:space="preserve">: </w:t>
      </w:r>
      <w:r w:rsidRPr="00B01C51">
        <w:rPr>
          <w:rFonts w:cs="Calibri"/>
          <w:spacing w:val="-3"/>
          <w:sz w:val="22"/>
          <w:szCs w:val="22"/>
        </w:rPr>
        <w:tab/>
      </w:r>
      <w:r w:rsidRPr="00B01C51">
        <w:rPr>
          <w:rFonts w:cs="Calibri"/>
          <w:b/>
          <w:bCs/>
          <w:spacing w:val="-3"/>
          <w:sz w:val="22"/>
          <w:szCs w:val="22"/>
        </w:rPr>
        <w:t>Komerční banka a.s.</w:t>
      </w:r>
    </w:p>
    <w:p w14:paraId="78F2B211" w14:textId="77777777" w:rsidR="0033749C" w:rsidRPr="00B01C51" w:rsidRDefault="0033749C" w:rsidP="0015697A">
      <w:pPr>
        <w:ind w:firstLine="360"/>
        <w:jc w:val="both"/>
        <w:rPr>
          <w:rFonts w:cs="Calibri"/>
          <w:spacing w:val="-3"/>
          <w:sz w:val="22"/>
          <w:szCs w:val="22"/>
        </w:rPr>
      </w:pPr>
      <w:r w:rsidRPr="00B01C51">
        <w:rPr>
          <w:rFonts w:cs="Calibri"/>
          <w:i/>
          <w:iCs/>
          <w:spacing w:val="-3"/>
          <w:sz w:val="22"/>
          <w:szCs w:val="22"/>
        </w:rPr>
        <w:t>Číslo účtu</w:t>
      </w:r>
      <w:r w:rsidRPr="00B01C51">
        <w:rPr>
          <w:rFonts w:cs="Calibri"/>
          <w:spacing w:val="-3"/>
          <w:sz w:val="22"/>
          <w:szCs w:val="22"/>
        </w:rPr>
        <w:t>:</w:t>
      </w:r>
      <w:r w:rsidRPr="00B01C51">
        <w:rPr>
          <w:rFonts w:cs="Calibri"/>
          <w:spacing w:val="-3"/>
          <w:sz w:val="22"/>
          <w:szCs w:val="22"/>
        </w:rPr>
        <w:tab/>
      </w:r>
      <w:r w:rsidRPr="00B01C51">
        <w:rPr>
          <w:rFonts w:cs="Calibri"/>
          <w:spacing w:val="-3"/>
          <w:sz w:val="22"/>
          <w:szCs w:val="22"/>
        </w:rPr>
        <w:tab/>
      </w:r>
      <w:r w:rsidRPr="00B01C51">
        <w:rPr>
          <w:rFonts w:cs="Calibri"/>
          <w:b/>
          <w:bCs/>
          <w:spacing w:val="-3"/>
          <w:sz w:val="22"/>
          <w:szCs w:val="22"/>
        </w:rPr>
        <w:t>115-1103580217/0100</w:t>
      </w:r>
    </w:p>
    <w:p w14:paraId="11A62D2A" w14:textId="77777777" w:rsidR="0033749C" w:rsidRPr="002F3AF2" w:rsidRDefault="0033749C" w:rsidP="0015697A">
      <w:pPr>
        <w:jc w:val="both"/>
        <w:rPr>
          <w:rFonts w:cs="Calibri"/>
          <w:sz w:val="22"/>
          <w:szCs w:val="22"/>
        </w:rPr>
      </w:pPr>
      <w:r w:rsidRPr="002F3AF2">
        <w:rPr>
          <w:rFonts w:cs="Calibri"/>
          <w:sz w:val="22"/>
          <w:szCs w:val="22"/>
        </w:rPr>
        <w:t xml:space="preserve"> </w:t>
      </w:r>
    </w:p>
    <w:p w14:paraId="2F1F68D2" w14:textId="205BE9AC" w:rsidR="0033749C" w:rsidRPr="00B85DF1" w:rsidRDefault="0033749C" w:rsidP="00B85DF1">
      <w:pPr>
        <w:numPr>
          <w:ilvl w:val="0"/>
          <w:numId w:val="33"/>
        </w:numPr>
        <w:jc w:val="both"/>
        <w:rPr>
          <w:rFonts w:cs="Calibri"/>
          <w:sz w:val="22"/>
          <w:szCs w:val="22"/>
        </w:rPr>
      </w:pPr>
      <w:r w:rsidRPr="002F3AF2">
        <w:rPr>
          <w:rFonts w:cs="Calibri"/>
          <w:b/>
          <w:bCs/>
          <w:sz w:val="22"/>
          <w:szCs w:val="22"/>
        </w:rPr>
        <w:t>Objednatel</w:t>
      </w:r>
      <w:r w:rsidRPr="002F3AF2">
        <w:rPr>
          <w:rFonts w:cs="Calibri"/>
          <w:sz w:val="22"/>
          <w:szCs w:val="22"/>
        </w:rPr>
        <w:t>:</w:t>
      </w:r>
      <w:r>
        <w:rPr>
          <w:rFonts w:cs="Calibri"/>
          <w:sz w:val="22"/>
          <w:szCs w:val="22"/>
        </w:rPr>
        <w:tab/>
      </w:r>
      <w:r w:rsidR="00C74123" w:rsidRPr="00C74123">
        <w:rPr>
          <w:rFonts w:cs="Calibri"/>
          <w:b/>
          <w:bCs/>
          <w:sz w:val="22"/>
          <w:szCs w:val="22"/>
        </w:rPr>
        <w:t>Město Rýmařov</w:t>
      </w:r>
    </w:p>
    <w:p w14:paraId="6304FB7B" w14:textId="1CF33FBF" w:rsidR="0033749C" w:rsidRPr="002F3AF2" w:rsidRDefault="0033749C" w:rsidP="00B85DF1">
      <w:pPr>
        <w:ind w:firstLine="360"/>
        <w:jc w:val="both"/>
        <w:rPr>
          <w:rFonts w:cs="Calibri"/>
          <w:sz w:val="22"/>
          <w:szCs w:val="22"/>
        </w:rPr>
      </w:pPr>
      <w:r w:rsidRPr="002F3AF2">
        <w:rPr>
          <w:rFonts w:cs="Calibri"/>
          <w:i/>
          <w:iCs/>
          <w:sz w:val="22"/>
          <w:szCs w:val="22"/>
        </w:rPr>
        <w:t>se sídlem</w:t>
      </w:r>
      <w:r w:rsidRPr="002F3AF2">
        <w:rPr>
          <w:rFonts w:cs="Calibri"/>
          <w:sz w:val="22"/>
          <w:szCs w:val="22"/>
        </w:rPr>
        <w:t xml:space="preserve">: </w:t>
      </w:r>
      <w:r w:rsidRPr="002F3AF2">
        <w:rPr>
          <w:rFonts w:cs="Calibri"/>
          <w:sz w:val="22"/>
          <w:szCs w:val="22"/>
        </w:rPr>
        <w:tab/>
      </w:r>
      <w:r w:rsidRPr="002F3AF2">
        <w:rPr>
          <w:rFonts w:cs="Calibri"/>
          <w:sz w:val="22"/>
          <w:szCs w:val="22"/>
        </w:rPr>
        <w:tab/>
      </w:r>
      <w:r w:rsidR="00DF1270">
        <w:rPr>
          <w:rFonts w:cs="Calibri"/>
          <w:sz w:val="22"/>
          <w:szCs w:val="22"/>
        </w:rPr>
        <w:t>náměstí Míru 230/1, 79331 Rýmařov</w:t>
      </w:r>
    </w:p>
    <w:p w14:paraId="51308A8E" w14:textId="6F403C96" w:rsidR="0033749C" w:rsidRPr="00CF4C96" w:rsidRDefault="0033749C" w:rsidP="0015697A">
      <w:pPr>
        <w:ind w:firstLine="360"/>
        <w:jc w:val="both"/>
        <w:rPr>
          <w:rFonts w:cs="Calibri"/>
          <w:b/>
          <w:bCs/>
          <w:sz w:val="22"/>
          <w:szCs w:val="22"/>
        </w:rPr>
      </w:pPr>
      <w:r w:rsidRPr="002F3AF2">
        <w:rPr>
          <w:rFonts w:cs="Calibri"/>
          <w:i/>
          <w:sz w:val="22"/>
          <w:szCs w:val="22"/>
        </w:rPr>
        <w:t>zastoupený</w:t>
      </w:r>
      <w:r w:rsidRPr="002F3AF2">
        <w:rPr>
          <w:rFonts w:cs="Calibri"/>
          <w:sz w:val="22"/>
          <w:szCs w:val="22"/>
        </w:rPr>
        <w:t xml:space="preserve">: </w:t>
      </w:r>
      <w:r w:rsidRPr="002F3AF2">
        <w:rPr>
          <w:rFonts w:cs="Calibri"/>
          <w:sz w:val="22"/>
          <w:szCs w:val="22"/>
        </w:rPr>
        <w:tab/>
      </w:r>
      <w:r w:rsidR="00FA597C" w:rsidRPr="00CF4C96">
        <w:rPr>
          <w:rFonts w:cs="Calibri"/>
          <w:b/>
          <w:bCs/>
          <w:sz w:val="22"/>
          <w:szCs w:val="22"/>
        </w:rPr>
        <w:t>Ing. Luděk Šimko</w:t>
      </w:r>
    </w:p>
    <w:p w14:paraId="4E404081" w14:textId="7F0249D3" w:rsidR="0033749C" w:rsidRPr="002F3AF2" w:rsidRDefault="0033749C" w:rsidP="00B85DF1">
      <w:pPr>
        <w:ind w:left="360"/>
        <w:jc w:val="both"/>
        <w:rPr>
          <w:rFonts w:cs="Calibri"/>
          <w:sz w:val="22"/>
          <w:szCs w:val="22"/>
        </w:rPr>
      </w:pPr>
      <w:r w:rsidRPr="002F3AF2">
        <w:rPr>
          <w:rFonts w:cs="Calibri"/>
          <w:i/>
          <w:iCs/>
          <w:sz w:val="22"/>
          <w:szCs w:val="22"/>
        </w:rPr>
        <w:t>IČ</w:t>
      </w:r>
      <w:r w:rsidRPr="002F3AF2">
        <w:rPr>
          <w:rFonts w:cs="Calibri"/>
          <w:sz w:val="22"/>
          <w:szCs w:val="22"/>
        </w:rPr>
        <w:t xml:space="preserve">: </w:t>
      </w:r>
      <w:r w:rsidRPr="002F3AF2">
        <w:rPr>
          <w:rFonts w:cs="Calibri"/>
          <w:sz w:val="22"/>
          <w:szCs w:val="22"/>
        </w:rPr>
        <w:tab/>
      </w:r>
      <w:r w:rsidRPr="002F3AF2">
        <w:rPr>
          <w:rFonts w:cs="Calibri"/>
          <w:sz w:val="22"/>
          <w:szCs w:val="22"/>
        </w:rPr>
        <w:tab/>
      </w:r>
      <w:r w:rsidRPr="002F3AF2">
        <w:rPr>
          <w:rFonts w:cs="Calibri"/>
          <w:sz w:val="22"/>
          <w:szCs w:val="22"/>
        </w:rPr>
        <w:tab/>
      </w:r>
      <w:r w:rsidR="00FA597C" w:rsidRPr="00CF4C96">
        <w:rPr>
          <w:rFonts w:cs="Calibri"/>
          <w:b/>
          <w:bCs/>
          <w:sz w:val="22"/>
          <w:szCs w:val="22"/>
        </w:rPr>
        <w:t>00296317</w:t>
      </w:r>
    </w:p>
    <w:p w14:paraId="11F76351" w14:textId="550B3968" w:rsidR="0033749C" w:rsidRDefault="0033749C" w:rsidP="00B85DF1">
      <w:pPr>
        <w:ind w:left="360"/>
        <w:jc w:val="both"/>
        <w:rPr>
          <w:rFonts w:cs="Calibri"/>
          <w:sz w:val="22"/>
          <w:szCs w:val="22"/>
        </w:rPr>
      </w:pPr>
      <w:r w:rsidRPr="002F3AF2">
        <w:rPr>
          <w:rFonts w:cs="Calibri"/>
          <w:i/>
          <w:iCs/>
          <w:sz w:val="22"/>
          <w:szCs w:val="22"/>
        </w:rPr>
        <w:t>DIČ</w:t>
      </w:r>
      <w:r w:rsidRPr="002F3AF2">
        <w:rPr>
          <w:rFonts w:cs="Calibri"/>
          <w:sz w:val="22"/>
          <w:szCs w:val="22"/>
        </w:rPr>
        <w:t xml:space="preserve">: </w:t>
      </w:r>
      <w:r w:rsidRPr="002F3AF2">
        <w:rPr>
          <w:rFonts w:cs="Calibri"/>
          <w:sz w:val="22"/>
          <w:szCs w:val="22"/>
        </w:rPr>
        <w:tab/>
      </w:r>
      <w:r w:rsidRPr="002F3AF2">
        <w:rPr>
          <w:rFonts w:cs="Calibri"/>
          <w:sz w:val="22"/>
          <w:szCs w:val="22"/>
        </w:rPr>
        <w:tab/>
      </w:r>
      <w:r w:rsidR="00CF4C96" w:rsidRPr="00CF4C96">
        <w:rPr>
          <w:rFonts w:cs="Calibri"/>
          <w:b/>
          <w:bCs/>
          <w:sz w:val="22"/>
          <w:szCs w:val="22"/>
        </w:rPr>
        <w:t>CZ00296317</w:t>
      </w:r>
    </w:p>
    <w:p w14:paraId="5AA9D4B8" w14:textId="62ADFA4E" w:rsidR="0033749C" w:rsidRDefault="0033749C" w:rsidP="00B85DF1">
      <w:pPr>
        <w:ind w:left="360"/>
        <w:jc w:val="both"/>
        <w:rPr>
          <w:rFonts w:cs="Calibri"/>
          <w:sz w:val="22"/>
          <w:szCs w:val="22"/>
        </w:rPr>
      </w:pPr>
      <w:r>
        <w:rPr>
          <w:rFonts w:cs="Calibri"/>
          <w:i/>
          <w:iCs/>
          <w:sz w:val="22"/>
          <w:szCs w:val="22"/>
        </w:rPr>
        <w:t>Bankovní spojení</w:t>
      </w:r>
      <w:r w:rsidRPr="00985C69">
        <w:rPr>
          <w:rFonts w:cs="Calibri"/>
          <w:sz w:val="22"/>
          <w:szCs w:val="22"/>
        </w:rPr>
        <w:t>:</w:t>
      </w:r>
      <w:r>
        <w:rPr>
          <w:rFonts w:cs="Calibri"/>
          <w:sz w:val="22"/>
          <w:szCs w:val="22"/>
        </w:rPr>
        <w:tab/>
      </w:r>
      <w:r w:rsidR="00EF0A05" w:rsidRPr="00B01C51">
        <w:rPr>
          <w:rFonts w:cs="Calibri"/>
          <w:b/>
          <w:bCs/>
          <w:spacing w:val="-3"/>
          <w:sz w:val="22"/>
          <w:szCs w:val="22"/>
        </w:rPr>
        <w:t>Komerční banka a.s.</w:t>
      </w:r>
    </w:p>
    <w:p w14:paraId="40527CD2" w14:textId="3647F576" w:rsidR="0033749C" w:rsidRPr="002F3AF2" w:rsidRDefault="0033749C" w:rsidP="00B85DF1">
      <w:pPr>
        <w:ind w:left="360"/>
        <w:jc w:val="both"/>
        <w:rPr>
          <w:rFonts w:cs="Calibri"/>
          <w:sz w:val="22"/>
          <w:szCs w:val="22"/>
        </w:rPr>
      </w:pPr>
      <w:r>
        <w:rPr>
          <w:rFonts w:cs="Calibri"/>
          <w:i/>
          <w:iCs/>
          <w:sz w:val="22"/>
          <w:szCs w:val="22"/>
        </w:rPr>
        <w:t>Číslo účtu</w:t>
      </w:r>
      <w:r w:rsidRPr="00985C69">
        <w:rPr>
          <w:rFonts w:cs="Calibri"/>
          <w:sz w:val="22"/>
          <w:szCs w:val="22"/>
        </w:rPr>
        <w:t>:</w:t>
      </w:r>
      <w:r>
        <w:rPr>
          <w:rFonts w:cs="Calibri"/>
          <w:sz w:val="22"/>
          <w:szCs w:val="22"/>
        </w:rPr>
        <w:tab/>
      </w:r>
      <w:r>
        <w:rPr>
          <w:rFonts w:cs="Calibri"/>
          <w:sz w:val="22"/>
          <w:szCs w:val="22"/>
        </w:rPr>
        <w:tab/>
      </w:r>
      <w:r w:rsidR="00EF0A05" w:rsidRPr="00EF0A05">
        <w:rPr>
          <w:rFonts w:cs="Calibri"/>
          <w:b/>
          <w:bCs/>
          <w:sz w:val="22"/>
          <w:szCs w:val="22"/>
        </w:rPr>
        <w:t>19-1421771/0100</w:t>
      </w:r>
    </w:p>
    <w:p w14:paraId="378B664C" w14:textId="77777777" w:rsidR="0033749C" w:rsidRPr="002F3AF2" w:rsidRDefault="0033749C">
      <w:pPr>
        <w:jc w:val="center"/>
        <w:rPr>
          <w:rFonts w:cs="Calibri"/>
          <w:b/>
          <w:sz w:val="22"/>
          <w:szCs w:val="22"/>
        </w:rPr>
      </w:pPr>
      <w:r w:rsidRPr="002F3AF2">
        <w:rPr>
          <w:rFonts w:cs="Calibri"/>
          <w:b/>
          <w:sz w:val="22"/>
          <w:szCs w:val="22"/>
        </w:rPr>
        <w:t>II.</w:t>
      </w:r>
    </w:p>
    <w:p w14:paraId="79E03B8F" w14:textId="77777777" w:rsidR="0033749C" w:rsidRPr="002F3AF2" w:rsidRDefault="0033749C">
      <w:pPr>
        <w:pStyle w:val="Nadpis6"/>
        <w:numPr>
          <w:ilvl w:val="0"/>
          <w:numId w:val="0"/>
        </w:numPr>
        <w:rPr>
          <w:rFonts w:cs="Calibri"/>
        </w:rPr>
      </w:pPr>
      <w:r w:rsidRPr="002F3AF2">
        <w:rPr>
          <w:rFonts w:cs="Calibri"/>
        </w:rPr>
        <w:t>Předmět smlouvy</w:t>
      </w:r>
    </w:p>
    <w:p w14:paraId="2A59E7DE" w14:textId="77777777" w:rsidR="0033749C" w:rsidRPr="002F3AF2" w:rsidRDefault="0033749C">
      <w:pPr>
        <w:jc w:val="both"/>
        <w:rPr>
          <w:rFonts w:cs="Calibri"/>
          <w:sz w:val="22"/>
          <w:szCs w:val="22"/>
        </w:rPr>
      </w:pPr>
    </w:p>
    <w:p w14:paraId="5621007F" w14:textId="77777777" w:rsidR="0033749C" w:rsidRPr="002F3AF2" w:rsidRDefault="0033749C" w:rsidP="00F65586">
      <w:pPr>
        <w:pStyle w:val="Zkladntextodsazen"/>
        <w:numPr>
          <w:ilvl w:val="1"/>
          <w:numId w:val="7"/>
        </w:numPr>
        <w:jc w:val="both"/>
        <w:rPr>
          <w:rFonts w:cs="Calibri"/>
          <w:sz w:val="22"/>
          <w:szCs w:val="22"/>
        </w:rPr>
      </w:pPr>
      <w:r w:rsidRPr="002F3AF2">
        <w:rPr>
          <w:rFonts w:cs="Calibri"/>
          <w:sz w:val="22"/>
          <w:szCs w:val="22"/>
        </w:rPr>
        <w:t>Zhotovitel se zavazuje v rozsahu, kvalitě a za podmínek stanovených touto smlouvou provádět pro objednatele technické a systémové služby pro zajištění servisní a poradenské podpory související s produktivním provozem programového vybavení uvedeného v příloze č. 1 této smlouvy (dále jen technická podpora).</w:t>
      </w:r>
    </w:p>
    <w:p w14:paraId="4B1CE19A" w14:textId="77777777" w:rsidR="0033749C" w:rsidRPr="002F3AF2" w:rsidRDefault="0033749C" w:rsidP="00F65586">
      <w:pPr>
        <w:pStyle w:val="Zkladntextodsazen"/>
        <w:numPr>
          <w:ilvl w:val="1"/>
          <w:numId w:val="7"/>
        </w:numPr>
        <w:jc w:val="both"/>
        <w:rPr>
          <w:rFonts w:cs="Calibri"/>
          <w:sz w:val="22"/>
          <w:szCs w:val="22"/>
        </w:rPr>
      </w:pPr>
      <w:r w:rsidRPr="002F3AF2">
        <w:rPr>
          <w:rFonts w:cs="Calibri"/>
          <w:sz w:val="22"/>
          <w:szCs w:val="22"/>
        </w:rPr>
        <w:t>Dohoda o úrovni služeb a podmínky provádění technické podpory k programovému vybavení (SLA) jsou uvedeny v příloze č. 2 této smlouvy.</w:t>
      </w:r>
    </w:p>
    <w:p w14:paraId="2E07A624" w14:textId="77777777" w:rsidR="0033749C" w:rsidRDefault="0033749C" w:rsidP="00F65586">
      <w:pPr>
        <w:pStyle w:val="Zkladntextodsazen"/>
        <w:numPr>
          <w:ilvl w:val="1"/>
          <w:numId w:val="7"/>
        </w:numPr>
        <w:jc w:val="both"/>
        <w:rPr>
          <w:rFonts w:cs="Calibri"/>
          <w:sz w:val="22"/>
          <w:szCs w:val="22"/>
        </w:rPr>
      </w:pPr>
      <w:r w:rsidRPr="002F3AF2">
        <w:rPr>
          <w:rFonts w:cs="Calibri"/>
          <w:sz w:val="22"/>
          <w:szCs w:val="22"/>
        </w:rPr>
        <w:t>Součástí technické podpory jsou i práce v tomto článku smlouvy nespecifikované, které však jsou k řádnému provádění technické podpory nezbytné a o kterých zhotovitel vzhledem ke své kvalifikaci a zkušenostem měl, nebo mohl vědět. Provedení těchto prací však v žádném případě nezvyšuje touto smlouvou sjednanou cenu podpory.</w:t>
      </w:r>
    </w:p>
    <w:p w14:paraId="46D96478" w14:textId="4934C085" w:rsidR="00D662EE" w:rsidRPr="00965176" w:rsidRDefault="00D662EE" w:rsidP="00F65586">
      <w:pPr>
        <w:pStyle w:val="Zkladntextodsazen"/>
        <w:numPr>
          <w:ilvl w:val="1"/>
          <w:numId w:val="7"/>
        </w:numPr>
        <w:jc w:val="both"/>
        <w:rPr>
          <w:rFonts w:cs="Calibri"/>
          <w:sz w:val="22"/>
          <w:szCs w:val="22"/>
        </w:rPr>
      </w:pPr>
      <w:r w:rsidRPr="00965176">
        <w:rPr>
          <w:rFonts w:cs="Calibri"/>
          <w:sz w:val="22"/>
          <w:szCs w:val="22"/>
        </w:rPr>
        <w:t xml:space="preserve">Plnění Zhotovitele započne od data </w:t>
      </w:r>
      <w:r w:rsidR="00965176">
        <w:rPr>
          <w:rFonts w:cs="Calibri"/>
          <w:sz w:val="22"/>
          <w:szCs w:val="22"/>
        </w:rPr>
        <w:t>nabytí účinnosti této smlouvy</w:t>
      </w:r>
      <w:r w:rsidRPr="00965176">
        <w:rPr>
          <w:rFonts w:cs="Calibri"/>
          <w:sz w:val="22"/>
          <w:szCs w:val="22"/>
        </w:rPr>
        <w:t>.</w:t>
      </w:r>
    </w:p>
    <w:p w14:paraId="1CF02D08" w14:textId="77777777" w:rsidR="0033749C" w:rsidRPr="002F3AF2" w:rsidRDefault="0033749C" w:rsidP="00C71323">
      <w:pPr>
        <w:pStyle w:val="Zkladntextodsazen"/>
        <w:ind w:left="0"/>
        <w:jc w:val="both"/>
        <w:rPr>
          <w:rFonts w:cs="Calibri"/>
          <w:sz w:val="22"/>
          <w:szCs w:val="22"/>
        </w:rPr>
      </w:pPr>
    </w:p>
    <w:p w14:paraId="44FC52CA" w14:textId="77777777" w:rsidR="0033749C" w:rsidRPr="002F3AF2" w:rsidRDefault="0033749C">
      <w:pPr>
        <w:jc w:val="center"/>
        <w:rPr>
          <w:rFonts w:cs="Calibri"/>
          <w:b/>
          <w:sz w:val="22"/>
          <w:szCs w:val="22"/>
        </w:rPr>
      </w:pPr>
      <w:r w:rsidRPr="002F3AF2">
        <w:rPr>
          <w:rFonts w:cs="Calibri"/>
          <w:b/>
          <w:sz w:val="22"/>
          <w:szCs w:val="22"/>
        </w:rPr>
        <w:t>III.</w:t>
      </w:r>
    </w:p>
    <w:p w14:paraId="1F00E2C8" w14:textId="77777777" w:rsidR="0033749C" w:rsidRPr="002F3AF2" w:rsidRDefault="0033749C">
      <w:pPr>
        <w:jc w:val="center"/>
        <w:rPr>
          <w:rFonts w:cs="Calibri"/>
          <w:b/>
          <w:sz w:val="22"/>
          <w:szCs w:val="22"/>
        </w:rPr>
      </w:pPr>
      <w:r w:rsidRPr="002F3AF2">
        <w:rPr>
          <w:rFonts w:cs="Calibri"/>
          <w:b/>
          <w:sz w:val="22"/>
          <w:szCs w:val="22"/>
        </w:rPr>
        <w:t>Doba trvání smlouvy</w:t>
      </w:r>
    </w:p>
    <w:p w14:paraId="0008CC81" w14:textId="77777777" w:rsidR="0033749C" w:rsidRPr="002F3AF2" w:rsidRDefault="0033749C">
      <w:pPr>
        <w:ind w:left="360"/>
        <w:jc w:val="center"/>
        <w:rPr>
          <w:rFonts w:cs="Calibri"/>
          <w:sz w:val="22"/>
          <w:szCs w:val="22"/>
        </w:rPr>
      </w:pPr>
    </w:p>
    <w:p w14:paraId="6C9A2D07" w14:textId="77777777" w:rsidR="0033749C" w:rsidRPr="00AF268A" w:rsidRDefault="0033749C">
      <w:pPr>
        <w:pStyle w:val="Zkladntext"/>
        <w:tabs>
          <w:tab w:val="left" w:pos="284"/>
        </w:tabs>
        <w:rPr>
          <w:rFonts w:cs="Calibri"/>
          <w:sz w:val="22"/>
          <w:szCs w:val="22"/>
          <w:lang w:eastAsia="x-none"/>
        </w:rPr>
      </w:pPr>
      <w:r w:rsidRPr="00965176">
        <w:rPr>
          <w:rFonts w:cs="Calibri"/>
          <w:sz w:val="22"/>
          <w:szCs w:val="22"/>
        </w:rPr>
        <w:t>Smlouva se uzavírá na dobu neurčitou</w:t>
      </w:r>
      <w:r w:rsidRPr="00965176">
        <w:rPr>
          <w:rFonts w:cs="Calibri"/>
          <w:sz w:val="22"/>
          <w:szCs w:val="22"/>
          <w:lang w:eastAsia="x-none"/>
        </w:rPr>
        <w:t xml:space="preserve"> s platností od </w:t>
      </w:r>
      <w:r w:rsidR="00D662EE" w:rsidRPr="00965176">
        <w:rPr>
          <w:rFonts w:cs="Calibri"/>
          <w:sz w:val="22"/>
          <w:szCs w:val="22"/>
          <w:lang w:eastAsia="x-none"/>
        </w:rPr>
        <w:t>data zveřejnění této smlouvy v registru smluv.</w:t>
      </w:r>
    </w:p>
    <w:p w14:paraId="71BE6046" w14:textId="77777777" w:rsidR="0033749C" w:rsidRPr="002F3AF2" w:rsidRDefault="0033749C">
      <w:pPr>
        <w:pStyle w:val="Zkladntext"/>
        <w:tabs>
          <w:tab w:val="left" w:pos="284"/>
        </w:tabs>
        <w:rPr>
          <w:rFonts w:cs="Calibri"/>
          <w:sz w:val="22"/>
          <w:szCs w:val="22"/>
        </w:rPr>
      </w:pPr>
    </w:p>
    <w:p w14:paraId="2F80594A" w14:textId="77777777" w:rsidR="0033749C" w:rsidRPr="002F3AF2" w:rsidRDefault="0033749C">
      <w:pPr>
        <w:pStyle w:val="Zkladntextodsazen"/>
        <w:ind w:left="0"/>
        <w:jc w:val="center"/>
        <w:rPr>
          <w:rFonts w:cs="Calibri"/>
          <w:b/>
          <w:sz w:val="22"/>
          <w:szCs w:val="22"/>
        </w:rPr>
      </w:pPr>
      <w:r w:rsidRPr="002F3AF2">
        <w:rPr>
          <w:rFonts w:cs="Calibri"/>
          <w:b/>
          <w:sz w:val="22"/>
          <w:szCs w:val="22"/>
        </w:rPr>
        <w:t>IV.</w:t>
      </w:r>
    </w:p>
    <w:p w14:paraId="69EE2919" w14:textId="77777777" w:rsidR="0033749C" w:rsidRPr="002F3AF2" w:rsidRDefault="0033749C">
      <w:pPr>
        <w:pStyle w:val="Zkladntextodsazen"/>
        <w:ind w:left="0"/>
        <w:jc w:val="center"/>
        <w:rPr>
          <w:rFonts w:cs="Calibri"/>
          <w:b/>
          <w:sz w:val="22"/>
          <w:szCs w:val="22"/>
        </w:rPr>
      </w:pPr>
      <w:r w:rsidRPr="002F3AF2">
        <w:rPr>
          <w:rFonts w:cs="Calibri"/>
          <w:b/>
          <w:sz w:val="22"/>
          <w:szCs w:val="22"/>
        </w:rPr>
        <w:t>Cena</w:t>
      </w:r>
    </w:p>
    <w:p w14:paraId="70AB8D47" w14:textId="77777777" w:rsidR="0033749C" w:rsidRPr="002F3AF2" w:rsidRDefault="0033749C">
      <w:pPr>
        <w:rPr>
          <w:rFonts w:cs="Calibri"/>
          <w:sz w:val="22"/>
          <w:szCs w:val="22"/>
        </w:rPr>
      </w:pPr>
    </w:p>
    <w:p w14:paraId="0057DDE6" w14:textId="77777777" w:rsidR="0033749C" w:rsidRPr="002F3AF2" w:rsidRDefault="0033749C" w:rsidP="00F65586">
      <w:pPr>
        <w:pStyle w:val="Zkladntextodsazen"/>
        <w:numPr>
          <w:ilvl w:val="1"/>
          <w:numId w:val="6"/>
        </w:numPr>
        <w:jc w:val="both"/>
        <w:rPr>
          <w:rFonts w:cs="Calibri"/>
          <w:sz w:val="22"/>
          <w:szCs w:val="22"/>
        </w:rPr>
      </w:pPr>
      <w:r w:rsidRPr="002F3AF2">
        <w:rPr>
          <w:rFonts w:cs="Calibri"/>
          <w:sz w:val="22"/>
          <w:szCs w:val="22"/>
        </w:rPr>
        <w:t xml:space="preserve">Cena za technickou podporu je součástí přílohy č. 1 této smlouvy. </w:t>
      </w:r>
    </w:p>
    <w:p w14:paraId="45E872D5" w14:textId="22372369" w:rsidR="0033749C" w:rsidRDefault="0033749C" w:rsidP="00F745D5">
      <w:pPr>
        <w:pStyle w:val="Zkladntextodsazen"/>
        <w:numPr>
          <w:ilvl w:val="1"/>
          <w:numId w:val="6"/>
        </w:numPr>
        <w:jc w:val="both"/>
        <w:rPr>
          <w:rFonts w:cs="Calibri"/>
          <w:sz w:val="22"/>
          <w:szCs w:val="22"/>
        </w:rPr>
      </w:pPr>
      <w:r w:rsidRPr="00965176">
        <w:rPr>
          <w:rFonts w:cs="Calibri"/>
          <w:sz w:val="22"/>
          <w:szCs w:val="22"/>
        </w:rPr>
        <w:t xml:space="preserve">Smluvní strany se dohodly na </w:t>
      </w:r>
      <w:r w:rsidRPr="00965176">
        <w:rPr>
          <w:rFonts w:cs="Calibri"/>
          <w:sz w:val="22"/>
          <w:szCs w:val="22"/>
          <w:lang w:eastAsia="x-none"/>
        </w:rPr>
        <w:t>ročních</w:t>
      </w:r>
      <w:r w:rsidRPr="00965176">
        <w:rPr>
          <w:rFonts w:cs="Calibri"/>
          <w:sz w:val="22"/>
          <w:szCs w:val="22"/>
        </w:rPr>
        <w:t xml:space="preserve"> platbách</w:t>
      </w:r>
      <w:r w:rsidR="00E64332" w:rsidRPr="00965176">
        <w:rPr>
          <w:rFonts w:cs="Calibri"/>
          <w:sz w:val="22"/>
          <w:szCs w:val="22"/>
        </w:rPr>
        <w:t>,</w:t>
      </w:r>
      <w:r w:rsidRPr="00965176">
        <w:rPr>
          <w:rFonts w:cs="Calibri"/>
          <w:sz w:val="22"/>
          <w:szCs w:val="22"/>
        </w:rPr>
        <w:t xml:space="preserve"> a to vždy </w:t>
      </w:r>
      <w:r w:rsidR="00965176" w:rsidRPr="00965176">
        <w:rPr>
          <w:rFonts w:cs="Calibri"/>
          <w:sz w:val="22"/>
          <w:szCs w:val="22"/>
        </w:rPr>
        <w:t>na začátku kalendářního</w:t>
      </w:r>
      <w:r w:rsidR="00463845">
        <w:rPr>
          <w:rFonts w:cs="Calibri"/>
          <w:sz w:val="22"/>
          <w:szCs w:val="22"/>
        </w:rPr>
        <w:t xml:space="preserve"> roku</w:t>
      </w:r>
      <w:r w:rsidR="00965176" w:rsidRPr="00965176">
        <w:rPr>
          <w:rFonts w:cs="Calibri"/>
          <w:sz w:val="22"/>
          <w:szCs w:val="22"/>
        </w:rPr>
        <w:t xml:space="preserve"> v němž má být technická podpora poskytována</w:t>
      </w:r>
      <w:r w:rsidR="008047D8">
        <w:rPr>
          <w:rFonts w:cs="Calibri"/>
          <w:sz w:val="22"/>
          <w:szCs w:val="22"/>
        </w:rPr>
        <w:t>,</w:t>
      </w:r>
      <w:r w:rsidR="00965176" w:rsidRPr="00965176">
        <w:rPr>
          <w:rFonts w:cs="Calibri"/>
          <w:sz w:val="22"/>
          <w:szCs w:val="22"/>
        </w:rPr>
        <w:t xml:space="preserve"> a to vždy do 15. dle ledna daného kalendářního roku</w:t>
      </w:r>
      <w:r w:rsidR="00E64332" w:rsidRPr="00965176">
        <w:rPr>
          <w:rFonts w:cs="Calibri"/>
          <w:sz w:val="22"/>
          <w:szCs w:val="22"/>
        </w:rPr>
        <w:t>.</w:t>
      </w:r>
    </w:p>
    <w:p w14:paraId="0FC3BA57" w14:textId="30E6E2FD" w:rsidR="009A2FC1" w:rsidRPr="00965176" w:rsidRDefault="009A2FC1" w:rsidP="00F745D5">
      <w:pPr>
        <w:pStyle w:val="Zkladntextodsazen"/>
        <w:numPr>
          <w:ilvl w:val="1"/>
          <w:numId w:val="6"/>
        </w:numPr>
        <w:jc w:val="both"/>
        <w:rPr>
          <w:rFonts w:cs="Calibri"/>
          <w:sz w:val="22"/>
          <w:szCs w:val="22"/>
        </w:rPr>
      </w:pPr>
      <w:r>
        <w:rPr>
          <w:rFonts w:cs="Calibri"/>
          <w:sz w:val="22"/>
          <w:szCs w:val="22"/>
        </w:rPr>
        <w:t>Smluvní strany se dohodly, že průběžné služby pronájmu budou fakturovány měsíčně, a to vždy po skončení kalendářního měsíce.</w:t>
      </w:r>
    </w:p>
    <w:p w14:paraId="018A2AA7" w14:textId="50D4A255" w:rsidR="0033749C" w:rsidRPr="00965176" w:rsidRDefault="0033749C" w:rsidP="00F745D5">
      <w:pPr>
        <w:pStyle w:val="Zkladntextodsazen"/>
        <w:numPr>
          <w:ilvl w:val="1"/>
          <w:numId w:val="6"/>
        </w:numPr>
        <w:jc w:val="both"/>
        <w:rPr>
          <w:rFonts w:cs="Calibri"/>
          <w:sz w:val="22"/>
          <w:szCs w:val="22"/>
        </w:rPr>
      </w:pPr>
      <w:r w:rsidRPr="00965176">
        <w:rPr>
          <w:rFonts w:cs="Calibri"/>
          <w:sz w:val="22"/>
          <w:szCs w:val="22"/>
          <w:lang w:eastAsia="x-none"/>
        </w:rPr>
        <w:t>Smluvní strany se dohodl</w:t>
      </w:r>
      <w:r w:rsidR="009A2FC1">
        <w:rPr>
          <w:rFonts w:cs="Calibri"/>
          <w:sz w:val="22"/>
          <w:szCs w:val="22"/>
          <w:lang w:eastAsia="x-none"/>
        </w:rPr>
        <w:t>y</w:t>
      </w:r>
      <w:r w:rsidR="00D662EE" w:rsidRPr="00965176">
        <w:rPr>
          <w:rFonts w:cs="Calibri"/>
          <w:sz w:val="22"/>
          <w:szCs w:val="22"/>
          <w:lang w:eastAsia="x-none"/>
        </w:rPr>
        <w:t>, že v</w:t>
      </w:r>
      <w:r w:rsidR="002469CD" w:rsidRPr="00965176">
        <w:rPr>
          <w:rFonts w:cs="Calibri"/>
          <w:sz w:val="22"/>
          <w:szCs w:val="22"/>
          <w:lang w:eastAsia="x-none"/>
        </w:rPr>
        <w:t> prvním roce bude fakturována poměrná část paušální technické podpory do konce kalendářního roku</w:t>
      </w:r>
      <w:r w:rsidR="00D662EE" w:rsidRPr="00965176">
        <w:rPr>
          <w:rFonts w:cs="Calibri"/>
          <w:sz w:val="22"/>
          <w:szCs w:val="22"/>
          <w:lang w:eastAsia="x-none"/>
        </w:rPr>
        <w:t>, kdy plnění této smlouvy započalo</w:t>
      </w:r>
      <w:r w:rsidR="002469CD" w:rsidRPr="00965176">
        <w:rPr>
          <w:rFonts w:cs="Calibri"/>
          <w:sz w:val="22"/>
          <w:szCs w:val="22"/>
          <w:lang w:eastAsia="x-none"/>
        </w:rPr>
        <w:t>.</w:t>
      </w:r>
    </w:p>
    <w:p w14:paraId="2C92FF4B" w14:textId="77777777" w:rsidR="0033749C" w:rsidRPr="002F3AF2" w:rsidRDefault="0033749C" w:rsidP="00F65586">
      <w:pPr>
        <w:pStyle w:val="Zkladntextodsazen"/>
        <w:numPr>
          <w:ilvl w:val="1"/>
          <w:numId w:val="6"/>
        </w:numPr>
        <w:jc w:val="both"/>
        <w:rPr>
          <w:rFonts w:cs="Calibri"/>
          <w:sz w:val="22"/>
          <w:szCs w:val="22"/>
        </w:rPr>
      </w:pPr>
      <w:r w:rsidRPr="002F3AF2">
        <w:rPr>
          <w:rFonts w:cs="Calibri"/>
          <w:sz w:val="22"/>
          <w:szCs w:val="22"/>
        </w:rPr>
        <w:lastRenderedPageBreak/>
        <w:t xml:space="preserve">Smluvní strany se dohodly na bezhotovostní úhradě ceny převodem z účtu objednatele na účet zhotovitele. Cenu se objednatel zavazuje uhradit zhotoviteli za jím řádně poskytnuté plnění dle smlouvy, a to na základě zhotovitelem vystavených faktur se lhůtou splatnosti </w:t>
      </w:r>
      <w:r>
        <w:rPr>
          <w:rFonts w:cs="Calibri"/>
          <w:sz w:val="22"/>
          <w:szCs w:val="22"/>
          <w:lang w:eastAsia="x-none"/>
        </w:rPr>
        <w:t>30</w:t>
      </w:r>
      <w:r w:rsidRPr="002F3AF2">
        <w:rPr>
          <w:rFonts w:cs="Calibri"/>
          <w:sz w:val="22"/>
          <w:szCs w:val="22"/>
        </w:rPr>
        <w:t xml:space="preserve"> dnů ode dne jejich vystavení. Faktury musí obsahovat náležitosti daňového dokladu, jinak je objednatel oprávněn takovouto fakturu zhotoviteli vrátit. Okamžikem zaplacení ceny se rozumí den odepsání příslušné částky z bankovního účtu objednatele.</w:t>
      </w:r>
    </w:p>
    <w:p w14:paraId="1E58A3AF" w14:textId="77777777" w:rsidR="0033749C" w:rsidRPr="002F3AF2" w:rsidRDefault="0033749C" w:rsidP="00347B45">
      <w:pPr>
        <w:pStyle w:val="Zkladntextodsazen"/>
        <w:ind w:left="0"/>
        <w:jc w:val="both"/>
        <w:rPr>
          <w:rFonts w:cs="Calibri"/>
          <w:sz w:val="22"/>
          <w:szCs w:val="22"/>
          <w:lang w:eastAsia="x-none"/>
        </w:rPr>
      </w:pPr>
    </w:p>
    <w:p w14:paraId="498C41D5" w14:textId="77777777" w:rsidR="0033749C" w:rsidRPr="002F3AF2" w:rsidRDefault="0033749C">
      <w:pPr>
        <w:pStyle w:val="Zkladntext"/>
        <w:jc w:val="center"/>
        <w:rPr>
          <w:rFonts w:cs="Calibri"/>
          <w:b/>
          <w:sz w:val="22"/>
          <w:szCs w:val="22"/>
        </w:rPr>
      </w:pPr>
      <w:r w:rsidRPr="002F3AF2">
        <w:rPr>
          <w:rFonts w:cs="Calibri"/>
          <w:b/>
          <w:sz w:val="22"/>
          <w:szCs w:val="22"/>
        </w:rPr>
        <w:t>V.</w:t>
      </w:r>
    </w:p>
    <w:p w14:paraId="24C674FD" w14:textId="77777777" w:rsidR="0033749C" w:rsidRPr="002F3AF2" w:rsidRDefault="0033749C">
      <w:pPr>
        <w:pStyle w:val="Zkladntext"/>
        <w:jc w:val="center"/>
        <w:rPr>
          <w:rFonts w:cs="Calibri"/>
          <w:b/>
          <w:sz w:val="22"/>
          <w:szCs w:val="22"/>
        </w:rPr>
      </w:pPr>
      <w:r w:rsidRPr="002F3AF2">
        <w:rPr>
          <w:rFonts w:cs="Calibri"/>
          <w:b/>
          <w:sz w:val="22"/>
          <w:szCs w:val="22"/>
        </w:rPr>
        <w:t>Odstoupení od smlouvy</w:t>
      </w:r>
    </w:p>
    <w:p w14:paraId="6C82DF94" w14:textId="77777777" w:rsidR="0033749C" w:rsidRPr="002F3AF2" w:rsidRDefault="0033749C">
      <w:pPr>
        <w:pStyle w:val="Zkladntext"/>
        <w:jc w:val="center"/>
        <w:rPr>
          <w:rFonts w:cs="Calibri"/>
          <w:b/>
          <w:sz w:val="22"/>
          <w:szCs w:val="22"/>
        </w:rPr>
      </w:pPr>
    </w:p>
    <w:p w14:paraId="73C83084" w14:textId="77777777" w:rsidR="0033749C" w:rsidRPr="002F3AF2" w:rsidRDefault="0033749C" w:rsidP="00F65586">
      <w:pPr>
        <w:pStyle w:val="Zkladntextodsazen"/>
        <w:numPr>
          <w:ilvl w:val="1"/>
          <w:numId w:val="8"/>
        </w:numPr>
        <w:jc w:val="both"/>
        <w:rPr>
          <w:rFonts w:cs="Calibri"/>
          <w:sz w:val="22"/>
          <w:szCs w:val="22"/>
        </w:rPr>
      </w:pPr>
      <w:r w:rsidRPr="002F3AF2">
        <w:rPr>
          <w:rFonts w:cs="Calibri"/>
          <w:sz w:val="22"/>
          <w:szCs w:val="22"/>
        </w:rPr>
        <w:t>Smluvní strany jsou oprávněny od smlouvy odstoupit v případě závažného porušení povinnosti vyplývající z této smlouvy druhou smluvní stranou, pokud druhá smluvní strana tyto nedostatky ani po písemné výzvě v přiměřené lhůtě neodstraní.</w:t>
      </w:r>
    </w:p>
    <w:p w14:paraId="61FA2C9D" w14:textId="77777777" w:rsidR="0033749C" w:rsidRPr="002F3AF2" w:rsidRDefault="0033749C" w:rsidP="00F65586">
      <w:pPr>
        <w:pStyle w:val="Zkladntextodsazen"/>
        <w:numPr>
          <w:ilvl w:val="1"/>
          <w:numId w:val="8"/>
        </w:numPr>
        <w:jc w:val="both"/>
        <w:rPr>
          <w:rFonts w:cs="Calibri"/>
          <w:sz w:val="22"/>
          <w:szCs w:val="22"/>
        </w:rPr>
      </w:pPr>
      <w:r w:rsidRPr="002F3AF2">
        <w:rPr>
          <w:rFonts w:cs="Calibri"/>
          <w:sz w:val="22"/>
          <w:szCs w:val="22"/>
        </w:rPr>
        <w:t>Za závažné porušení povinnosti zhotovitele se rozumí prodlení zhotovitele s plněním povinností specifikovaných v článku II. této smlouvy o více než 30 dní, pokud toto prodlení způsobil zhotovitel, a odmítnutí provedení technické podpory.</w:t>
      </w:r>
    </w:p>
    <w:p w14:paraId="558E7C31" w14:textId="77777777" w:rsidR="0033749C" w:rsidRPr="002F3AF2" w:rsidRDefault="0033749C" w:rsidP="00F65586">
      <w:pPr>
        <w:pStyle w:val="Zkladntextodsazen"/>
        <w:numPr>
          <w:ilvl w:val="1"/>
          <w:numId w:val="8"/>
        </w:numPr>
        <w:jc w:val="both"/>
        <w:rPr>
          <w:rFonts w:cs="Calibri"/>
          <w:sz w:val="22"/>
          <w:szCs w:val="22"/>
        </w:rPr>
      </w:pPr>
      <w:r w:rsidRPr="002F3AF2">
        <w:rPr>
          <w:rFonts w:cs="Calibri"/>
          <w:sz w:val="22"/>
          <w:szCs w:val="22"/>
        </w:rPr>
        <w:t>Závažným porušením povinnosti objednatele se rozumí prodlení objednatele s úhradou faktur podle této smlouvy o více než 30 dní.</w:t>
      </w:r>
    </w:p>
    <w:p w14:paraId="563F58FD" w14:textId="77777777" w:rsidR="0033749C" w:rsidRPr="002F3AF2" w:rsidRDefault="0033749C" w:rsidP="00F65586">
      <w:pPr>
        <w:pStyle w:val="Zkladntextodsazen"/>
        <w:numPr>
          <w:ilvl w:val="1"/>
          <w:numId w:val="8"/>
        </w:numPr>
        <w:jc w:val="both"/>
        <w:rPr>
          <w:rFonts w:cs="Calibri"/>
          <w:sz w:val="22"/>
          <w:szCs w:val="22"/>
        </w:rPr>
      </w:pPr>
      <w:r w:rsidRPr="002F3AF2">
        <w:rPr>
          <w:rFonts w:cs="Calibri"/>
          <w:sz w:val="22"/>
          <w:szCs w:val="22"/>
        </w:rPr>
        <w:t>V případě odstoupení od smlouvy bude do 30 dnů provedeno vypořádání smluvních stran.</w:t>
      </w:r>
    </w:p>
    <w:p w14:paraId="5745BF0C" w14:textId="77777777" w:rsidR="0033749C" w:rsidRPr="002F3AF2" w:rsidRDefault="0033749C" w:rsidP="00F65586">
      <w:pPr>
        <w:pStyle w:val="Zkladntextodsazen"/>
        <w:numPr>
          <w:ilvl w:val="1"/>
          <w:numId w:val="8"/>
        </w:numPr>
        <w:jc w:val="both"/>
        <w:rPr>
          <w:rFonts w:cs="Calibri"/>
          <w:sz w:val="22"/>
          <w:szCs w:val="22"/>
        </w:rPr>
      </w:pPr>
      <w:r w:rsidRPr="002F3AF2">
        <w:rPr>
          <w:rFonts w:cs="Calibri"/>
          <w:sz w:val="22"/>
          <w:szCs w:val="22"/>
        </w:rPr>
        <w:t>Smluvní strany mohou smlouvu písemně vypovědět i bez udání důvodu, nejdříve však po 24 měsících od nabytí účinnosti této smlouvy. Výpovědní lhůta činí šest měsíců a počíná běžet od prvního dne kalendářního měsíce následujícího po dni, ve kterém byla výpověď této smlouvy doručena druhé smluvní straně.</w:t>
      </w:r>
    </w:p>
    <w:p w14:paraId="29BF00BC" w14:textId="77777777" w:rsidR="0033749C" w:rsidRPr="002F3AF2" w:rsidRDefault="0033749C">
      <w:pPr>
        <w:pStyle w:val="Zkladntext"/>
        <w:ind w:left="284" w:hanging="284"/>
        <w:rPr>
          <w:rFonts w:cs="Calibri"/>
          <w:sz w:val="22"/>
          <w:szCs w:val="22"/>
        </w:rPr>
      </w:pPr>
    </w:p>
    <w:p w14:paraId="1F8BE9D1" w14:textId="77777777" w:rsidR="0033749C" w:rsidRPr="002F3AF2" w:rsidRDefault="0033749C">
      <w:pPr>
        <w:pStyle w:val="Zkladntext"/>
        <w:jc w:val="center"/>
        <w:rPr>
          <w:rFonts w:cs="Calibri"/>
          <w:b/>
          <w:sz w:val="22"/>
          <w:szCs w:val="22"/>
        </w:rPr>
      </w:pPr>
      <w:r w:rsidRPr="002F3AF2">
        <w:rPr>
          <w:rFonts w:cs="Calibri"/>
          <w:b/>
          <w:sz w:val="22"/>
          <w:szCs w:val="22"/>
        </w:rPr>
        <w:t>VI.</w:t>
      </w:r>
    </w:p>
    <w:p w14:paraId="5595AF45" w14:textId="77777777" w:rsidR="0033749C" w:rsidRPr="002F3AF2" w:rsidRDefault="0033749C">
      <w:pPr>
        <w:pStyle w:val="Zkladntext"/>
        <w:jc w:val="center"/>
        <w:rPr>
          <w:rFonts w:cs="Calibri"/>
          <w:b/>
          <w:sz w:val="22"/>
          <w:szCs w:val="22"/>
        </w:rPr>
      </w:pPr>
      <w:r w:rsidRPr="002F3AF2">
        <w:rPr>
          <w:rFonts w:cs="Calibri"/>
          <w:b/>
          <w:sz w:val="22"/>
          <w:szCs w:val="22"/>
        </w:rPr>
        <w:t>Utajení</w:t>
      </w:r>
    </w:p>
    <w:p w14:paraId="6A71DAAE" w14:textId="77777777" w:rsidR="0033749C" w:rsidRPr="002F3AF2" w:rsidRDefault="0033749C">
      <w:pPr>
        <w:pStyle w:val="Zkladntext"/>
        <w:rPr>
          <w:rFonts w:cs="Calibri"/>
          <w:sz w:val="22"/>
          <w:szCs w:val="22"/>
        </w:rPr>
      </w:pPr>
    </w:p>
    <w:p w14:paraId="2CDF45A4" w14:textId="77777777" w:rsidR="0033749C" w:rsidRPr="002F3AF2" w:rsidRDefault="0033749C" w:rsidP="00F65586">
      <w:pPr>
        <w:pStyle w:val="Zkladntextodsazen"/>
        <w:numPr>
          <w:ilvl w:val="1"/>
          <w:numId w:val="9"/>
        </w:numPr>
        <w:jc w:val="both"/>
        <w:rPr>
          <w:rFonts w:cs="Calibri"/>
          <w:sz w:val="22"/>
          <w:szCs w:val="22"/>
        </w:rPr>
      </w:pPr>
      <w:r w:rsidRPr="002F3AF2">
        <w:rPr>
          <w:rFonts w:cs="Calibri"/>
          <w:sz w:val="22"/>
          <w:szCs w:val="22"/>
        </w:rPr>
        <w:t>Smluvní strany považují obchodní a technické informace, které si vzájemně poskytly v souvislosti s touto smlouvou, za důvěrné a nesmí je prozradit třetí osobě nebo použít pro jiné účely než pro plnění svých závazků podle této smlouvy. Smluvní strana, která tyto informace prozradí nebo zneužije, je povinna nahradit druhé smluvní straně vzniklou škodu.</w:t>
      </w:r>
    </w:p>
    <w:p w14:paraId="0C7F64CC" w14:textId="77777777" w:rsidR="0033749C" w:rsidRPr="002F3AF2" w:rsidRDefault="0033749C" w:rsidP="00F65586">
      <w:pPr>
        <w:pStyle w:val="Zkladntextodsazen"/>
        <w:numPr>
          <w:ilvl w:val="1"/>
          <w:numId w:val="9"/>
        </w:numPr>
        <w:jc w:val="both"/>
        <w:rPr>
          <w:rFonts w:cs="Calibri"/>
          <w:sz w:val="22"/>
          <w:szCs w:val="22"/>
        </w:rPr>
      </w:pPr>
      <w:r w:rsidRPr="002F3AF2">
        <w:rPr>
          <w:rFonts w:cs="Calibri"/>
          <w:sz w:val="22"/>
          <w:szCs w:val="22"/>
        </w:rPr>
        <w:t>Smluvní strany zajistí, aby osoby, které použijí ke spolupráci v rámci této smlouvy, zachovávaly mlčenlivost o všech informacích, s nimiž přijdou do styku v souvislosti s touto smlouvou.</w:t>
      </w:r>
    </w:p>
    <w:p w14:paraId="0E4A8CC7" w14:textId="77777777" w:rsidR="0033749C" w:rsidRPr="002F3AF2" w:rsidRDefault="0033749C" w:rsidP="00F65586">
      <w:pPr>
        <w:pStyle w:val="Zkladntextodsazen"/>
        <w:numPr>
          <w:ilvl w:val="1"/>
          <w:numId w:val="9"/>
        </w:numPr>
        <w:jc w:val="both"/>
        <w:rPr>
          <w:rFonts w:cs="Calibri"/>
          <w:sz w:val="22"/>
          <w:szCs w:val="22"/>
        </w:rPr>
      </w:pPr>
      <w:r w:rsidRPr="002F3AF2">
        <w:rPr>
          <w:rFonts w:cs="Calibri"/>
          <w:sz w:val="22"/>
          <w:szCs w:val="22"/>
        </w:rPr>
        <w:t>Smluvní strany učiní veškerá potřebná opatření, která zamezí vyzrazení informací získaných v souvislosti s plněním podle této smlouvy.</w:t>
      </w:r>
    </w:p>
    <w:p w14:paraId="5D075747" w14:textId="77777777" w:rsidR="0033749C" w:rsidRPr="002F3AF2" w:rsidRDefault="0033749C" w:rsidP="00F65586">
      <w:pPr>
        <w:pStyle w:val="Zkladntextodsazen"/>
        <w:numPr>
          <w:ilvl w:val="1"/>
          <w:numId w:val="9"/>
        </w:numPr>
        <w:jc w:val="both"/>
        <w:rPr>
          <w:rFonts w:cs="Calibri"/>
          <w:sz w:val="22"/>
          <w:szCs w:val="22"/>
        </w:rPr>
      </w:pPr>
      <w:r w:rsidRPr="002F3AF2">
        <w:rPr>
          <w:rFonts w:cs="Calibri"/>
          <w:sz w:val="22"/>
          <w:szCs w:val="22"/>
        </w:rPr>
        <w:t>Za důvěrné nejsou považovány informace, které jsou:</w:t>
      </w:r>
    </w:p>
    <w:p w14:paraId="7DAC2657" w14:textId="77777777" w:rsidR="0033749C" w:rsidRPr="002F3AF2" w:rsidRDefault="0033749C">
      <w:pPr>
        <w:pStyle w:val="Zkladntext"/>
        <w:tabs>
          <w:tab w:val="left" w:pos="284"/>
          <w:tab w:val="left" w:pos="360"/>
        </w:tabs>
        <w:ind w:left="630" w:hanging="345"/>
        <w:rPr>
          <w:rFonts w:cs="Calibri"/>
          <w:sz w:val="22"/>
          <w:szCs w:val="22"/>
        </w:rPr>
      </w:pPr>
      <w:r w:rsidRPr="002F3AF2">
        <w:rPr>
          <w:rFonts w:cs="Calibri"/>
          <w:sz w:val="22"/>
          <w:szCs w:val="22"/>
        </w:rPr>
        <w:t>a)</w:t>
      </w:r>
      <w:r w:rsidRPr="002F3AF2">
        <w:rPr>
          <w:rFonts w:cs="Calibri"/>
          <w:sz w:val="22"/>
          <w:szCs w:val="22"/>
        </w:rPr>
        <w:tab/>
        <w:t>obecně známé,</w:t>
      </w:r>
    </w:p>
    <w:p w14:paraId="5047D8DB" w14:textId="77777777" w:rsidR="0033749C" w:rsidRPr="002F3AF2" w:rsidRDefault="0033749C">
      <w:pPr>
        <w:pStyle w:val="Zkladntext"/>
        <w:tabs>
          <w:tab w:val="left" w:pos="284"/>
          <w:tab w:val="left" w:pos="360"/>
        </w:tabs>
        <w:ind w:left="630" w:hanging="345"/>
        <w:rPr>
          <w:rFonts w:cs="Calibri"/>
          <w:b/>
          <w:sz w:val="22"/>
          <w:szCs w:val="22"/>
        </w:rPr>
      </w:pPr>
      <w:r w:rsidRPr="002F3AF2">
        <w:rPr>
          <w:rFonts w:cs="Calibri"/>
          <w:sz w:val="22"/>
          <w:szCs w:val="22"/>
        </w:rPr>
        <w:t>b)</w:t>
      </w:r>
      <w:r w:rsidRPr="002F3AF2">
        <w:rPr>
          <w:rFonts w:cs="Calibri"/>
          <w:sz w:val="22"/>
          <w:szCs w:val="22"/>
        </w:rPr>
        <w:tab/>
        <w:t>prokazatelně známé smluvní straně před jejich předáním druhou smluvní stranou</w:t>
      </w:r>
    </w:p>
    <w:p w14:paraId="6F573022" w14:textId="77777777" w:rsidR="0033749C" w:rsidRPr="002F3AF2" w:rsidRDefault="0033749C">
      <w:pPr>
        <w:pStyle w:val="Zkladntext"/>
        <w:tabs>
          <w:tab w:val="left" w:pos="284"/>
          <w:tab w:val="left" w:pos="360"/>
        </w:tabs>
        <w:ind w:left="630" w:hanging="345"/>
        <w:rPr>
          <w:rFonts w:cs="Calibri"/>
          <w:sz w:val="22"/>
          <w:szCs w:val="22"/>
        </w:rPr>
      </w:pPr>
      <w:r w:rsidRPr="002F3AF2">
        <w:rPr>
          <w:rFonts w:cs="Calibri"/>
          <w:sz w:val="22"/>
          <w:szCs w:val="22"/>
        </w:rPr>
        <w:t>c)</w:t>
      </w:r>
      <w:r w:rsidRPr="002F3AF2">
        <w:rPr>
          <w:rFonts w:cs="Calibri"/>
          <w:sz w:val="22"/>
          <w:szCs w:val="22"/>
        </w:rPr>
        <w:tab/>
        <w:t>legálně získané smluvní stranou od třetí osoby či jinak, aniž by bylo omezeno použití či zveřejnění takto získaných informací,</w:t>
      </w:r>
    </w:p>
    <w:p w14:paraId="7EDE7BBD" w14:textId="77777777" w:rsidR="0033749C" w:rsidRPr="002F3AF2" w:rsidRDefault="0033749C" w:rsidP="000213A0">
      <w:pPr>
        <w:pStyle w:val="Zkladntext"/>
        <w:numPr>
          <w:ilvl w:val="0"/>
          <w:numId w:val="3"/>
        </w:numPr>
        <w:tabs>
          <w:tab w:val="clear" w:pos="547"/>
          <w:tab w:val="left" w:pos="284"/>
          <w:tab w:val="left" w:pos="360"/>
          <w:tab w:val="num" w:pos="689"/>
        </w:tabs>
        <w:ind w:left="689"/>
        <w:rPr>
          <w:rFonts w:cs="Calibri"/>
          <w:sz w:val="22"/>
          <w:szCs w:val="22"/>
        </w:rPr>
      </w:pPr>
      <w:r w:rsidRPr="002F3AF2">
        <w:rPr>
          <w:rFonts w:cs="Calibri"/>
          <w:sz w:val="22"/>
          <w:szCs w:val="22"/>
        </w:rPr>
        <w:t>získané vlastní činností smluvní strany nezávisle na uzavření této či jiné smlouvy</w:t>
      </w:r>
    </w:p>
    <w:p w14:paraId="383DF760" w14:textId="77777777" w:rsidR="0033749C" w:rsidRPr="002F3AF2" w:rsidRDefault="0033749C" w:rsidP="00601BC5">
      <w:pPr>
        <w:pStyle w:val="Zkladntext"/>
        <w:numPr>
          <w:ilvl w:val="0"/>
          <w:numId w:val="3"/>
        </w:numPr>
        <w:tabs>
          <w:tab w:val="clear" w:pos="547"/>
          <w:tab w:val="left" w:pos="284"/>
          <w:tab w:val="left" w:pos="360"/>
          <w:tab w:val="num" w:pos="689"/>
        </w:tabs>
        <w:ind w:left="689"/>
        <w:rPr>
          <w:rFonts w:cs="Calibri"/>
          <w:sz w:val="22"/>
          <w:szCs w:val="22"/>
        </w:rPr>
      </w:pPr>
      <w:r w:rsidRPr="002F3AF2">
        <w:rPr>
          <w:rFonts w:cs="Calibri"/>
          <w:sz w:val="22"/>
          <w:szCs w:val="22"/>
        </w:rPr>
        <w:t>povinně zveřejňované v souladu s ustanoveními příslušných zákonů</w:t>
      </w:r>
    </w:p>
    <w:p w14:paraId="3C47DF23" w14:textId="77777777" w:rsidR="0033749C" w:rsidRPr="002F3AF2" w:rsidRDefault="0033749C" w:rsidP="00F65586">
      <w:pPr>
        <w:pStyle w:val="Zkladntextodsazen"/>
        <w:numPr>
          <w:ilvl w:val="1"/>
          <w:numId w:val="9"/>
        </w:numPr>
        <w:jc w:val="both"/>
        <w:rPr>
          <w:rFonts w:cs="Calibri"/>
          <w:sz w:val="22"/>
          <w:szCs w:val="22"/>
        </w:rPr>
      </w:pPr>
      <w:r w:rsidRPr="002F3AF2">
        <w:rPr>
          <w:rFonts w:cs="Calibri"/>
          <w:sz w:val="22"/>
          <w:szCs w:val="22"/>
        </w:rPr>
        <w:t>Smluvní strany nejsou oprávněny pořizovat kopie informací, s nimiž přijdou do styku při plnění svých závazků podle této smlouvy, pokud to není nezbytně nutné k řádnému provádění servisních služeb. Smluvní strany nebudou zjišťovat informace, které nejsou nezbytně nutné k řádnému provádění servisních služeb.</w:t>
      </w:r>
    </w:p>
    <w:p w14:paraId="2C482393" w14:textId="77777777" w:rsidR="0033749C" w:rsidRPr="002F3AF2" w:rsidRDefault="0033749C" w:rsidP="00F65586">
      <w:pPr>
        <w:pStyle w:val="Zkladntextodsazen"/>
        <w:numPr>
          <w:ilvl w:val="1"/>
          <w:numId w:val="9"/>
        </w:numPr>
        <w:jc w:val="both"/>
        <w:rPr>
          <w:rFonts w:cs="Calibri"/>
          <w:sz w:val="22"/>
          <w:szCs w:val="22"/>
        </w:rPr>
      </w:pPr>
      <w:r w:rsidRPr="002F3AF2">
        <w:rPr>
          <w:rFonts w:cs="Calibri"/>
          <w:sz w:val="22"/>
          <w:szCs w:val="22"/>
        </w:rPr>
        <w:t>Smluvní strany se v souvislosti s touto smlouvou zavazují učinit opatření potřebná k zajištění ochrany před šířením počítačových virů a nelegálních počítačových programů.</w:t>
      </w:r>
    </w:p>
    <w:p w14:paraId="66897A6B" w14:textId="77777777" w:rsidR="0033749C" w:rsidRPr="002F3AF2" w:rsidRDefault="0033749C">
      <w:pPr>
        <w:pStyle w:val="Zkladntext"/>
        <w:ind w:left="284" w:hanging="284"/>
        <w:rPr>
          <w:rFonts w:cs="Calibri"/>
          <w:sz w:val="22"/>
          <w:szCs w:val="22"/>
        </w:rPr>
      </w:pPr>
    </w:p>
    <w:p w14:paraId="432A47AB" w14:textId="77777777" w:rsidR="0033749C" w:rsidRDefault="0033749C">
      <w:pPr>
        <w:autoSpaceDE/>
        <w:autoSpaceDN/>
        <w:rPr>
          <w:rFonts w:cs="Calibri"/>
          <w:b/>
          <w:sz w:val="22"/>
          <w:szCs w:val="22"/>
          <w:lang w:val="x-none" w:eastAsia="x-none"/>
        </w:rPr>
      </w:pPr>
      <w:r>
        <w:rPr>
          <w:rFonts w:cs="Calibri"/>
          <w:b/>
          <w:sz w:val="22"/>
          <w:szCs w:val="22"/>
        </w:rPr>
        <w:br w:type="page"/>
      </w:r>
    </w:p>
    <w:p w14:paraId="480C3B12" w14:textId="77777777" w:rsidR="0033749C" w:rsidRPr="002F3AF2" w:rsidRDefault="0033749C">
      <w:pPr>
        <w:pStyle w:val="Zkladntext"/>
        <w:jc w:val="center"/>
        <w:rPr>
          <w:rFonts w:cs="Calibri"/>
          <w:b/>
          <w:sz w:val="22"/>
          <w:szCs w:val="22"/>
        </w:rPr>
      </w:pPr>
      <w:r w:rsidRPr="002F3AF2">
        <w:rPr>
          <w:rFonts w:cs="Calibri"/>
          <w:b/>
          <w:sz w:val="22"/>
          <w:szCs w:val="22"/>
        </w:rPr>
        <w:lastRenderedPageBreak/>
        <w:t>VII.</w:t>
      </w:r>
    </w:p>
    <w:p w14:paraId="1842F41D" w14:textId="77777777" w:rsidR="0033749C" w:rsidRPr="002F3AF2" w:rsidRDefault="0033749C">
      <w:pPr>
        <w:pStyle w:val="Zkladntext"/>
        <w:jc w:val="center"/>
        <w:rPr>
          <w:rFonts w:cs="Calibri"/>
          <w:b/>
          <w:sz w:val="22"/>
          <w:szCs w:val="22"/>
        </w:rPr>
      </w:pPr>
      <w:r w:rsidRPr="002F3AF2">
        <w:rPr>
          <w:rFonts w:cs="Calibri"/>
          <w:b/>
          <w:sz w:val="22"/>
          <w:szCs w:val="22"/>
        </w:rPr>
        <w:t>Závěrečná ustanovení</w:t>
      </w:r>
    </w:p>
    <w:p w14:paraId="5B9BB674" w14:textId="77777777" w:rsidR="0033749C" w:rsidRPr="002F3AF2" w:rsidRDefault="0033749C">
      <w:pPr>
        <w:pStyle w:val="Zkladntext"/>
        <w:jc w:val="center"/>
        <w:rPr>
          <w:rFonts w:cs="Calibri"/>
          <w:sz w:val="22"/>
          <w:szCs w:val="22"/>
        </w:rPr>
      </w:pPr>
    </w:p>
    <w:p w14:paraId="7FB369A3" w14:textId="77777777" w:rsidR="0033749C" w:rsidRPr="002F3AF2" w:rsidRDefault="0033749C" w:rsidP="00F65586">
      <w:pPr>
        <w:pStyle w:val="Zkladntext"/>
        <w:numPr>
          <w:ilvl w:val="1"/>
          <w:numId w:val="10"/>
        </w:numPr>
        <w:rPr>
          <w:rFonts w:cs="Calibri"/>
          <w:sz w:val="22"/>
          <w:szCs w:val="22"/>
        </w:rPr>
      </w:pPr>
      <w:r w:rsidRPr="002F3AF2">
        <w:rPr>
          <w:rFonts w:cs="Calibri"/>
          <w:sz w:val="22"/>
          <w:szCs w:val="22"/>
        </w:rPr>
        <w:t>Měnit nebo doplňovat text této smlouvy lze jen formou písemných dodatků řádně odsouhlasených a podepsaných oprávněnými zástupci obou smluvních stran.</w:t>
      </w:r>
    </w:p>
    <w:p w14:paraId="20E888D4" w14:textId="77777777" w:rsidR="0033749C" w:rsidRPr="002F3AF2" w:rsidRDefault="0033749C" w:rsidP="00F65586">
      <w:pPr>
        <w:pStyle w:val="Zkladntext"/>
        <w:numPr>
          <w:ilvl w:val="1"/>
          <w:numId w:val="10"/>
        </w:numPr>
        <w:rPr>
          <w:rFonts w:cs="Calibri"/>
          <w:sz w:val="22"/>
          <w:szCs w:val="22"/>
        </w:rPr>
      </w:pPr>
      <w:r w:rsidRPr="002F3AF2">
        <w:rPr>
          <w:rFonts w:cs="Calibri"/>
          <w:sz w:val="22"/>
          <w:szCs w:val="22"/>
        </w:rPr>
        <w:t xml:space="preserve">Smlouva je vyhotovena ve </w:t>
      </w:r>
      <w:r>
        <w:rPr>
          <w:rFonts w:cs="Calibri"/>
          <w:sz w:val="22"/>
          <w:szCs w:val="22"/>
          <w:lang w:eastAsia="x-none"/>
        </w:rPr>
        <w:t>dvou</w:t>
      </w:r>
      <w:r w:rsidRPr="002F3AF2">
        <w:rPr>
          <w:rFonts w:cs="Calibri"/>
          <w:sz w:val="22"/>
          <w:szCs w:val="22"/>
        </w:rPr>
        <w:t xml:space="preserve"> stejnopisech, z nichž objednatel i zhotovitel obdrží po podpisu každý </w:t>
      </w:r>
      <w:r>
        <w:rPr>
          <w:rFonts w:cs="Calibri"/>
          <w:sz w:val="22"/>
          <w:szCs w:val="22"/>
          <w:lang w:eastAsia="x-none"/>
        </w:rPr>
        <w:t>jedno</w:t>
      </w:r>
      <w:r w:rsidRPr="002F3AF2">
        <w:rPr>
          <w:rFonts w:cs="Calibri"/>
          <w:sz w:val="22"/>
          <w:szCs w:val="22"/>
        </w:rPr>
        <w:t xml:space="preserve"> vyhotovení.</w:t>
      </w:r>
    </w:p>
    <w:p w14:paraId="13D5F52D" w14:textId="77777777" w:rsidR="0033749C" w:rsidRPr="00606EF2" w:rsidRDefault="0033749C" w:rsidP="00F65586">
      <w:pPr>
        <w:pStyle w:val="Zkladntext"/>
        <w:numPr>
          <w:ilvl w:val="1"/>
          <w:numId w:val="10"/>
        </w:numPr>
        <w:rPr>
          <w:rFonts w:cs="Calibri"/>
          <w:sz w:val="22"/>
          <w:szCs w:val="22"/>
        </w:rPr>
      </w:pPr>
      <w:r w:rsidRPr="002F3AF2">
        <w:rPr>
          <w:rFonts w:cs="Calibri"/>
          <w:sz w:val="22"/>
          <w:szCs w:val="22"/>
        </w:rPr>
        <w:t>Smlouva nabývá platnosti i účinnosti dnem jejího podpisu, nejdříve však dnem jejího uveřejnění v registru smluv.</w:t>
      </w:r>
    </w:p>
    <w:p w14:paraId="276AFFA1" w14:textId="71201773" w:rsidR="0033749C" w:rsidRPr="00B74578" w:rsidRDefault="0033749C" w:rsidP="00B74578">
      <w:pPr>
        <w:pStyle w:val="Zkladntext"/>
        <w:numPr>
          <w:ilvl w:val="1"/>
          <w:numId w:val="10"/>
        </w:numPr>
        <w:rPr>
          <w:rFonts w:cs="Calibri"/>
          <w:sz w:val="22"/>
          <w:szCs w:val="22"/>
        </w:rPr>
      </w:pPr>
      <w:r w:rsidRPr="000E492F">
        <w:rPr>
          <w:rFonts w:cs="Calibri"/>
          <w:sz w:val="22"/>
          <w:szCs w:val="22"/>
        </w:rPr>
        <w:t>Zhotovitel bere na vědomí, že</w:t>
      </w:r>
      <w:r>
        <w:rPr>
          <w:rFonts w:cs="Calibri"/>
          <w:sz w:val="22"/>
          <w:szCs w:val="22"/>
        </w:rPr>
        <w:t xml:space="preserve"> </w:t>
      </w:r>
      <w:r>
        <w:rPr>
          <w:rFonts w:cs="Calibri"/>
          <w:sz w:val="22"/>
          <w:szCs w:val="22"/>
          <w:lang w:eastAsia="x-none"/>
        </w:rPr>
        <w:t>objednatel</w:t>
      </w:r>
      <w:r w:rsidRPr="000E492F">
        <w:rPr>
          <w:rFonts w:cs="Calibri"/>
          <w:sz w:val="22"/>
          <w:szCs w:val="22"/>
        </w:rPr>
        <w:t xml:space="preserve"> je povinnou osobou dle § 2 odst. 1 zákona č. 340/2015 Sb., o zvláštních podmínkách účinnosti některých smluv, uveřejňování těchto smluv a o registru smluv a vztahuje se na něj povinnost zveřejnit tuto smlouvu v Registru smluv, což je podmínkou její účinnosti.  Smluvní strany se dohodly, že zveřejnění této smlouv</w:t>
      </w:r>
      <w:r>
        <w:rPr>
          <w:rFonts w:cs="Calibri"/>
          <w:sz w:val="22"/>
          <w:szCs w:val="22"/>
        </w:rPr>
        <w:t xml:space="preserve">y v Registru smluv zajistí </w:t>
      </w:r>
      <w:r>
        <w:rPr>
          <w:rFonts w:cs="Calibri"/>
          <w:sz w:val="22"/>
          <w:szCs w:val="22"/>
          <w:lang w:eastAsia="x-none"/>
        </w:rPr>
        <w:t>objednatel</w:t>
      </w:r>
      <w:r w:rsidRPr="000E492F">
        <w:rPr>
          <w:rFonts w:cs="Calibri"/>
          <w:sz w:val="22"/>
          <w:szCs w:val="22"/>
        </w:rPr>
        <w:t xml:space="preserve"> nejpozději do 30 dnů od podpisu smlouvy poslední ze smluvních stran. Zhotovitel souhlasí se zveřejněním celého obsahu této smlouvy.</w:t>
      </w:r>
    </w:p>
    <w:p w14:paraId="4EDD8606" w14:textId="619B44C8" w:rsidR="0033749C" w:rsidRPr="00A45221" w:rsidRDefault="0033749C" w:rsidP="000E492F">
      <w:pPr>
        <w:pStyle w:val="Zkladntext"/>
        <w:numPr>
          <w:ilvl w:val="1"/>
          <w:numId w:val="10"/>
        </w:numPr>
        <w:rPr>
          <w:rFonts w:cs="Calibri"/>
          <w:sz w:val="22"/>
          <w:szCs w:val="22"/>
        </w:rPr>
      </w:pPr>
      <w:r w:rsidRPr="000E492F">
        <w:rPr>
          <w:rFonts w:cs="Calibri"/>
          <w:sz w:val="22"/>
          <w:szCs w:val="22"/>
        </w:rPr>
        <w:t xml:space="preserve">Zhotovitel bere na vědomí, že objednatel pro realizaci svých bezhotovostních plateb může používat transparentní příjmový a výdajový bankovní účet a v této souvislosti </w:t>
      </w:r>
      <w:r>
        <w:rPr>
          <w:rFonts w:cs="Calibri"/>
          <w:sz w:val="22"/>
          <w:szCs w:val="22"/>
          <w:lang w:eastAsia="x-none"/>
        </w:rPr>
        <w:t>z</w:t>
      </w:r>
      <w:r w:rsidRPr="000E492F">
        <w:rPr>
          <w:rFonts w:cs="Calibri"/>
          <w:sz w:val="22"/>
          <w:szCs w:val="22"/>
        </w:rPr>
        <w:t>hotovitel uděluje souhlas se zveřejněním názvu svého účtu; Zhotovitel výslovně souhlasí se zveřejněním elektronického obrazu této smlouvy na webových stránkách objednatele.</w:t>
      </w:r>
    </w:p>
    <w:p w14:paraId="6D1D73D4" w14:textId="77777777" w:rsidR="0033749C" w:rsidRPr="002F3AF2" w:rsidRDefault="0033749C" w:rsidP="00F65586">
      <w:pPr>
        <w:pStyle w:val="Zkladntext"/>
        <w:numPr>
          <w:ilvl w:val="1"/>
          <w:numId w:val="10"/>
        </w:numPr>
        <w:rPr>
          <w:rFonts w:cs="Calibri"/>
          <w:sz w:val="22"/>
          <w:szCs w:val="22"/>
        </w:rPr>
      </w:pPr>
      <w:r w:rsidRPr="002F3AF2">
        <w:rPr>
          <w:rFonts w:cs="Calibri"/>
          <w:sz w:val="22"/>
          <w:szCs w:val="22"/>
        </w:rPr>
        <w:t>Smluvní strany prohlašují, že smlouva byla sepsána dle jejich pravé a svobodné vůle, nikoli v tísni ani za nápadně nevýhodných podmínek.</w:t>
      </w:r>
    </w:p>
    <w:p w14:paraId="1DF17F2F" w14:textId="77777777" w:rsidR="0033749C" w:rsidRDefault="0033749C" w:rsidP="00F65586">
      <w:pPr>
        <w:pStyle w:val="Zkladntext"/>
        <w:numPr>
          <w:ilvl w:val="1"/>
          <w:numId w:val="10"/>
        </w:numPr>
        <w:rPr>
          <w:rFonts w:cs="Calibri"/>
          <w:sz w:val="22"/>
          <w:szCs w:val="22"/>
        </w:rPr>
      </w:pPr>
      <w:r w:rsidRPr="002F3AF2">
        <w:rPr>
          <w:rFonts w:cs="Calibri"/>
          <w:sz w:val="22"/>
          <w:szCs w:val="22"/>
        </w:rPr>
        <w:t>Vztahy smluvních stran touto smlouvou blíže neupravené se řídí příslušnými ustanoveními občanského zákoníku.</w:t>
      </w:r>
    </w:p>
    <w:p w14:paraId="1DDACFD5" w14:textId="6B1E79E1" w:rsidR="00B74578" w:rsidRPr="002F3AF2" w:rsidRDefault="00B74578" w:rsidP="00F65586">
      <w:pPr>
        <w:pStyle w:val="Zkladntext"/>
        <w:numPr>
          <w:ilvl w:val="1"/>
          <w:numId w:val="10"/>
        </w:numPr>
        <w:rPr>
          <w:rFonts w:cs="Calibri"/>
          <w:sz w:val="22"/>
          <w:szCs w:val="22"/>
        </w:rPr>
      </w:pPr>
      <w:r w:rsidRPr="00B74578">
        <w:rPr>
          <w:rFonts w:cs="Calibri"/>
          <w:sz w:val="22"/>
          <w:szCs w:val="22"/>
        </w:rPr>
        <w:t>Tato smlouva byla schválena Radou města</w:t>
      </w:r>
      <w:r w:rsidR="0081261F">
        <w:rPr>
          <w:rFonts w:cs="Calibri"/>
          <w:sz w:val="22"/>
          <w:szCs w:val="22"/>
        </w:rPr>
        <w:t xml:space="preserve"> </w:t>
      </w:r>
      <w:r w:rsidRPr="00B74578">
        <w:rPr>
          <w:rFonts w:cs="Calibri"/>
          <w:sz w:val="22"/>
          <w:szCs w:val="22"/>
        </w:rPr>
        <w:t xml:space="preserve">dne </w:t>
      </w:r>
      <w:r w:rsidR="006370DA">
        <w:rPr>
          <w:rFonts w:cs="Calibri"/>
          <w:sz w:val="22"/>
          <w:szCs w:val="22"/>
        </w:rPr>
        <w:t>26. 6. 2025</w:t>
      </w:r>
      <w:r w:rsidRPr="00B74578">
        <w:rPr>
          <w:rFonts w:cs="Calibri"/>
          <w:sz w:val="22"/>
          <w:szCs w:val="22"/>
        </w:rPr>
        <w:t xml:space="preserve"> usnesením č.</w:t>
      </w:r>
      <w:r w:rsidR="00D02F3E" w:rsidRPr="00D02F3E">
        <w:t xml:space="preserve"> </w:t>
      </w:r>
      <w:r w:rsidR="00D02F3E" w:rsidRPr="00D02F3E">
        <w:rPr>
          <w:rFonts w:cs="Calibri"/>
          <w:sz w:val="22"/>
          <w:szCs w:val="22"/>
        </w:rPr>
        <w:t>3314/65/25</w:t>
      </w:r>
      <w:r w:rsidRPr="00B74578">
        <w:rPr>
          <w:rFonts w:cs="Calibri"/>
          <w:sz w:val="22"/>
          <w:szCs w:val="22"/>
        </w:rPr>
        <w:t>.</w:t>
      </w:r>
    </w:p>
    <w:p w14:paraId="54A8E898" w14:textId="77777777" w:rsidR="0033749C" w:rsidRPr="002F3AF2" w:rsidRDefault="0033749C">
      <w:pPr>
        <w:rPr>
          <w:rFonts w:cs="Calibri"/>
          <w:sz w:val="22"/>
          <w:szCs w:val="22"/>
        </w:rPr>
      </w:pPr>
    </w:p>
    <w:p w14:paraId="6EEFE3BC" w14:textId="77777777" w:rsidR="0033749C" w:rsidRPr="002F3AF2" w:rsidRDefault="0033749C">
      <w:pPr>
        <w:rPr>
          <w:rFonts w:cs="Calibri"/>
          <w:sz w:val="22"/>
          <w:szCs w:val="22"/>
        </w:rPr>
      </w:pPr>
    </w:p>
    <w:tbl>
      <w:tblPr>
        <w:tblW w:w="0" w:type="auto"/>
        <w:tblLook w:val="00A0" w:firstRow="1" w:lastRow="0" w:firstColumn="1" w:lastColumn="0" w:noHBand="0" w:noVBand="0"/>
      </w:tblPr>
      <w:tblGrid>
        <w:gridCol w:w="4819"/>
        <w:gridCol w:w="4819"/>
      </w:tblGrid>
      <w:tr w:rsidR="0033749C" w:rsidRPr="00540AFD" w14:paraId="68E91ABA" w14:textId="77777777" w:rsidTr="00927D4C">
        <w:tc>
          <w:tcPr>
            <w:tcW w:w="4889" w:type="dxa"/>
          </w:tcPr>
          <w:p w14:paraId="04009F4F" w14:textId="33CA22FC" w:rsidR="0033749C" w:rsidRPr="00540AFD" w:rsidRDefault="0033749C" w:rsidP="00927D4C">
            <w:pPr>
              <w:adjustRightInd w:val="0"/>
              <w:jc w:val="both"/>
              <w:rPr>
                <w:rFonts w:cs="Calibri"/>
                <w:bCs/>
                <w:sz w:val="22"/>
                <w:szCs w:val="22"/>
              </w:rPr>
            </w:pPr>
            <w:r w:rsidRPr="00540AFD">
              <w:rPr>
                <w:rFonts w:cs="Calibri"/>
                <w:bCs/>
                <w:sz w:val="22"/>
                <w:szCs w:val="22"/>
              </w:rPr>
              <w:t>Za zhotovitele:</w:t>
            </w:r>
            <w:r w:rsidR="004D7D5F">
              <w:rPr>
                <w:rFonts w:cs="Calibri"/>
                <w:bCs/>
                <w:sz w:val="22"/>
                <w:szCs w:val="22"/>
              </w:rPr>
              <w:t>07.07.2025</w:t>
            </w:r>
          </w:p>
          <w:p w14:paraId="26EC3E7E" w14:textId="77777777" w:rsidR="0033749C" w:rsidRPr="00540AFD" w:rsidRDefault="0033749C" w:rsidP="00927D4C">
            <w:pPr>
              <w:adjustRightInd w:val="0"/>
              <w:jc w:val="both"/>
              <w:rPr>
                <w:rFonts w:cs="Calibri"/>
                <w:bCs/>
                <w:sz w:val="22"/>
                <w:szCs w:val="22"/>
              </w:rPr>
            </w:pPr>
          </w:p>
          <w:p w14:paraId="62014BA2" w14:textId="77777777" w:rsidR="0033749C" w:rsidRPr="00540AFD" w:rsidRDefault="0033749C" w:rsidP="00927D4C">
            <w:pPr>
              <w:adjustRightInd w:val="0"/>
              <w:jc w:val="both"/>
              <w:rPr>
                <w:rFonts w:cs="Calibri"/>
                <w:sz w:val="22"/>
                <w:szCs w:val="22"/>
              </w:rPr>
            </w:pPr>
          </w:p>
          <w:p w14:paraId="66BF7DBC" w14:textId="77777777" w:rsidR="0033749C" w:rsidRDefault="0033749C" w:rsidP="00927D4C">
            <w:pPr>
              <w:adjustRightInd w:val="0"/>
              <w:jc w:val="both"/>
              <w:rPr>
                <w:rFonts w:cs="Calibri"/>
                <w:sz w:val="22"/>
                <w:szCs w:val="22"/>
              </w:rPr>
            </w:pPr>
          </w:p>
          <w:p w14:paraId="5E3D6BD4" w14:textId="77777777" w:rsidR="009474B2" w:rsidRPr="00540AFD" w:rsidRDefault="009474B2" w:rsidP="00927D4C">
            <w:pPr>
              <w:adjustRightInd w:val="0"/>
              <w:jc w:val="both"/>
              <w:rPr>
                <w:rFonts w:cs="Calibri"/>
                <w:sz w:val="22"/>
                <w:szCs w:val="22"/>
              </w:rPr>
            </w:pPr>
          </w:p>
          <w:p w14:paraId="5B47871D" w14:textId="77777777" w:rsidR="0033749C" w:rsidRPr="00540AFD" w:rsidRDefault="0033749C" w:rsidP="00927D4C">
            <w:pPr>
              <w:adjustRightInd w:val="0"/>
              <w:jc w:val="both"/>
              <w:rPr>
                <w:rFonts w:cs="Calibri"/>
                <w:sz w:val="22"/>
                <w:szCs w:val="22"/>
              </w:rPr>
            </w:pPr>
          </w:p>
          <w:p w14:paraId="62173A00" w14:textId="77777777" w:rsidR="0033749C" w:rsidRPr="00540AFD" w:rsidRDefault="0033749C" w:rsidP="00927D4C">
            <w:pPr>
              <w:adjustRightInd w:val="0"/>
              <w:jc w:val="both"/>
              <w:rPr>
                <w:rFonts w:cs="Calibri"/>
                <w:sz w:val="22"/>
                <w:szCs w:val="22"/>
              </w:rPr>
            </w:pPr>
            <w:r w:rsidRPr="00540AFD">
              <w:rPr>
                <w:rFonts w:cs="Calibri"/>
                <w:sz w:val="22"/>
                <w:szCs w:val="22"/>
              </w:rPr>
              <w:t>............................................…........</w:t>
            </w:r>
          </w:p>
          <w:p w14:paraId="3019035E" w14:textId="77777777" w:rsidR="0033749C" w:rsidRPr="00540AFD" w:rsidRDefault="0033749C" w:rsidP="00927D4C">
            <w:pPr>
              <w:adjustRightInd w:val="0"/>
              <w:jc w:val="both"/>
              <w:rPr>
                <w:rStyle w:val="platne"/>
                <w:rFonts w:cs="Calibri"/>
                <w:sz w:val="22"/>
                <w:szCs w:val="22"/>
              </w:rPr>
            </w:pPr>
            <w:r w:rsidRPr="00540AFD">
              <w:rPr>
                <w:rStyle w:val="platne"/>
                <w:rFonts w:cs="Calibri"/>
                <w:sz w:val="22"/>
                <w:szCs w:val="22"/>
              </w:rPr>
              <w:t>Ing. Radek Černobila, jednatel</w:t>
            </w:r>
          </w:p>
          <w:p w14:paraId="4AA3002B" w14:textId="77777777" w:rsidR="0033749C" w:rsidRPr="00540AFD" w:rsidRDefault="0033749C" w:rsidP="00927D4C">
            <w:pPr>
              <w:adjustRightInd w:val="0"/>
              <w:jc w:val="both"/>
              <w:rPr>
                <w:rFonts w:cs="Calibri"/>
                <w:bCs/>
                <w:sz w:val="22"/>
                <w:szCs w:val="22"/>
              </w:rPr>
            </w:pPr>
          </w:p>
        </w:tc>
        <w:tc>
          <w:tcPr>
            <w:tcW w:w="4890" w:type="dxa"/>
          </w:tcPr>
          <w:p w14:paraId="6A4A5559" w14:textId="32285B35" w:rsidR="0033749C" w:rsidRPr="00540AFD" w:rsidRDefault="0033749C" w:rsidP="00927D4C">
            <w:pPr>
              <w:adjustRightInd w:val="0"/>
              <w:jc w:val="both"/>
              <w:rPr>
                <w:rFonts w:cs="Calibri"/>
                <w:sz w:val="22"/>
                <w:szCs w:val="22"/>
              </w:rPr>
            </w:pPr>
            <w:r w:rsidRPr="00540AFD">
              <w:rPr>
                <w:rFonts w:cs="Calibri"/>
                <w:bCs/>
                <w:sz w:val="22"/>
                <w:szCs w:val="22"/>
              </w:rPr>
              <w:t>Za objednatele:</w:t>
            </w:r>
            <w:r w:rsidR="004D7D5F">
              <w:rPr>
                <w:rFonts w:cs="Calibri"/>
                <w:bCs/>
                <w:sz w:val="22"/>
                <w:szCs w:val="22"/>
              </w:rPr>
              <w:t>09.07.2025</w:t>
            </w:r>
          </w:p>
          <w:p w14:paraId="40B92E78" w14:textId="77777777" w:rsidR="0033749C" w:rsidRPr="00540AFD" w:rsidRDefault="0033749C" w:rsidP="00927D4C">
            <w:pPr>
              <w:adjustRightInd w:val="0"/>
              <w:jc w:val="both"/>
              <w:rPr>
                <w:rFonts w:cs="Calibri"/>
                <w:sz w:val="22"/>
                <w:szCs w:val="22"/>
              </w:rPr>
            </w:pPr>
          </w:p>
          <w:p w14:paraId="62303FAB" w14:textId="77777777" w:rsidR="0033749C" w:rsidRDefault="0033749C" w:rsidP="00927D4C">
            <w:pPr>
              <w:adjustRightInd w:val="0"/>
              <w:jc w:val="both"/>
              <w:rPr>
                <w:rFonts w:cs="Calibri"/>
                <w:sz w:val="22"/>
                <w:szCs w:val="22"/>
              </w:rPr>
            </w:pPr>
          </w:p>
          <w:p w14:paraId="75AA7B59" w14:textId="77777777" w:rsidR="009474B2" w:rsidRPr="00540AFD" w:rsidRDefault="009474B2" w:rsidP="00927D4C">
            <w:pPr>
              <w:adjustRightInd w:val="0"/>
              <w:jc w:val="both"/>
              <w:rPr>
                <w:rFonts w:cs="Calibri"/>
                <w:sz w:val="22"/>
                <w:szCs w:val="22"/>
              </w:rPr>
            </w:pPr>
          </w:p>
          <w:p w14:paraId="700770BD" w14:textId="77777777" w:rsidR="0033749C" w:rsidRPr="00540AFD" w:rsidRDefault="0033749C" w:rsidP="00927D4C">
            <w:pPr>
              <w:adjustRightInd w:val="0"/>
              <w:jc w:val="both"/>
              <w:rPr>
                <w:rFonts w:cs="Calibri"/>
                <w:sz w:val="22"/>
                <w:szCs w:val="22"/>
              </w:rPr>
            </w:pPr>
          </w:p>
          <w:p w14:paraId="687CF8E5" w14:textId="77777777" w:rsidR="0033749C" w:rsidRPr="00540AFD" w:rsidRDefault="0033749C" w:rsidP="00927D4C">
            <w:pPr>
              <w:adjustRightInd w:val="0"/>
              <w:jc w:val="both"/>
              <w:rPr>
                <w:rFonts w:cs="Calibri"/>
                <w:sz w:val="22"/>
                <w:szCs w:val="22"/>
              </w:rPr>
            </w:pPr>
          </w:p>
          <w:p w14:paraId="1D655B4F" w14:textId="77777777" w:rsidR="0033749C" w:rsidRPr="00540AFD" w:rsidRDefault="0033749C" w:rsidP="00927D4C">
            <w:pPr>
              <w:adjustRightInd w:val="0"/>
              <w:jc w:val="both"/>
              <w:rPr>
                <w:rFonts w:cs="Calibri"/>
                <w:sz w:val="22"/>
                <w:szCs w:val="22"/>
              </w:rPr>
            </w:pPr>
            <w:r w:rsidRPr="00540AFD">
              <w:rPr>
                <w:rFonts w:cs="Calibri"/>
                <w:sz w:val="22"/>
                <w:szCs w:val="22"/>
              </w:rPr>
              <w:t>............................................…........</w:t>
            </w:r>
          </w:p>
          <w:p w14:paraId="546CB1AD" w14:textId="14E460BC" w:rsidR="0033749C" w:rsidRPr="00540AFD" w:rsidRDefault="00D02F3E" w:rsidP="00927D4C">
            <w:pPr>
              <w:adjustRightInd w:val="0"/>
              <w:jc w:val="both"/>
              <w:rPr>
                <w:rFonts w:cs="Calibri"/>
                <w:bCs/>
                <w:sz w:val="22"/>
                <w:szCs w:val="22"/>
              </w:rPr>
            </w:pPr>
            <w:r>
              <w:rPr>
                <w:rFonts w:cs="Calibri"/>
                <w:bCs/>
                <w:sz w:val="22"/>
                <w:szCs w:val="22"/>
              </w:rPr>
              <w:t>Ing. Luděk Šimko</w:t>
            </w:r>
            <w:r w:rsidR="0033749C" w:rsidRPr="00540AFD">
              <w:rPr>
                <w:rFonts w:cs="Calibri"/>
                <w:bCs/>
                <w:sz w:val="22"/>
                <w:szCs w:val="22"/>
              </w:rPr>
              <w:t>, starosta</w:t>
            </w:r>
          </w:p>
        </w:tc>
      </w:tr>
    </w:tbl>
    <w:p w14:paraId="51B34C74" w14:textId="77777777" w:rsidR="0033749C" w:rsidRPr="002F3AF2" w:rsidRDefault="0033749C">
      <w:pPr>
        <w:pStyle w:val="Zkladntext"/>
        <w:spacing w:line="360" w:lineRule="atLeast"/>
        <w:jc w:val="left"/>
        <w:rPr>
          <w:rFonts w:cs="Calibri"/>
          <w:b/>
          <w:sz w:val="22"/>
          <w:szCs w:val="22"/>
          <w:lang w:eastAsia="x-none"/>
        </w:rPr>
        <w:sectPr w:rsidR="0033749C" w:rsidRPr="002F3AF2" w:rsidSect="00864590">
          <w:headerReference w:type="default" r:id="rId7"/>
          <w:footerReference w:type="default" r:id="rId8"/>
          <w:pgSz w:w="11906" w:h="16838"/>
          <w:pgMar w:top="851" w:right="1134" w:bottom="709" w:left="1134" w:header="425" w:footer="425" w:gutter="0"/>
          <w:pgNumType w:start="1"/>
          <w:cols w:space="708"/>
          <w:docGrid w:linePitch="326"/>
        </w:sectPr>
      </w:pPr>
    </w:p>
    <w:p w14:paraId="6688D3C8" w14:textId="77777777" w:rsidR="0033749C" w:rsidRPr="002F3AF2" w:rsidRDefault="0033749C">
      <w:pPr>
        <w:pStyle w:val="Zkladntext"/>
        <w:spacing w:line="360" w:lineRule="atLeast"/>
        <w:jc w:val="left"/>
        <w:rPr>
          <w:rFonts w:cs="Calibri"/>
          <w:b/>
          <w:sz w:val="22"/>
          <w:szCs w:val="22"/>
          <w:lang w:eastAsia="x-none"/>
        </w:rPr>
      </w:pPr>
    </w:p>
    <w:p w14:paraId="2A319119" w14:textId="77777777" w:rsidR="0033749C" w:rsidRDefault="0033749C">
      <w:pPr>
        <w:autoSpaceDE/>
        <w:autoSpaceDN/>
        <w:rPr>
          <w:rFonts w:cs="Calibri"/>
          <w:b/>
          <w:sz w:val="22"/>
          <w:szCs w:val="22"/>
          <w:lang w:val="x-none" w:eastAsia="x-none"/>
        </w:rPr>
      </w:pPr>
      <w:r>
        <w:rPr>
          <w:rFonts w:cs="Calibri"/>
          <w:b/>
          <w:sz w:val="22"/>
          <w:szCs w:val="22"/>
        </w:rPr>
        <w:br w:type="page"/>
      </w:r>
    </w:p>
    <w:p w14:paraId="4A984612" w14:textId="77777777" w:rsidR="0033749C" w:rsidRPr="002F3AF2" w:rsidRDefault="0033749C">
      <w:pPr>
        <w:pStyle w:val="Zkladntext"/>
        <w:spacing w:line="360" w:lineRule="atLeast"/>
        <w:jc w:val="left"/>
        <w:rPr>
          <w:rFonts w:cs="Calibri"/>
          <w:b/>
          <w:sz w:val="22"/>
          <w:szCs w:val="22"/>
        </w:rPr>
      </w:pPr>
      <w:r w:rsidRPr="002F3AF2">
        <w:rPr>
          <w:rFonts w:cs="Calibri"/>
          <w:b/>
          <w:sz w:val="22"/>
          <w:szCs w:val="22"/>
        </w:rPr>
        <w:lastRenderedPageBreak/>
        <w:t xml:space="preserve">Příloha č. 1 Smlouvy o technické podpoře </w:t>
      </w:r>
    </w:p>
    <w:p w14:paraId="4EC50026" w14:textId="77777777" w:rsidR="0033749C" w:rsidRPr="002F3AF2" w:rsidRDefault="0033749C">
      <w:pPr>
        <w:pStyle w:val="Zkladntextodsazen"/>
        <w:ind w:left="0"/>
        <w:jc w:val="both"/>
        <w:rPr>
          <w:rFonts w:cs="Calibri"/>
          <w:sz w:val="22"/>
          <w:szCs w:val="22"/>
        </w:rPr>
      </w:pPr>
    </w:p>
    <w:p w14:paraId="76A382F3" w14:textId="77777777" w:rsidR="0033749C" w:rsidRPr="002F3AF2" w:rsidRDefault="0033749C" w:rsidP="00742963">
      <w:pPr>
        <w:pStyle w:val="Zkladntextodsazen"/>
        <w:ind w:left="0"/>
        <w:jc w:val="both"/>
        <w:rPr>
          <w:rFonts w:cs="Calibri"/>
          <w:bCs/>
          <w:sz w:val="22"/>
          <w:szCs w:val="22"/>
        </w:rPr>
      </w:pPr>
    </w:p>
    <w:p w14:paraId="79E3999D" w14:textId="77777777" w:rsidR="0033749C" w:rsidRPr="002F3AF2" w:rsidRDefault="0033749C" w:rsidP="00347B45">
      <w:pPr>
        <w:pBdr>
          <w:bottom w:val="single" w:sz="4" w:space="1" w:color="auto"/>
        </w:pBdr>
        <w:jc w:val="center"/>
        <w:rPr>
          <w:rFonts w:cs="Calibri"/>
          <w:b/>
          <w:sz w:val="22"/>
          <w:szCs w:val="22"/>
        </w:rPr>
      </w:pPr>
      <w:r w:rsidRPr="002F3AF2">
        <w:rPr>
          <w:rFonts w:cs="Calibri"/>
          <w:b/>
          <w:sz w:val="22"/>
          <w:szCs w:val="22"/>
        </w:rPr>
        <w:t>Seznam produktů a služeb zahrnutých pod technickou podporu a výpočet ceny technické podpory</w:t>
      </w:r>
    </w:p>
    <w:p w14:paraId="2B890742" w14:textId="77777777" w:rsidR="0033749C" w:rsidRPr="002F3AF2" w:rsidRDefault="0033749C" w:rsidP="00347B45">
      <w:pPr>
        <w:pStyle w:val="Zkladntextodsazen"/>
        <w:numPr>
          <w:ilvl w:val="1"/>
          <w:numId w:val="0"/>
        </w:numPr>
        <w:ind w:left="426" w:hanging="426"/>
        <w:jc w:val="both"/>
        <w:rPr>
          <w:rFonts w:cs="Calibri"/>
          <w:bCs/>
          <w:sz w:val="22"/>
          <w:szCs w:val="22"/>
        </w:rPr>
      </w:pPr>
    </w:p>
    <w:p w14:paraId="42E8461E" w14:textId="77777777" w:rsidR="0033749C" w:rsidRDefault="0033749C" w:rsidP="00347B45">
      <w:pPr>
        <w:pStyle w:val="Nadpis6"/>
        <w:numPr>
          <w:ilvl w:val="0"/>
          <w:numId w:val="37"/>
        </w:numPr>
        <w:rPr>
          <w:rFonts w:cs="Calibri"/>
        </w:rPr>
      </w:pPr>
      <w:r w:rsidRPr="002F3AF2">
        <w:rPr>
          <w:rFonts w:cs="Calibri"/>
        </w:rPr>
        <w:t>Výčet aplikací a cena technické podpory</w:t>
      </w:r>
    </w:p>
    <w:p w14:paraId="63D6D040" w14:textId="77777777" w:rsidR="0033749C" w:rsidRPr="00B43E9D" w:rsidRDefault="0033749C" w:rsidP="00B43E9D">
      <w:pPr>
        <w:rPr>
          <w:b/>
          <w:lang w:eastAsia="x-none"/>
        </w:rPr>
      </w:pPr>
      <w:r w:rsidRPr="00B43E9D">
        <w:rPr>
          <w:b/>
          <w:lang w:eastAsia="x-none"/>
        </w:rPr>
        <w:t>Výčet aplikací</w:t>
      </w:r>
    </w:p>
    <w:tbl>
      <w:tblPr>
        <w:tblW w:w="7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19"/>
        <w:gridCol w:w="1134"/>
        <w:gridCol w:w="567"/>
      </w:tblGrid>
      <w:tr w:rsidR="0033749C" w:rsidRPr="00540AFD" w14:paraId="7721A861" w14:textId="77777777" w:rsidTr="00E15430">
        <w:trPr>
          <w:trHeight w:val="315"/>
          <w:jc w:val="center"/>
        </w:trPr>
        <w:tc>
          <w:tcPr>
            <w:tcW w:w="7220" w:type="dxa"/>
            <w:gridSpan w:val="3"/>
            <w:shd w:val="clear" w:color="auto" w:fill="2E74B5"/>
            <w:noWrap/>
            <w:vAlign w:val="bottom"/>
          </w:tcPr>
          <w:p w14:paraId="430021E8" w14:textId="77777777" w:rsidR="0033749C" w:rsidRPr="00E41C49" w:rsidRDefault="0033749C" w:rsidP="009F2558">
            <w:pPr>
              <w:jc w:val="center"/>
              <w:rPr>
                <w:rFonts w:cs="Calibri"/>
                <w:b/>
                <w:bCs/>
                <w:color w:val="FFFFFF"/>
              </w:rPr>
            </w:pPr>
            <w:r w:rsidRPr="00E41C49">
              <w:rPr>
                <w:rFonts w:cs="Calibri"/>
                <w:b/>
                <w:bCs/>
                <w:color w:val="FFFFFF"/>
              </w:rPr>
              <w:t>Licence Scarabeus DMS</w:t>
            </w:r>
          </w:p>
        </w:tc>
      </w:tr>
      <w:tr w:rsidR="0033749C" w:rsidRPr="00540AFD" w14:paraId="4708BE36" w14:textId="77777777" w:rsidTr="00E15430">
        <w:trPr>
          <w:trHeight w:val="615"/>
          <w:jc w:val="center"/>
        </w:trPr>
        <w:tc>
          <w:tcPr>
            <w:tcW w:w="5519" w:type="dxa"/>
            <w:shd w:val="clear" w:color="000000" w:fill="C5D9F1"/>
            <w:vAlign w:val="center"/>
          </w:tcPr>
          <w:p w14:paraId="61458F0B" w14:textId="77777777" w:rsidR="0033749C" w:rsidRPr="00E41C49" w:rsidRDefault="0033749C" w:rsidP="009F2558">
            <w:pPr>
              <w:jc w:val="center"/>
              <w:rPr>
                <w:rFonts w:cs="Calibri"/>
                <w:b/>
                <w:bCs/>
                <w:color w:val="000000"/>
                <w:sz w:val="22"/>
                <w:szCs w:val="22"/>
              </w:rPr>
            </w:pPr>
            <w:r w:rsidRPr="00E41C49">
              <w:rPr>
                <w:rFonts w:cs="Calibri"/>
                <w:b/>
                <w:bCs/>
                <w:color w:val="000000"/>
                <w:sz w:val="22"/>
                <w:szCs w:val="22"/>
              </w:rPr>
              <w:t>Položka</w:t>
            </w:r>
          </w:p>
        </w:tc>
        <w:tc>
          <w:tcPr>
            <w:tcW w:w="1134" w:type="dxa"/>
            <w:shd w:val="clear" w:color="000000" w:fill="C5D9F1"/>
            <w:vAlign w:val="center"/>
          </w:tcPr>
          <w:p w14:paraId="448D71F0" w14:textId="77777777" w:rsidR="0033749C" w:rsidRPr="00E41C49" w:rsidRDefault="0033749C" w:rsidP="009F2558">
            <w:pPr>
              <w:jc w:val="center"/>
              <w:rPr>
                <w:rFonts w:cs="Calibri"/>
                <w:b/>
                <w:bCs/>
                <w:color w:val="000000"/>
                <w:sz w:val="22"/>
                <w:szCs w:val="22"/>
              </w:rPr>
            </w:pPr>
            <w:r w:rsidRPr="00E41C49">
              <w:rPr>
                <w:rFonts w:cs="Calibri"/>
                <w:b/>
                <w:bCs/>
                <w:color w:val="000000"/>
                <w:sz w:val="22"/>
                <w:szCs w:val="22"/>
              </w:rPr>
              <w:t>Množství</w:t>
            </w:r>
          </w:p>
        </w:tc>
        <w:tc>
          <w:tcPr>
            <w:tcW w:w="567" w:type="dxa"/>
            <w:shd w:val="clear" w:color="000000" w:fill="C5D9F1"/>
            <w:vAlign w:val="center"/>
          </w:tcPr>
          <w:p w14:paraId="0158CEF8" w14:textId="77777777" w:rsidR="0033749C" w:rsidRPr="00E41C49" w:rsidRDefault="0033749C" w:rsidP="009F2558">
            <w:pPr>
              <w:jc w:val="center"/>
              <w:rPr>
                <w:rFonts w:cs="Calibri"/>
                <w:b/>
                <w:bCs/>
                <w:color w:val="000000"/>
                <w:sz w:val="22"/>
                <w:szCs w:val="22"/>
              </w:rPr>
            </w:pPr>
            <w:r>
              <w:rPr>
                <w:rFonts w:cs="Calibri"/>
                <w:b/>
                <w:bCs/>
                <w:color w:val="000000"/>
                <w:sz w:val="22"/>
                <w:szCs w:val="22"/>
              </w:rPr>
              <w:t>Typ</w:t>
            </w:r>
          </w:p>
        </w:tc>
      </w:tr>
      <w:tr w:rsidR="0033749C" w:rsidRPr="00540AFD" w14:paraId="1F3B6690" w14:textId="77777777" w:rsidTr="00AE3FC7">
        <w:trPr>
          <w:trHeight w:val="300"/>
          <w:jc w:val="center"/>
        </w:trPr>
        <w:tc>
          <w:tcPr>
            <w:tcW w:w="5519" w:type="dxa"/>
            <w:noWrap/>
          </w:tcPr>
          <w:p w14:paraId="3575E759" w14:textId="77777777" w:rsidR="0033749C" w:rsidRPr="00540AFD" w:rsidRDefault="0033749C" w:rsidP="00AE3FC7">
            <w:r w:rsidRPr="00540AFD">
              <w:t>Připojené měřící zařízení</w:t>
            </w:r>
          </w:p>
        </w:tc>
        <w:tc>
          <w:tcPr>
            <w:tcW w:w="1134" w:type="dxa"/>
            <w:shd w:val="clear" w:color="000000" w:fill="FFFFFF"/>
            <w:noWrap/>
            <w:vAlign w:val="center"/>
          </w:tcPr>
          <w:p w14:paraId="07391C73" w14:textId="77777777" w:rsidR="0033749C" w:rsidRPr="00540AFD" w:rsidRDefault="002469CD" w:rsidP="00AE3FC7">
            <w:pPr>
              <w:jc w:val="center"/>
            </w:pPr>
            <w:r>
              <w:t>1</w:t>
            </w:r>
          </w:p>
        </w:tc>
        <w:tc>
          <w:tcPr>
            <w:tcW w:w="567" w:type="dxa"/>
            <w:noWrap/>
            <w:vAlign w:val="bottom"/>
          </w:tcPr>
          <w:p w14:paraId="35051675" w14:textId="77777777" w:rsidR="0033749C" w:rsidRPr="00E41C49" w:rsidRDefault="0033749C" w:rsidP="00AE3FC7">
            <w:pPr>
              <w:jc w:val="center"/>
              <w:rPr>
                <w:rFonts w:cs="Calibri"/>
                <w:color w:val="000000"/>
                <w:sz w:val="22"/>
                <w:szCs w:val="22"/>
              </w:rPr>
            </w:pPr>
            <w:r>
              <w:rPr>
                <w:rFonts w:cs="Calibri"/>
                <w:color w:val="000000"/>
                <w:sz w:val="22"/>
                <w:szCs w:val="22"/>
              </w:rPr>
              <w:t>S</w:t>
            </w:r>
          </w:p>
        </w:tc>
      </w:tr>
      <w:tr w:rsidR="0033749C" w:rsidRPr="00540AFD" w14:paraId="20B7322C" w14:textId="77777777" w:rsidTr="00AE3FC7">
        <w:trPr>
          <w:trHeight w:val="300"/>
          <w:jc w:val="center"/>
        </w:trPr>
        <w:tc>
          <w:tcPr>
            <w:tcW w:w="5519" w:type="dxa"/>
            <w:noWrap/>
          </w:tcPr>
          <w:p w14:paraId="44DA76E8" w14:textId="77777777" w:rsidR="0033749C" w:rsidRPr="00540AFD" w:rsidRDefault="0033749C" w:rsidP="00AE3FC7">
            <w:r w:rsidRPr="00540AFD">
              <w:t>Uživatel (referent)</w:t>
            </w:r>
          </w:p>
        </w:tc>
        <w:tc>
          <w:tcPr>
            <w:tcW w:w="1134" w:type="dxa"/>
            <w:shd w:val="clear" w:color="000000" w:fill="FFFFFF"/>
            <w:noWrap/>
            <w:vAlign w:val="center"/>
          </w:tcPr>
          <w:p w14:paraId="0C107EE5" w14:textId="7B777615" w:rsidR="0033749C" w:rsidRPr="00540AFD" w:rsidRDefault="009A2FC1" w:rsidP="00AE3FC7">
            <w:pPr>
              <w:jc w:val="center"/>
            </w:pPr>
            <w:r>
              <w:t>3</w:t>
            </w:r>
          </w:p>
        </w:tc>
        <w:tc>
          <w:tcPr>
            <w:tcW w:w="567" w:type="dxa"/>
            <w:noWrap/>
            <w:vAlign w:val="bottom"/>
          </w:tcPr>
          <w:p w14:paraId="6FE0DE25" w14:textId="77777777" w:rsidR="0033749C" w:rsidRPr="00E41C49" w:rsidRDefault="0033749C" w:rsidP="00AE3FC7">
            <w:pPr>
              <w:jc w:val="center"/>
              <w:rPr>
                <w:rFonts w:cs="Calibri"/>
                <w:color w:val="000000"/>
                <w:sz w:val="22"/>
                <w:szCs w:val="22"/>
              </w:rPr>
            </w:pPr>
            <w:r>
              <w:rPr>
                <w:rFonts w:cs="Calibri"/>
                <w:color w:val="000000"/>
                <w:sz w:val="22"/>
                <w:szCs w:val="22"/>
              </w:rPr>
              <w:t>S</w:t>
            </w:r>
          </w:p>
        </w:tc>
      </w:tr>
      <w:tr w:rsidR="0033749C" w:rsidRPr="00540AFD" w14:paraId="3EFBBD65" w14:textId="77777777" w:rsidTr="00AE3FC7">
        <w:trPr>
          <w:trHeight w:val="300"/>
          <w:jc w:val="center"/>
        </w:trPr>
        <w:tc>
          <w:tcPr>
            <w:tcW w:w="5519" w:type="dxa"/>
            <w:noWrap/>
          </w:tcPr>
          <w:p w14:paraId="2F0C77DC" w14:textId="77777777" w:rsidR="0033749C" w:rsidRPr="00540AFD" w:rsidRDefault="0033749C" w:rsidP="00AE3FC7">
            <w:r w:rsidRPr="00540AFD">
              <w:t>Automatizované čtení CRV (registr vozidel ČR)</w:t>
            </w:r>
          </w:p>
        </w:tc>
        <w:tc>
          <w:tcPr>
            <w:tcW w:w="1134" w:type="dxa"/>
            <w:shd w:val="clear" w:color="000000" w:fill="FFFFFF"/>
            <w:noWrap/>
            <w:vAlign w:val="center"/>
          </w:tcPr>
          <w:p w14:paraId="0C5EFD67" w14:textId="77777777" w:rsidR="0033749C" w:rsidRPr="00540AFD" w:rsidRDefault="0033749C" w:rsidP="00AE3FC7">
            <w:pPr>
              <w:jc w:val="center"/>
            </w:pPr>
            <w:r w:rsidRPr="00540AFD">
              <w:t>1</w:t>
            </w:r>
          </w:p>
        </w:tc>
        <w:tc>
          <w:tcPr>
            <w:tcW w:w="567" w:type="dxa"/>
            <w:noWrap/>
            <w:vAlign w:val="bottom"/>
          </w:tcPr>
          <w:p w14:paraId="332C2106" w14:textId="77777777" w:rsidR="0033749C" w:rsidRPr="00E41C49" w:rsidRDefault="0033749C" w:rsidP="00AE3FC7">
            <w:pPr>
              <w:jc w:val="center"/>
              <w:rPr>
                <w:rFonts w:cs="Calibri"/>
                <w:color w:val="000000"/>
                <w:sz w:val="22"/>
                <w:szCs w:val="22"/>
              </w:rPr>
            </w:pPr>
            <w:r>
              <w:rPr>
                <w:rFonts w:cs="Calibri"/>
                <w:color w:val="000000"/>
                <w:sz w:val="22"/>
                <w:szCs w:val="22"/>
              </w:rPr>
              <w:t>S</w:t>
            </w:r>
          </w:p>
        </w:tc>
      </w:tr>
      <w:tr w:rsidR="0033749C" w:rsidRPr="00540AFD" w14:paraId="112AD7B4" w14:textId="77777777" w:rsidTr="00AE3FC7">
        <w:trPr>
          <w:trHeight w:val="300"/>
          <w:jc w:val="center"/>
        </w:trPr>
        <w:tc>
          <w:tcPr>
            <w:tcW w:w="5519" w:type="dxa"/>
            <w:noWrap/>
          </w:tcPr>
          <w:p w14:paraId="5A9D99D7" w14:textId="77777777" w:rsidR="0033749C" w:rsidRPr="00540AFD" w:rsidRDefault="0033749C" w:rsidP="00AE3FC7">
            <w:r w:rsidRPr="00540AFD">
              <w:t>Automatizované čtení CBE (registr vozidel EU)</w:t>
            </w:r>
          </w:p>
        </w:tc>
        <w:tc>
          <w:tcPr>
            <w:tcW w:w="1134" w:type="dxa"/>
            <w:shd w:val="clear" w:color="000000" w:fill="FFFFFF"/>
            <w:noWrap/>
            <w:vAlign w:val="center"/>
          </w:tcPr>
          <w:p w14:paraId="6B23B840" w14:textId="77777777" w:rsidR="0033749C" w:rsidRPr="00540AFD" w:rsidRDefault="0033749C" w:rsidP="00AE3FC7">
            <w:pPr>
              <w:jc w:val="center"/>
            </w:pPr>
            <w:r w:rsidRPr="00540AFD">
              <w:t>1</w:t>
            </w:r>
          </w:p>
        </w:tc>
        <w:tc>
          <w:tcPr>
            <w:tcW w:w="567" w:type="dxa"/>
            <w:noWrap/>
            <w:vAlign w:val="bottom"/>
          </w:tcPr>
          <w:p w14:paraId="546065B6" w14:textId="77777777" w:rsidR="0033749C" w:rsidRPr="00E41C49" w:rsidRDefault="0033749C" w:rsidP="00AE3FC7">
            <w:pPr>
              <w:jc w:val="center"/>
              <w:rPr>
                <w:rFonts w:cs="Calibri"/>
                <w:color w:val="000000"/>
                <w:sz w:val="22"/>
                <w:szCs w:val="22"/>
              </w:rPr>
            </w:pPr>
            <w:r>
              <w:rPr>
                <w:rFonts w:cs="Calibri"/>
                <w:color w:val="000000"/>
                <w:sz w:val="22"/>
                <w:szCs w:val="22"/>
              </w:rPr>
              <w:t>S</w:t>
            </w:r>
          </w:p>
        </w:tc>
      </w:tr>
      <w:tr w:rsidR="0033749C" w:rsidRPr="00540AFD" w14:paraId="440730ED" w14:textId="77777777" w:rsidTr="00AE3FC7">
        <w:trPr>
          <w:trHeight w:val="300"/>
          <w:jc w:val="center"/>
        </w:trPr>
        <w:tc>
          <w:tcPr>
            <w:tcW w:w="5519" w:type="dxa"/>
            <w:noWrap/>
          </w:tcPr>
          <w:p w14:paraId="33A1CD0A" w14:textId="7B6B56BC" w:rsidR="0033749C" w:rsidRPr="00540AFD" w:rsidRDefault="00965176" w:rsidP="00AE3FC7">
            <w:r>
              <w:t>Export VERA</w:t>
            </w:r>
          </w:p>
        </w:tc>
        <w:tc>
          <w:tcPr>
            <w:tcW w:w="1134" w:type="dxa"/>
            <w:shd w:val="clear" w:color="000000" w:fill="FFFFFF"/>
            <w:noWrap/>
            <w:vAlign w:val="center"/>
          </w:tcPr>
          <w:p w14:paraId="6143B865" w14:textId="77777777" w:rsidR="0033749C" w:rsidRPr="00540AFD" w:rsidRDefault="0033749C" w:rsidP="00AE3FC7">
            <w:pPr>
              <w:jc w:val="center"/>
            </w:pPr>
            <w:r w:rsidRPr="00540AFD">
              <w:t>1</w:t>
            </w:r>
          </w:p>
        </w:tc>
        <w:tc>
          <w:tcPr>
            <w:tcW w:w="567" w:type="dxa"/>
            <w:noWrap/>
            <w:vAlign w:val="bottom"/>
          </w:tcPr>
          <w:p w14:paraId="7E05EAA1" w14:textId="77777777" w:rsidR="0033749C" w:rsidRPr="00E41C49" w:rsidRDefault="0033749C" w:rsidP="00AE3FC7">
            <w:pPr>
              <w:jc w:val="center"/>
              <w:rPr>
                <w:rFonts w:cs="Calibri"/>
                <w:color w:val="000000"/>
                <w:sz w:val="22"/>
                <w:szCs w:val="22"/>
              </w:rPr>
            </w:pPr>
            <w:r>
              <w:rPr>
                <w:rFonts w:cs="Calibri"/>
                <w:color w:val="000000"/>
                <w:sz w:val="22"/>
                <w:szCs w:val="22"/>
              </w:rPr>
              <w:t>S</w:t>
            </w:r>
          </w:p>
        </w:tc>
      </w:tr>
      <w:tr w:rsidR="009A2FC1" w:rsidRPr="00540AFD" w14:paraId="43B8EA45" w14:textId="77777777" w:rsidTr="00AE3FC7">
        <w:trPr>
          <w:trHeight w:val="300"/>
          <w:jc w:val="center"/>
        </w:trPr>
        <w:tc>
          <w:tcPr>
            <w:tcW w:w="5519" w:type="dxa"/>
            <w:noWrap/>
          </w:tcPr>
          <w:p w14:paraId="2DEB1C0B" w14:textId="0D3A4670" w:rsidR="009A2FC1" w:rsidRDefault="009A2FC1" w:rsidP="00AE3FC7">
            <w:r>
              <w:t>Zveřejňovací portál</w:t>
            </w:r>
          </w:p>
        </w:tc>
        <w:tc>
          <w:tcPr>
            <w:tcW w:w="1134" w:type="dxa"/>
            <w:shd w:val="clear" w:color="000000" w:fill="FFFFFF"/>
            <w:noWrap/>
            <w:vAlign w:val="center"/>
          </w:tcPr>
          <w:p w14:paraId="2F9FA8D7" w14:textId="0FAD01D8" w:rsidR="009A2FC1" w:rsidRPr="00540AFD" w:rsidRDefault="009A2FC1" w:rsidP="00AE3FC7">
            <w:pPr>
              <w:jc w:val="center"/>
            </w:pPr>
            <w:r>
              <w:t>1</w:t>
            </w:r>
          </w:p>
        </w:tc>
        <w:tc>
          <w:tcPr>
            <w:tcW w:w="567" w:type="dxa"/>
            <w:noWrap/>
            <w:vAlign w:val="bottom"/>
          </w:tcPr>
          <w:p w14:paraId="1B1D0797" w14:textId="464F9E92" w:rsidR="009A2FC1" w:rsidRDefault="009A2FC1" w:rsidP="00AE3FC7">
            <w:pPr>
              <w:jc w:val="center"/>
              <w:rPr>
                <w:rFonts w:cs="Calibri"/>
                <w:color w:val="000000"/>
                <w:sz w:val="22"/>
                <w:szCs w:val="22"/>
              </w:rPr>
            </w:pPr>
            <w:r>
              <w:rPr>
                <w:rFonts w:cs="Calibri"/>
                <w:color w:val="000000"/>
                <w:sz w:val="22"/>
                <w:szCs w:val="22"/>
              </w:rPr>
              <w:t>S</w:t>
            </w:r>
          </w:p>
        </w:tc>
      </w:tr>
      <w:tr w:rsidR="0033749C" w:rsidRPr="00540AFD" w14:paraId="240E3DF2" w14:textId="77777777" w:rsidTr="00E15430">
        <w:trPr>
          <w:trHeight w:val="315"/>
          <w:jc w:val="center"/>
        </w:trPr>
        <w:tc>
          <w:tcPr>
            <w:tcW w:w="7220" w:type="dxa"/>
            <w:gridSpan w:val="3"/>
            <w:shd w:val="clear" w:color="auto" w:fill="2E74B5"/>
            <w:noWrap/>
            <w:vAlign w:val="center"/>
          </w:tcPr>
          <w:p w14:paraId="221894B9" w14:textId="77777777" w:rsidR="0033749C" w:rsidRPr="00E15430" w:rsidRDefault="0033749C" w:rsidP="00E15430">
            <w:pPr>
              <w:jc w:val="center"/>
              <w:rPr>
                <w:rFonts w:cs="Calibri"/>
                <w:b/>
                <w:bCs/>
                <w:color w:val="FFFFFF"/>
              </w:rPr>
            </w:pPr>
            <w:r w:rsidRPr="00E15430">
              <w:rPr>
                <w:rFonts w:cs="Calibri"/>
                <w:b/>
                <w:bCs/>
                <w:color w:val="FFFFFF"/>
              </w:rPr>
              <w:t>Implementované procesy</w:t>
            </w:r>
          </w:p>
        </w:tc>
      </w:tr>
      <w:tr w:rsidR="0033749C" w:rsidRPr="00540AFD" w14:paraId="30155EE2" w14:textId="77777777" w:rsidTr="00E15430">
        <w:trPr>
          <w:trHeight w:val="315"/>
          <w:jc w:val="center"/>
        </w:trPr>
        <w:tc>
          <w:tcPr>
            <w:tcW w:w="5519" w:type="dxa"/>
            <w:noWrap/>
            <w:vAlign w:val="bottom"/>
          </w:tcPr>
          <w:p w14:paraId="516B445B" w14:textId="77777777" w:rsidR="0033749C" w:rsidRPr="00E41C49" w:rsidRDefault="0033749C" w:rsidP="009F2558">
            <w:pPr>
              <w:rPr>
                <w:rFonts w:cs="Calibri"/>
                <w:color w:val="000000"/>
                <w:sz w:val="22"/>
                <w:szCs w:val="22"/>
              </w:rPr>
            </w:pPr>
            <w:r>
              <w:rPr>
                <w:rFonts w:cs="Calibri"/>
                <w:color w:val="000000"/>
                <w:sz w:val="22"/>
                <w:szCs w:val="22"/>
              </w:rPr>
              <w:t>MP – oznámení</w:t>
            </w:r>
          </w:p>
        </w:tc>
        <w:tc>
          <w:tcPr>
            <w:tcW w:w="1134" w:type="dxa"/>
            <w:shd w:val="clear" w:color="000000" w:fill="FFFFFF"/>
            <w:noWrap/>
            <w:vAlign w:val="bottom"/>
          </w:tcPr>
          <w:p w14:paraId="1B2A2FED" w14:textId="77777777" w:rsidR="0033749C" w:rsidRPr="00E41C49" w:rsidRDefault="0033749C" w:rsidP="009F2558">
            <w:pPr>
              <w:jc w:val="center"/>
              <w:rPr>
                <w:rFonts w:cs="Calibri"/>
                <w:color w:val="000000"/>
                <w:sz w:val="22"/>
                <w:szCs w:val="22"/>
              </w:rPr>
            </w:pPr>
            <w:r>
              <w:rPr>
                <w:rFonts w:cs="Calibri"/>
                <w:color w:val="000000"/>
                <w:sz w:val="22"/>
                <w:szCs w:val="22"/>
              </w:rPr>
              <w:t>1</w:t>
            </w:r>
          </w:p>
        </w:tc>
        <w:tc>
          <w:tcPr>
            <w:tcW w:w="567" w:type="dxa"/>
            <w:noWrap/>
            <w:vAlign w:val="bottom"/>
          </w:tcPr>
          <w:p w14:paraId="3C7D5AE9" w14:textId="77777777" w:rsidR="0033749C" w:rsidRDefault="0033749C" w:rsidP="00E15430">
            <w:pPr>
              <w:jc w:val="center"/>
              <w:rPr>
                <w:rFonts w:cs="Calibri"/>
                <w:color w:val="000000"/>
                <w:sz w:val="22"/>
                <w:szCs w:val="22"/>
              </w:rPr>
            </w:pPr>
            <w:r>
              <w:rPr>
                <w:rFonts w:cs="Calibri"/>
                <w:color w:val="000000"/>
                <w:sz w:val="22"/>
                <w:szCs w:val="22"/>
              </w:rPr>
              <w:t>U</w:t>
            </w:r>
          </w:p>
        </w:tc>
      </w:tr>
    </w:tbl>
    <w:p w14:paraId="56A29BB2" w14:textId="77777777" w:rsidR="0033749C" w:rsidRDefault="0033749C" w:rsidP="00B43E9D">
      <w:pPr>
        <w:rPr>
          <w:lang w:eastAsia="x-none"/>
        </w:rPr>
      </w:pPr>
    </w:p>
    <w:p w14:paraId="373BEB88" w14:textId="77777777" w:rsidR="0033749C" w:rsidRPr="00B43E9D" w:rsidRDefault="0033749C" w:rsidP="00B43E9D">
      <w:pPr>
        <w:rPr>
          <w:lang w:eastAsia="x-none"/>
        </w:rPr>
      </w:pPr>
    </w:p>
    <w:p w14:paraId="10C7A184" w14:textId="77777777" w:rsidR="0033749C" w:rsidRPr="00B43E9D" w:rsidRDefault="0033749C" w:rsidP="00B43E9D">
      <w:pPr>
        <w:rPr>
          <w:b/>
          <w:lang w:eastAsia="x-none"/>
        </w:rPr>
      </w:pPr>
      <w:r>
        <w:rPr>
          <w:b/>
          <w:lang w:eastAsia="x-none"/>
        </w:rPr>
        <w:t>Cena technické podpory</w:t>
      </w: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5807"/>
        <w:gridCol w:w="1985"/>
        <w:gridCol w:w="1842"/>
      </w:tblGrid>
      <w:tr w:rsidR="0033749C" w:rsidRPr="00540AFD" w14:paraId="74AA2FFF" w14:textId="77777777" w:rsidTr="00540AFD">
        <w:trPr>
          <w:trHeight w:val="227"/>
        </w:trPr>
        <w:tc>
          <w:tcPr>
            <w:tcW w:w="5807" w:type="dxa"/>
          </w:tcPr>
          <w:p w14:paraId="558C0803" w14:textId="77777777" w:rsidR="0033749C" w:rsidRPr="00540AFD" w:rsidRDefault="0033749C" w:rsidP="00540AFD">
            <w:pPr>
              <w:jc w:val="center"/>
              <w:rPr>
                <w:b/>
              </w:rPr>
            </w:pPr>
            <w:r w:rsidRPr="00540AFD">
              <w:rPr>
                <w:b/>
              </w:rPr>
              <w:t>Položka</w:t>
            </w:r>
          </w:p>
        </w:tc>
        <w:tc>
          <w:tcPr>
            <w:tcW w:w="1985" w:type="dxa"/>
          </w:tcPr>
          <w:p w14:paraId="781C4ABB" w14:textId="77777777" w:rsidR="0033749C" w:rsidRPr="00540AFD" w:rsidRDefault="0033749C" w:rsidP="00540AFD">
            <w:pPr>
              <w:jc w:val="center"/>
              <w:rPr>
                <w:b/>
              </w:rPr>
            </w:pPr>
            <w:r w:rsidRPr="00540AFD">
              <w:rPr>
                <w:b/>
              </w:rPr>
              <w:t>Cena bez DPH</w:t>
            </w:r>
          </w:p>
        </w:tc>
        <w:tc>
          <w:tcPr>
            <w:tcW w:w="1842" w:type="dxa"/>
          </w:tcPr>
          <w:p w14:paraId="706BDA7F" w14:textId="77777777" w:rsidR="0033749C" w:rsidRPr="00540AFD" w:rsidRDefault="0033749C" w:rsidP="00540AFD">
            <w:pPr>
              <w:jc w:val="center"/>
              <w:rPr>
                <w:b/>
              </w:rPr>
            </w:pPr>
            <w:r w:rsidRPr="00540AFD">
              <w:rPr>
                <w:b/>
              </w:rPr>
              <w:t>Cena s DPH</w:t>
            </w:r>
          </w:p>
        </w:tc>
      </w:tr>
      <w:tr w:rsidR="0033749C" w:rsidRPr="00540AFD" w14:paraId="22BAF21C" w14:textId="77777777" w:rsidTr="00540AFD">
        <w:trPr>
          <w:trHeight w:val="227"/>
        </w:trPr>
        <w:tc>
          <w:tcPr>
            <w:tcW w:w="5807" w:type="dxa"/>
          </w:tcPr>
          <w:p w14:paraId="40003F33" w14:textId="2DF3C2AB" w:rsidR="0033749C" w:rsidRPr="00540AFD" w:rsidRDefault="0033749C" w:rsidP="009F2558">
            <w:r w:rsidRPr="00540AFD">
              <w:t>Paušální - Maintenance za licencovaný SW dle výčtu aplikací / rok</w:t>
            </w:r>
            <w:r w:rsidR="007D5087" w:rsidRPr="00540AFD">
              <w:t xml:space="preserve"> </w:t>
            </w:r>
            <w:r w:rsidR="007D5087">
              <w:t xml:space="preserve">, </w:t>
            </w:r>
            <w:r w:rsidR="00F83C15">
              <w:t>s</w:t>
            </w:r>
            <w:r w:rsidR="007D5087" w:rsidRPr="00540AFD">
              <w:t xml:space="preserve">lužby technické pomoci uživatelům v rozsahu </w:t>
            </w:r>
            <w:r w:rsidR="00965176">
              <w:t>5</w:t>
            </w:r>
            <w:r w:rsidR="007D5087" w:rsidRPr="00540AFD">
              <w:t xml:space="preserve"> hod / rok</w:t>
            </w:r>
          </w:p>
        </w:tc>
        <w:tc>
          <w:tcPr>
            <w:tcW w:w="1985" w:type="dxa"/>
          </w:tcPr>
          <w:p w14:paraId="64856137" w14:textId="63EDF4CB" w:rsidR="007D5087" w:rsidRPr="00F83C15" w:rsidRDefault="009A2FC1" w:rsidP="007D5087">
            <w:pPr>
              <w:pStyle w:val="Default"/>
              <w:jc w:val="right"/>
              <w:rPr>
                <w:sz w:val="23"/>
                <w:szCs w:val="23"/>
              </w:rPr>
            </w:pPr>
            <w:r>
              <w:rPr>
                <w:bCs/>
                <w:sz w:val="23"/>
                <w:szCs w:val="23"/>
              </w:rPr>
              <w:t>54.520</w:t>
            </w:r>
            <w:r w:rsidR="00F83C15" w:rsidRPr="00F83C15">
              <w:rPr>
                <w:bCs/>
                <w:sz w:val="23"/>
                <w:szCs w:val="23"/>
              </w:rPr>
              <w:t>,- Kč</w:t>
            </w:r>
            <w:r w:rsidR="007D5087" w:rsidRPr="00F83C15">
              <w:rPr>
                <w:bCs/>
                <w:sz w:val="23"/>
                <w:szCs w:val="23"/>
              </w:rPr>
              <w:t xml:space="preserve"> </w:t>
            </w:r>
          </w:p>
          <w:p w14:paraId="6BEF6514" w14:textId="77777777" w:rsidR="0033749C" w:rsidRPr="00540AFD" w:rsidRDefault="0033749C" w:rsidP="00540AFD">
            <w:pPr>
              <w:jc w:val="right"/>
            </w:pPr>
          </w:p>
        </w:tc>
        <w:tc>
          <w:tcPr>
            <w:tcW w:w="1842" w:type="dxa"/>
          </w:tcPr>
          <w:p w14:paraId="5A0591E5" w14:textId="3CC8453E" w:rsidR="0033749C" w:rsidRPr="007D5087" w:rsidRDefault="009A2FC1" w:rsidP="00540AFD">
            <w:pPr>
              <w:jc w:val="right"/>
            </w:pPr>
            <w:r w:rsidRPr="009A2FC1">
              <w:t>65</w:t>
            </w:r>
            <w:r>
              <w:t>.</w:t>
            </w:r>
            <w:r w:rsidRPr="009A2FC1">
              <w:t>969,2</w:t>
            </w:r>
            <w:r w:rsidR="00F83C15">
              <w:t xml:space="preserve"> Kč</w:t>
            </w:r>
          </w:p>
        </w:tc>
      </w:tr>
      <w:tr w:rsidR="009A2FC1" w:rsidRPr="00540AFD" w14:paraId="4D67DA43" w14:textId="77777777" w:rsidTr="00540AFD">
        <w:trPr>
          <w:trHeight w:val="227"/>
        </w:trPr>
        <w:tc>
          <w:tcPr>
            <w:tcW w:w="5807" w:type="dxa"/>
          </w:tcPr>
          <w:p w14:paraId="6A239954" w14:textId="7A2F86C9" w:rsidR="009A2FC1" w:rsidRPr="00540AFD" w:rsidRDefault="009A2FC1" w:rsidP="009F2558">
            <w:r>
              <w:t>Měsíční služby pronájmu serveru pro zveřejňovací portál</w:t>
            </w:r>
          </w:p>
        </w:tc>
        <w:tc>
          <w:tcPr>
            <w:tcW w:w="1985" w:type="dxa"/>
          </w:tcPr>
          <w:p w14:paraId="72BE0DAB" w14:textId="7404CA6C" w:rsidR="009A2FC1" w:rsidRDefault="009A2FC1" w:rsidP="007D5087">
            <w:pPr>
              <w:pStyle w:val="Default"/>
              <w:jc w:val="right"/>
              <w:rPr>
                <w:bCs/>
                <w:sz w:val="23"/>
                <w:szCs w:val="23"/>
              </w:rPr>
            </w:pPr>
            <w:r>
              <w:rPr>
                <w:bCs/>
                <w:sz w:val="23"/>
                <w:szCs w:val="23"/>
              </w:rPr>
              <w:t>1.500,- Kč</w:t>
            </w:r>
          </w:p>
        </w:tc>
        <w:tc>
          <w:tcPr>
            <w:tcW w:w="1842" w:type="dxa"/>
          </w:tcPr>
          <w:p w14:paraId="001F5761" w14:textId="69DF5EA3" w:rsidR="009A2FC1" w:rsidRPr="009A2FC1" w:rsidRDefault="009A2FC1" w:rsidP="00540AFD">
            <w:pPr>
              <w:jc w:val="right"/>
            </w:pPr>
            <w:r w:rsidRPr="009A2FC1">
              <w:t>1</w:t>
            </w:r>
            <w:r>
              <w:t>.</w:t>
            </w:r>
            <w:r w:rsidRPr="009A2FC1">
              <w:t>815</w:t>
            </w:r>
            <w:r>
              <w:t>,- Kč</w:t>
            </w:r>
          </w:p>
        </w:tc>
      </w:tr>
      <w:tr w:rsidR="0033749C" w:rsidRPr="00540AFD" w14:paraId="6F718982" w14:textId="77777777" w:rsidTr="00540AFD">
        <w:trPr>
          <w:trHeight w:val="227"/>
        </w:trPr>
        <w:tc>
          <w:tcPr>
            <w:tcW w:w="5807" w:type="dxa"/>
          </w:tcPr>
          <w:p w14:paraId="78E6CF92" w14:textId="77777777" w:rsidR="0033749C" w:rsidRPr="00540AFD" w:rsidRDefault="0033749C" w:rsidP="009F2558">
            <w:r w:rsidRPr="00540AFD">
              <w:t>Služby technické podpory s hodinovou sazbou nad rámec paušálních služeb nebo služeb na vyžádání</w:t>
            </w:r>
          </w:p>
        </w:tc>
        <w:tc>
          <w:tcPr>
            <w:tcW w:w="1985" w:type="dxa"/>
          </w:tcPr>
          <w:p w14:paraId="49B6051B" w14:textId="37242955" w:rsidR="0033749C" w:rsidRPr="00540AFD" w:rsidRDefault="0033749C" w:rsidP="00540AFD">
            <w:pPr>
              <w:jc w:val="right"/>
            </w:pPr>
            <w:r w:rsidRPr="00540AFD">
              <w:t>1</w:t>
            </w:r>
            <w:r w:rsidR="00F83C15">
              <w:t>.</w:t>
            </w:r>
            <w:r w:rsidR="009A2FC1">
              <w:t>2</w:t>
            </w:r>
            <w:r w:rsidRPr="00540AFD">
              <w:t>00</w:t>
            </w:r>
            <w:r w:rsidR="00F83C15">
              <w:t>,-</w:t>
            </w:r>
            <w:r w:rsidRPr="00540AFD">
              <w:t xml:space="preserve"> Kč</w:t>
            </w:r>
          </w:p>
        </w:tc>
        <w:tc>
          <w:tcPr>
            <w:tcW w:w="1842" w:type="dxa"/>
          </w:tcPr>
          <w:p w14:paraId="66EEBA64" w14:textId="4B81E255" w:rsidR="0033749C" w:rsidRPr="00540AFD" w:rsidRDefault="009A2FC1" w:rsidP="00540AFD">
            <w:pPr>
              <w:jc w:val="right"/>
            </w:pPr>
            <w:r w:rsidRPr="009A2FC1">
              <w:t>1</w:t>
            </w:r>
            <w:r>
              <w:t>.</w:t>
            </w:r>
            <w:r w:rsidRPr="009A2FC1">
              <w:t>452</w:t>
            </w:r>
            <w:r w:rsidR="00F83C15">
              <w:t>,-</w:t>
            </w:r>
            <w:r w:rsidR="0033749C" w:rsidRPr="00540AFD">
              <w:t xml:space="preserve"> Kč</w:t>
            </w:r>
          </w:p>
        </w:tc>
      </w:tr>
    </w:tbl>
    <w:p w14:paraId="71B531BD" w14:textId="77777777" w:rsidR="0033749C" w:rsidRPr="00B43E9D" w:rsidRDefault="0033749C" w:rsidP="00B43E9D">
      <w:pPr>
        <w:rPr>
          <w:lang w:val="x-none" w:eastAsia="x-none"/>
        </w:rPr>
      </w:pPr>
    </w:p>
    <w:p w14:paraId="4F42270E" w14:textId="77777777" w:rsidR="0033749C" w:rsidRPr="002F3AF2" w:rsidRDefault="0033749C" w:rsidP="00347B45">
      <w:pPr>
        <w:rPr>
          <w:rFonts w:cs="Calibri"/>
          <w:sz w:val="22"/>
          <w:szCs w:val="22"/>
        </w:rPr>
      </w:pPr>
    </w:p>
    <w:p w14:paraId="37E1269E" w14:textId="77777777" w:rsidR="0033749C" w:rsidRPr="002F3AF2" w:rsidRDefault="0033749C" w:rsidP="00623AB0">
      <w:pPr>
        <w:pStyle w:val="Zkladntext"/>
        <w:spacing w:line="360" w:lineRule="atLeast"/>
        <w:jc w:val="left"/>
        <w:rPr>
          <w:rFonts w:cs="Calibri"/>
          <w:b/>
          <w:sz w:val="22"/>
          <w:szCs w:val="22"/>
        </w:rPr>
      </w:pPr>
      <w:r w:rsidRPr="002F3AF2">
        <w:rPr>
          <w:rFonts w:cs="Calibri"/>
          <w:b/>
          <w:sz w:val="22"/>
          <w:szCs w:val="22"/>
        </w:rPr>
        <w:br w:type="page"/>
      </w:r>
      <w:r w:rsidRPr="002F3AF2">
        <w:rPr>
          <w:rFonts w:cs="Calibri"/>
          <w:b/>
          <w:sz w:val="22"/>
          <w:szCs w:val="22"/>
        </w:rPr>
        <w:lastRenderedPageBreak/>
        <w:t xml:space="preserve">Příloha č. 2 Smlouvy o technické podpoře </w:t>
      </w:r>
    </w:p>
    <w:p w14:paraId="53934FC4" w14:textId="77777777" w:rsidR="0033749C" w:rsidRPr="002F3AF2" w:rsidRDefault="0033749C" w:rsidP="00623AB0">
      <w:pPr>
        <w:pStyle w:val="Zkladntextodsazen"/>
        <w:ind w:left="0"/>
        <w:jc w:val="center"/>
        <w:rPr>
          <w:rFonts w:cs="Calibri"/>
          <w:b/>
          <w:sz w:val="22"/>
          <w:szCs w:val="22"/>
        </w:rPr>
      </w:pPr>
    </w:p>
    <w:p w14:paraId="55680046" w14:textId="77777777" w:rsidR="0033749C" w:rsidRPr="002F3AF2" w:rsidRDefault="0033749C" w:rsidP="00623AB0">
      <w:pPr>
        <w:pStyle w:val="Zkladntextodsazen"/>
        <w:ind w:left="0"/>
        <w:jc w:val="center"/>
        <w:rPr>
          <w:rFonts w:cs="Calibri"/>
          <w:b/>
          <w:sz w:val="22"/>
          <w:szCs w:val="22"/>
        </w:rPr>
      </w:pPr>
      <w:r w:rsidRPr="002F3AF2">
        <w:rPr>
          <w:rFonts w:cs="Calibri"/>
          <w:b/>
          <w:sz w:val="22"/>
          <w:szCs w:val="22"/>
        </w:rPr>
        <w:t>Dohoda o úrovni služeb a podmínky provádění technické podpory k programovému vybavení</w:t>
      </w:r>
    </w:p>
    <w:p w14:paraId="11DF50C1" w14:textId="77777777" w:rsidR="0033749C" w:rsidRPr="002F3AF2" w:rsidRDefault="0033749C" w:rsidP="00623AB0">
      <w:pPr>
        <w:pBdr>
          <w:bottom w:val="single" w:sz="4" w:space="1" w:color="auto"/>
        </w:pBdr>
        <w:jc w:val="center"/>
        <w:rPr>
          <w:rFonts w:cs="Calibri"/>
          <w:b/>
          <w:sz w:val="22"/>
          <w:szCs w:val="22"/>
        </w:rPr>
      </w:pPr>
      <w:r w:rsidRPr="002F3AF2">
        <w:rPr>
          <w:rFonts w:cs="Calibri"/>
          <w:b/>
          <w:bCs/>
          <w:sz w:val="22"/>
          <w:szCs w:val="22"/>
        </w:rPr>
        <w:t>(dále také jen Dohoda, SLA, Podmínky technické podpory nebo jen Podmínky)</w:t>
      </w:r>
    </w:p>
    <w:p w14:paraId="3F29AEFD" w14:textId="77777777" w:rsidR="0033749C" w:rsidRPr="002F3AF2" w:rsidRDefault="0033749C" w:rsidP="00623AB0">
      <w:pPr>
        <w:pStyle w:val="Nadpis6"/>
        <w:numPr>
          <w:ilvl w:val="0"/>
          <w:numId w:val="0"/>
        </w:numPr>
        <w:rPr>
          <w:rFonts w:cs="Calibri"/>
        </w:rPr>
      </w:pPr>
    </w:p>
    <w:p w14:paraId="3D2B0690" w14:textId="77777777" w:rsidR="0033749C" w:rsidRPr="002F3AF2" w:rsidRDefault="0033749C" w:rsidP="00623AB0">
      <w:pPr>
        <w:rPr>
          <w:rFonts w:cs="Calibri"/>
          <w:sz w:val="22"/>
          <w:szCs w:val="22"/>
        </w:rPr>
      </w:pPr>
    </w:p>
    <w:p w14:paraId="36A7964F" w14:textId="77777777" w:rsidR="0033749C" w:rsidRPr="002F3AF2" w:rsidRDefault="0033749C" w:rsidP="00EF7243">
      <w:pPr>
        <w:pStyle w:val="Nadpis6"/>
        <w:numPr>
          <w:ilvl w:val="0"/>
          <w:numId w:val="1"/>
        </w:numPr>
        <w:tabs>
          <w:tab w:val="clear" w:pos="432"/>
        </w:tabs>
        <w:ind w:left="720" w:hanging="360"/>
        <w:rPr>
          <w:rFonts w:cs="Calibri"/>
        </w:rPr>
      </w:pPr>
      <w:r w:rsidRPr="002F3AF2">
        <w:rPr>
          <w:rFonts w:cs="Calibri"/>
        </w:rPr>
        <w:t>Předmět SLA</w:t>
      </w:r>
    </w:p>
    <w:p w14:paraId="563E1FED" w14:textId="77777777" w:rsidR="0033749C" w:rsidRPr="002F3AF2" w:rsidRDefault="0033749C" w:rsidP="00F65586">
      <w:pPr>
        <w:pStyle w:val="Zkladntext0"/>
        <w:numPr>
          <w:ilvl w:val="1"/>
          <w:numId w:val="27"/>
        </w:numPr>
        <w:spacing w:line="240" w:lineRule="auto"/>
        <w:jc w:val="both"/>
        <w:rPr>
          <w:rFonts w:cs="Calibri"/>
          <w:sz w:val="22"/>
          <w:szCs w:val="22"/>
        </w:rPr>
      </w:pPr>
      <w:r w:rsidRPr="002F3AF2">
        <w:rPr>
          <w:rFonts w:cs="Calibri"/>
          <w:sz w:val="22"/>
          <w:szCs w:val="22"/>
        </w:rPr>
        <w:t>Předmětem této Dohody je zajištění bezproblémového provozu a užívání předmětného softwarového vybavení a poskytování služeb technické podpory a dalších souvisejících služeb k tomuto programovému vybavení.</w:t>
      </w:r>
    </w:p>
    <w:p w14:paraId="285BAF06" w14:textId="77777777" w:rsidR="0033749C" w:rsidRPr="002F3AF2" w:rsidRDefault="0033749C" w:rsidP="00EF7243">
      <w:pPr>
        <w:pStyle w:val="Zkladntext0"/>
        <w:spacing w:line="240" w:lineRule="auto"/>
        <w:jc w:val="both"/>
        <w:rPr>
          <w:rFonts w:cs="Calibri"/>
          <w:sz w:val="22"/>
          <w:szCs w:val="22"/>
        </w:rPr>
      </w:pPr>
    </w:p>
    <w:p w14:paraId="6056508B" w14:textId="77777777" w:rsidR="0033749C" w:rsidRPr="002F3AF2" w:rsidRDefault="0033749C" w:rsidP="00623AB0">
      <w:pPr>
        <w:pStyle w:val="Nadpis6"/>
        <w:numPr>
          <w:ilvl w:val="0"/>
          <w:numId w:val="1"/>
        </w:numPr>
        <w:tabs>
          <w:tab w:val="clear" w:pos="432"/>
        </w:tabs>
        <w:ind w:left="720" w:hanging="360"/>
        <w:rPr>
          <w:rFonts w:cs="Calibri"/>
        </w:rPr>
      </w:pPr>
      <w:r w:rsidRPr="002F3AF2">
        <w:rPr>
          <w:rFonts w:cs="Calibri"/>
        </w:rPr>
        <w:t>Slovníček pojmů, typy aplikací</w:t>
      </w:r>
    </w:p>
    <w:p w14:paraId="6A5CDCC1" w14:textId="77777777" w:rsidR="0033749C" w:rsidRPr="002F3AF2" w:rsidRDefault="0033749C" w:rsidP="00F65586">
      <w:pPr>
        <w:numPr>
          <w:ilvl w:val="0"/>
          <w:numId w:val="16"/>
        </w:numPr>
        <w:spacing w:before="60"/>
        <w:rPr>
          <w:rFonts w:cs="Calibri"/>
          <w:sz w:val="22"/>
          <w:szCs w:val="22"/>
        </w:rPr>
      </w:pPr>
      <w:r w:rsidRPr="002F3AF2">
        <w:rPr>
          <w:rFonts w:cs="Calibri"/>
          <w:sz w:val="22"/>
          <w:szCs w:val="22"/>
        </w:rPr>
        <w:t>Lhůty, časy</w:t>
      </w:r>
    </w:p>
    <w:p w14:paraId="078DC669" w14:textId="77777777" w:rsidR="0033749C" w:rsidRPr="002F3AF2" w:rsidRDefault="0033749C" w:rsidP="00F65586">
      <w:pPr>
        <w:numPr>
          <w:ilvl w:val="0"/>
          <w:numId w:val="18"/>
        </w:numPr>
        <w:spacing w:before="60"/>
        <w:rPr>
          <w:rFonts w:cs="Calibri"/>
          <w:sz w:val="22"/>
          <w:szCs w:val="22"/>
        </w:rPr>
      </w:pPr>
      <w:r w:rsidRPr="002F3AF2">
        <w:rPr>
          <w:rFonts w:cs="Calibri"/>
          <w:sz w:val="22"/>
          <w:szCs w:val="22"/>
        </w:rPr>
        <w:t>pracovní dny (pd) … veškeré dny mimo dny pracovního volna, pracovního klidu a státem uznané svátky</w:t>
      </w:r>
    </w:p>
    <w:p w14:paraId="65016C01" w14:textId="77777777" w:rsidR="0033749C" w:rsidRPr="002F3AF2" w:rsidRDefault="0033749C" w:rsidP="00F65586">
      <w:pPr>
        <w:numPr>
          <w:ilvl w:val="0"/>
          <w:numId w:val="18"/>
        </w:numPr>
        <w:spacing w:before="60"/>
        <w:rPr>
          <w:rFonts w:cs="Calibri"/>
          <w:sz w:val="22"/>
          <w:szCs w:val="22"/>
        </w:rPr>
      </w:pPr>
      <w:r w:rsidRPr="002F3AF2">
        <w:rPr>
          <w:rFonts w:cs="Calibri"/>
          <w:sz w:val="22"/>
          <w:szCs w:val="22"/>
        </w:rPr>
        <w:t>pracovní hodiny (ph) … hodiny v pracovních dnech od 8.00 do 17.00 hodin</w:t>
      </w:r>
    </w:p>
    <w:p w14:paraId="0299559B" w14:textId="77777777" w:rsidR="0033749C" w:rsidRPr="002F3AF2" w:rsidRDefault="0033749C" w:rsidP="00F65586">
      <w:pPr>
        <w:numPr>
          <w:ilvl w:val="0"/>
          <w:numId w:val="16"/>
        </w:numPr>
        <w:spacing w:before="60"/>
        <w:rPr>
          <w:rFonts w:cs="Calibri"/>
          <w:sz w:val="22"/>
          <w:szCs w:val="22"/>
        </w:rPr>
      </w:pPr>
      <w:r w:rsidRPr="002F3AF2">
        <w:rPr>
          <w:rFonts w:cs="Calibri"/>
          <w:sz w:val="22"/>
          <w:szCs w:val="22"/>
        </w:rPr>
        <w:t>Typy aplikací</w:t>
      </w:r>
    </w:p>
    <w:p w14:paraId="4F75DCB8" w14:textId="77777777" w:rsidR="0033749C" w:rsidRPr="002F3AF2" w:rsidRDefault="0033749C" w:rsidP="00F65586">
      <w:pPr>
        <w:numPr>
          <w:ilvl w:val="0"/>
          <w:numId w:val="17"/>
        </w:numPr>
        <w:spacing w:before="60"/>
        <w:rPr>
          <w:rFonts w:cs="Calibri"/>
          <w:sz w:val="22"/>
          <w:szCs w:val="22"/>
        </w:rPr>
      </w:pPr>
      <w:r w:rsidRPr="002F3AF2">
        <w:rPr>
          <w:rFonts w:cs="Calibri"/>
          <w:sz w:val="22"/>
          <w:szCs w:val="22"/>
        </w:rPr>
        <w:t>Standardní aplikace (S) … standardní aplikace je součástí portfolia aplikací zhotovitele, jejichž vývoj je průběžný a řízený interním vývojovým plánem zhotovitele. Updaty a upgrady standardních aplikací jsou dodávány průběžně.</w:t>
      </w:r>
    </w:p>
    <w:p w14:paraId="77A16EA3" w14:textId="77777777" w:rsidR="0033749C" w:rsidRPr="002F3AF2" w:rsidRDefault="0033749C" w:rsidP="00F65586">
      <w:pPr>
        <w:numPr>
          <w:ilvl w:val="0"/>
          <w:numId w:val="17"/>
        </w:numPr>
        <w:spacing w:before="60"/>
        <w:rPr>
          <w:rFonts w:cs="Calibri"/>
          <w:sz w:val="22"/>
          <w:szCs w:val="22"/>
        </w:rPr>
      </w:pPr>
      <w:r w:rsidRPr="002F3AF2">
        <w:rPr>
          <w:rFonts w:cs="Calibri"/>
          <w:sz w:val="22"/>
          <w:szCs w:val="22"/>
        </w:rPr>
        <w:t xml:space="preserve">Uživatelská aplikace (U) … uživatelské aplikace jsou vyvíjeny </w:t>
      </w:r>
      <w:r>
        <w:rPr>
          <w:rFonts w:cs="Calibri"/>
          <w:sz w:val="22"/>
          <w:szCs w:val="22"/>
        </w:rPr>
        <w:t>jako aplikovaná nadstavba dle</w:t>
      </w:r>
      <w:r w:rsidRPr="002F3AF2">
        <w:rPr>
          <w:rFonts w:cs="Calibri"/>
          <w:sz w:val="22"/>
          <w:szCs w:val="22"/>
        </w:rPr>
        <w:t xml:space="preserve"> požadavků objednatele, tyto aplikace jsou dále rozvíjeny pouze na základě individuálních požadavků objednatele a samostatných smluvních ujednání.</w:t>
      </w:r>
    </w:p>
    <w:p w14:paraId="071E545C" w14:textId="77777777" w:rsidR="0033749C" w:rsidRPr="002F3AF2" w:rsidRDefault="0033749C" w:rsidP="00623AB0">
      <w:pPr>
        <w:spacing w:before="60"/>
        <w:ind w:left="720"/>
        <w:rPr>
          <w:rFonts w:cs="Calibri"/>
          <w:sz w:val="22"/>
          <w:szCs w:val="22"/>
        </w:rPr>
      </w:pPr>
      <w:r w:rsidRPr="002F3AF2">
        <w:rPr>
          <w:rFonts w:cs="Calibri"/>
          <w:sz w:val="22"/>
          <w:szCs w:val="22"/>
        </w:rPr>
        <w:t>Ve výčtu aplikací musí být u každé aplikace uveden její typ (S, U).</w:t>
      </w:r>
    </w:p>
    <w:p w14:paraId="31970BB0" w14:textId="77777777" w:rsidR="0033749C" w:rsidRPr="002F3AF2" w:rsidRDefault="0033749C" w:rsidP="00F65586">
      <w:pPr>
        <w:numPr>
          <w:ilvl w:val="0"/>
          <w:numId w:val="16"/>
        </w:numPr>
        <w:spacing w:before="60"/>
        <w:rPr>
          <w:rFonts w:cs="Calibri"/>
          <w:sz w:val="22"/>
          <w:szCs w:val="22"/>
        </w:rPr>
      </w:pPr>
      <w:r w:rsidRPr="002F3AF2">
        <w:rPr>
          <w:rFonts w:cs="Calibri"/>
          <w:sz w:val="22"/>
          <w:szCs w:val="22"/>
        </w:rPr>
        <w:t>Ostatní</w:t>
      </w:r>
    </w:p>
    <w:p w14:paraId="0AA8369B" w14:textId="77777777" w:rsidR="0033749C" w:rsidRPr="002F3AF2" w:rsidRDefault="0033749C" w:rsidP="00F65586">
      <w:pPr>
        <w:numPr>
          <w:ilvl w:val="0"/>
          <w:numId w:val="17"/>
        </w:numPr>
        <w:spacing w:before="60"/>
        <w:rPr>
          <w:rFonts w:cs="Calibri"/>
          <w:sz w:val="22"/>
          <w:szCs w:val="22"/>
        </w:rPr>
      </w:pPr>
      <w:r w:rsidRPr="002F3AF2">
        <w:rPr>
          <w:rFonts w:cs="Calibri"/>
          <w:sz w:val="22"/>
          <w:szCs w:val="22"/>
        </w:rPr>
        <w:t>Helpdesk … portál Helpdesku provozovaný zhotovitelem obsahující evidenci požadavků, ke kterému mají zřízen zabezpečený přístup oprávněné a případné další oběma stranami dohodnuté osoby objednatele a zhotovitele</w:t>
      </w:r>
    </w:p>
    <w:p w14:paraId="72439FB6" w14:textId="77777777" w:rsidR="0033749C" w:rsidRPr="002F3AF2" w:rsidRDefault="0033749C" w:rsidP="00F65586">
      <w:pPr>
        <w:numPr>
          <w:ilvl w:val="0"/>
          <w:numId w:val="17"/>
        </w:numPr>
        <w:spacing w:before="60"/>
        <w:rPr>
          <w:rFonts w:cs="Calibri"/>
          <w:sz w:val="22"/>
          <w:szCs w:val="22"/>
        </w:rPr>
      </w:pPr>
      <w:r w:rsidRPr="002F3AF2">
        <w:rPr>
          <w:rFonts w:cs="Calibri"/>
          <w:sz w:val="22"/>
          <w:szCs w:val="22"/>
        </w:rPr>
        <w:t>požadavek … požadavkem se rozumí jakékoli zadání ze strany objednatele provedené záznamem v evidenci požadavků systému helpdesk zhotovitele, případně náhradním způsobem v případě nedostupnosti služby Helpdesk.</w:t>
      </w:r>
    </w:p>
    <w:p w14:paraId="27530D4B" w14:textId="77777777" w:rsidR="0033749C" w:rsidRPr="002F3AF2" w:rsidRDefault="0033749C" w:rsidP="00623AB0">
      <w:pPr>
        <w:spacing w:before="60"/>
        <w:ind w:left="720"/>
        <w:rPr>
          <w:rFonts w:cs="Calibri"/>
          <w:sz w:val="22"/>
          <w:szCs w:val="22"/>
        </w:rPr>
      </w:pPr>
    </w:p>
    <w:p w14:paraId="3831B99C" w14:textId="77777777" w:rsidR="0033749C" w:rsidRPr="002F3AF2" w:rsidRDefault="0033749C" w:rsidP="00623AB0">
      <w:pPr>
        <w:spacing w:before="60"/>
        <w:ind w:left="720"/>
        <w:rPr>
          <w:rFonts w:cs="Calibri"/>
          <w:sz w:val="22"/>
          <w:szCs w:val="22"/>
        </w:rPr>
      </w:pPr>
    </w:p>
    <w:p w14:paraId="66AA5476" w14:textId="77777777" w:rsidR="0033749C" w:rsidRPr="002F3AF2" w:rsidRDefault="0033749C" w:rsidP="00EF7243">
      <w:pPr>
        <w:pStyle w:val="Nadpis6"/>
        <w:numPr>
          <w:ilvl w:val="0"/>
          <w:numId w:val="1"/>
        </w:numPr>
        <w:tabs>
          <w:tab w:val="clear" w:pos="432"/>
        </w:tabs>
        <w:ind w:left="720" w:hanging="360"/>
        <w:rPr>
          <w:rFonts w:cs="Calibri"/>
        </w:rPr>
      </w:pPr>
      <w:r w:rsidRPr="002F3AF2">
        <w:rPr>
          <w:rFonts w:cs="Calibri"/>
        </w:rPr>
        <w:t>Katalog služeb</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3917"/>
        <w:gridCol w:w="2937"/>
      </w:tblGrid>
      <w:tr w:rsidR="0033749C" w:rsidRPr="00540AFD" w14:paraId="25675971" w14:textId="77777777" w:rsidTr="00C76934">
        <w:tc>
          <w:tcPr>
            <w:tcW w:w="2524" w:type="dxa"/>
            <w:shd w:val="clear" w:color="auto" w:fill="D9D9D9"/>
            <w:vAlign w:val="center"/>
          </w:tcPr>
          <w:p w14:paraId="2F7714F3" w14:textId="77777777" w:rsidR="0033749C" w:rsidRPr="00540AFD" w:rsidRDefault="0033749C" w:rsidP="006E1771">
            <w:pPr>
              <w:jc w:val="center"/>
              <w:rPr>
                <w:rFonts w:cs="Calibri"/>
                <w:b/>
                <w:sz w:val="22"/>
                <w:szCs w:val="22"/>
              </w:rPr>
            </w:pPr>
            <w:r w:rsidRPr="00540AFD">
              <w:rPr>
                <w:rFonts w:cs="Calibri"/>
                <w:b/>
                <w:sz w:val="22"/>
                <w:szCs w:val="22"/>
              </w:rPr>
              <w:t>Služba</w:t>
            </w:r>
          </w:p>
        </w:tc>
        <w:tc>
          <w:tcPr>
            <w:tcW w:w="3917" w:type="dxa"/>
            <w:shd w:val="clear" w:color="auto" w:fill="D9D9D9"/>
            <w:vAlign w:val="center"/>
          </w:tcPr>
          <w:p w14:paraId="066B7F34" w14:textId="77777777" w:rsidR="0033749C" w:rsidRPr="00540AFD" w:rsidRDefault="0033749C" w:rsidP="006E1771">
            <w:pPr>
              <w:jc w:val="center"/>
              <w:rPr>
                <w:rFonts w:cs="Calibri"/>
                <w:b/>
                <w:sz w:val="22"/>
                <w:szCs w:val="22"/>
              </w:rPr>
            </w:pPr>
            <w:r w:rsidRPr="00540AFD">
              <w:rPr>
                <w:rFonts w:cs="Calibri"/>
                <w:b/>
                <w:sz w:val="22"/>
                <w:szCs w:val="22"/>
              </w:rPr>
              <w:t>Popis, obsah služby</w:t>
            </w:r>
          </w:p>
        </w:tc>
        <w:tc>
          <w:tcPr>
            <w:tcW w:w="2937" w:type="dxa"/>
            <w:shd w:val="clear" w:color="auto" w:fill="D9D9D9"/>
            <w:vAlign w:val="center"/>
          </w:tcPr>
          <w:p w14:paraId="64FBA7F5" w14:textId="77777777" w:rsidR="0033749C" w:rsidRPr="00540AFD" w:rsidRDefault="0033749C" w:rsidP="006E1771">
            <w:pPr>
              <w:jc w:val="center"/>
              <w:rPr>
                <w:rFonts w:cs="Calibri"/>
                <w:b/>
                <w:sz w:val="22"/>
                <w:szCs w:val="22"/>
              </w:rPr>
            </w:pPr>
            <w:r w:rsidRPr="00540AFD">
              <w:rPr>
                <w:rFonts w:cs="Calibri"/>
                <w:b/>
                <w:sz w:val="22"/>
                <w:szCs w:val="22"/>
              </w:rPr>
              <w:t>Cíl služby</w:t>
            </w:r>
          </w:p>
        </w:tc>
      </w:tr>
      <w:tr w:rsidR="0033749C" w:rsidRPr="00540AFD" w14:paraId="087D17E4" w14:textId="77777777" w:rsidTr="00C76934">
        <w:tc>
          <w:tcPr>
            <w:tcW w:w="2524" w:type="dxa"/>
            <w:vAlign w:val="center"/>
          </w:tcPr>
          <w:p w14:paraId="08DF0C10" w14:textId="77777777" w:rsidR="0033749C" w:rsidRPr="00540AFD" w:rsidRDefault="0033749C" w:rsidP="006E1771">
            <w:pPr>
              <w:rPr>
                <w:rFonts w:cs="Calibri"/>
                <w:color w:val="000000"/>
                <w:sz w:val="22"/>
                <w:szCs w:val="22"/>
              </w:rPr>
            </w:pPr>
            <w:r w:rsidRPr="00540AFD">
              <w:rPr>
                <w:rFonts w:cs="Calibri"/>
                <w:color w:val="000000"/>
                <w:sz w:val="22"/>
                <w:szCs w:val="22"/>
              </w:rPr>
              <w:t>Vzdálená konzultace</w:t>
            </w:r>
          </w:p>
        </w:tc>
        <w:tc>
          <w:tcPr>
            <w:tcW w:w="3917" w:type="dxa"/>
            <w:vAlign w:val="center"/>
          </w:tcPr>
          <w:p w14:paraId="6FDE6447" w14:textId="77777777" w:rsidR="0033749C" w:rsidRPr="00540AFD" w:rsidRDefault="0033749C" w:rsidP="006E1771">
            <w:pPr>
              <w:pStyle w:val="Zkladntext0"/>
              <w:spacing w:before="60" w:line="240" w:lineRule="auto"/>
              <w:jc w:val="both"/>
              <w:rPr>
                <w:rFonts w:cs="Calibri"/>
                <w:color w:val="000000"/>
                <w:sz w:val="22"/>
                <w:szCs w:val="22"/>
              </w:rPr>
            </w:pPr>
            <w:r w:rsidRPr="00540AFD">
              <w:rPr>
                <w:rFonts w:cs="Calibri"/>
                <w:color w:val="000000"/>
                <w:sz w:val="22"/>
                <w:szCs w:val="22"/>
              </w:rPr>
              <w:t>Služba je poskytována prostřednictvím telefonu či e-mailu.</w:t>
            </w:r>
          </w:p>
          <w:p w14:paraId="41B9E6E9" w14:textId="77777777" w:rsidR="0033749C" w:rsidRPr="00540AFD" w:rsidRDefault="0033749C" w:rsidP="006E1771">
            <w:pPr>
              <w:rPr>
                <w:rFonts w:cs="Calibri"/>
                <w:color w:val="000000"/>
                <w:sz w:val="22"/>
                <w:szCs w:val="22"/>
              </w:rPr>
            </w:pPr>
            <w:r w:rsidRPr="00540AFD">
              <w:rPr>
                <w:rFonts w:cs="Calibri"/>
                <w:color w:val="000000"/>
                <w:sz w:val="22"/>
                <w:szCs w:val="22"/>
              </w:rPr>
              <w:t>Zhotovitel bude poskytovat vzdálenou podporu a konzultace uživatelům při řešení otázek spojených s užíváním předmětného programového vybavení.</w:t>
            </w:r>
          </w:p>
        </w:tc>
        <w:tc>
          <w:tcPr>
            <w:tcW w:w="2937" w:type="dxa"/>
            <w:vAlign w:val="center"/>
          </w:tcPr>
          <w:p w14:paraId="13DC60DF" w14:textId="77777777" w:rsidR="0033749C" w:rsidRPr="00540AFD" w:rsidRDefault="0033749C" w:rsidP="006E1771">
            <w:pPr>
              <w:rPr>
                <w:rFonts w:cs="Calibri"/>
                <w:color w:val="000000"/>
                <w:sz w:val="22"/>
                <w:szCs w:val="22"/>
              </w:rPr>
            </w:pPr>
            <w:r w:rsidRPr="00540AFD">
              <w:rPr>
                <w:rFonts w:cs="Calibri"/>
                <w:color w:val="000000"/>
                <w:sz w:val="22"/>
                <w:szCs w:val="22"/>
              </w:rPr>
              <w:t>Údržba a posilování potřebné úrovně znalostí a dovedností uživatelů a správců programového vybavení nezbytné ke správnému užívání tohoto programového vybavení</w:t>
            </w:r>
          </w:p>
        </w:tc>
      </w:tr>
      <w:tr w:rsidR="0033749C" w:rsidRPr="00540AFD" w14:paraId="65E18FD6" w14:textId="77777777" w:rsidTr="00C76934">
        <w:tc>
          <w:tcPr>
            <w:tcW w:w="2524" w:type="dxa"/>
            <w:vAlign w:val="center"/>
          </w:tcPr>
          <w:p w14:paraId="420A473E" w14:textId="77777777" w:rsidR="0033749C" w:rsidRPr="00540AFD" w:rsidRDefault="0033749C" w:rsidP="006E1771">
            <w:pPr>
              <w:rPr>
                <w:rFonts w:cs="Calibri"/>
                <w:color w:val="000000"/>
                <w:sz w:val="22"/>
                <w:szCs w:val="22"/>
              </w:rPr>
            </w:pPr>
            <w:r w:rsidRPr="00540AFD">
              <w:rPr>
                <w:rFonts w:cs="Calibri"/>
                <w:color w:val="000000"/>
                <w:sz w:val="22"/>
                <w:szCs w:val="22"/>
              </w:rPr>
              <w:t>Dodávka updatů/upgradů standardních aplikací</w:t>
            </w:r>
          </w:p>
        </w:tc>
        <w:tc>
          <w:tcPr>
            <w:tcW w:w="3917" w:type="dxa"/>
            <w:vAlign w:val="center"/>
          </w:tcPr>
          <w:p w14:paraId="1F5BDEF5" w14:textId="77777777" w:rsidR="0033749C" w:rsidRPr="00540AFD" w:rsidRDefault="0033749C" w:rsidP="006E1771">
            <w:pPr>
              <w:rPr>
                <w:rFonts w:cs="Calibri"/>
                <w:color w:val="000000"/>
                <w:sz w:val="22"/>
                <w:szCs w:val="22"/>
              </w:rPr>
            </w:pPr>
            <w:r w:rsidRPr="00540AFD">
              <w:rPr>
                <w:rFonts w:cs="Calibri"/>
                <w:color w:val="000000"/>
                <w:sz w:val="22"/>
                <w:szCs w:val="22"/>
              </w:rPr>
              <w:t>Nabídka a dodávka upgradů a updatů agend vzniklých vlastní činností zhotovitele u standardních aplikací nebo vzniklých drobnými úpravami v rámci technické podpory. Bude-li k provozním serverům zajištěn vzdálený přístup pro pracovníky zhotovitele, budou tyto upgrady či updaty implementovány do provozního prostředí bezplatně v rámci technické podpory.</w:t>
            </w:r>
          </w:p>
        </w:tc>
        <w:tc>
          <w:tcPr>
            <w:tcW w:w="2937" w:type="dxa"/>
            <w:vAlign w:val="center"/>
          </w:tcPr>
          <w:p w14:paraId="228510C8" w14:textId="77777777" w:rsidR="0033749C" w:rsidRPr="00540AFD" w:rsidRDefault="0033749C" w:rsidP="006E1771">
            <w:pPr>
              <w:rPr>
                <w:rFonts w:cs="Calibri"/>
                <w:color w:val="000000"/>
                <w:sz w:val="22"/>
                <w:szCs w:val="22"/>
              </w:rPr>
            </w:pPr>
            <w:r w:rsidRPr="00540AFD">
              <w:rPr>
                <w:rFonts w:cs="Calibri"/>
                <w:color w:val="000000"/>
                <w:sz w:val="22"/>
                <w:szCs w:val="22"/>
              </w:rPr>
              <w:t>Údržba předmětných aplikací v nejaktuálnějších verzích pro jejich optimální a plnohodnotné využití uživateli. Objednatel má právo na updaty či upgrady softwarového vybavení nabídnutého zhotovitelem. Objednatel není povinen nabídnutý upgrade či update přijmout</w:t>
            </w:r>
          </w:p>
        </w:tc>
      </w:tr>
      <w:tr w:rsidR="0033749C" w:rsidRPr="00540AFD" w14:paraId="1AD99681" w14:textId="77777777" w:rsidTr="00C76934">
        <w:tc>
          <w:tcPr>
            <w:tcW w:w="2524" w:type="dxa"/>
            <w:vAlign w:val="center"/>
          </w:tcPr>
          <w:p w14:paraId="1957F403" w14:textId="77777777" w:rsidR="0033749C" w:rsidRPr="00540AFD" w:rsidRDefault="0033749C" w:rsidP="006E1771">
            <w:pPr>
              <w:rPr>
                <w:rFonts w:cs="Calibri"/>
                <w:color w:val="000000"/>
                <w:sz w:val="22"/>
                <w:szCs w:val="22"/>
              </w:rPr>
            </w:pPr>
            <w:r w:rsidRPr="00540AFD">
              <w:rPr>
                <w:rFonts w:cs="Calibri"/>
                <w:color w:val="000000"/>
                <w:sz w:val="22"/>
                <w:szCs w:val="22"/>
              </w:rPr>
              <w:lastRenderedPageBreak/>
              <w:t>Řešení incidentů</w:t>
            </w:r>
          </w:p>
        </w:tc>
        <w:tc>
          <w:tcPr>
            <w:tcW w:w="3917" w:type="dxa"/>
            <w:vAlign w:val="center"/>
          </w:tcPr>
          <w:p w14:paraId="5E38E6D0" w14:textId="77777777" w:rsidR="0033749C" w:rsidRPr="00540AFD" w:rsidRDefault="0033749C" w:rsidP="006E1771">
            <w:pPr>
              <w:rPr>
                <w:rFonts w:cs="Calibri"/>
                <w:color w:val="000000"/>
                <w:sz w:val="22"/>
                <w:szCs w:val="22"/>
              </w:rPr>
            </w:pPr>
            <w:r w:rsidRPr="00540AFD">
              <w:rPr>
                <w:rFonts w:cs="Calibri"/>
                <w:color w:val="000000"/>
                <w:sz w:val="22"/>
                <w:szCs w:val="22"/>
              </w:rPr>
              <w:t>Reakce a řešení incidentů nahlášených v souladu s touto smlouvou, především pak odstraňování vad a dalších nesouladů.</w:t>
            </w:r>
          </w:p>
        </w:tc>
        <w:tc>
          <w:tcPr>
            <w:tcW w:w="2937" w:type="dxa"/>
            <w:vAlign w:val="center"/>
          </w:tcPr>
          <w:p w14:paraId="47FB9D97" w14:textId="77777777" w:rsidR="0033749C" w:rsidRPr="00540AFD" w:rsidRDefault="0033749C" w:rsidP="006E1771">
            <w:pPr>
              <w:rPr>
                <w:rFonts w:cs="Calibri"/>
                <w:color w:val="000000"/>
                <w:sz w:val="22"/>
                <w:szCs w:val="22"/>
              </w:rPr>
            </w:pPr>
            <w:r w:rsidRPr="00540AFD">
              <w:rPr>
                <w:rFonts w:cs="Calibri"/>
                <w:color w:val="000000"/>
                <w:sz w:val="22"/>
                <w:szCs w:val="22"/>
              </w:rPr>
              <w:t>Údržba předmětného programového vybavení ve stavu umožňujícím jejich plnohodnotné využití koncovými uživateli</w:t>
            </w:r>
          </w:p>
        </w:tc>
      </w:tr>
    </w:tbl>
    <w:p w14:paraId="6033A71D" w14:textId="77777777" w:rsidR="0033749C" w:rsidRPr="002F3AF2" w:rsidRDefault="0033749C" w:rsidP="00623AB0">
      <w:pPr>
        <w:pStyle w:val="Zkladntext0"/>
        <w:spacing w:line="240" w:lineRule="auto"/>
        <w:jc w:val="both"/>
        <w:rPr>
          <w:rFonts w:cs="Calibri"/>
          <w:sz w:val="22"/>
          <w:szCs w:val="22"/>
        </w:rPr>
      </w:pPr>
    </w:p>
    <w:p w14:paraId="389EE3E5" w14:textId="77777777" w:rsidR="0033749C" w:rsidRPr="002F3AF2" w:rsidRDefault="0033749C" w:rsidP="00623AB0">
      <w:pPr>
        <w:pStyle w:val="Zkladntext0"/>
        <w:spacing w:before="60" w:line="240" w:lineRule="auto"/>
        <w:ind w:left="142"/>
        <w:jc w:val="both"/>
        <w:rPr>
          <w:rFonts w:cs="Calibri"/>
          <w:sz w:val="22"/>
          <w:szCs w:val="22"/>
        </w:rPr>
      </w:pPr>
    </w:p>
    <w:p w14:paraId="188E39BD" w14:textId="77777777" w:rsidR="0033749C" w:rsidRPr="002F3AF2" w:rsidRDefault="0033749C" w:rsidP="002A01F0">
      <w:pPr>
        <w:pStyle w:val="Nadpis6"/>
        <w:numPr>
          <w:ilvl w:val="0"/>
          <w:numId w:val="1"/>
        </w:numPr>
        <w:tabs>
          <w:tab w:val="clear" w:pos="432"/>
        </w:tabs>
        <w:ind w:left="720" w:hanging="360"/>
        <w:rPr>
          <w:rFonts w:cs="Calibri"/>
        </w:rPr>
      </w:pPr>
      <w:r w:rsidRPr="002F3AF2">
        <w:rPr>
          <w:rFonts w:cs="Calibri"/>
        </w:rPr>
        <w:t>Provozní doba, lhůty a pokrytí služeb</w:t>
      </w:r>
    </w:p>
    <w:p w14:paraId="2349D01E" w14:textId="77777777" w:rsidR="0033749C" w:rsidRPr="002F3AF2" w:rsidRDefault="0033749C" w:rsidP="00F65586">
      <w:pPr>
        <w:pStyle w:val="Zkladntext0"/>
        <w:numPr>
          <w:ilvl w:val="1"/>
          <w:numId w:val="15"/>
        </w:numPr>
        <w:spacing w:line="240" w:lineRule="auto"/>
        <w:jc w:val="both"/>
        <w:rPr>
          <w:rFonts w:cs="Calibri"/>
          <w:sz w:val="22"/>
          <w:szCs w:val="22"/>
        </w:rPr>
      </w:pPr>
      <w:r w:rsidRPr="002F3AF2">
        <w:rPr>
          <w:rFonts w:cs="Calibri"/>
          <w:sz w:val="22"/>
          <w:szCs w:val="22"/>
        </w:rPr>
        <w:t>Zhotovitel se zavazuje poskytovat služby dle této dohody v časech a lhůtách podle následujících tabulek:</w:t>
      </w:r>
    </w:p>
    <w:p w14:paraId="61C1DB2C" w14:textId="77777777" w:rsidR="0033749C" w:rsidRPr="002F3AF2" w:rsidRDefault="0033749C" w:rsidP="00623AB0">
      <w:pPr>
        <w:pStyle w:val="BodyTextIndent21"/>
        <w:spacing w:before="120" w:after="0"/>
        <w:ind w:left="0" w:firstLine="708"/>
        <w:jc w:val="both"/>
        <w:rPr>
          <w:rFonts w:cs="Calibri"/>
          <w:sz w:val="22"/>
          <w:szCs w:val="22"/>
        </w:rPr>
      </w:pPr>
      <w:r w:rsidRPr="002F3AF2">
        <w:rPr>
          <w:rFonts w:cs="Calibri"/>
          <w:sz w:val="22"/>
          <w:szCs w:val="22"/>
        </w:rPr>
        <w:t>S ... Standardní podpora</w:t>
      </w: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134"/>
        <w:gridCol w:w="3827"/>
        <w:gridCol w:w="3118"/>
      </w:tblGrid>
      <w:tr w:rsidR="0033749C" w:rsidRPr="00540AFD" w14:paraId="456176D2" w14:textId="77777777" w:rsidTr="000B0C0A">
        <w:tc>
          <w:tcPr>
            <w:tcW w:w="1418" w:type="dxa"/>
            <w:tcBorders>
              <w:top w:val="single" w:sz="6" w:space="0" w:color="000000"/>
            </w:tcBorders>
            <w:shd w:val="clear" w:color="auto" w:fill="E6E6E6"/>
            <w:vAlign w:val="center"/>
          </w:tcPr>
          <w:p w14:paraId="650223BD" w14:textId="77777777" w:rsidR="0033749C" w:rsidRPr="00540AFD" w:rsidRDefault="0033749C" w:rsidP="000B0C0A">
            <w:pPr>
              <w:jc w:val="center"/>
              <w:rPr>
                <w:rFonts w:cs="Calibri"/>
                <w:sz w:val="22"/>
                <w:szCs w:val="22"/>
              </w:rPr>
            </w:pPr>
            <w:r w:rsidRPr="00540AFD">
              <w:rPr>
                <w:rFonts w:cs="Calibri"/>
                <w:sz w:val="22"/>
                <w:szCs w:val="22"/>
              </w:rPr>
              <w:t>Kategorie</w:t>
            </w:r>
          </w:p>
          <w:p w14:paraId="1E21F410" w14:textId="77777777" w:rsidR="0033749C" w:rsidRPr="002F3AF2" w:rsidRDefault="0033749C" w:rsidP="000B0C0A">
            <w:pPr>
              <w:pStyle w:val="Obrzek"/>
              <w:keepNext w:val="0"/>
              <w:keepLines w:val="0"/>
              <w:autoSpaceDE w:val="0"/>
              <w:autoSpaceDN w:val="0"/>
              <w:spacing w:before="0" w:after="0"/>
              <w:rPr>
                <w:rFonts w:ascii="Calibri" w:hAnsi="Calibri" w:cs="Calibri"/>
                <w:noProof w:val="0"/>
                <w:sz w:val="22"/>
                <w:szCs w:val="22"/>
              </w:rPr>
            </w:pPr>
            <w:r w:rsidRPr="002F3AF2">
              <w:rPr>
                <w:rFonts w:ascii="Calibri" w:hAnsi="Calibri" w:cs="Calibri"/>
                <w:noProof w:val="0"/>
                <w:sz w:val="22"/>
                <w:szCs w:val="22"/>
              </w:rPr>
              <w:t>požadavku</w:t>
            </w:r>
          </w:p>
        </w:tc>
        <w:tc>
          <w:tcPr>
            <w:tcW w:w="1134" w:type="dxa"/>
            <w:tcBorders>
              <w:top w:val="single" w:sz="6" w:space="0" w:color="000000"/>
              <w:right w:val="single" w:sz="4" w:space="0" w:color="auto"/>
            </w:tcBorders>
            <w:shd w:val="clear" w:color="auto" w:fill="E6E6E6"/>
            <w:vAlign w:val="center"/>
          </w:tcPr>
          <w:p w14:paraId="179CBA98" w14:textId="77777777" w:rsidR="0033749C" w:rsidRPr="00540AFD" w:rsidRDefault="0033749C" w:rsidP="000B0C0A">
            <w:pPr>
              <w:jc w:val="center"/>
              <w:rPr>
                <w:rFonts w:cs="Calibri"/>
                <w:sz w:val="22"/>
                <w:szCs w:val="22"/>
              </w:rPr>
            </w:pPr>
            <w:r w:rsidRPr="00540AFD">
              <w:rPr>
                <w:rFonts w:cs="Calibri"/>
                <w:sz w:val="22"/>
                <w:szCs w:val="22"/>
              </w:rPr>
              <w:t>Pokrytí služby</w:t>
            </w:r>
          </w:p>
        </w:tc>
        <w:tc>
          <w:tcPr>
            <w:tcW w:w="3827" w:type="dxa"/>
            <w:tcBorders>
              <w:top w:val="single" w:sz="6" w:space="0" w:color="000000"/>
              <w:left w:val="single" w:sz="4" w:space="0" w:color="auto"/>
            </w:tcBorders>
            <w:shd w:val="clear" w:color="auto" w:fill="E6E6E6"/>
            <w:vAlign w:val="center"/>
          </w:tcPr>
          <w:p w14:paraId="72AF1635" w14:textId="77777777" w:rsidR="0033749C" w:rsidRPr="00540AFD" w:rsidRDefault="0033749C" w:rsidP="000B0C0A">
            <w:pPr>
              <w:jc w:val="center"/>
              <w:rPr>
                <w:rFonts w:cs="Calibri"/>
                <w:sz w:val="22"/>
                <w:szCs w:val="22"/>
              </w:rPr>
            </w:pPr>
            <w:r w:rsidRPr="00540AFD">
              <w:rPr>
                <w:rFonts w:cs="Calibri"/>
                <w:sz w:val="22"/>
                <w:szCs w:val="22"/>
              </w:rPr>
              <w:t>Lhůta pro zahájení prací na řešení požadavku (reakční lhůta)</w:t>
            </w:r>
          </w:p>
        </w:tc>
        <w:tc>
          <w:tcPr>
            <w:tcW w:w="3118" w:type="dxa"/>
            <w:tcBorders>
              <w:top w:val="single" w:sz="6" w:space="0" w:color="000000"/>
            </w:tcBorders>
            <w:shd w:val="clear" w:color="auto" w:fill="E6E6E6"/>
            <w:vAlign w:val="center"/>
          </w:tcPr>
          <w:p w14:paraId="41F3E9E9" w14:textId="77777777" w:rsidR="0033749C" w:rsidRPr="00540AFD" w:rsidRDefault="0033749C" w:rsidP="000B0C0A">
            <w:pPr>
              <w:jc w:val="center"/>
              <w:rPr>
                <w:rFonts w:cs="Calibri"/>
                <w:sz w:val="22"/>
                <w:szCs w:val="22"/>
              </w:rPr>
            </w:pPr>
            <w:r w:rsidRPr="00540AFD">
              <w:rPr>
                <w:rFonts w:cs="Calibri"/>
                <w:sz w:val="22"/>
                <w:szCs w:val="22"/>
              </w:rPr>
              <w:t>Lhůta pro vyřešení požadavku</w:t>
            </w:r>
          </w:p>
        </w:tc>
      </w:tr>
      <w:tr w:rsidR="0033749C" w:rsidRPr="00540AFD" w14:paraId="656154E3" w14:textId="77777777" w:rsidTr="000B0C0A">
        <w:tc>
          <w:tcPr>
            <w:tcW w:w="1418" w:type="dxa"/>
            <w:vAlign w:val="center"/>
          </w:tcPr>
          <w:p w14:paraId="471834B3" w14:textId="77777777" w:rsidR="0033749C" w:rsidRPr="00540AFD" w:rsidRDefault="0033749C" w:rsidP="000B0C0A">
            <w:pPr>
              <w:jc w:val="center"/>
              <w:rPr>
                <w:rFonts w:cs="Calibri"/>
                <w:sz w:val="22"/>
                <w:szCs w:val="22"/>
              </w:rPr>
            </w:pPr>
            <w:r w:rsidRPr="00540AFD">
              <w:rPr>
                <w:rFonts w:cs="Calibri"/>
                <w:sz w:val="22"/>
                <w:szCs w:val="22"/>
              </w:rPr>
              <w:t>Havárie</w:t>
            </w:r>
          </w:p>
        </w:tc>
        <w:tc>
          <w:tcPr>
            <w:tcW w:w="1134" w:type="dxa"/>
            <w:vMerge w:val="restart"/>
            <w:tcBorders>
              <w:right w:val="single" w:sz="4" w:space="0" w:color="auto"/>
            </w:tcBorders>
            <w:vAlign w:val="center"/>
          </w:tcPr>
          <w:p w14:paraId="06AA8BC6" w14:textId="77777777" w:rsidR="0033749C" w:rsidRPr="00540AFD" w:rsidRDefault="0033749C" w:rsidP="000B0C0A">
            <w:pPr>
              <w:jc w:val="center"/>
              <w:rPr>
                <w:rFonts w:cs="Calibri"/>
                <w:sz w:val="22"/>
                <w:szCs w:val="22"/>
              </w:rPr>
            </w:pPr>
            <w:r w:rsidRPr="00540AFD">
              <w:rPr>
                <w:rFonts w:cs="Calibri"/>
                <w:sz w:val="22"/>
                <w:szCs w:val="22"/>
              </w:rPr>
              <w:t>9x5, tj. v pracovních hodinách</w:t>
            </w:r>
          </w:p>
        </w:tc>
        <w:tc>
          <w:tcPr>
            <w:tcW w:w="3827" w:type="dxa"/>
            <w:tcBorders>
              <w:left w:val="single" w:sz="4" w:space="0" w:color="auto"/>
            </w:tcBorders>
            <w:vAlign w:val="center"/>
          </w:tcPr>
          <w:p w14:paraId="57C0EF1D" w14:textId="77777777" w:rsidR="0033749C" w:rsidRPr="00540AFD" w:rsidRDefault="0033749C" w:rsidP="000B0C0A">
            <w:pPr>
              <w:jc w:val="center"/>
              <w:rPr>
                <w:rFonts w:cs="Calibri"/>
                <w:sz w:val="22"/>
                <w:szCs w:val="22"/>
              </w:rPr>
            </w:pPr>
            <w:r w:rsidRPr="00540AFD">
              <w:rPr>
                <w:rFonts w:cs="Calibri"/>
                <w:sz w:val="22"/>
                <w:szCs w:val="22"/>
              </w:rPr>
              <w:t xml:space="preserve">bez zbytečného odkladu, nejpozději však do 18 </w:t>
            </w:r>
          </w:p>
          <w:p w14:paraId="1FA2109E" w14:textId="77777777" w:rsidR="0033749C" w:rsidRPr="00540AFD" w:rsidRDefault="0033749C" w:rsidP="000B0C0A">
            <w:pPr>
              <w:jc w:val="center"/>
              <w:rPr>
                <w:rFonts w:cs="Calibri"/>
                <w:sz w:val="22"/>
                <w:szCs w:val="22"/>
              </w:rPr>
            </w:pPr>
            <w:r w:rsidRPr="00540AFD">
              <w:rPr>
                <w:rFonts w:cs="Calibri"/>
                <w:sz w:val="22"/>
                <w:szCs w:val="22"/>
              </w:rPr>
              <w:t>pracovních hodin po obdržení</w:t>
            </w:r>
          </w:p>
          <w:p w14:paraId="27643226" w14:textId="77777777" w:rsidR="0033749C" w:rsidRPr="00540AFD" w:rsidRDefault="0033749C" w:rsidP="00340F9B">
            <w:pPr>
              <w:jc w:val="center"/>
              <w:rPr>
                <w:rFonts w:cs="Calibri"/>
                <w:sz w:val="22"/>
                <w:szCs w:val="22"/>
              </w:rPr>
            </w:pPr>
            <w:r w:rsidRPr="00540AFD">
              <w:rPr>
                <w:rFonts w:cs="Calibri"/>
                <w:sz w:val="22"/>
                <w:szCs w:val="22"/>
              </w:rPr>
              <w:t>oznámení požadavku</w:t>
            </w:r>
          </w:p>
        </w:tc>
        <w:tc>
          <w:tcPr>
            <w:tcW w:w="3118" w:type="dxa"/>
            <w:vAlign w:val="center"/>
          </w:tcPr>
          <w:p w14:paraId="49E4B0D9" w14:textId="77777777" w:rsidR="0033749C" w:rsidRPr="00540AFD" w:rsidRDefault="0033749C" w:rsidP="000B0C0A">
            <w:pPr>
              <w:jc w:val="center"/>
              <w:rPr>
                <w:rFonts w:cs="Calibri"/>
                <w:sz w:val="22"/>
                <w:szCs w:val="22"/>
              </w:rPr>
            </w:pPr>
            <w:r w:rsidRPr="00540AFD">
              <w:rPr>
                <w:rFonts w:cs="Calibri"/>
                <w:sz w:val="22"/>
                <w:szCs w:val="22"/>
              </w:rPr>
              <w:t>bez zbytečného odkladu</w:t>
            </w:r>
          </w:p>
        </w:tc>
      </w:tr>
      <w:tr w:rsidR="0033749C" w:rsidRPr="00540AFD" w14:paraId="6A4AA600" w14:textId="77777777" w:rsidTr="000B0C0A">
        <w:tc>
          <w:tcPr>
            <w:tcW w:w="1418" w:type="dxa"/>
            <w:vAlign w:val="center"/>
          </w:tcPr>
          <w:p w14:paraId="6202836C" w14:textId="77777777" w:rsidR="0033749C" w:rsidRPr="00540AFD" w:rsidRDefault="0033749C" w:rsidP="000B0C0A">
            <w:pPr>
              <w:jc w:val="center"/>
              <w:rPr>
                <w:rFonts w:cs="Calibri"/>
                <w:sz w:val="22"/>
                <w:szCs w:val="22"/>
              </w:rPr>
            </w:pPr>
            <w:r w:rsidRPr="00540AFD">
              <w:rPr>
                <w:rFonts w:cs="Calibri"/>
                <w:sz w:val="22"/>
                <w:szCs w:val="22"/>
              </w:rPr>
              <w:t>Porucha</w:t>
            </w:r>
          </w:p>
        </w:tc>
        <w:tc>
          <w:tcPr>
            <w:tcW w:w="1134" w:type="dxa"/>
            <w:vMerge/>
            <w:tcBorders>
              <w:right w:val="single" w:sz="4" w:space="0" w:color="auto"/>
            </w:tcBorders>
            <w:vAlign w:val="center"/>
          </w:tcPr>
          <w:p w14:paraId="1578A2D9" w14:textId="77777777" w:rsidR="0033749C" w:rsidRPr="00540AFD" w:rsidRDefault="0033749C" w:rsidP="000B0C0A">
            <w:pPr>
              <w:jc w:val="center"/>
              <w:rPr>
                <w:rFonts w:cs="Calibri"/>
                <w:sz w:val="22"/>
                <w:szCs w:val="22"/>
              </w:rPr>
            </w:pPr>
          </w:p>
        </w:tc>
        <w:tc>
          <w:tcPr>
            <w:tcW w:w="3827" w:type="dxa"/>
            <w:tcBorders>
              <w:left w:val="single" w:sz="4" w:space="0" w:color="auto"/>
            </w:tcBorders>
            <w:vAlign w:val="center"/>
          </w:tcPr>
          <w:p w14:paraId="500C25CA" w14:textId="77777777" w:rsidR="0033749C" w:rsidRPr="00540AFD" w:rsidRDefault="0033749C" w:rsidP="000B0C0A">
            <w:pPr>
              <w:jc w:val="center"/>
              <w:rPr>
                <w:rFonts w:cs="Calibri"/>
                <w:sz w:val="22"/>
                <w:szCs w:val="22"/>
              </w:rPr>
            </w:pPr>
            <w:r w:rsidRPr="00540AFD">
              <w:rPr>
                <w:rFonts w:cs="Calibri"/>
                <w:sz w:val="22"/>
                <w:szCs w:val="22"/>
              </w:rPr>
              <w:t xml:space="preserve">bez zbytečného odkladu, nejpozději však do 27 </w:t>
            </w:r>
          </w:p>
          <w:p w14:paraId="7D1290BE" w14:textId="77777777" w:rsidR="0033749C" w:rsidRPr="00540AFD" w:rsidRDefault="0033749C" w:rsidP="000B0C0A">
            <w:pPr>
              <w:jc w:val="center"/>
              <w:rPr>
                <w:rFonts w:cs="Calibri"/>
                <w:sz w:val="22"/>
                <w:szCs w:val="22"/>
              </w:rPr>
            </w:pPr>
            <w:r w:rsidRPr="00540AFD">
              <w:rPr>
                <w:rFonts w:cs="Calibri"/>
                <w:sz w:val="22"/>
                <w:szCs w:val="22"/>
              </w:rPr>
              <w:t xml:space="preserve">pracovních hodin po obdržení </w:t>
            </w:r>
          </w:p>
          <w:p w14:paraId="4C47CB79" w14:textId="77777777" w:rsidR="0033749C" w:rsidRPr="00540AFD" w:rsidRDefault="0033749C" w:rsidP="00947B92">
            <w:pPr>
              <w:jc w:val="center"/>
              <w:rPr>
                <w:rFonts w:cs="Calibri"/>
                <w:sz w:val="22"/>
                <w:szCs w:val="22"/>
              </w:rPr>
            </w:pPr>
            <w:r w:rsidRPr="00540AFD">
              <w:rPr>
                <w:rFonts w:cs="Calibri"/>
                <w:sz w:val="22"/>
                <w:szCs w:val="22"/>
              </w:rPr>
              <w:t>oznámení požadavku</w:t>
            </w:r>
          </w:p>
        </w:tc>
        <w:tc>
          <w:tcPr>
            <w:tcW w:w="3118" w:type="dxa"/>
            <w:vAlign w:val="center"/>
          </w:tcPr>
          <w:p w14:paraId="7955C3EF" w14:textId="77777777" w:rsidR="0033749C" w:rsidRPr="00540AFD" w:rsidRDefault="0033749C" w:rsidP="000B0C0A">
            <w:pPr>
              <w:jc w:val="center"/>
              <w:rPr>
                <w:rFonts w:cs="Calibri"/>
                <w:sz w:val="22"/>
                <w:szCs w:val="22"/>
              </w:rPr>
            </w:pPr>
            <w:r w:rsidRPr="00540AFD">
              <w:rPr>
                <w:rFonts w:cs="Calibri"/>
                <w:sz w:val="22"/>
                <w:szCs w:val="22"/>
              </w:rPr>
              <w:t>bez zbytečného odkladu</w:t>
            </w:r>
          </w:p>
        </w:tc>
      </w:tr>
      <w:tr w:rsidR="0033749C" w:rsidRPr="00540AFD" w14:paraId="6A4B9673" w14:textId="77777777" w:rsidTr="000B0C0A">
        <w:tc>
          <w:tcPr>
            <w:tcW w:w="1418" w:type="dxa"/>
            <w:tcBorders>
              <w:bottom w:val="single" w:sz="6" w:space="0" w:color="000000"/>
            </w:tcBorders>
            <w:vAlign w:val="center"/>
          </w:tcPr>
          <w:p w14:paraId="4CCF49B5" w14:textId="77777777" w:rsidR="0033749C" w:rsidRPr="00540AFD" w:rsidRDefault="0033749C" w:rsidP="000B0C0A">
            <w:pPr>
              <w:jc w:val="center"/>
              <w:rPr>
                <w:rFonts w:cs="Calibri"/>
                <w:sz w:val="22"/>
                <w:szCs w:val="22"/>
              </w:rPr>
            </w:pPr>
            <w:r w:rsidRPr="00540AFD">
              <w:rPr>
                <w:rFonts w:cs="Calibri"/>
                <w:sz w:val="22"/>
                <w:szCs w:val="22"/>
              </w:rPr>
              <w:t>Ostatní požadavky</w:t>
            </w:r>
          </w:p>
        </w:tc>
        <w:tc>
          <w:tcPr>
            <w:tcW w:w="1134" w:type="dxa"/>
            <w:vMerge/>
            <w:tcBorders>
              <w:bottom w:val="single" w:sz="6" w:space="0" w:color="000000"/>
              <w:right w:val="single" w:sz="4" w:space="0" w:color="auto"/>
            </w:tcBorders>
            <w:vAlign w:val="center"/>
          </w:tcPr>
          <w:p w14:paraId="474B7A52" w14:textId="77777777" w:rsidR="0033749C" w:rsidRPr="00540AFD" w:rsidRDefault="0033749C" w:rsidP="000B0C0A">
            <w:pPr>
              <w:jc w:val="center"/>
              <w:rPr>
                <w:rFonts w:cs="Calibri"/>
                <w:sz w:val="22"/>
                <w:szCs w:val="22"/>
              </w:rPr>
            </w:pPr>
          </w:p>
        </w:tc>
        <w:tc>
          <w:tcPr>
            <w:tcW w:w="6945" w:type="dxa"/>
            <w:gridSpan w:val="2"/>
            <w:tcBorders>
              <w:left w:val="single" w:sz="4" w:space="0" w:color="auto"/>
              <w:bottom w:val="single" w:sz="6" w:space="0" w:color="000000"/>
            </w:tcBorders>
            <w:vAlign w:val="center"/>
          </w:tcPr>
          <w:p w14:paraId="35A08643" w14:textId="77777777" w:rsidR="0033749C" w:rsidRPr="00540AFD" w:rsidRDefault="0033749C" w:rsidP="000B0C0A">
            <w:pPr>
              <w:jc w:val="center"/>
              <w:rPr>
                <w:rFonts w:cs="Calibri"/>
                <w:sz w:val="22"/>
                <w:szCs w:val="22"/>
              </w:rPr>
            </w:pPr>
            <w:r w:rsidRPr="00540AFD">
              <w:rPr>
                <w:rFonts w:cs="Calibri"/>
                <w:sz w:val="22"/>
                <w:szCs w:val="22"/>
              </w:rPr>
              <w:t>ve lhůtě uvedené v oznámení požadavku a dohodnuté mezi smluvními stranami</w:t>
            </w:r>
          </w:p>
        </w:tc>
      </w:tr>
    </w:tbl>
    <w:p w14:paraId="70D79902" w14:textId="77777777" w:rsidR="0033749C" w:rsidRPr="002F3AF2" w:rsidRDefault="0033749C" w:rsidP="00623AB0">
      <w:pPr>
        <w:pStyle w:val="Zkladntextodsazen"/>
        <w:jc w:val="both"/>
        <w:rPr>
          <w:rFonts w:cs="Calibri"/>
          <w:bCs/>
          <w:sz w:val="22"/>
          <w:szCs w:val="22"/>
        </w:rPr>
      </w:pPr>
    </w:p>
    <w:p w14:paraId="1A15DCC3" w14:textId="77777777" w:rsidR="0033749C" w:rsidRPr="002F3AF2" w:rsidRDefault="0033749C" w:rsidP="00F65586">
      <w:pPr>
        <w:pStyle w:val="Zkladntext0"/>
        <w:numPr>
          <w:ilvl w:val="1"/>
          <w:numId w:val="15"/>
        </w:numPr>
        <w:spacing w:line="240" w:lineRule="auto"/>
        <w:jc w:val="both"/>
        <w:rPr>
          <w:rFonts w:cs="Calibri"/>
          <w:sz w:val="22"/>
          <w:szCs w:val="22"/>
        </w:rPr>
      </w:pPr>
      <w:r w:rsidRPr="002F3AF2">
        <w:rPr>
          <w:rFonts w:cs="Calibri"/>
          <w:sz w:val="22"/>
          <w:szCs w:val="22"/>
        </w:rPr>
        <w:t>Reakcí pro účely stanovení a sledování lhůty pro zahájení prací na řešení požadavku se rozumí vyvinutí veškerého úsilí zhotovitele k odstranění závady. Reakcí se rozumí i zahájení vzdáleného řešení problému. Reakce je považována za doloženou okamžikem změny stavu z „nezahájeno“ na „v řešení“, případně jiné adekvátní změny stavu na záznamu závady v Helpdesku. V případě nedostupnosti systému Helpdesk je třeba reakci ze strany zhotovitele doložit jiným prokazatelným a ze strany objednatele zachytitelným způsobem (e-mailem, telefonátem oprávněné osobě objednatele apod.).</w:t>
      </w:r>
    </w:p>
    <w:p w14:paraId="53C2E235" w14:textId="77777777" w:rsidR="0033749C" w:rsidRPr="002F3AF2" w:rsidRDefault="0033749C" w:rsidP="00F65586">
      <w:pPr>
        <w:pStyle w:val="Zkladntext0"/>
        <w:numPr>
          <w:ilvl w:val="1"/>
          <w:numId w:val="15"/>
        </w:numPr>
        <w:spacing w:line="240" w:lineRule="auto"/>
        <w:jc w:val="both"/>
        <w:rPr>
          <w:rFonts w:cs="Calibri"/>
          <w:sz w:val="22"/>
          <w:szCs w:val="22"/>
        </w:rPr>
      </w:pPr>
      <w:r w:rsidRPr="002F3AF2">
        <w:rPr>
          <w:rFonts w:cs="Calibri"/>
          <w:sz w:val="22"/>
          <w:szCs w:val="22"/>
        </w:rPr>
        <w:t>Pokud si řešení požadavku vyžádá fyzický zásah zástupce zhotovitele u objednatele, zhotovitel nahlásí potřebu součinnosti a objednatel oprávněně požadovanou součinnost zajistí. Je-li požadavek na fyzický zásah zhotovitele vznesen objednatelem, je zástupce zhotovitele povinen k řešení nastoupit do 18 pracovních hodin od předání požadavku objednatele, není-li v konkrétním případě sjednána či jinak stanovena jiná lhůta.</w:t>
      </w:r>
    </w:p>
    <w:p w14:paraId="766CDC06" w14:textId="77777777" w:rsidR="0033749C" w:rsidRPr="002F3AF2" w:rsidRDefault="0033749C" w:rsidP="00F65586">
      <w:pPr>
        <w:pStyle w:val="Zkladntext0"/>
        <w:numPr>
          <w:ilvl w:val="1"/>
          <w:numId w:val="15"/>
        </w:numPr>
        <w:spacing w:line="240" w:lineRule="auto"/>
        <w:jc w:val="both"/>
        <w:rPr>
          <w:rFonts w:cs="Calibri"/>
          <w:sz w:val="22"/>
          <w:szCs w:val="22"/>
        </w:rPr>
      </w:pPr>
      <w:r w:rsidRPr="002F3AF2">
        <w:rPr>
          <w:rFonts w:cs="Calibri"/>
          <w:sz w:val="22"/>
          <w:szCs w:val="22"/>
        </w:rPr>
        <w:t>Není-li uvedeno jinak, je zhotovitel povinen informovat objednatele prokazatelným způsobem o zahájení prací na odstranění závady, a to nejdéle do lhůty pro zahájení prací na odstranění závady dle příslušné úrovně podpory.</w:t>
      </w:r>
    </w:p>
    <w:p w14:paraId="4941CB0A" w14:textId="77777777" w:rsidR="0033749C" w:rsidRPr="002F3AF2" w:rsidRDefault="0033749C" w:rsidP="0023613B">
      <w:pPr>
        <w:pStyle w:val="Nadpis6"/>
        <w:numPr>
          <w:ilvl w:val="0"/>
          <w:numId w:val="0"/>
        </w:numPr>
        <w:jc w:val="left"/>
        <w:rPr>
          <w:rFonts w:cs="Calibri"/>
          <w:color w:val="0070C0"/>
        </w:rPr>
      </w:pPr>
    </w:p>
    <w:p w14:paraId="7C171805" w14:textId="77777777" w:rsidR="0033749C" w:rsidRPr="002F3AF2" w:rsidRDefault="0033749C" w:rsidP="0023613B">
      <w:pPr>
        <w:rPr>
          <w:rFonts w:cs="Calibri"/>
          <w:sz w:val="22"/>
          <w:szCs w:val="22"/>
        </w:rPr>
      </w:pPr>
    </w:p>
    <w:p w14:paraId="1D016C68" w14:textId="77777777" w:rsidR="0033749C" w:rsidRPr="002F3AF2" w:rsidRDefault="0033749C" w:rsidP="0023613B">
      <w:pPr>
        <w:rPr>
          <w:rFonts w:cs="Calibri"/>
          <w:sz w:val="22"/>
          <w:szCs w:val="22"/>
        </w:rPr>
      </w:pPr>
    </w:p>
    <w:p w14:paraId="5AA89D88" w14:textId="77777777" w:rsidR="0033749C" w:rsidRPr="002F3AF2" w:rsidRDefault="0033749C" w:rsidP="00623AB0">
      <w:pPr>
        <w:pStyle w:val="Nadpis6"/>
        <w:numPr>
          <w:ilvl w:val="0"/>
          <w:numId w:val="1"/>
        </w:numPr>
        <w:tabs>
          <w:tab w:val="clear" w:pos="432"/>
        </w:tabs>
        <w:ind w:left="720" w:hanging="360"/>
        <w:rPr>
          <w:rFonts w:cs="Calibri"/>
        </w:rPr>
      </w:pPr>
      <w:r w:rsidRPr="002F3AF2">
        <w:rPr>
          <w:rFonts w:cs="Calibri"/>
        </w:rPr>
        <w:t>Postup pro oznamování a řešení závad a ostatních požadavků</w:t>
      </w:r>
    </w:p>
    <w:p w14:paraId="11B05CC0" w14:textId="77777777" w:rsidR="0033749C" w:rsidRPr="002F3AF2" w:rsidRDefault="0033749C" w:rsidP="00F65586">
      <w:pPr>
        <w:pStyle w:val="Zkladntext0"/>
        <w:numPr>
          <w:ilvl w:val="1"/>
          <w:numId w:val="22"/>
        </w:numPr>
        <w:spacing w:line="240" w:lineRule="auto"/>
        <w:jc w:val="both"/>
        <w:rPr>
          <w:rFonts w:cs="Calibri"/>
          <w:sz w:val="22"/>
          <w:szCs w:val="22"/>
        </w:rPr>
      </w:pPr>
      <w:r w:rsidRPr="002F3AF2">
        <w:rPr>
          <w:rFonts w:cs="Calibri"/>
          <w:sz w:val="22"/>
          <w:szCs w:val="22"/>
        </w:rPr>
        <w:t>Nahlášení incidentu nebo jiného požadavku (dále jen požadavek)</w:t>
      </w:r>
    </w:p>
    <w:p w14:paraId="35E2EC45" w14:textId="69EC1CC0" w:rsidR="0033749C" w:rsidRPr="002F3AF2" w:rsidRDefault="0033749C" w:rsidP="00C76934">
      <w:pPr>
        <w:pStyle w:val="Zkladntext0"/>
        <w:numPr>
          <w:ilvl w:val="2"/>
          <w:numId w:val="22"/>
        </w:numPr>
        <w:spacing w:line="240" w:lineRule="auto"/>
        <w:jc w:val="both"/>
        <w:rPr>
          <w:rFonts w:cs="Calibri"/>
          <w:sz w:val="22"/>
          <w:szCs w:val="22"/>
        </w:rPr>
      </w:pPr>
      <w:r w:rsidRPr="002F3AF2">
        <w:rPr>
          <w:rFonts w:cs="Calibri"/>
          <w:sz w:val="22"/>
          <w:szCs w:val="22"/>
        </w:rPr>
        <w:t xml:space="preserve">Objednatel zajistí nahlášení požadavku, a to prostřednictvím služby Helpdesk zhotovitele na adrese </w:t>
      </w:r>
      <w:r w:rsidR="004D7D5F">
        <w:rPr>
          <w:rFonts w:cs="Calibri"/>
          <w:sz w:val="22"/>
          <w:szCs w:val="22"/>
        </w:rPr>
        <w:t>XXXXXXXX</w:t>
      </w:r>
      <w:r w:rsidRPr="002F3AF2">
        <w:rPr>
          <w:rFonts w:cs="Calibri"/>
          <w:sz w:val="22"/>
          <w:szCs w:val="22"/>
        </w:rPr>
        <w:t>Přístup ke službě Helpdesk bude zřízen bezprostředně po podpisu smlouvy spolu s nadefinováním oprávněných osob ze strany objednatele.</w:t>
      </w:r>
    </w:p>
    <w:p w14:paraId="038478CC" w14:textId="727887F8" w:rsidR="0033749C" w:rsidRPr="002F3AF2" w:rsidRDefault="0033749C" w:rsidP="002B04D9">
      <w:pPr>
        <w:pStyle w:val="Zkladntext0"/>
        <w:numPr>
          <w:ilvl w:val="2"/>
          <w:numId w:val="22"/>
        </w:numPr>
        <w:spacing w:line="240" w:lineRule="auto"/>
        <w:jc w:val="both"/>
        <w:rPr>
          <w:rFonts w:cs="Calibri"/>
          <w:color w:val="0070C0"/>
          <w:sz w:val="22"/>
          <w:szCs w:val="22"/>
        </w:rPr>
      </w:pPr>
      <w:r w:rsidRPr="002F3AF2">
        <w:rPr>
          <w:rFonts w:cs="Calibri"/>
          <w:sz w:val="22"/>
          <w:szCs w:val="22"/>
        </w:rPr>
        <w:t>V případě nedostupnosti služby Helpdesk se požadavky nahlašují jedním náhradním způsobem, a to</w:t>
      </w:r>
      <w:r w:rsidR="002B04D9">
        <w:rPr>
          <w:rFonts w:cs="Calibri"/>
          <w:sz w:val="22"/>
          <w:szCs w:val="22"/>
        </w:rPr>
        <w:t xml:space="preserve"> </w:t>
      </w:r>
      <w:r w:rsidRPr="002F3AF2">
        <w:rPr>
          <w:rFonts w:cs="Calibri"/>
          <w:sz w:val="22"/>
          <w:szCs w:val="22"/>
        </w:rPr>
        <w:t xml:space="preserve">e-mailem na adresu </w:t>
      </w:r>
      <w:r w:rsidR="004D7D5F">
        <w:rPr>
          <w:rFonts w:cs="Calibri"/>
          <w:sz w:val="22"/>
          <w:szCs w:val="22"/>
        </w:rPr>
        <w:t>XXXXXXXXXXXX</w:t>
      </w:r>
    </w:p>
    <w:p w14:paraId="0C1ADDBD" w14:textId="77777777" w:rsidR="0033749C" w:rsidRPr="002F3AF2" w:rsidRDefault="0033749C" w:rsidP="00F65586">
      <w:pPr>
        <w:pStyle w:val="Zkladntext0"/>
        <w:numPr>
          <w:ilvl w:val="2"/>
          <w:numId w:val="22"/>
        </w:numPr>
        <w:spacing w:line="240" w:lineRule="auto"/>
        <w:jc w:val="both"/>
        <w:rPr>
          <w:rFonts w:cs="Calibri"/>
          <w:sz w:val="22"/>
          <w:szCs w:val="22"/>
        </w:rPr>
      </w:pPr>
      <w:r w:rsidRPr="002F3AF2">
        <w:rPr>
          <w:rFonts w:cs="Calibri"/>
          <w:sz w:val="22"/>
          <w:szCs w:val="22"/>
        </w:rPr>
        <w:t>Jsou-li požadavky hlášeny některým z náhradních způsobů uvedených v odst. 5.1.2., musí takové hlášení obsahovat minimálně tyto informace:</w:t>
      </w:r>
    </w:p>
    <w:p w14:paraId="7DB954E7" w14:textId="77777777" w:rsidR="0033749C" w:rsidRPr="002F3AF2" w:rsidRDefault="0033749C" w:rsidP="00F65586">
      <w:pPr>
        <w:pStyle w:val="Zkladntextodsazen"/>
        <w:numPr>
          <w:ilvl w:val="0"/>
          <w:numId w:val="20"/>
        </w:numPr>
        <w:ind w:left="1068"/>
        <w:jc w:val="both"/>
        <w:rPr>
          <w:rFonts w:cs="Calibri"/>
          <w:sz w:val="22"/>
          <w:szCs w:val="22"/>
        </w:rPr>
      </w:pPr>
      <w:r w:rsidRPr="002F3AF2">
        <w:rPr>
          <w:rFonts w:cs="Calibri"/>
          <w:sz w:val="22"/>
          <w:szCs w:val="22"/>
        </w:rPr>
        <w:t>datum a čas nahlášení požadavku</w:t>
      </w:r>
    </w:p>
    <w:p w14:paraId="49FB196E" w14:textId="77777777" w:rsidR="0033749C" w:rsidRPr="002F3AF2" w:rsidRDefault="0033749C" w:rsidP="00F65586">
      <w:pPr>
        <w:pStyle w:val="Zkladntextodsazen"/>
        <w:numPr>
          <w:ilvl w:val="0"/>
          <w:numId w:val="20"/>
        </w:numPr>
        <w:ind w:left="1068"/>
        <w:jc w:val="both"/>
        <w:rPr>
          <w:rFonts w:cs="Calibri"/>
          <w:sz w:val="22"/>
          <w:szCs w:val="22"/>
        </w:rPr>
      </w:pPr>
      <w:r w:rsidRPr="002F3AF2">
        <w:rPr>
          <w:rFonts w:cs="Calibri"/>
          <w:sz w:val="22"/>
          <w:szCs w:val="22"/>
        </w:rPr>
        <w:t>popis požadavku</w:t>
      </w:r>
    </w:p>
    <w:p w14:paraId="410B6003" w14:textId="77777777" w:rsidR="0033749C" w:rsidRPr="002F3AF2" w:rsidRDefault="0033749C" w:rsidP="00F65586">
      <w:pPr>
        <w:pStyle w:val="Zkladntextodsazen"/>
        <w:numPr>
          <w:ilvl w:val="0"/>
          <w:numId w:val="20"/>
        </w:numPr>
        <w:ind w:left="1068"/>
        <w:jc w:val="both"/>
        <w:rPr>
          <w:rFonts w:cs="Calibri"/>
          <w:sz w:val="22"/>
          <w:szCs w:val="22"/>
        </w:rPr>
      </w:pPr>
      <w:r w:rsidRPr="002F3AF2">
        <w:rPr>
          <w:rFonts w:cs="Calibri"/>
          <w:sz w:val="22"/>
          <w:szCs w:val="22"/>
        </w:rPr>
        <w:t>stanovení kategorie požadavku (viz odst. 5.2.)</w:t>
      </w:r>
    </w:p>
    <w:p w14:paraId="6C6F1EC4" w14:textId="77777777" w:rsidR="0033749C" w:rsidRPr="002F3AF2" w:rsidRDefault="0033749C" w:rsidP="00F65586">
      <w:pPr>
        <w:pStyle w:val="Zkladntextodsazen"/>
        <w:numPr>
          <w:ilvl w:val="0"/>
          <w:numId w:val="20"/>
        </w:numPr>
        <w:ind w:left="1068"/>
        <w:jc w:val="both"/>
        <w:rPr>
          <w:rFonts w:cs="Calibri"/>
          <w:sz w:val="22"/>
          <w:szCs w:val="22"/>
        </w:rPr>
      </w:pPr>
      <w:r w:rsidRPr="002F3AF2">
        <w:rPr>
          <w:rFonts w:cs="Calibri"/>
          <w:sz w:val="22"/>
          <w:szCs w:val="22"/>
        </w:rPr>
        <w:t>Kategorii incidentu stanovenou objednatelem nesmí zhotovitel změnit bez souhlasu objednatele. Zhotovitel respektuje, a pokud tomu nebrání závažné skutečnosti, i přijme navržení kategorie incidentu pro incidenty nahlášené objednatelem.</w:t>
      </w:r>
    </w:p>
    <w:p w14:paraId="7DFC3092" w14:textId="77777777" w:rsidR="0033749C" w:rsidRPr="002F3AF2" w:rsidRDefault="0033749C" w:rsidP="00F65586">
      <w:pPr>
        <w:pStyle w:val="Zkladntextodsazen"/>
        <w:numPr>
          <w:ilvl w:val="0"/>
          <w:numId w:val="20"/>
        </w:numPr>
        <w:ind w:left="1068"/>
        <w:jc w:val="both"/>
        <w:rPr>
          <w:rFonts w:cs="Calibri"/>
          <w:sz w:val="22"/>
          <w:szCs w:val="22"/>
        </w:rPr>
      </w:pPr>
      <w:r w:rsidRPr="002F3AF2">
        <w:rPr>
          <w:rFonts w:cs="Calibri"/>
          <w:sz w:val="22"/>
          <w:szCs w:val="22"/>
        </w:rPr>
        <w:t>požadavek na stanovení termínu vyřešení incidentu/požadavku</w:t>
      </w:r>
    </w:p>
    <w:p w14:paraId="4EE05C7B" w14:textId="77777777" w:rsidR="0033749C" w:rsidRPr="002F3AF2" w:rsidRDefault="0033749C" w:rsidP="00F65586">
      <w:pPr>
        <w:pStyle w:val="Zkladntextodsazen"/>
        <w:numPr>
          <w:ilvl w:val="0"/>
          <w:numId w:val="20"/>
        </w:numPr>
        <w:ind w:left="1068"/>
        <w:jc w:val="both"/>
        <w:rPr>
          <w:rFonts w:cs="Calibri"/>
          <w:sz w:val="22"/>
          <w:szCs w:val="22"/>
        </w:rPr>
      </w:pPr>
      <w:r w:rsidRPr="002F3AF2">
        <w:rPr>
          <w:rFonts w:cs="Calibri"/>
          <w:sz w:val="22"/>
          <w:szCs w:val="22"/>
        </w:rPr>
        <w:lastRenderedPageBreak/>
        <w:t>jméno, telefonní číslo a e-mail zástupce objednatele/zhotovitele, který o incidentu/požadavku podá podrobnější informaci</w:t>
      </w:r>
    </w:p>
    <w:p w14:paraId="1048B5E0" w14:textId="77777777" w:rsidR="0033749C" w:rsidRPr="002F3AF2" w:rsidRDefault="0033749C" w:rsidP="00F65586">
      <w:pPr>
        <w:pStyle w:val="Zkladntextodsazen"/>
        <w:numPr>
          <w:ilvl w:val="0"/>
          <w:numId w:val="20"/>
        </w:numPr>
        <w:ind w:left="1068"/>
        <w:jc w:val="both"/>
        <w:rPr>
          <w:rFonts w:cs="Calibri"/>
          <w:sz w:val="22"/>
          <w:szCs w:val="22"/>
        </w:rPr>
      </w:pPr>
      <w:r w:rsidRPr="002F3AF2">
        <w:rPr>
          <w:rFonts w:cs="Calibri"/>
          <w:sz w:val="22"/>
          <w:szCs w:val="22"/>
        </w:rPr>
        <w:t>jméno, telefonní číslo a e-mail ohlašovatele incidentu /požadavku</w:t>
      </w:r>
    </w:p>
    <w:p w14:paraId="50760806" w14:textId="77777777" w:rsidR="0033749C" w:rsidRPr="002F3AF2" w:rsidRDefault="0033749C" w:rsidP="00F65586">
      <w:pPr>
        <w:pStyle w:val="Zkladntext0"/>
        <w:numPr>
          <w:ilvl w:val="2"/>
          <w:numId w:val="22"/>
        </w:numPr>
        <w:spacing w:line="240" w:lineRule="auto"/>
        <w:jc w:val="both"/>
        <w:rPr>
          <w:rFonts w:cs="Calibri"/>
          <w:sz w:val="22"/>
          <w:szCs w:val="22"/>
        </w:rPr>
      </w:pPr>
      <w:r w:rsidRPr="002F3AF2">
        <w:rPr>
          <w:rFonts w:cs="Calibri"/>
          <w:sz w:val="22"/>
          <w:szCs w:val="22"/>
        </w:rPr>
        <w:t>Jsou-li požadavky hlášeny některým z náhradních způsobů uvedených v odst. 5.1.2., oprávněná osoba zhotovitele (není-li dohodnuto jinak) je následně povinna zaevidovat všechny takovéto požadavky do Helpdesku neprodleně po obnovení jeho dostupnosti.</w:t>
      </w:r>
    </w:p>
    <w:p w14:paraId="5B1EAA1E" w14:textId="77777777" w:rsidR="0033749C" w:rsidRPr="002F3AF2" w:rsidRDefault="0033749C" w:rsidP="00F65586">
      <w:pPr>
        <w:pStyle w:val="Zkladntext0"/>
        <w:numPr>
          <w:ilvl w:val="1"/>
          <w:numId w:val="22"/>
        </w:numPr>
        <w:spacing w:line="240" w:lineRule="auto"/>
        <w:jc w:val="both"/>
        <w:rPr>
          <w:rFonts w:cs="Calibri"/>
          <w:sz w:val="22"/>
          <w:szCs w:val="22"/>
        </w:rPr>
      </w:pPr>
      <w:r w:rsidRPr="002F3AF2">
        <w:rPr>
          <w:rFonts w:cs="Calibri"/>
          <w:sz w:val="22"/>
          <w:szCs w:val="22"/>
        </w:rPr>
        <w:t>Každý požadavek musí být zařazen do jedné z následujících kategorií:</w:t>
      </w:r>
    </w:p>
    <w:p w14:paraId="427115DE" w14:textId="77777777" w:rsidR="0033749C" w:rsidRPr="002F3AF2" w:rsidRDefault="0033749C" w:rsidP="00F65586">
      <w:pPr>
        <w:pStyle w:val="Zkladntextodsazen"/>
        <w:numPr>
          <w:ilvl w:val="0"/>
          <w:numId w:val="21"/>
        </w:numPr>
        <w:jc w:val="both"/>
        <w:rPr>
          <w:rFonts w:cs="Calibri"/>
          <w:sz w:val="22"/>
          <w:szCs w:val="22"/>
        </w:rPr>
      </w:pPr>
      <w:r w:rsidRPr="002F3AF2">
        <w:rPr>
          <w:rFonts w:cs="Calibri"/>
          <w:sz w:val="22"/>
          <w:szCs w:val="22"/>
        </w:rPr>
        <w:t>Havárie – vážná vada, která znemožňuje využívání programového vybavení nebo jeho části či způsobuje vážné provozní problémy</w:t>
      </w:r>
    </w:p>
    <w:p w14:paraId="0760BEBE" w14:textId="77777777" w:rsidR="0033749C" w:rsidRPr="002F3AF2" w:rsidRDefault="0033749C" w:rsidP="00F65586">
      <w:pPr>
        <w:pStyle w:val="Zkladntextodsazen"/>
        <w:numPr>
          <w:ilvl w:val="0"/>
          <w:numId w:val="21"/>
        </w:numPr>
        <w:jc w:val="both"/>
        <w:rPr>
          <w:rFonts w:cs="Calibri"/>
          <w:sz w:val="22"/>
          <w:szCs w:val="22"/>
        </w:rPr>
      </w:pPr>
      <w:r w:rsidRPr="002F3AF2">
        <w:rPr>
          <w:rFonts w:cs="Calibri"/>
          <w:sz w:val="22"/>
          <w:szCs w:val="22"/>
        </w:rPr>
        <w:t>Porucha – střední vada, která způsobuje problémy při využívání a provozování programového vybavení nebo jeho části, ale umožňuje tento provoz a nemá vliv na kvalitu výstupů ze systému</w:t>
      </w:r>
    </w:p>
    <w:p w14:paraId="25823161" w14:textId="77777777" w:rsidR="0033749C" w:rsidRPr="002F3AF2" w:rsidRDefault="0033749C" w:rsidP="00F65586">
      <w:pPr>
        <w:pStyle w:val="Zkladntextodsazen"/>
        <w:numPr>
          <w:ilvl w:val="0"/>
          <w:numId w:val="21"/>
        </w:numPr>
        <w:jc w:val="both"/>
        <w:rPr>
          <w:rFonts w:cs="Calibri"/>
          <w:sz w:val="22"/>
          <w:szCs w:val="22"/>
        </w:rPr>
      </w:pPr>
      <w:r w:rsidRPr="002F3AF2">
        <w:rPr>
          <w:rFonts w:cs="Calibri"/>
          <w:sz w:val="22"/>
          <w:szCs w:val="22"/>
        </w:rPr>
        <w:t>Ostatní požadavek – požadavek, který nemá povahu oznámení incidentu</w:t>
      </w:r>
    </w:p>
    <w:p w14:paraId="0EAD0C1D" w14:textId="77777777" w:rsidR="0033749C" w:rsidRPr="002F3AF2" w:rsidRDefault="0033749C" w:rsidP="00F65586">
      <w:pPr>
        <w:pStyle w:val="Zkladntext0"/>
        <w:numPr>
          <w:ilvl w:val="1"/>
          <w:numId w:val="22"/>
        </w:numPr>
        <w:spacing w:line="240" w:lineRule="auto"/>
        <w:jc w:val="both"/>
        <w:rPr>
          <w:rFonts w:cs="Calibri"/>
          <w:sz w:val="22"/>
          <w:szCs w:val="22"/>
        </w:rPr>
      </w:pPr>
      <w:r w:rsidRPr="002F3AF2">
        <w:rPr>
          <w:rFonts w:cs="Calibri"/>
          <w:sz w:val="22"/>
          <w:szCs w:val="22"/>
        </w:rPr>
        <w:t>Stanovení termínu požadavku.</w:t>
      </w:r>
    </w:p>
    <w:p w14:paraId="1FB67F04" w14:textId="77777777" w:rsidR="0033749C" w:rsidRPr="002F3AF2" w:rsidRDefault="0033749C" w:rsidP="00623AB0">
      <w:pPr>
        <w:pStyle w:val="Zkladntextodsazen"/>
        <w:jc w:val="both"/>
        <w:rPr>
          <w:rFonts w:cs="Calibri"/>
          <w:sz w:val="22"/>
          <w:szCs w:val="22"/>
        </w:rPr>
      </w:pPr>
      <w:r w:rsidRPr="002F3AF2">
        <w:rPr>
          <w:rFonts w:cs="Calibri"/>
          <w:sz w:val="22"/>
          <w:szCs w:val="22"/>
        </w:rPr>
        <w:t>Na základě nahlášení požadavku stanoví zhotovitel po dohodě s objednatelem závazný termín vyřešení požadavku, nevyplývají-li tyto termíny z povahy požadavku automaticky na základě parametrů uvedených v záznamu o požadavku a časů a lhůt sjednaných touto dohodou (viz čl. IV.).</w:t>
      </w:r>
    </w:p>
    <w:p w14:paraId="3733850F" w14:textId="77777777" w:rsidR="0033749C" w:rsidRPr="002F3AF2" w:rsidRDefault="0033749C" w:rsidP="00F65586">
      <w:pPr>
        <w:pStyle w:val="Zkladntext0"/>
        <w:numPr>
          <w:ilvl w:val="1"/>
          <w:numId w:val="22"/>
        </w:numPr>
        <w:spacing w:line="240" w:lineRule="auto"/>
        <w:jc w:val="both"/>
        <w:rPr>
          <w:rFonts w:cs="Calibri"/>
          <w:sz w:val="22"/>
          <w:szCs w:val="22"/>
        </w:rPr>
      </w:pPr>
      <w:r w:rsidRPr="002F3AF2">
        <w:rPr>
          <w:rFonts w:cs="Calibri"/>
          <w:sz w:val="22"/>
          <w:szCs w:val="22"/>
        </w:rPr>
        <w:t>Řešení požadavku.</w:t>
      </w:r>
    </w:p>
    <w:p w14:paraId="4E846AAA" w14:textId="77777777" w:rsidR="0033749C" w:rsidRPr="002F3AF2" w:rsidRDefault="0033749C" w:rsidP="00623AB0">
      <w:pPr>
        <w:pStyle w:val="Zkladntextodsazen"/>
        <w:jc w:val="both"/>
        <w:rPr>
          <w:rFonts w:cs="Calibri"/>
          <w:sz w:val="22"/>
          <w:szCs w:val="22"/>
        </w:rPr>
      </w:pPr>
      <w:r w:rsidRPr="002F3AF2">
        <w:rPr>
          <w:rFonts w:cs="Calibri"/>
          <w:sz w:val="22"/>
          <w:szCs w:val="22"/>
        </w:rPr>
        <w:t>Zhotovitel vyvine maximální úsilí, aby vyřešil požadavek bez zbytečného odkladu, nejpozději však ve lhůtách stanovených v souladu s touto dohodou.</w:t>
      </w:r>
    </w:p>
    <w:p w14:paraId="48FCC9E8" w14:textId="77777777" w:rsidR="0033749C" w:rsidRPr="002F3AF2" w:rsidRDefault="0033749C" w:rsidP="00F65586">
      <w:pPr>
        <w:pStyle w:val="Zkladntext0"/>
        <w:numPr>
          <w:ilvl w:val="1"/>
          <w:numId w:val="22"/>
        </w:numPr>
        <w:spacing w:line="240" w:lineRule="auto"/>
        <w:jc w:val="both"/>
        <w:rPr>
          <w:rFonts w:cs="Calibri"/>
          <w:sz w:val="22"/>
          <w:szCs w:val="22"/>
        </w:rPr>
      </w:pPr>
      <w:r w:rsidRPr="002F3AF2">
        <w:rPr>
          <w:rFonts w:cs="Calibri"/>
          <w:sz w:val="22"/>
          <w:szCs w:val="22"/>
        </w:rPr>
        <w:t>Vyřešení požadavku.</w:t>
      </w:r>
    </w:p>
    <w:p w14:paraId="24DAB46E" w14:textId="77777777" w:rsidR="0033749C" w:rsidRPr="002F3AF2" w:rsidRDefault="0033749C" w:rsidP="00B8006C">
      <w:pPr>
        <w:pStyle w:val="Zkladntextodsazen"/>
        <w:jc w:val="both"/>
        <w:rPr>
          <w:rFonts w:cs="Calibri"/>
          <w:sz w:val="22"/>
          <w:szCs w:val="22"/>
        </w:rPr>
      </w:pPr>
      <w:r w:rsidRPr="002F3AF2">
        <w:rPr>
          <w:rFonts w:cs="Calibri"/>
          <w:sz w:val="22"/>
          <w:szCs w:val="22"/>
        </w:rPr>
        <w:t>Vyřešení požadavku zhotovitel oznámí služb</w:t>
      </w:r>
      <w:r>
        <w:rPr>
          <w:rFonts w:cs="Calibri"/>
          <w:sz w:val="22"/>
          <w:szCs w:val="22"/>
          <w:lang w:eastAsia="x-none"/>
        </w:rPr>
        <w:t>ou</w:t>
      </w:r>
      <w:r w:rsidRPr="002F3AF2">
        <w:rPr>
          <w:rFonts w:cs="Calibri"/>
          <w:sz w:val="22"/>
          <w:szCs w:val="22"/>
        </w:rPr>
        <w:t xml:space="preserve"> Helpdesk</w:t>
      </w:r>
      <w:r>
        <w:rPr>
          <w:rFonts w:cs="Calibri"/>
          <w:sz w:val="22"/>
          <w:szCs w:val="22"/>
          <w:lang w:eastAsia="x-none"/>
        </w:rPr>
        <w:t xml:space="preserve"> oznamovateli prostřednictvím e-mail notifikace.</w:t>
      </w:r>
    </w:p>
    <w:p w14:paraId="7548B00E" w14:textId="77777777" w:rsidR="0033749C" w:rsidRPr="002F3AF2" w:rsidRDefault="0033749C" w:rsidP="00623AB0">
      <w:pPr>
        <w:pStyle w:val="Zkladntext0"/>
        <w:spacing w:before="60" w:line="240" w:lineRule="auto"/>
        <w:ind w:left="142"/>
        <w:jc w:val="both"/>
        <w:rPr>
          <w:rFonts w:cs="Calibri"/>
          <w:sz w:val="22"/>
          <w:szCs w:val="22"/>
        </w:rPr>
      </w:pPr>
    </w:p>
    <w:p w14:paraId="00970FF6" w14:textId="77777777" w:rsidR="0033749C" w:rsidRPr="002F3AF2" w:rsidRDefault="0033749C" w:rsidP="002A01F0">
      <w:pPr>
        <w:pStyle w:val="Nadpis6"/>
        <w:numPr>
          <w:ilvl w:val="0"/>
          <w:numId w:val="1"/>
        </w:numPr>
        <w:tabs>
          <w:tab w:val="clear" w:pos="432"/>
        </w:tabs>
        <w:ind w:left="720" w:hanging="360"/>
        <w:rPr>
          <w:rFonts w:cs="Calibri"/>
        </w:rPr>
      </w:pPr>
      <w:r w:rsidRPr="002F3AF2">
        <w:rPr>
          <w:rFonts w:cs="Calibri"/>
        </w:rPr>
        <w:t>Doba platnosti, řízení změn dohody o úrovni služeb</w:t>
      </w:r>
    </w:p>
    <w:p w14:paraId="3E4C020C" w14:textId="77777777" w:rsidR="0033749C" w:rsidRPr="002F3AF2" w:rsidRDefault="0033749C" w:rsidP="00F65586">
      <w:pPr>
        <w:pStyle w:val="Zkladntext0"/>
        <w:numPr>
          <w:ilvl w:val="1"/>
          <w:numId w:val="23"/>
        </w:numPr>
        <w:spacing w:line="240" w:lineRule="auto"/>
        <w:jc w:val="both"/>
        <w:rPr>
          <w:rFonts w:cs="Calibri"/>
          <w:sz w:val="22"/>
          <w:szCs w:val="22"/>
        </w:rPr>
      </w:pPr>
      <w:r w:rsidRPr="002F3AF2">
        <w:rPr>
          <w:rFonts w:cs="Calibri"/>
          <w:sz w:val="22"/>
          <w:szCs w:val="22"/>
        </w:rPr>
        <w:t>Obsah a podmínky této dohody o úrovni služeb se přezkoumává v periodě dohodnuté smluvními stranami.</w:t>
      </w:r>
    </w:p>
    <w:p w14:paraId="04F74A40" w14:textId="77777777" w:rsidR="0033749C" w:rsidRPr="002F3AF2" w:rsidRDefault="0033749C" w:rsidP="00623AB0">
      <w:pPr>
        <w:rPr>
          <w:rFonts w:cs="Calibri"/>
          <w:sz w:val="22"/>
          <w:szCs w:val="22"/>
        </w:rPr>
      </w:pPr>
    </w:p>
    <w:p w14:paraId="1DE8278F" w14:textId="77777777" w:rsidR="0033749C" w:rsidRPr="002F3AF2" w:rsidRDefault="0033749C" w:rsidP="002A01F0">
      <w:pPr>
        <w:pStyle w:val="Nadpis6"/>
        <w:numPr>
          <w:ilvl w:val="0"/>
          <w:numId w:val="1"/>
        </w:numPr>
        <w:tabs>
          <w:tab w:val="clear" w:pos="432"/>
        </w:tabs>
        <w:ind w:left="720" w:hanging="360"/>
        <w:rPr>
          <w:rFonts w:cs="Calibri"/>
        </w:rPr>
      </w:pPr>
      <w:r w:rsidRPr="002F3AF2">
        <w:rPr>
          <w:rFonts w:cs="Calibri"/>
        </w:rPr>
        <w:t>Způsob komunikace a vykazování ve věci dohody o úrovni služeb</w:t>
      </w:r>
    </w:p>
    <w:p w14:paraId="6E42562A" w14:textId="77777777" w:rsidR="0033749C" w:rsidRPr="002F3AF2" w:rsidRDefault="0033749C" w:rsidP="00F65586">
      <w:pPr>
        <w:pStyle w:val="Zkladntext0"/>
        <w:numPr>
          <w:ilvl w:val="1"/>
          <w:numId w:val="24"/>
        </w:numPr>
        <w:spacing w:line="240" w:lineRule="auto"/>
        <w:jc w:val="both"/>
        <w:rPr>
          <w:rFonts w:cs="Calibri"/>
          <w:sz w:val="22"/>
          <w:szCs w:val="22"/>
        </w:rPr>
      </w:pPr>
      <w:r w:rsidRPr="002F3AF2">
        <w:rPr>
          <w:rFonts w:cs="Calibri"/>
          <w:sz w:val="22"/>
          <w:szCs w:val="22"/>
        </w:rPr>
        <w:t>Není-li smluvními stranami dohodnuto jinak, je komunikace ve věci obsahu a podmínek této dohody o úrovni služeb vedena oprávněnými osobami uvedenými v čl. 8. této dohody.</w:t>
      </w:r>
    </w:p>
    <w:p w14:paraId="01F07276" w14:textId="77777777" w:rsidR="0033749C" w:rsidRPr="002F3AF2" w:rsidRDefault="0033749C" w:rsidP="00F65586">
      <w:pPr>
        <w:pStyle w:val="Zkladntext0"/>
        <w:numPr>
          <w:ilvl w:val="1"/>
          <w:numId w:val="24"/>
        </w:numPr>
        <w:spacing w:line="240" w:lineRule="auto"/>
        <w:jc w:val="both"/>
        <w:rPr>
          <w:rFonts w:cs="Calibri"/>
          <w:sz w:val="22"/>
          <w:szCs w:val="22"/>
        </w:rPr>
      </w:pPr>
      <w:r w:rsidRPr="002F3AF2">
        <w:rPr>
          <w:rFonts w:cs="Calibri"/>
          <w:sz w:val="22"/>
          <w:szCs w:val="22"/>
        </w:rPr>
        <w:t>O jakékoli komunikaci související mající za následek změnu či upřesnění obsahu a podmínek této dohody musí být zpracován písemný zápis. Zápis zpracovává oprávněná osoba zhotovitele, nedohodnou-li se strany jinak.</w:t>
      </w:r>
    </w:p>
    <w:p w14:paraId="0063CD3F" w14:textId="77777777" w:rsidR="0033749C" w:rsidRPr="00DD3695" w:rsidRDefault="0033749C" w:rsidP="00DD3695">
      <w:pPr>
        <w:pStyle w:val="Zkladntext0"/>
        <w:numPr>
          <w:ilvl w:val="1"/>
          <w:numId w:val="24"/>
        </w:numPr>
        <w:spacing w:line="240" w:lineRule="auto"/>
        <w:jc w:val="both"/>
        <w:rPr>
          <w:rFonts w:cs="Calibri"/>
          <w:sz w:val="22"/>
          <w:szCs w:val="22"/>
        </w:rPr>
      </w:pPr>
      <w:r w:rsidRPr="002F3AF2">
        <w:rPr>
          <w:rFonts w:cs="Calibri"/>
          <w:sz w:val="22"/>
          <w:szCs w:val="22"/>
        </w:rPr>
        <w:t>O činnostech provedených v rámci realizace služeb dle této dohody budou vedeny výkazy, a to formou záznamu o řešení požadavku v evidenci požadavků portálu Helpdesk zhotovitele či samostatného</w:t>
      </w:r>
      <w:r>
        <w:rPr>
          <w:rFonts w:cs="Calibri"/>
          <w:sz w:val="22"/>
          <w:szCs w:val="22"/>
        </w:rPr>
        <w:t xml:space="preserve"> </w:t>
      </w:r>
      <w:r w:rsidRPr="002F3AF2">
        <w:rPr>
          <w:rFonts w:cs="Calibri"/>
          <w:sz w:val="22"/>
          <w:szCs w:val="22"/>
        </w:rPr>
        <w:t>dokumentu.</w:t>
      </w:r>
    </w:p>
    <w:p w14:paraId="3E754896" w14:textId="77777777" w:rsidR="0033749C" w:rsidRPr="002F3AF2" w:rsidRDefault="0033749C" w:rsidP="00623AB0">
      <w:pPr>
        <w:rPr>
          <w:rFonts w:cs="Calibri"/>
          <w:sz w:val="22"/>
          <w:szCs w:val="22"/>
        </w:rPr>
      </w:pPr>
    </w:p>
    <w:p w14:paraId="346E858C" w14:textId="77777777" w:rsidR="0033749C" w:rsidRPr="002F3AF2" w:rsidRDefault="0033749C" w:rsidP="002A01F0">
      <w:pPr>
        <w:pStyle w:val="Nadpis6"/>
        <w:numPr>
          <w:ilvl w:val="0"/>
          <w:numId w:val="1"/>
        </w:numPr>
        <w:tabs>
          <w:tab w:val="clear" w:pos="432"/>
        </w:tabs>
        <w:ind w:left="720" w:hanging="360"/>
        <w:rPr>
          <w:rFonts w:cs="Calibri"/>
        </w:rPr>
      </w:pPr>
      <w:r w:rsidRPr="002F3AF2">
        <w:rPr>
          <w:rFonts w:cs="Calibri"/>
        </w:rPr>
        <w:t>Práva a povinnosti objednatele</w:t>
      </w:r>
    </w:p>
    <w:p w14:paraId="0F062AA6" w14:textId="77777777" w:rsidR="0033749C" w:rsidRPr="002F3AF2" w:rsidRDefault="0033749C" w:rsidP="00F65586">
      <w:pPr>
        <w:pStyle w:val="Zkladntext0"/>
        <w:numPr>
          <w:ilvl w:val="1"/>
          <w:numId w:val="25"/>
        </w:numPr>
        <w:spacing w:line="240" w:lineRule="auto"/>
        <w:jc w:val="both"/>
        <w:rPr>
          <w:rFonts w:cs="Calibri"/>
          <w:sz w:val="22"/>
          <w:szCs w:val="22"/>
        </w:rPr>
      </w:pPr>
      <w:r w:rsidRPr="002F3AF2">
        <w:rPr>
          <w:rFonts w:cs="Calibri"/>
          <w:sz w:val="22"/>
          <w:szCs w:val="22"/>
        </w:rPr>
        <w:t>Objednatel se zavazuje poskytnout zhotoviteli veškerou součinnost potřebnou k provádění technické podpory podle této smlouvy. Objednatel se zejména zavazuje předávat zhotoviteli potřebné nebo důvodně zhotovitelem vyžádané informace a podklady pro provádění těchto služeb a v odůvodněných případech umožnit zhotoviteli vzdálený přístup na provozní server. Vzdálený přístup bude zajištěn na základě dohodnutých technických a bezpečnostních podmínek.</w:t>
      </w:r>
    </w:p>
    <w:p w14:paraId="7A9ECD29" w14:textId="77777777" w:rsidR="0033749C" w:rsidRPr="002F3AF2" w:rsidRDefault="0033749C" w:rsidP="00F65586">
      <w:pPr>
        <w:pStyle w:val="Zkladntext0"/>
        <w:numPr>
          <w:ilvl w:val="1"/>
          <w:numId w:val="25"/>
        </w:numPr>
        <w:spacing w:line="240" w:lineRule="auto"/>
        <w:jc w:val="both"/>
        <w:rPr>
          <w:rFonts w:cs="Calibri"/>
          <w:sz w:val="22"/>
          <w:szCs w:val="22"/>
        </w:rPr>
      </w:pPr>
      <w:r w:rsidRPr="002F3AF2">
        <w:rPr>
          <w:rFonts w:cs="Calibri"/>
          <w:sz w:val="22"/>
          <w:szCs w:val="22"/>
        </w:rPr>
        <w:t>Objednatel zajistí zhotoviteli pracovní prostor v místě instalace programového vybavení v rozsahu nutném pro provedení servisních služeb. Objednatel odpovídá za to, že řádný průběh prací zhotovitel nebude rušen zásahy třetích osob.</w:t>
      </w:r>
    </w:p>
    <w:p w14:paraId="39319A34" w14:textId="77777777" w:rsidR="0033749C" w:rsidRPr="002F3AF2" w:rsidRDefault="0033749C" w:rsidP="00F65586">
      <w:pPr>
        <w:pStyle w:val="Zkladntext0"/>
        <w:numPr>
          <w:ilvl w:val="1"/>
          <w:numId w:val="25"/>
        </w:numPr>
        <w:spacing w:line="240" w:lineRule="auto"/>
        <w:jc w:val="both"/>
        <w:rPr>
          <w:rFonts w:cs="Calibri"/>
          <w:sz w:val="22"/>
          <w:szCs w:val="22"/>
        </w:rPr>
      </w:pPr>
      <w:r w:rsidRPr="002F3AF2">
        <w:rPr>
          <w:rFonts w:cs="Calibri"/>
          <w:sz w:val="22"/>
          <w:szCs w:val="22"/>
        </w:rPr>
        <w:t xml:space="preserve">Objednatel je povinen informovat zhotovitele o všech opatřeních a zásazích, které na programovém vybavení či jiných místech týkajících se programového vybavení provedl sám.  </w:t>
      </w:r>
    </w:p>
    <w:p w14:paraId="3EF57D8E" w14:textId="77777777" w:rsidR="0033749C" w:rsidRPr="002F3AF2" w:rsidRDefault="0033749C" w:rsidP="00623AB0">
      <w:pPr>
        <w:pStyle w:val="Zkladntext"/>
        <w:ind w:left="300" w:hanging="300"/>
        <w:rPr>
          <w:rFonts w:cs="Calibri"/>
          <w:sz w:val="22"/>
          <w:szCs w:val="22"/>
        </w:rPr>
      </w:pPr>
    </w:p>
    <w:p w14:paraId="6ADE810E" w14:textId="77777777" w:rsidR="0033749C" w:rsidRPr="002F3AF2" w:rsidRDefault="0033749C" w:rsidP="002A01F0">
      <w:pPr>
        <w:pStyle w:val="Nadpis6"/>
        <w:numPr>
          <w:ilvl w:val="0"/>
          <w:numId w:val="1"/>
        </w:numPr>
        <w:tabs>
          <w:tab w:val="clear" w:pos="432"/>
        </w:tabs>
        <w:ind w:left="720" w:hanging="360"/>
        <w:rPr>
          <w:rFonts w:cs="Calibri"/>
        </w:rPr>
      </w:pPr>
      <w:r w:rsidRPr="002F3AF2">
        <w:rPr>
          <w:rFonts w:cs="Calibri"/>
        </w:rPr>
        <w:t>Práva a povinnosti zhotovitele</w:t>
      </w:r>
    </w:p>
    <w:p w14:paraId="7509F96F" w14:textId="77777777" w:rsidR="0033749C" w:rsidRPr="002F3AF2" w:rsidRDefault="0033749C" w:rsidP="00F65586">
      <w:pPr>
        <w:pStyle w:val="Zkladntext0"/>
        <w:numPr>
          <w:ilvl w:val="1"/>
          <w:numId w:val="26"/>
        </w:numPr>
        <w:spacing w:line="240" w:lineRule="auto"/>
        <w:jc w:val="both"/>
        <w:rPr>
          <w:rFonts w:cs="Calibri"/>
          <w:sz w:val="22"/>
          <w:szCs w:val="22"/>
        </w:rPr>
      </w:pPr>
      <w:r w:rsidRPr="002F3AF2">
        <w:rPr>
          <w:rFonts w:cs="Calibri"/>
          <w:sz w:val="22"/>
          <w:szCs w:val="22"/>
        </w:rPr>
        <w:t>Zhotovitel se zavazuje do 30 dnů od uvolnění nové verze, upgrade či update softwarového vybavení, na které se vztahuje tato technická podpora dohodnutým a prokazatelným způsobem informovat objednatele a nabídnout možnost a podmínky implementace.</w:t>
      </w:r>
    </w:p>
    <w:p w14:paraId="23737128" w14:textId="0AEA5A46" w:rsidR="0033749C" w:rsidRPr="002B04D9" w:rsidRDefault="0033749C" w:rsidP="002B04D9">
      <w:pPr>
        <w:pStyle w:val="Zkladntext0"/>
        <w:numPr>
          <w:ilvl w:val="1"/>
          <w:numId w:val="26"/>
        </w:numPr>
        <w:spacing w:line="240" w:lineRule="auto"/>
        <w:jc w:val="both"/>
        <w:rPr>
          <w:rFonts w:cs="Calibri"/>
          <w:sz w:val="22"/>
          <w:szCs w:val="22"/>
        </w:rPr>
      </w:pPr>
      <w:r w:rsidRPr="002F3AF2">
        <w:rPr>
          <w:rFonts w:cs="Calibri"/>
          <w:sz w:val="22"/>
          <w:szCs w:val="22"/>
        </w:rPr>
        <w:t>Zhotovitel je povinen po odsouhlasení oběma smluvními stranami respektovat pokyny a připomínky objednatele ke způsobu provádění služeb.</w:t>
      </w:r>
    </w:p>
    <w:sectPr w:rsidR="0033749C" w:rsidRPr="002B04D9" w:rsidSect="00E17AED">
      <w:footerReference w:type="default" r:id="rId9"/>
      <w:type w:val="continuous"/>
      <w:pgSz w:w="11906" w:h="16838"/>
      <w:pgMar w:top="851" w:right="1134" w:bottom="709" w:left="1134" w:header="425" w:footer="42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3DBA4" w14:textId="77777777" w:rsidR="00676E22" w:rsidRDefault="00676E22">
      <w:r>
        <w:separator/>
      </w:r>
    </w:p>
  </w:endnote>
  <w:endnote w:type="continuationSeparator" w:id="0">
    <w:p w14:paraId="4A84C0AB" w14:textId="77777777" w:rsidR="00676E22" w:rsidRDefault="0067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508F" w14:textId="77777777" w:rsidR="007D5087" w:rsidRPr="00E17AED" w:rsidRDefault="007D5087" w:rsidP="00E17AED">
    <w:pPr>
      <w:pStyle w:val="Zpat"/>
      <w:jc w:val="center"/>
      <w:rPr>
        <w:i/>
        <w:iCs/>
        <w:sz w:val="20"/>
        <w:lang w:eastAsia="x-none"/>
      </w:rPr>
    </w:pPr>
    <w:r w:rsidRPr="003A4779">
      <w:rPr>
        <w:i/>
        <w:iCs/>
        <w:sz w:val="20"/>
      </w:rPr>
      <w:t xml:space="preserve">Strana </w:t>
    </w:r>
    <w:r>
      <w:rPr>
        <w:i/>
        <w:iCs/>
        <w:sz w:val="20"/>
        <w:lang w:eastAsia="x-none"/>
      </w:rPr>
      <w:t>2</w:t>
    </w:r>
  </w:p>
  <w:p w14:paraId="5C6D6CFE" w14:textId="77777777" w:rsidR="007D5087" w:rsidRDefault="007D50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BAB88" w14:textId="77777777" w:rsidR="007D5087" w:rsidRDefault="007D50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58402" w14:textId="77777777" w:rsidR="00676E22" w:rsidRDefault="00676E22">
      <w:r>
        <w:separator/>
      </w:r>
    </w:p>
  </w:footnote>
  <w:footnote w:type="continuationSeparator" w:id="0">
    <w:p w14:paraId="4DC9F1EF" w14:textId="77777777" w:rsidR="00676E22" w:rsidRDefault="0067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DA02" w14:textId="77777777" w:rsidR="007D5087" w:rsidRPr="00864590" w:rsidRDefault="007D5087" w:rsidP="008645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1094"/>
    <w:multiLevelType w:val="hybridMultilevel"/>
    <w:tmpl w:val="501EFC60"/>
    <w:lvl w:ilvl="0" w:tplc="30D0F0A4">
      <w:start w:val="1"/>
      <w:numFmt w:val="bullet"/>
      <w:lvlText w:val="-"/>
      <w:lvlJc w:val="left"/>
      <w:pPr>
        <w:ind w:left="1068" w:hanging="360"/>
      </w:pPr>
      <w:rPr>
        <w:rFonts w:ascii="Times New Roman" w:eastAsia="Times New Roman" w:hAnsi="Times New Roman" w:hint="default"/>
        <w:color w:val="0070C0"/>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6482A7A"/>
    <w:multiLevelType w:val="multilevel"/>
    <w:tmpl w:val="A89258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7C5439C"/>
    <w:multiLevelType w:val="hybridMultilevel"/>
    <w:tmpl w:val="349CCC60"/>
    <w:lvl w:ilvl="0" w:tplc="F0A81FA4">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3" w15:restartNumberingAfterBreak="0">
    <w:nsid w:val="07DF2F79"/>
    <w:multiLevelType w:val="hybridMultilevel"/>
    <w:tmpl w:val="15942B8C"/>
    <w:lvl w:ilvl="0" w:tplc="6F1A902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024630"/>
    <w:multiLevelType w:val="multilevel"/>
    <w:tmpl w:val="0358C4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5" w15:restartNumberingAfterBreak="0">
    <w:nsid w:val="09D8548D"/>
    <w:multiLevelType w:val="multilevel"/>
    <w:tmpl w:val="A238B1C2"/>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0E864E40"/>
    <w:multiLevelType w:val="hybridMultilevel"/>
    <w:tmpl w:val="AA10D32A"/>
    <w:lvl w:ilvl="0" w:tplc="E8688A7E">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03B5DB9"/>
    <w:multiLevelType w:val="multilevel"/>
    <w:tmpl w:val="AFBE974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56D266A"/>
    <w:multiLevelType w:val="singleLevel"/>
    <w:tmpl w:val="E452A90A"/>
    <w:lvl w:ilvl="0">
      <w:start w:val="1"/>
      <w:numFmt w:val="lowerLetter"/>
      <w:lvlText w:val="%1)"/>
      <w:lvlJc w:val="left"/>
      <w:pPr>
        <w:tabs>
          <w:tab w:val="num" w:pos="547"/>
        </w:tabs>
        <w:ind w:left="547" w:hanging="405"/>
      </w:pPr>
      <w:rPr>
        <w:rFonts w:cs="Times New Roman" w:hint="default"/>
      </w:rPr>
    </w:lvl>
  </w:abstractNum>
  <w:abstractNum w:abstractNumId="9" w15:restartNumberingAfterBreak="0">
    <w:nsid w:val="15A46C88"/>
    <w:multiLevelType w:val="hybridMultilevel"/>
    <w:tmpl w:val="D30E7BEA"/>
    <w:lvl w:ilvl="0" w:tplc="36DC02D0">
      <w:start w:val="1"/>
      <w:numFmt w:val="lowerLetter"/>
      <w:lvlText w:val="%1)"/>
      <w:lvlJc w:val="left"/>
      <w:pPr>
        <w:ind w:left="1068" w:hanging="360"/>
      </w:pPr>
      <w:rPr>
        <w:rFonts w:cs="Times New Roman" w:hint="default"/>
        <w:color w:val="auto"/>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1CD6735C"/>
    <w:multiLevelType w:val="multilevel"/>
    <w:tmpl w:val="D09A30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2491145"/>
    <w:multiLevelType w:val="multilevel"/>
    <w:tmpl w:val="FC1EB89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65669F1"/>
    <w:multiLevelType w:val="multilevel"/>
    <w:tmpl w:val="1CCC233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A391434"/>
    <w:multiLevelType w:val="multilevel"/>
    <w:tmpl w:val="A02E9C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F075498"/>
    <w:multiLevelType w:val="hybridMultilevel"/>
    <w:tmpl w:val="02F26A9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0200618"/>
    <w:multiLevelType w:val="hybridMultilevel"/>
    <w:tmpl w:val="3764727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0404CAF"/>
    <w:multiLevelType w:val="hybridMultilevel"/>
    <w:tmpl w:val="8F44D046"/>
    <w:lvl w:ilvl="0" w:tplc="C354E11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63E0D"/>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8" w15:restartNumberingAfterBreak="0">
    <w:nsid w:val="39EF4D9D"/>
    <w:multiLevelType w:val="multilevel"/>
    <w:tmpl w:val="827EA414"/>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AA914D0"/>
    <w:multiLevelType w:val="multilevel"/>
    <w:tmpl w:val="573E6A2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42B26F7E"/>
    <w:multiLevelType w:val="hybridMultilevel"/>
    <w:tmpl w:val="3764727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0A47A72"/>
    <w:multiLevelType w:val="multilevel"/>
    <w:tmpl w:val="600624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58E810B0"/>
    <w:multiLevelType w:val="multilevel"/>
    <w:tmpl w:val="A4000D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5B5B7518"/>
    <w:multiLevelType w:val="hybridMultilevel"/>
    <w:tmpl w:val="0B422E02"/>
    <w:lvl w:ilvl="0" w:tplc="91BC5FAC">
      <w:start w:val="1"/>
      <w:numFmt w:val="decimal"/>
      <w:lvlText w:val="%1."/>
      <w:lvlJc w:val="left"/>
      <w:pPr>
        <w:tabs>
          <w:tab w:val="num" w:pos="720"/>
        </w:tabs>
        <w:ind w:left="720" w:hanging="360"/>
      </w:pPr>
      <w:rPr>
        <w:rFonts w:cs="Times New Roman" w:hint="default"/>
        <w:b/>
      </w:rPr>
    </w:lvl>
    <w:lvl w:ilvl="1" w:tplc="A46EAA56">
      <w:numFmt w:val="none"/>
      <w:lvlText w:val=""/>
      <w:lvlJc w:val="left"/>
      <w:pPr>
        <w:tabs>
          <w:tab w:val="num" w:pos="360"/>
        </w:tabs>
      </w:pPr>
      <w:rPr>
        <w:rFonts w:cs="Times New Roman"/>
      </w:rPr>
    </w:lvl>
    <w:lvl w:ilvl="2" w:tplc="19BA725E">
      <w:numFmt w:val="none"/>
      <w:lvlText w:val=""/>
      <w:lvlJc w:val="left"/>
      <w:pPr>
        <w:tabs>
          <w:tab w:val="num" w:pos="360"/>
        </w:tabs>
      </w:pPr>
      <w:rPr>
        <w:rFonts w:cs="Times New Roman"/>
      </w:rPr>
    </w:lvl>
    <w:lvl w:ilvl="3" w:tplc="FD6475D4">
      <w:numFmt w:val="none"/>
      <w:lvlText w:val=""/>
      <w:lvlJc w:val="left"/>
      <w:pPr>
        <w:tabs>
          <w:tab w:val="num" w:pos="360"/>
        </w:tabs>
      </w:pPr>
      <w:rPr>
        <w:rFonts w:cs="Times New Roman"/>
      </w:rPr>
    </w:lvl>
    <w:lvl w:ilvl="4" w:tplc="E8BCFB24">
      <w:numFmt w:val="none"/>
      <w:lvlText w:val=""/>
      <w:lvlJc w:val="left"/>
      <w:pPr>
        <w:tabs>
          <w:tab w:val="num" w:pos="360"/>
        </w:tabs>
      </w:pPr>
      <w:rPr>
        <w:rFonts w:cs="Times New Roman"/>
      </w:rPr>
    </w:lvl>
    <w:lvl w:ilvl="5" w:tplc="5302D016">
      <w:numFmt w:val="none"/>
      <w:lvlText w:val=""/>
      <w:lvlJc w:val="left"/>
      <w:pPr>
        <w:tabs>
          <w:tab w:val="num" w:pos="360"/>
        </w:tabs>
      </w:pPr>
      <w:rPr>
        <w:rFonts w:cs="Times New Roman"/>
      </w:rPr>
    </w:lvl>
    <w:lvl w:ilvl="6" w:tplc="923ED9B6">
      <w:numFmt w:val="none"/>
      <w:lvlText w:val=""/>
      <w:lvlJc w:val="left"/>
      <w:pPr>
        <w:tabs>
          <w:tab w:val="num" w:pos="360"/>
        </w:tabs>
      </w:pPr>
      <w:rPr>
        <w:rFonts w:cs="Times New Roman"/>
      </w:rPr>
    </w:lvl>
    <w:lvl w:ilvl="7" w:tplc="C108DA28">
      <w:numFmt w:val="none"/>
      <w:lvlText w:val=""/>
      <w:lvlJc w:val="left"/>
      <w:pPr>
        <w:tabs>
          <w:tab w:val="num" w:pos="360"/>
        </w:tabs>
      </w:pPr>
      <w:rPr>
        <w:rFonts w:cs="Times New Roman"/>
      </w:rPr>
    </w:lvl>
    <w:lvl w:ilvl="8" w:tplc="BED8E222">
      <w:numFmt w:val="none"/>
      <w:lvlText w:val=""/>
      <w:lvlJc w:val="left"/>
      <w:pPr>
        <w:tabs>
          <w:tab w:val="num" w:pos="360"/>
        </w:tabs>
      </w:pPr>
      <w:rPr>
        <w:rFonts w:cs="Times New Roman"/>
      </w:rPr>
    </w:lvl>
  </w:abstractNum>
  <w:abstractNum w:abstractNumId="24" w15:restartNumberingAfterBreak="0">
    <w:nsid w:val="5BDF4F76"/>
    <w:multiLevelType w:val="multilevel"/>
    <w:tmpl w:val="399EDF4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E07719C"/>
    <w:multiLevelType w:val="multilevel"/>
    <w:tmpl w:val="7DDA707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1AE1310"/>
    <w:multiLevelType w:val="hybridMultilevel"/>
    <w:tmpl w:val="AAE0F2CC"/>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23F4BC2"/>
    <w:multiLevelType w:val="hybridMultilevel"/>
    <w:tmpl w:val="8B6E752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7001C9"/>
    <w:multiLevelType w:val="hybridMultilevel"/>
    <w:tmpl w:val="A4388568"/>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7D35B36"/>
    <w:multiLevelType w:val="multilevel"/>
    <w:tmpl w:val="C60EA2B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7DB185A"/>
    <w:multiLevelType w:val="multilevel"/>
    <w:tmpl w:val="C286458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C65228E"/>
    <w:multiLevelType w:val="multilevel"/>
    <w:tmpl w:val="8EB89C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D312F5D"/>
    <w:multiLevelType w:val="multilevel"/>
    <w:tmpl w:val="9CA2650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2840FD2"/>
    <w:multiLevelType w:val="hybridMultilevel"/>
    <w:tmpl w:val="FA2C08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2E86DA4"/>
    <w:multiLevelType w:val="multilevel"/>
    <w:tmpl w:val="8534869E"/>
    <w:lvl w:ilvl="0">
      <w:start w:val="11"/>
      <w:numFmt w:val="decimal"/>
      <w:lvlText w:val="%1."/>
      <w:lvlJc w:val="left"/>
      <w:pPr>
        <w:ind w:left="360" w:hanging="360"/>
      </w:pPr>
      <w:rPr>
        <w:rFonts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5A81223"/>
    <w:multiLevelType w:val="hybridMultilevel"/>
    <w:tmpl w:val="D5084128"/>
    <w:lvl w:ilvl="0" w:tplc="FFFFFFFF">
      <w:start w:val="2"/>
      <w:numFmt w:val="decimal"/>
      <w:lvlText w:val="%1."/>
      <w:lvlJc w:val="left"/>
      <w:pPr>
        <w:tabs>
          <w:tab w:val="num" w:pos="720"/>
        </w:tabs>
        <w:ind w:left="720" w:hanging="360"/>
      </w:pPr>
      <w:rPr>
        <w:rFonts w:cs="Times New Roman" w:hint="default"/>
        <w:b/>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16cid:durableId="1243875653">
    <w:abstractNumId w:val="17"/>
  </w:num>
  <w:num w:numId="2" w16cid:durableId="1360621866">
    <w:abstractNumId w:val="35"/>
  </w:num>
  <w:num w:numId="3" w16cid:durableId="673218071">
    <w:abstractNumId w:val="8"/>
  </w:num>
  <w:num w:numId="4" w16cid:durableId="369645801">
    <w:abstractNumId w:val="23"/>
  </w:num>
  <w:num w:numId="5" w16cid:durableId="977799647">
    <w:abstractNumId w:val="16"/>
  </w:num>
  <w:num w:numId="6" w16cid:durableId="1394965317">
    <w:abstractNumId w:val="7"/>
  </w:num>
  <w:num w:numId="7" w16cid:durableId="1742211727">
    <w:abstractNumId w:val="10"/>
  </w:num>
  <w:num w:numId="8" w16cid:durableId="821696754">
    <w:abstractNumId w:val="30"/>
  </w:num>
  <w:num w:numId="9" w16cid:durableId="659969598">
    <w:abstractNumId w:val="29"/>
  </w:num>
  <w:num w:numId="10" w16cid:durableId="1445728266">
    <w:abstractNumId w:val="12"/>
  </w:num>
  <w:num w:numId="11" w16cid:durableId="2128042894">
    <w:abstractNumId w:val="21"/>
  </w:num>
  <w:num w:numId="12" w16cid:durableId="637224838">
    <w:abstractNumId w:val="31"/>
  </w:num>
  <w:num w:numId="13" w16cid:durableId="820776073">
    <w:abstractNumId w:val="1"/>
  </w:num>
  <w:num w:numId="14" w16cid:durableId="315762697">
    <w:abstractNumId w:val="22"/>
  </w:num>
  <w:num w:numId="15" w16cid:durableId="604729076">
    <w:abstractNumId w:val="13"/>
  </w:num>
  <w:num w:numId="16" w16cid:durableId="1563253847">
    <w:abstractNumId w:val="28"/>
  </w:num>
  <w:num w:numId="17" w16cid:durableId="954871488">
    <w:abstractNumId w:val="6"/>
  </w:num>
  <w:num w:numId="18" w16cid:durableId="1160806137">
    <w:abstractNumId w:val="0"/>
  </w:num>
  <w:num w:numId="19" w16cid:durableId="1658730849">
    <w:abstractNumId w:val="9"/>
  </w:num>
  <w:num w:numId="20" w16cid:durableId="120612291">
    <w:abstractNumId w:val="15"/>
  </w:num>
  <w:num w:numId="21" w16cid:durableId="822545211">
    <w:abstractNumId w:val="20"/>
  </w:num>
  <w:num w:numId="22" w16cid:durableId="366756035">
    <w:abstractNumId w:val="19"/>
  </w:num>
  <w:num w:numId="23" w16cid:durableId="780341160">
    <w:abstractNumId w:val="24"/>
  </w:num>
  <w:num w:numId="24" w16cid:durableId="1328630983">
    <w:abstractNumId w:val="32"/>
  </w:num>
  <w:num w:numId="25" w16cid:durableId="840585294">
    <w:abstractNumId w:val="25"/>
  </w:num>
  <w:num w:numId="26" w16cid:durableId="191194315">
    <w:abstractNumId w:val="18"/>
  </w:num>
  <w:num w:numId="27" w16cid:durableId="311180212">
    <w:abstractNumId w:val="11"/>
  </w:num>
  <w:num w:numId="28" w16cid:durableId="593321331">
    <w:abstractNumId w:val="3"/>
  </w:num>
  <w:num w:numId="29" w16cid:durableId="1281572549">
    <w:abstractNumId w:val="2"/>
  </w:num>
  <w:num w:numId="30" w16cid:durableId="1497838522">
    <w:abstractNumId w:val="27"/>
  </w:num>
  <w:num w:numId="31" w16cid:durableId="587155940">
    <w:abstractNumId w:val="5"/>
  </w:num>
  <w:num w:numId="32" w16cid:durableId="2044549286">
    <w:abstractNumId w:val="17"/>
  </w:num>
  <w:num w:numId="33" w16cid:durableId="471600705">
    <w:abstractNumId w:val="4"/>
  </w:num>
  <w:num w:numId="34" w16cid:durableId="100076004">
    <w:abstractNumId w:val="34"/>
  </w:num>
  <w:num w:numId="35" w16cid:durableId="746271421">
    <w:abstractNumId w:val="14"/>
  </w:num>
  <w:num w:numId="36" w16cid:durableId="1251281660">
    <w:abstractNumId w:val="26"/>
  </w:num>
  <w:num w:numId="37" w16cid:durableId="57320363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DB"/>
    <w:rsid w:val="00003A25"/>
    <w:rsid w:val="00005AE1"/>
    <w:rsid w:val="00014514"/>
    <w:rsid w:val="000213A0"/>
    <w:rsid w:val="00024423"/>
    <w:rsid w:val="000244BC"/>
    <w:rsid w:val="0003230D"/>
    <w:rsid w:val="00032A80"/>
    <w:rsid w:val="00041740"/>
    <w:rsid w:val="00065732"/>
    <w:rsid w:val="00076153"/>
    <w:rsid w:val="000901DD"/>
    <w:rsid w:val="000A1915"/>
    <w:rsid w:val="000A23E9"/>
    <w:rsid w:val="000B0C0A"/>
    <w:rsid w:val="000B61B7"/>
    <w:rsid w:val="000B68B4"/>
    <w:rsid w:val="000D7327"/>
    <w:rsid w:val="000E1C95"/>
    <w:rsid w:val="000E492F"/>
    <w:rsid w:val="000F3AA4"/>
    <w:rsid w:val="000F41DD"/>
    <w:rsid w:val="000F7BB4"/>
    <w:rsid w:val="00101257"/>
    <w:rsid w:val="00106A4F"/>
    <w:rsid w:val="001077AE"/>
    <w:rsid w:val="00110946"/>
    <w:rsid w:val="00114A85"/>
    <w:rsid w:val="001350D1"/>
    <w:rsid w:val="00150315"/>
    <w:rsid w:val="0015697A"/>
    <w:rsid w:val="00180EB9"/>
    <w:rsid w:val="00181ED7"/>
    <w:rsid w:val="00194F15"/>
    <w:rsid w:val="001B595A"/>
    <w:rsid w:val="001E1EE7"/>
    <w:rsid w:val="00214A76"/>
    <w:rsid w:val="002266A9"/>
    <w:rsid w:val="0023613B"/>
    <w:rsid w:val="002469CD"/>
    <w:rsid w:val="00252B71"/>
    <w:rsid w:val="00287388"/>
    <w:rsid w:val="002A01F0"/>
    <w:rsid w:val="002A784F"/>
    <w:rsid w:val="002B04D9"/>
    <w:rsid w:val="002F11A1"/>
    <w:rsid w:val="002F3AF2"/>
    <w:rsid w:val="003046B6"/>
    <w:rsid w:val="0032052B"/>
    <w:rsid w:val="00321152"/>
    <w:rsid w:val="00324376"/>
    <w:rsid w:val="0033749C"/>
    <w:rsid w:val="00340F9B"/>
    <w:rsid w:val="003418BA"/>
    <w:rsid w:val="00343377"/>
    <w:rsid w:val="00347B45"/>
    <w:rsid w:val="00347DFD"/>
    <w:rsid w:val="00351F8E"/>
    <w:rsid w:val="0037088F"/>
    <w:rsid w:val="003A4779"/>
    <w:rsid w:val="003B4E6B"/>
    <w:rsid w:val="003C16AA"/>
    <w:rsid w:val="003C6F17"/>
    <w:rsid w:val="003F6D92"/>
    <w:rsid w:val="003F74AD"/>
    <w:rsid w:val="00434C51"/>
    <w:rsid w:val="00451B84"/>
    <w:rsid w:val="00463053"/>
    <w:rsid w:val="00463845"/>
    <w:rsid w:val="004677C2"/>
    <w:rsid w:val="004734F1"/>
    <w:rsid w:val="004908B4"/>
    <w:rsid w:val="00496015"/>
    <w:rsid w:val="00496A08"/>
    <w:rsid w:val="004B492A"/>
    <w:rsid w:val="004C1A18"/>
    <w:rsid w:val="004D177C"/>
    <w:rsid w:val="004D2A5C"/>
    <w:rsid w:val="004D77FD"/>
    <w:rsid w:val="004D7D5F"/>
    <w:rsid w:val="004E0290"/>
    <w:rsid w:val="004E1E4D"/>
    <w:rsid w:val="004F6A4D"/>
    <w:rsid w:val="00503568"/>
    <w:rsid w:val="00504F44"/>
    <w:rsid w:val="0050638D"/>
    <w:rsid w:val="00510056"/>
    <w:rsid w:val="00533595"/>
    <w:rsid w:val="00535673"/>
    <w:rsid w:val="00536A7F"/>
    <w:rsid w:val="00540AFD"/>
    <w:rsid w:val="00550905"/>
    <w:rsid w:val="00557A6B"/>
    <w:rsid w:val="00562174"/>
    <w:rsid w:val="0056583A"/>
    <w:rsid w:val="00574DFF"/>
    <w:rsid w:val="00590A9C"/>
    <w:rsid w:val="00596705"/>
    <w:rsid w:val="005A66FD"/>
    <w:rsid w:val="005A68C5"/>
    <w:rsid w:val="00600D05"/>
    <w:rsid w:val="00601BC5"/>
    <w:rsid w:val="006037EB"/>
    <w:rsid w:val="00606EF2"/>
    <w:rsid w:val="00615BF4"/>
    <w:rsid w:val="00621A84"/>
    <w:rsid w:val="00623AB0"/>
    <w:rsid w:val="006265BD"/>
    <w:rsid w:val="006370DA"/>
    <w:rsid w:val="006532FF"/>
    <w:rsid w:val="00655BCF"/>
    <w:rsid w:val="00670D16"/>
    <w:rsid w:val="006713B1"/>
    <w:rsid w:val="00676E22"/>
    <w:rsid w:val="006951B6"/>
    <w:rsid w:val="006A47D3"/>
    <w:rsid w:val="006C1AAB"/>
    <w:rsid w:val="006D50EB"/>
    <w:rsid w:val="006E1771"/>
    <w:rsid w:val="0071588D"/>
    <w:rsid w:val="00716169"/>
    <w:rsid w:val="00730B5A"/>
    <w:rsid w:val="00730C15"/>
    <w:rsid w:val="007352B4"/>
    <w:rsid w:val="00740C1F"/>
    <w:rsid w:val="00742963"/>
    <w:rsid w:val="00757D1C"/>
    <w:rsid w:val="007650F5"/>
    <w:rsid w:val="0076766A"/>
    <w:rsid w:val="00770F64"/>
    <w:rsid w:val="00772080"/>
    <w:rsid w:val="00785019"/>
    <w:rsid w:val="007912D5"/>
    <w:rsid w:val="0079452A"/>
    <w:rsid w:val="007A10B3"/>
    <w:rsid w:val="007B2852"/>
    <w:rsid w:val="007B42CD"/>
    <w:rsid w:val="007C31B8"/>
    <w:rsid w:val="007C588C"/>
    <w:rsid w:val="007D5087"/>
    <w:rsid w:val="007D5E13"/>
    <w:rsid w:val="007E3D16"/>
    <w:rsid w:val="008047D8"/>
    <w:rsid w:val="0081074C"/>
    <w:rsid w:val="0081261F"/>
    <w:rsid w:val="00823779"/>
    <w:rsid w:val="0082602A"/>
    <w:rsid w:val="00837207"/>
    <w:rsid w:val="008425C0"/>
    <w:rsid w:val="0085019E"/>
    <w:rsid w:val="0086007A"/>
    <w:rsid w:val="00864590"/>
    <w:rsid w:val="0088217B"/>
    <w:rsid w:val="008B65B6"/>
    <w:rsid w:val="008B7794"/>
    <w:rsid w:val="008C22C8"/>
    <w:rsid w:val="008D7DDD"/>
    <w:rsid w:val="008F0FB0"/>
    <w:rsid w:val="00911C6C"/>
    <w:rsid w:val="009161BA"/>
    <w:rsid w:val="00927D4C"/>
    <w:rsid w:val="009369D6"/>
    <w:rsid w:val="009474B2"/>
    <w:rsid w:val="00947B92"/>
    <w:rsid w:val="0096505E"/>
    <w:rsid w:val="00965176"/>
    <w:rsid w:val="00971D8F"/>
    <w:rsid w:val="0097505A"/>
    <w:rsid w:val="00985C69"/>
    <w:rsid w:val="009A2FC1"/>
    <w:rsid w:val="009E17F9"/>
    <w:rsid w:val="009E2E82"/>
    <w:rsid w:val="009F2558"/>
    <w:rsid w:val="00A20D27"/>
    <w:rsid w:val="00A45221"/>
    <w:rsid w:val="00A552F6"/>
    <w:rsid w:val="00A77C70"/>
    <w:rsid w:val="00A810AB"/>
    <w:rsid w:val="00A92F8D"/>
    <w:rsid w:val="00AA7044"/>
    <w:rsid w:val="00AC6F55"/>
    <w:rsid w:val="00AD2310"/>
    <w:rsid w:val="00AD3ACC"/>
    <w:rsid w:val="00AE3FC7"/>
    <w:rsid w:val="00AF268A"/>
    <w:rsid w:val="00AF770E"/>
    <w:rsid w:val="00B01C51"/>
    <w:rsid w:val="00B224FB"/>
    <w:rsid w:val="00B30A37"/>
    <w:rsid w:val="00B344C6"/>
    <w:rsid w:val="00B367A8"/>
    <w:rsid w:val="00B43E9D"/>
    <w:rsid w:val="00B50B62"/>
    <w:rsid w:val="00B63202"/>
    <w:rsid w:val="00B71306"/>
    <w:rsid w:val="00B74578"/>
    <w:rsid w:val="00B8006C"/>
    <w:rsid w:val="00B80B84"/>
    <w:rsid w:val="00B85DF1"/>
    <w:rsid w:val="00B908DB"/>
    <w:rsid w:val="00BB31C9"/>
    <w:rsid w:val="00BB3540"/>
    <w:rsid w:val="00BB796C"/>
    <w:rsid w:val="00BE63D1"/>
    <w:rsid w:val="00BF22FD"/>
    <w:rsid w:val="00BF5392"/>
    <w:rsid w:val="00C02CF3"/>
    <w:rsid w:val="00C10051"/>
    <w:rsid w:val="00C2187C"/>
    <w:rsid w:val="00C311E1"/>
    <w:rsid w:val="00C341F3"/>
    <w:rsid w:val="00C37D9A"/>
    <w:rsid w:val="00C56481"/>
    <w:rsid w:val="00C600C2"/>
    <w:rsid w:val="00C71323"/>
    <w:rsid w:val="00C74123"/>
    <w:rsid w:val="00C75FB0"/>
    <w:rsid w:val="00C767B1"/>
    <w:rsid w:val="00C76934"/>
    <w:rsid w:val="00C76FBB"/>
    <w:rsid w:val="00CA4A2D"/>
    <w:rsid w:val="00CC5E88"/>
    <w:rsid w:val="00CD0ECF"/>
    <w:rsid w:val="00CE4E19"/>
    <w:rsid w:val="00CE7CF5"/>
    <w:rsid w:val="00CF2497"/>
    <w:rsid w:val="00CF4C96"/>
    <w:rsid w:val="00CF7048"/>
    <w:rsid w:val="00CF76A1"/>
    <w:rsid w:val="00D02F3E"/>
    <w:rsid w:val="00D113C5"/>
    <w:rsid w:val="00D11EAE"/>
    <w:rsid w:val="00D167D0"/>
    <w:rsid w:val="00D2099F"/>
    <w:rsid w:val="00D61F7C"/>
    <w:rsid w:val="00D662EE"/>
    <w:rsid w:val="00D75FC1"/>
    <w:rsid w:val="00D76A1B"/>
    <w:rsid w:val="00D84CBC"/>
    <w:rsid w:val="00DA0149"/>
    <w:rsid w:val="00DA0B76"/>
    <w:rsid w:val="00DB4ABB"/>
    <w:rsid w:val="00DB4B15"/>
    <w:rsid w:val="00DB650F"/>
    <w:rsid w:val="00DC38DC"/>
    <w:rsid w:val="00DD3695"/>
    <w:rsid w:val="00DF1270"/>
    <w:rsid w:val="00DF130F"/>
    <w:rsid w:val="00DF66BD"/>
    <w:rsid w:val="00DF7B63"/>
    <w:rsid w:val="00E036B7"/>
    <w:rsid w:val="00E15430"/>
    <w:rsid w:val="00E17AED"/>
    <w:rsid w:val="00E35430"/>
    <w:rsid w:val="00E41C49"/>
    <w:rsid w:val="00E51405"/>
    <w:rsid w:val="00E64332"/>
    <w:rsid w:val="00E73BA7"/>
    <w:rsid w:val="00E9640A"/>
    <w:rsid w:val="00EA6999"/>
    <w:rsid w:val="00ED33B0"/>
    <w:rsid w:val="00EF0A05"/>
    <w:rsid w:val="00EF1978"/>
    <w:rsid w:val="00EF7243"/>
    <w:rsid w:val="00F07D39"/>
    <w:rsid w:val="00F149C5"/>
    <w:rsid w:val="00F37A97"/>
    <w:rsid w:val="00F64E1E"/>
    <w:rsid w:val="00F65586"/>
    <w:rsid w:val="00F745D5"/>
    <w:rsid w:val="00F7544A"/>
    <w:rsid w:val="00F83C15"/>
    <w:rsid w:val="00F9116F"/>
    <w:rsid w:val="00FA597C"/>
    <w:rsid w:val="00FB524A"/>
    <w:rsid w:val="00FC7452"/>
    <w:rsid w:val="00FD0514"/>
    <w:rsid w:val="00FD0B61"/>
    <w:rsid w:val="00FE37C8"/>
    <w:rsid w:val="00FF4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D9094"/>
  <w15:chartTrackingRefBased/>
  <w15:docId w15:val="{A6921759-F53B-4DC4-BB78-44E72F09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F3AF2"/>
    <w:pPr>
      <w:autoSpaceDE w:val="0"/>
      <w:autoSpaceDN w:val="0"/>
    </w:pPr>
    <w:rPr>
      <w:rFonts w:ascii="Calibri" w:hAnsi="Calibri"/>
      <w:sz w:val="24"/>
      <w:szCs w:val="24"/>
    </w:rPr>
  </w:style>
  <w:style w:type="paragraph" w:styleId="Nadpis1">
    <w:name w:val="heading 1"/>
    <w:aliases w:val="Nadpis 1 - obsah"/>
    <w:basedOn w:val="Normln"/>
    <w:next w:val="Normln"/>
    <w:link w:val="Nadpis1Char"/>
    <w:qFormat/>
    <w:rsid w:val="00DB4ABB"/>
    <w:pPr>
      <w:keepNext/>
      <w:widowControl w:val="0"/>
      <w:numPr>
        <w:numId w:val="1"/>
      </w:numPr>
      <w:jc w:val="center"/>
      <w:outlineLvl w:val="0"/>
    </w:pPr>
    <w:rPr>
      <w:rFonts w:ascii="Cambria" w:hAnsi="Cambria"/>
      <w:b/>
      <w:bCs/>
      <w:kern w:val="32"/>
      <w:sz w:val="32"/>
      <w:szCs w:val="32"/>
    </w:rPr>
  </w:style>
  <w:style w:type="paragraph" w:styleId="Nadpis2">
    <w:name w:val="heading 2"/>
    <w:basedOn w:val="Normln"/>
    <w:next w:val="Normln"/>
    <w:link w:val="Nadpis2Char"/>
    <w:qFormat/>
    <w:rsid w:val="00DB4ABB"/>
    <w:pPr>
      <w:keepNext/>
      <w:widowControl w:val="0"/>
      <w:numPr>
        <w:ilvl w:val="1"/>
        <w:numId w:val="1"/>
      </w:numPr>
      <w:jc w:val="both"/>
      <w:outlineLvl w:val="1"/>
    </w:pPr>
    <w:rPr>
      <w:rFonts w:ascii="Cambria" w:hAnsi="Cambria"/>
      <w:b/>
      <w:bCs/>
      <w:i/>
      <w:iCs/>
      <w:sz w:val="28"/>
      <w:szCs w:val="28"/>
    </w:rPr>
  </w:style>
  <w:style w:type="paragraph" w:styleId="Nadpis3">
    <w:name w:val="heading 3"/>
    <w:basedOn w:val="Normln"/>
    <w:next w:val="Normln"/>
    <w:link w:val="Nadpis3Char"/>
    <w:qFormat/>
    <w:rsid w:val="00DB4ABB"/>
    <w:pPr>
      <w:keepNext/>
      <w:widowControl w:val="0"/>
      <w:numPr>
        <w:ilvl w:val="2"/>
        <w:numId w:val="1"/>
      </w:numPr>
      <w:jc w:val="center"/>
      <w:outlineLvl w:val="2"/>
    </w:pPr>
    <w:rPr>
      <w:rFonts w:ascii="Cambria" w:hAnsi="Cambria"/>
      <w:b/>
      <w:bCs/>
      <w:sz w:val="26"/>
      <w:szCs w:val="26"/>
    </w:rPr>
  </w:style>
  <w:style w:type="paragraph" w:styleId="Nadpis4">
    <w:name w:val="heading 4"/>
    <w:basedOn w:val="Normln"/>
    <w:next w:val="Normln"/>
    <w:link w:val="Nadpis4Char"/>
    <w:qFormat/>
    <w:rsid w:val="00DB4ABB"/>
    <w:pPr>
      <w:keepNext/>
      <w:widowControl w:val="0"/>
      <w:numPr>
        <w:ilvl w:val="3"/>
        <w:numId w:val="1"/>
      </w:numPr>
      <w:outlineLvl w:val="3"/>
    </w:pPr>
    <w:rPr>
      <w:b/>
      <w:bCs/>
      <w:sz w:val="28"/>
      <w:szCs w:val="28"/>
    </w:rPr>
  </w:style>
  <w:style w:type="paragraph" w:styleId="Nadpis5">
    <w:name w:val="heading 5"/>
    <w:basedOn w:val="Normln"/>
    <w:next w:val="Normln"/>
    <w:link w:val="Nadpis5Char"/>
    <w:qFormat/>
    <w:rsid w:val="00DB4ABB"/>
    <w:pPr>
      <w:keepNext/>
      <w:widowControl w:val="0"/>
      <w:numPr>
        <w:ilvl w:val="4"/>
        <w:numId w:val="1"/>
      </w:numPr>
      <w:jc w:val="center"/>
      <w:outlineLvl w:val="4"/>
    </w:pPr>
    <w:rPr>
      <w:b/>
      <w:bCs/>
      <w:i/>
      <w:iCs/>
      <w:sz w:val="26"/>
      <w:szCs w:val="26"/>
    </w:rPr>
  </w:style>
  <w:style w:type="paragraph" w:styleId="Nadpis6">
    <w:name w:val="heading 6"/>
    <w:basedOn w:val="Normln"/>
    <w:next w:val="Normln"/>
    <w:link w:val="Nadpis6Char"/>
    <w:qFormat/>
    <w:rsid w:val="00DB4ABB"/>
    <w:pPr>
      <w:keepNext/>
      <w:numPr>
        <w:ilvl w:val="5"/>
        <w:numId w:val="1"/>
      </w:numPr>
      <w:jc w:val="center"/>
      <w:outlineLvl w:val="5"/>
    </w:pPr>
    <w:rPr>
      <w:b/>
      <w:bCs/>
      <w:sz w:val="22"/>
      <w:szCs w:val="22"/>
    </w:rPr>
  </w:style>
  <w:style w:type="paragraph" w:styleId="Nadpis7">
    <w:name w:val="heading 7"/>
    <w:basedOn w:val="Normln"/>
    <w:next w:val="Normln"/>
    <w:link w:val="Nadpis7Char"/>
    <w:qFormat/>
    <w:rsid w:val="00DB4ABB"/>
    <w:pPr>
      <w:keepNext/>
      <w:numPr>
        <w:ilvl w:val="6"/>
        <w:numId w:val="1"/>
      </w:numPr>
      <w:pBdr>
        <w:bottom w:val="single" w:sz="4" w:space="1" w:color="auto"/>
      </w:pBdr>
      <w:outlineLvl w:val="6"/>
    </w:pPr>
  </w:style>
  <w:style w:type="paragraph" w:styleId="Nadpis8">
    <w:name w:val="heading 8"/>
    <w:basedOn w:val="Normln"/>
    <w:next w:val="Normln"/>
    <w:link w:val="Nadpis8Char"/>
    <w:qFormat/>
    <w:rsid w:val="00DB4ABB"/>
    <w:pPr>
      <w:keepNext/>
      <w:numPr>
        <w:ilvl w:val="7"/>
        <w:numId w:val="1"/>
      </w:numPr>
      <w:outlineLvl w:val="7"/>
    </w:pPr>
    <w:rPr>
      <w:i/>
      <w:iCs/>
    </w:rPr>
  </w:style>
  <w:style w:type="paragraph" w:styleId="Nadpis9">
    <w:name w:val="heading 9"/>
    <w:basedOn w:val="Normln"/>
    <w:next w:val="Normln"/>
    <w:link w:val="Nadpis9Char"/>
    <w:qFormat/>
    <w:rsid w:val="00DB4ABB"/>
    <w:pPr>
      <w:keepNext/>
      <w:numPr>
        <w:ilvl w:val="8"/>
        <w:numId w:val="1"/>
      </w:numPr>
      <w:jc w:val="center"/>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obsah Char"/>
    <w:link w:val="Nadpis1"/>
    <w:locked/>
    <w:rPr>
      <w:rFonts w:ascii="Cambria" w:hAnsi="Cambria"/>
      <w:b/>
      <w:kern w:val="32"/>
      <w:sz w:val="32"/>
    </w:rPr>
  </w:style>
  <w:style w:type="character" w:customStyle="1" w:styleId="Nadpis2Char">
    <w:name w:val="Nadpis 2 Char"/>
    <w:link w:val="Nadpis2"/>
    <w:semiHidden/>
    <w:locked/>
    <w:rPr>
      <w:rFonts w:ascii="Cambria" w:hAnsi="Cambria"/>
      <w:b/>
      <w:i/>
      <w:sz w:val="28"/>
    </w:rPr>
  </w:style>
  <w:style w:type="character" w:customStyle="1" w:styleId="Nadpis3Char">
    <w:name w:val="Nadpis 3 Char"/>
    <w:link w:val="Nadpis3"/>
    <w:semiHidden/>
    <w:locked/>
    <w:rPr>
      <w:rFonts w:ascii="Cambria" w:hAnsi="Cambria"/>
      <w:b/>
      <w:sz w:val="26"/>
    </w:rPr>
  </w:style>
  <w:style w:type="character" w:customStyle="1" w:styleId="Nadpis4Char">
    <w:name w:val="Nadpis 4 Char"/>
    <w:link w:val="Nadpis4"/>
    <w:semiHidden/>
    <w:locked/>
    <w:rPr>
      <w:rFonts w:ascii="Calibri" w:hAnsi="Calibri"/>
      <w:b/>
      <w:sz w:val="28"/>
    </w:rPr>
  </w:style>
  <w:style w:type="character" w:customStyle="1" w:styleId="Nadpis5Char">
    <w:name w:val="Nadpis 5 Char"/>
    <w:link w:val="Nadpis5"/>
    <w:semiHidden/>
    <w:locked/>
    <w:rPr>
      <w:rFonts w:ascii="Calibri" w:hAnsi="Calibri"/>
      <w:b/>
      <w:i/>
      <w:sz w:val="26"/>
    </w:rPr>
  </w:style>
  <w:style w:type="character" w:customStyle="1" w:styleId="Nadpis6Char">
    <w:name w:val="Nadpis 6 Char"/>
    <w:link w:val="Nadpis6"/>
    <w:semiHidden/>
    <w:locked/>
    <w:rPr>
      <w:rFonts w:ascii="Calibri" w:hAnsi="Calibri"/>
      <w:b/>
      <w:sz w:val="22"/>
    </w:rPr>
  </w:style>
  <w:style w:type="character" w:customStyle="1" w:styleId="Nadpis7Char">
    <w:name w:val="Nadpis 7 Char"/>
    <w:link w:val="Nadpis7"/>
    <w:semiHidden/>
    <w:locked/>
    <w:rPr>
      <w:rFonts w:ascii="Calibri" w:hAnsi="Calibri"/>
      <w:sz w:val="24"/>
    </w:rPr>
  </w:style>
  <w:style w:type="character" w:customStyle="1" w:styleId="Nadpis8Char">
    <w:name w:val="Nadpis 8 Char"/>
    <w:link w:val="Nadpis8"/>
    <w:semiHidden/>
    <w:locked/>
    <w:rPr>
      <w:rFonts w:ascii="Calibri" w:hAnsi="Calibri"/>
      <w:i/>
      <w:sz w:val="24"/>
    </w:rPr>
  </w:style>
  <w:style w:type="character" w:customStyle="1" w:styleId="Nadpis9Char">
    <w:name w:val="Nadpis 9 Char"/>
    <w:link w:val="Nadpis9"/>
    <w:semiHidden/>
    <w:locked/>
    <w:rPr>
      <w:rFonts w:ascii="Cambria" w:hAnsi="Cambria"/>
      <w:sz w:val="22"/>
    </w:rPr>
  </w:style>
  <w:style w:type="paragraph" w:styleId="Zkladntextodsazen">
    <w:name w:val="Body Text Indent"/>
    <w:basedOn w:val="Normln"/>
    <w:link w:val="ZkladntextodsazenChar"/>
    <w:rsid w:val="00DB4ABB"/>
    <w:pPr>
      <w:ind w:left="360"/>
    </w:pPr>
    <w:rPr>
      <w:rFonts w:ascii="Times New Roman" w:hAnsi="Times New Roman"/>
      <w:szCs w:val="20"/>
    </w:rPr>
  </w:style>
  <w:style w:type="character" w:customStyle="1" w:styleId="ZkladntextodsazenChar">
    <w:name w:val="Základní text odsazený Char"/>
    <w:link w:val="Zkladntextodsazen"/>
    <w:locked/>
    <w:rsid w:val="00347B45"/>
    <w:rPr>
      <w:sz w:val="24"/>
    </w:rPr>
  </w:style>
  <w:style w:type="paragraph" w:styleId="Zkladntextodsazen2">
    <w:name w:val="Body Text Indent 2"/>
    <w:basedOn w:val="Normln"/>
    <w:link w:val="Zkladntextodsazen2Char"/>
    <w:rsid w:val="00DB4ABB"/>
    <w:pPr>
      <w:ind w:left="360"/>
      <w:jc w:val="both"/>
    </w:pPr>
    <w:rPr>
      <w:rFonts w:ascii="Times New Roman" w:hAnsi="Times New Roman"/>
    </w:rPr>
  </w:style>
  <w:style w:type="character" w:customStyle="1" w:styleId="Zkladntextodsazen2Char">
    <w:name w:val="Základní text odsazený 2 Char"/>
    <w:link w:val="Zkladntextodsazen2"/>
    <w:semiHidden/>
    <w:locked/>
    <w:rPr>
      <w:sz w:val="24"/>
    </w:rPr>
  </w:style>
  <w:style w:type="paragraph" w:styleId="Zhlav">
    <w:name w:val="header"/>
    <w:basedOn w:val="Normln"/>
    <w:link w:val="ZhlavChar"/>
    <w:rsid w:val="00DB4ABB"/>
    <w:pPr>
      <w:tabs>
        <w:tab w:val="center" w:pos="4536"/>
        <w:tab w:val="right" w:pos="9072"/>
      </w:tabs>
      <w:jc w:val="both"/>
    </w:pPr>
    <w:rPr>
      <w:rFonts w:ascii="Times New Roman" w:hAnsi="Times New Roman"/>
    </w:rPr>
  </w:style>
  <w:style w:type="character" w:customStyle="1" w:styleId="ZhlavChar">
    <w:name w:val="Záhlaví Char"/>
    <w:link w:val="Zhlav"/>
    <w:semiHidden/>
    <w:locked/>
    <w:rPr>
      <w:sz w:val="24"/>
    </w:rPr>
  </w:style>
  <w:style w:type="paragraph" w:styleId="Zkladntext">
    <w:name w:val="Body Text"/>
    <w:basedOn w:val="Normln"/>
    <w:link w:val="ZkladntextChar"/>
    <w:rsid w:val="00DB4ABB"/>
    <w:pPr>
      <w:widowControl w:val="0"/>
      <w:jc w:val="both"/>
    </w:pPr>
    <w:rPr>
      <w:rFonts w:ascii="Times New Roman" w:hAnsi="Times New Roman"/>
      <w:szCs w:val="20"/>
    </w:rPr>
  </w:style>
  <w:style w:type="character" w:customStyle="1" w:styleId="ZkladntextChar">
    <w:name w:val="Základní text Char"/>
    <w:link w:val="Zkladntext"/>
    <w:locked/>
    <w:rsid w:val="00347B45"/>
    <w:rPr>
      <w:sz w:val="24"/>
    </w:rPr>
  </w:style>
  <w:style w:type="paragraph" w:styleId="Zpat">
    <w:name w:val="footer"/>
    <w:basedOn w:val="Normln"/>
    <w:link w:val="ZpatChar"/>
    <w:rsid w:val="00DB4ABB"/>
    <w:pPr>
      <w:tabs>
        <w:tab w:val="center" w:pos="4536"/>
        <w:tab w:val="right" w:pos="9072"/>
      </w:tabs>
    </w:pPr>
    <w:rPr>
      <w:rFonts w:ascii="Times New Roman" w:hAnsi="Times New Roman"/>
    </w:rPr>
  </w:style>
  <w:style w:type="character" w:customStyle="1" w:styleId="ZpatChar">
    <w:name w:val="Zápatí Char"/>
    <w:link w:val="Zpat"/>
    <w:semiHidden/>
    <w:locked/>
    <w:rPr>
      <w:sz w:val="24"/>
    </w:rPr>
  </w:style>
  <w:style w:type="character" w:styleId="slostrnky">
    <w:name w:val="page number"/>
    <w:basedOn w:val="Standardnpsmoodstavce"/>
    <w:rsid w:val="00DB4ABB"/>
  </w:style>
  <w:style w:type="paragraph" w:styleId="Nzev">
    <w:name w:val="Title"/>
    <w:basedOn w:val="Normln"/>
    <w:link w:val="NzevChar"/>
    <w:qFormat/>
    <w:rsid w:val="00DB4ABB"/>
    <w:pPr>
      <w:jc w:val="center"/>
    </w:pPr>
    <w:rPr>
      <w:rFonts w:ascii="Cambria" w:hAnsi="Cambria"/>
      <w:b/>
      <w:bCs/>
      <w:kern w:val="28"/>
      <w:sz w:val="32"/>
      <w:szCs w:val="32"/>
    </w:rPr>
  </w:style>
  <w:style w:type="character" w:customStyle="1" w:styleId="NzevChar">
    <w:name w:val="Název Char"/>
    <w:link w:val="Nzev"/>
    <w:locked/>
    <w:rPr>
      <w:rFonts w:ascii="Cambria" w:hAnsi="Cambria"/>
      <w:b/>
      <w:kern w:val="28"/>
      <w:sz w:val="32"/>
    </w:rPr>
  </w:style>
  <w:style w:type="paragraph" w:styleId="Zkladntextodsazen3">
    <w:name w:val="Body Text Indent 3"/>
    <w:basedOn w:val="Normln"/>
    <w:link w:val="Zkladntextodsazen3Char"/>
    <w:rsid w:val="00DB4ABB"/>
    <w:pPr>
      <w:ind w:left="426" w:hanging="426"/>
      <w:jc w:val="both"/>
    </w:pPr>
    <w:rPr>
      <w:rFonts w:ascii="Times New Roman" w:hAnsi="Times New Roman"/>
      <w:sz w:val="16"/>
      <w:szCs w:val="16"/>
    </w:rPr>
  </w:style>
  <w:style w:type="character" w:customStyle="1" w:styleId="Zkladntextodsazen3Char">
    <w:name w:val="Základní text odsazený 3 Char"/>
    <w:link w:val="Zkladntextodsazen3"/>
    <w:semiHidden/>
    <w:locked/>
    <w:rPr>
      <w:sz w:val="16"/>
    </w:rPr>
  </w:style>
  <w:style w:type="paragraph" w:styleId="Datum">
    <w:name w:val="Date"/>
    <w:basedOn w:val="Normln"/>
    <w:next w:val="Normln"/>
    <w:link w:val="DatumChar"/>
    <w:rsid w:val="00DB4ABB"/>
    <w:pPr>
      <w:autoSpaceDE/>
      <w:autoSpaceDN/>
    </w:pPr>
    <w:rPr>
      <w:rFonts w:ascii="Times New Roman" w:hAnsi="Times New Roman"/>
    </w:rPr>
  </w:style>
  <w:style w:type="character" w:customStyle="1" w:styleId="DatumChar">
    <w:name w:val="Datum Char"/>
    <w:link w:val="Datum"/>
    <w:semiHidden/>
    <w:locked/>
    <w:rPr>
      <w:sz w:val="24"/>
    </w:rPr>
  </w:style>
  <w:style w:type="paragraph" w:styleId="Zvr">
    <w:name w:val="Closing"/>
    <w:basedOn w:val="Normln"/>
    <w:next w:val="Podpis"/>
    <w:link w:val="ZvrChar"/>
    <w:rsid w:val="00DB4ABB"/>
    <w:pPr>
      <w:keepNext/>
      <w:autoSpaceDE/>
      <w:autoSpaceDN/>
      <w:spacing w:after="60" w:line="220" w:lineRule="atLeast"/>
      <w:jc w:val="both"/>
    </w:pPr>
    <w:rPr>
      <w:rFonts w:ascii="Times New Roman" w:hAnsi="Times New Roman"/>
    </w:rPr>
  </w:style>
  <w:style w:type="character" w:customStyle="1" w:styleId="ZvrChar">
    <w:name w:val="Závěr Char"/>
    <w:link w:val="Zvr"/>
    <w:semiHidden/>
    <w:locked/>
    <w:rPr>
      <w:sz w:val="24"/>
    </w:rPr>
  </w:style>
  <w:style w:type="paragraph" w:customStyle="1" w:styleId="Podpis-jmno">
    <w:name w:val="Podpis - jméno"/>
    <w:basedOn w:val="Podpis"/>
    <w:next w:val="Normln"/>
    <w:rsid w:val="00DB4ABB"/>
    <w:pPr>
      <w:keepNext/>
      <w:autoSpaceDE/>
      <w:autoSpaceDN/>
      <w:spacing w:before="880" w:line="220" w:lineRule="atLeast"/>
      <w:ind w:left="0"/>
    </w:pPr>
    <w:rPr>
      <w:rFonts w:ascii="Arial" w:hAnsi="Arial"/>
      <w:spacing w:val="-5"/>
      <w:sz w:val="20"/>
      <w:szCs w:val="20"/>
    </w:rPr>
  </w:style>
  <w:style w:type="paragraph" w:styleId="Podpis">
    <w:name w:val="Signature"/>
    <w:basedOn w:val="Normln"/>
    <w:link w:val="PodpisChar"/>
    <w:rsid w:val="00DB4ABB"/>
    <w:pPr>
      <w:ind w:left="4252"/>
    </w:pPr>
    <w:rPr>
      <w:rFonts w:ascii="Times New Roman" w:hAnsi="Times New Roman"/>
    </w:rPr>
  </w:style>
  <w:style w:type="character" w:customStyle="1" w:styleId="PodpisChar">
    <w:name w:val="Podpis Char"/>
    <w:link w:val="Podpis"/>
    <w:semiHidden/>
    <w:locked/>
    <w:rPr>
      <w:sz w:val="24"/>
    </w:rPr>
  </w:style>
  <w:style w:type="paragraph" w:styleId="Obsah1">
    <w:name w:val="toc 1"/>
    <w:basedOn w:val="Normln"/>
    <w:next w:val="Normln"/>
    <w:autoRedefine/>
    <w:semiHidden/>
    <w:rsid w:val="00DB4ABB"/>
    <w:pPr>
      <w:autoSpaceDE/>
      <w:autoSpaceDN/>
    </w:pPr>
  </w:style>
  <w:style w:type="paragraph" w:styleId="Titulek">
    <w:name w:val="caption"/>
    <w:basedOn w:val="Normln"/>
    <w:next w:val="Normln"/>
    <w:qFormat/>
    <w:rsid w:val="00DB4ABB"/>
    <w:pPr>
      <w:autoSpaceDE/>
      <w:autoSpaceDN/>
    </w:pPr>
    <w:rPr>
      <w:i/>
      <w:iCs/>
      <w:sz w:val="20"/>
    </w:rPr>
  </w:style>
  <w:style w:type="paragraph" w:styleId="Zkladntext2">
    <w:name w:val="Body Text 2"/>
    <w:basedOn w:val="Normln"/>
    <w:link w:val="Zkladntext2Char"/>
    <w:rsid w:val="00DB4ABB"/>
    <w:pPr>
      <w:autoSpaceDE/>
      <w:autoSpaceDN/>
      <w:jc w:val="center"/>
    </w:pPr>
    <w:rPr>
      <w:rFonts w:ascii="Times New Roman" w:hAnsi="Times New Roman"/>
    </w:rPr>
  </w:style>
  <w:style w:type="character" w:customStyle="1" w:styleId="Zkladntext2Char">
    <w:name w:val="Základní text 2 Char"/>
    <w:link w:val="Zkladntext2"/>
    <w:semiHidden/>
    <w:locked/>
    <w:rPr>
      <w:sz w:val="24"/>
    </w:rPr>
  </w:style>
  <w:style w:type="paragraph" w:styleId="Hlavikaobsahu">
    <w:name w:val="toa heading"/>
    <w:basedOn w:val="Normln"/>
    <w:next w:val="Normln"/>
    <w:semiHidden/>
    <w:rsid w:val="00DB4ABB"/>
    <w:pPr>
      <w:widowControl w:val="0"/>
      <w:tabs>
        <w:tab w:val="left" w:pos="9000"/>
        <w:tab w:val="right" w:pos="9360"/>
      </w:tabs>
      <w:suppressAutoHyphens/>
      <w:autoSpaceDE/>
      <w:autoSpaceDN/>
    </w:pPr>
    <w:rPr>
      <w:szCs w:val="20"/>
      <w:lang w:val="en-US"/>
    </w:rPr>
  </w:style>
  <w:style w:type="paragraph" w:styleId="Normlnweb">
    <w:name w:val="Normal (Web)"/>
    <w:basedOn w:val="Normln"/>
    <w:rsid w:val="00DB4ABB"/>
    <w:pPr>
      <w:autoSpaceDE/>
      <w:autoSpaceDN/>
    </w:pPr>
    <w:rPr>
      <w:iCs/>
    </w:rPr>
  </w:style>
  <w:style w:type="paragraph" w:customStyle="1" w:styleId="Styltabulky">
    <w:name w:val="Styl tabulky"/>
    <w:basedOn w:val="Normln"/>
    <w:rsid w:val="00DB4ABB"/>
    <w:pPr>
      <w:widowControl w:val="0"/>
      <w:autoSpaceDE/>
      <w:autoSpaceDN/>
    </w:pPr>
    <w:rPr>
      <w:sz w:val="20"/>
      <w:szCs w:val="20"/>
    </w:rPr>
  </w:style>
  <w:style w:type="paragraph" w:customStyle="1" w:styleId="Zkladntext0">
    <w:name w:val="Základní text~"/>
    <w:basedOn w:val="Normln"/>
    <w:rsid w:val="00DB4ABB"/>
    <w:pPr>
      <w:widowControl w:val="0"/>
      <w:autoSpaceDE/>
      <w:autoSpaceDN/>
      <w:spacing w:line="288" w:lineRule="auto"/>
    </w:pPr>
    <w:rPr>
      <w:szCs w:val="20"/>
    </w:rPr>
  </w:style>
  <w:style w:type="character" w:styleId="Hypertextovodkaz">
    <w:name w:val="Hyperlink"/>
    <w:rsid w:val="00DB4ABB"/>
    <w:rPr>
      <w:color w:val="0000FF"/>
      <w:u w:val="single"/>
    </w:rPr>
  </w:style>
  <w:style w:type="character" w:styleId="Odkaznakoment">
    <w:name w:val="annotation reference"/>
    <w:semiHidden/>
    <w:rsid w:val="00DB4ABB"/>
    <w:rPr>
      <w:sz w:val="16"/>
    </w:rPr>
  </w:style>
  <w:style w:type="paragraph" w:styleId="Textkomente">
    <w:name w:val="annotation text"/>
    <w:basedOn w:val="Normln"/>
    <w:link w:val="TextkomenteChar"/>
    <w:semiHidden/>
    <w:rsid w:val="00DB4ABB"/>
    <w:rPr>
      <w:sz w:val="20"/>
      <w:szCs w:val="20"/>
    </w:rPr>
  </w:style>
  <w:style w:type="character" w:customStyle="1" w:styleId="TextkomenteChar">
    <w:name w:val="Text komentáře Char"/>
    <w:link w:val="Textkomente"/>
    <w:semiHidden/>
    <w:locked/>
    <w:rPr>
      <w:rFonts w:cs="Times New Roman"/>
    </w:rPr>
  </w:style>
  <w:style w:type="paragraph" w:styleId="Textbubliny">
    <w:name w:val="Balloon Text"/>
    <w:basedOn w:val="Normln"/>
    <w:link w:val="TextbublinyChar"/>
    <w:semiHidden/>
    <w:rsid w:val="00DB4ABB"/>
    <w:rPr>
      <w:rFonts w:ascii="Times New Roman" w:hAnsi="Times New Roman"/>
      <w:sz w:val="2"/>
    </w:rPr>
  </w:style>
  <w:style w:type="character" w:customStyle="1" w:styleId="TextbublinyChar">
    <w:name w:val="Text bubliny Char"/>
    <w:link w:val="Textbubliny"/>
    <w:semiHidden/>
    <w:locked/>
    <w:rPr>
      <w:sz w:val="2"/>
    </w:rPr>
  </w:style>
  <w:style w:type="character" w:styleId="Sledovanodkaz">
    <w:name w:val="FollowedHyperlink"/>
    <w:rsid w:val="00DB4ABB"/>
    <w:rPr>
      <w:color w:val="800080"/>
      <w:u w:val="single"/>
    </w:rPr>
  </w:style>
  <w:style w:type="paragraph" w:customStyle="1" w:styleId="Obrzek">
    <w:name w:val="Obrázek"/>
    <w:rsid w:val="00742963"/>
    <w:pPr>
      <w:keepNext/>
      <w:keepLines/>
      <w:spacing w:before="240" w:after="240"/>
      <w:jc w:val="center"/>
    </w:pPr>
    <w:rPr>
      <w:noProof/>
    </w:rPr>
  </w:style>
  <w:style w:type="paragraph" w:customStyle="1" w:styleId="BodyTextIndent21">
    <w:name w:val="Body Text Indent 21"/>
    <w:basedOn w:val="Normln"/>
    <w:rsid w:val="00742963"/>
    <w:pPr>
      <w:overflowPunct w:val="0"/>
      <w:adjustRightInd w:val="0"/>
      <w:spacing w:before="240" w:after="360"/>
      <w:ind w:left="709" w:hanging="709"/>
      <w:textAlignment w:val="baseline"/>
    </w:pPr>
    <w:rPr>
      <w:szCs w:val="20"/>
    </w:rPr>
  </w:style>
  <w:style w:type="table" w:styleId="Mkatabulky">
    <w:name w:val="Table Grid"/>
    <w:basedOn w:val="Normlntabulka"/>
    <w:rsid w:val="0074296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85019"/>
    <w:rPr>
      <w:rFonts w:ascii="Times New Roman" w:hAnsi="Times New Roman"/>
      <w:b/>
      <w:bCs/>
    </w:rPr>
  </w:style>
  <w:style w:type="character" w:customStyle="1" w:styleId="PedmtkomenteChar">
    <w:name w:val="Předmět komentáře Char"/>
    <w:link w:val="Pedmtkomente"/>
    <w:semiHidden/>
    <w:locked/>
    <w:rPr>
      <w:b/>
    </w:rPr>
  </w:style>
  <w:style w:type="paragraph" w:customStyle="1" w:styleId="Odkraje">
    <w:name w:val="Od kraje"/>
    <w:basedOn w:val="Zkladntext"/>
    <w:rsid w:val="004677C2"/>
    <w:pPr>
      <w:widowControl/>
      <w:autoSpaceDE/>
      <w:autoSpaceDN/>
      <w:spacing w:before="120"/>
      <w:ind w:left="453"/>
    </w:pPr>
    <w:rPr>
      <w:color w:val="000000"/>
    </w:rPr>
  </w:style>
  <w:style w:type="character" w:customStyle="1" w:styleId="platne">
    <w:name w:val="platne"/>
    <w:rsid w:val="006037EB"/>
  </w:style>
  <w:style w:type="table" w:customStyle="1" w:styleId="Svtlmkatabulky1">
    <w:name w:val="Světlá mřížka tabulky1"/>
    <w:rsid w:val="00B43E9D"/>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Nevyeenzmnka1">
    <w:name w:val="Nevyřešená zmínka1"/>
    <w:semiHidden/>
    <w:rsid w:val="00B85DF1"/>
    <w:rPr>
      <w:rFonts w:cs="Times New Roman"/>
      <w:color w:val="605E5C"/>
      <w:shd w:val="clear" w:color="auto" w:fill="E1DFDD"/>
    </w:rPr>
  </w:style>
  <w:style w:type="paragraph" w:customStyle="1" w:styleId="Default">
    <w:name w:val="Default"/>
    <w:rsid w:val="007D508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2533</Words>
  <Characters>14946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technické podpoře</vt:lpstr>
    </vt:vector>
  </TitlesOfParts>
  <Company>MěÚ Trutnov</Company>
  <LinksUpToDate>false</LinksUpToDate>
  <CharactersWithSpaces>17445</CharactersWithSpaces>
  <SharedDoc>false</SharedDoc>
  <HLinks>
    <vt:vector size="12" baseType="variant">
      <vt:variant>
        <vt:i4>1572987</vt:i4>
      </vt:variant>
      <vt:variant>
        <vt:i4>3</vt:i4>
      </vt:variant>
      <vt:variant>
        <vt:i4>0</vt:i4>
      </vt:variant>
      <vt:variant>
        <vt:i4>5</vt:i4>
      </vt:variant>
      <vt:variant>
        <vt:lpwstr>mailto:karel.galetka@initt.eu</vt:lpwstr>
      </vt:variant>
      <vt:variant>
        <vt:lpwstr/>
      </vt:variant>
      <vt:variant>
        <vt:i4>4587571</vt:i4>
      </vt:variant>
      <vt:variant>
        <vt:i4>0</vt:i4>
      </vt:variant>
      <vt:variant>
        <vt:i4>0</vt:i4>
      </vt:variant>
      <vt:variant>
        <vt:i4>5</vt:i4>
      </vt:variant>
      <vt:variant>
        <vt:lpwstr>mailto:radek.cernobila@iniitt.eu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technické podpoře</dc:title>
  <dc:subject/>
  <dc:creator>Radek Černobila</dc:creator>
  <cp:keywords/>
  <dc:description/>
  <cp:lastModifiedBy>Světlana Laštůvková</cp:lastModifiedBy>
  <cp:revision>3</cp:revision>
  <cp:lastPrinted>2025-07-07T13:40:00Z</cp:lastPrinted>
  <dcterms:created xsi:type="dcterms:W3CDTF">2025-07-08T12:54:00Z</dcterms:created>
  <dcterms:modified xsi:type="dcterms:W3CDTF">2025-07-08T12:58:00Z</dcterms:modified>
</cp:coreProperties>
</file>