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8BD2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60A52D0A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CA5D33A" w14:textId="04C4063F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0D0CAE">
              <w:rPr>
                <w:b/>
                <w:noProof/>
                <w:sz w:val="28"/>
              </w:rPr>
              <w:t>85/1/25/1</w:t>
            </w:r>
          </w:p>
        </w:tc>
      </w:tr>
      <w:tr w:rsidR="004F26E0" w:rsidRPr="004F26E0" w14:paraId="7D6D60EE" w14:textId="77777777" w:rsidTr="00E07B76">
        <w:tc>
          <w:tcPr>
            <w:tcW w:w="9062" w:type="dxa"/>
            <w:gridSpan w:val="2"/>
            <w:shd w:val="clear" w:color="auto" w:fill="auto"/>
          </w:tcPr>
          <w:p w14:paraId="3BBDB1B9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7757DEEB" w14:textId="0EA7DE72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0D0CAE">
              <w:rPr>
                <w:b/>
                <w:noProof/>
                <w:sz w:val="24"/>
              </w:rPr>
              <w:t>ITTechnik s.r.o.</w:t>
            </w:r>
          </w:p>
          <w:p w14:paraId="010FDFF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9101E02" w14:textId="49CEE705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0D0CAE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0D0CAE">
              <w:rPr>
                <w:bCs/>
                <w:noProof/>
                <w:sz w:val="24"/>
              </w:rPr>
              <w:t>Příběnická 979</w:t>
            </w:r>
          </w:p>
          <w:p w14:paraId="5A5C28AA" w14:textId="027FDF0D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0D0CAE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0D0CAE">
              <w:rPr>
                <w:bCs/>
                <w:noProof/>
                <w:sz w:val="24"/>
              </w:rPr>
              <w:t>130 00</w:t>
            </w:r>
            <w:r w:rsidRPr="004F26E0">
              <w:rPr>
                <w:bCs/>
                <w:sz w:val="24"/>
              </w:rPr>
              <w:t xml:space="preserve">  </w:t>
            </w:r>
            <w:r w:rsidR="000D0CAE">
              <w:rPr>
                <w:bCs/>
                <w:noProof/>
                <w:sz w:val="24"/>
              </w:rPr>
              <w:t>Praha</w:t>
            </w:r>
          </w:p>
          <w:p w14:paraId="1C90E35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3948B696" w14:textId="77777777" w:rsidTr="00E07B76">
        <w:tc>
          <w:tcPr>
            <w:tcW w:w="9062" w:type="dxa"/>
            <w:gridSpan w:val="2"/>
            <w:shd w:val="clear" w:color="auto" w:fill="auto"/>
          </w:tcPr>
          <w:p w14:paraId="682C87B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0F60527A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7D48CC9C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6CDE8903" w14:textId="6FE1C22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0D0CAE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0D0CAE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0D0CAE">
              <w:rPr>
                <w:noProof/>
                <w:sz w:val="24"/>
              </w:rPr>
              <w:t>86</w:t>
            </w:r>
          </w:p>
          <w:p w14:paraId="303B1A2C" w14:textId="7AFB4C3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0D0CAE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0D0CAE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0D0CAE">
              <w:rPr>
                <w:noProof/>
                <w:sz w:val="24"/>
              </w:rPr>
              <w:t>382 41</w:t>
            </w:r>
          </w:p>
          <w:p w14:paraId="6667DAFB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0320DE88" w14:textId="77777777" w:rsidTr="00E07B76">
        <w:tc>
          <w:tcPr>
            <w:tcW w:w="9062" w:type="dxa"/>
            <w:gridSpan w:val="2"/>
            <w:shd w:val="clear" w:color="auto" w:fill="auto"/>
          </w:tcPr>
          <w:p w14:paraId="35916572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25ED8ECC" w14:textId="0DBC190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0D0CAE">
              <w:rPr>
                <w:noProof/>
                <w:sz w:val="24"/>
              </w:rPr>
              <w:t>1. 7. 2025</w:t>
            </w:r>
          </w:p>
          <w:p w14:paraId="258BED6C" w14:textId="6982BE6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041FFC63" w14:textId="5E1364F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5A2225A0" w14:textId="6F304A1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6B0A45C9" w14:textId="2A9859A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042427FC" w14:textId="31B560E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7A1E9AAD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371661D9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F05A84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435271F8" w14:textId="77777777" w:rsidTr="00E07B76">
        <w:tc>
          <w:tcPr>
            <w:tcW w:w="9062" w:type="dxa"/>
            <w:gridSpan w:val="2"/>
            <w:shd w:val="clear" w:color="auto" w:fill="auto"/>
          </w:tcPr>
          <w:p w14:paraId="70B4A46F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12132835" w14:textId="3EA8E77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0D0CAE">
              <w:rPr>
                <w:rFonts w:ascii="Belleza" w:hAnsi="Belleza"/>
              </w:rPr>
              <w:t>z</w:t>
            </w:r>
            <w:r w:rsidR="000D0CAE">
              <w:rPr>
                <w:noProof/>
                <w:sz w:val="24"/>
              </w:rPr>
              <w:t xml:space="preserve">asíťování nových učeben </w:t>
            </w:r>
            <w:r w:rsidR="000D0CAE">
              <w:rPr>
                <w:noProof/>
                <w:sz w:val="24"/>
              </w:rPr>
              <w:t xml:space="preserve">pro </w:t>
            </w:r>
            <w:r w:rsidR="000D0CAE">
              <w:rPr>
                <w:noProof/>
                <w:sz w:val="24"/>
              </w:rPr>
              <w:t>obor kadeřník</w:t>
            </w:r>
            <w:r w:rsidR="000D0CAE">
              <w:rPr>
                <w:sz w:val="24"/>
              </w:rPr>
              <w:t xml:space="preserve">                                                                                                         </w:t>
            </w:r>
            <w:r w:rsidRPr="004F26E0">
              <w:rPr>
                <w:rFonts w:ascii="Belleza" w:hAnsi="Belleza"/>
              </w:rPr>
              <w:t xml:space="preserve">             </w:t>
            </w:r>
          </w:p>
          <w:p w14:paraId="2FB2722F" w14:textId="7AFA25A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0D0CAE">
              <w:rPr>
                <w:noProof/>
                <w:sz w:val="24"/>
              </w:rPr>
              <w:t>101 226,18</w:t>
            </w:r>
            <w:r w:rsidRPr="004F26E0">
              <w:rPr>
                <w:rFonts w:ascii="Belleza" w:hAnsi="Belleza"/>
              </w:rPr>
              <w:t xml:space="preserve"> </w:t>
            </w:r>
            <w:r w:rsidR="000D0CAE">
              <w:rPr>
                <w:rFonts w:ascii="Belleza" w:hAnsi="Belleza"/>
              </w:rPr>
              <w:t>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6BD3477E" w14:textId="30EE6D09" w:rsidR="004F26E0" w:rsidRPr="00EB5621" w:rsidRDefault="000D0CAE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236AA57C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4D5B518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68CD99AB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4CEB0219" w14:textId="77777777" w:rsidR="004F26E0" w:rsidRPr="004F26E0" w:rsidRDefault="004F26E0" w:rsidP="00E07B76">
            <w:pPr>
              <w:spacing w:after="0"/>
            </w:pPr>
          </w:p>
          <w:p w14:paraId="6EBC4C1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48C0652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17F6403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D0997A1" w14:textId="221EE33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0D0CAE">
              <w:rPr>
                <w:noProof/>
                <w:sz w:val="24"/>
              </w:rPr>
              <w:t>1. 7. 2025</w:t>
            </w:r>
          </w:p>
          <w:p w14:paraId="540AD0A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3DF4913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A736A9B" w14:textId="57D017C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23D393E0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328D1B66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6A60EF9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472D937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06DCB811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5C8E26C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250DA6C2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5503F7E8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44A72D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0723BF94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017949B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17C31993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D06F" w14:textId="77777777" w:rsidR="00FB2AB3" w:rsidRDefault="00FB2AB3" w:rsidP="007D1DF6">
      <w:pPr>
        <w:spacing w:after="0"/>
      </w:pPr>
      <w:r>
        <w:separator/>
      </w:r>
    </w:p>
  </w:endnote>
  <w:endnote w:type="continuationSeparator" w:id="0">
    <w:p w14:paraId="2829B30A" w14:textId="77777777" w:rsidR="00FB2AB3" w:rsidRDefault="00FB2AB3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2D4A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860D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498673D1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461603A0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5595DDC7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5247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69C8" w14:textId="77777777" w:rsidR="00FB2AB3" w:rsidRDefault="00FB2AB3" w:rsidP="007D1DF6">
      <w:pPr>
        <w:spacing w:after="0"/>
      </w:pPr>
      <w:r>
        <w:separator/>
      </w:r>
    </w:p>
  </w:footnote>
  <w:footnote w:type="continuationSeparator" w:id="0">
    <w:p w14:paraId="687C5180" w14:textId="77777777" w:rsidR="00FB2AB3" w:rsidRDefault="00FB2AB3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6496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B164" w14:textId="544C2EBE" w:rsidR="007D1DF6" w:rsidRPr="00711506" w:rsidRDefault="000D0CAE" w:rsidP="00711506">
    <w:pPr>
      <w:pStyle w:val="Zhlav"/>
    </w:pPr>
    <w:r w:rsidRPr="00611FD1">
      <w:rPr>
        <w:noProof/>
      </w:rPr>
      <w:drawing>
        <wp:inline distT="0" distB="0" distL="0" distR="0" wp14:anchorId="21168C5E" wp14:editId="3C02D903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970E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8306">
    <w:abstractNumId w:val="1"/>
  </w:num>
  <w:num w:numId="2" w16cid:durableId="71762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AE"/>
    <w:rsid w:val="000421DE"/>
    <w:rsid w:val="00053E88"/>
    <w:rsid w:val="00061FDB"/>
    <w:rsid w:val="00062D90"/>
    <w:rsid w:val="00076DB0"/>
    <w:rsid w:val="000D0CAE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B2AB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3840"/>
  <w15:docId w15:val="{813B72CF-4C1D-41E9-B9F5-E177F02C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2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1854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2025-07-14T06:52:00Z</dcterms:created>
  <dcterms:modified xsi:type="dcterms:W3CDTF">2025-07-14T06:54:00Z</dcterms:modified>
</cp:coreProperties>
</file>