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eastAsia="Times New Roman" w:cs="Times New Roman"/>
          <w:b/>
          <w:u w:val="single"/>
          <w:lang w:eastAsia="cs-CZ"/>
        </w:rPr>
      </w:pPr>
      <w:r w:rsidRPr="0012430B">
        <w:rPr>
          <w:rFonts w:eastAsia="Times New Roman" w:cs="Times New Roman"/>
          <w:b/>
          <w:u w:val="single"/>
          <w:lang w:eastAsia="cs-CZ"/>
        </w:rPr>
        <w:t>Věcná náplň řešení projektu</w:t>
      </w:r>
    </w:p>
    <w:p w:rsidR="00A20337" w:rsidRPr="0012430B" w:rsidRDefault="00A20337" w:rsidP="008C0A1F">
      <w:pPr>
        <w:keepNext/>
        <w:spacing w:after="0" w:line="360" w:lineRule="auto"/>
        <w:jc w:val="both"/>
        <w:outlineLvl w:val="3"/>
        <w:rPr>
          <w:rFonts w:eastAsia="Times New Roman" w:cs="Times New Roman"/>
          <w:lang w:eastAsia="cs-CZ"/>
        </w:rPr>
      </w:pPr>
      <w:bookmarkStart w:id="0" w:name="_GoBack"/>
      <w:bookmarkEnd w:id="0"/>
    </w:p>
    <w:p w:rsidR="005A7423" w:rsidRPr="0012430B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eastAsia="Times New Roman" w:cs="Times New Roman"/>
          <w:lang w:eastAsia="cs-CZ"/>
        </w:rPr>
      </w:pPr>
      <w:r w:rsidRPr="0012430B">
        <w:rPr>
          <w:rFonts w:eastAsia="Times New Roman" w:cs="Times New Roman"/>
          <w:lang w:eastAsia="cs-CZ"/>
        </w:rPr>
        <w:t>Projekt:</w:t>
      </w:r>
      <w:r w:rsidRPr="0012430B">
        <w:rPr>
          <w:rFonts w:eastAsia="Times New Roman" w:cs="Times New Roman"/>
          <w:b/>
          <w:bCs/>
          <w:lang w:eastAsia="cs-CZ"/>
        </w:rPr>
        <w:tab/>
      </w:r>
      <w:r w:rsidR="0020634E">
        <w:rPr>
          <w:rFonts w:eastAsia="Times New Roman" w:cs="Times New Roman"/>
          <w:b/>
          <w:bCs/>
          <w:lang w:eastAsia="cs-CZ"/>
        </w:rPr>
        <w:t xml:space="preserve">Lehčené zdící materiály na bázi </w:t>
      </w:r>
      <w:proofErr w:type="spellStart"/>
      <w:r w:rsidR="0020634E">
        <w:rPr>
          <w:rFonts w:eastAsia="Times New Roman" w:cs="Times New Roman"/>
          <w:b/>
          <w:bCs/>
          <w:lang w:eastAsia="cs-CZ"/>
        </w:rPr>
        <w:t>mikromletých</w:t>
      </w:r>
      <w:proofErr w:type="spellEnd"/>
      <w:r w:rsidR="0020634E">
        <w:rPr>
          <w:rFonts w:eastAsia="Times New Roman" w:cs="Times New Roman"/>
          <w:b/>
          <w:bCs/>
          <w:lang w:eastAsia="cs-CZ"/>
        </w:rPr>
        <w:t xml:space="preserve"> minerálních vedlejších produktů s řízenými užitnými vlastnostmi</w:t>
      </w:r>
    </w:p>
    <w:p w:rsidR="009F5CD8" w:rsidRPr="0012430B" w:rsidRDefault="009F5CD8" w:rsidP="005A4524">
      <w:pPr>
        <w:tabs>
          <w:tab w:val="left" w:pos="900"/>
        </w:tabs>
        <w:spacing w:after="0" w:line="240" w:lineRule="auto"/>
        <w:rPr>
          <w:rFonts w:eastAsia="Times New Roman" w:cs="Times New Roman"/>
          <w:b/>
          <w:bCs/>
          <w:lang w:eastAsia="cs-CZ"/>
        </w:rPr>
      </w:pPr>
      <w:proofErr w:type="spellStart"/>
      <w:proofErr w:type="gramStart"/>
      <w:r w:rsidRPr="0012430B">
        <w:rPr>
          <w:rFonts w:eastAsia="Times New Roman" w:cs="Times New Roman"/>
          <w:lang w:eastAsia="cs-CZ"/>
        </w:rPr>
        <w:t>Ev.č</w:t>
      </w:r>
      <w:proofErr w:type="spellEnd"/>
      <w:r w:rsidRPr="0012430B">
        <w:rPr>
          <w:rFonts w:eastAsia="Times New Roman" w:cs="Times New Roman"/>
          <w:lang w:eastAsia="cs-CZ"/>
        </w:rPr>
        <w:t>.</w:t>
      </w:r>
      <w:proofErr w:type="gramEnd"/>
      <w:r w:rsidRPr="0012430B">
        <w:rPr>
          <w:rFonts w:eastAsia="Times New Roman" w:cs="Times New Roman"/>
          <w:lang w:eastAsia="cs-CZ"/>
        </w:rPr>
        <w:t>:</w:t>
      </w:r>
      <w:r w:rsidRPr="0012430B">
        <w:rPr>
          <w:rFonts w:eastAsia="Times New Roman" w:cs="Times New Roman"/>
          <w:lang w:eastAsia="cs-CZ"/>
        </w:rPr>
        <w:tab/>
      </w:r>
      <w:r w:rsidR="00527DC2" w:rsidRPr="0012430B">
        <w:rPr>
          <w:rFonts w:eastAsia="Times New Roman" w:cs="Times New Roman"/>
          <w:b/>
          <w:lang w:eastAsia="cs-CZ"/>
        </w:rPr>
        <w:t>FV20</w:t>
      </w:r>
    </w:p>
    <w:p w:rsidR="009F5CD8" w:rsidRPr="0012430B" w:rsidRDefault="009F5CD8" w:rsidP="009F5CD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:rsidR="005E3C34" w:rsidRPr="0012430B" w:rsidRDefault="009F5CD8" w:rsidP="009F5CD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12430B">
        <w:rPr>
          <w:rFonts w:eastAsia="Times New Roman" w:cs="Times New Roman"/>
          <w:b/>
          <w:bCs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051"/>
        <w:gridCol w:w="1980"/>
        <w:gridCol w:w="1392"/>
      </w:tblGrid>
      <w:tr w:rsidR="006D4B5B" w:rsidRPr="0012430B" w:rsidTr="0020634E">
        <w:trPr>
          <w:trHeight w:val="624"/>
        </w:trPr>
        <w:tc>
          <w:tcPr>
            <w:tcW w:w="1067" w:type="dxa"/>
          </w:tcPr>
          <w:p w:rsidR="00767809" w:rsidRPr="0012430B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Etapa</w:t>
            </w:r>
          </w:p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a podetapy</w:t>
            </w:r>
          </w:p>
        </w:tc>
        <w:tc>
          <w:tcPr>
            <w:tcW w:w="6051" w:type="dxa"/>
          </w:tcPr>
          <w:p w:rsidR="00767809" w:rsidRPr="0012430B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BF4696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Název etapy</w:t>
            </w:r>
          </w:p>
          <w:p w:rsidR="006D4B5B" w:rsidRPr="0012430B" w:rsidRDefault="006D4B5B" w:rsidP="00BF4696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a stručný přehled činnosti v etapě</w:t>
            </w:r>
          </w:p>
        </w:tc>
        <w:tc>
          <w:tcPr>
            <w:tcW w:w="1980" w:type="dxa"/>
          </w:tcPr>
          <w:p w:rsidR="00767809" w:rsidRPr="0012430B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67228B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Orientační zajištění řešení</w:t>
            </w:r>
          </w:p>
          <w:p w:rsidR="006D4B5B" w:rsidRPr="0012430B" w:rsidRDefault="006D4B5B" w:rsidP="0067228B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etap (organizace)</w:t>
            </w:r>
          </w:p>
        </w:tc>
        <w:tc>
          <w:tcPr>
            <w:tcW w:w="1392" w:type="dxa"/>
          </w:tcPr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Orientační termín</w:t>
            </w:r>
          </w:p>
          <w:p w:rsidR="00BF4696" w:rsidRPr="0012430B" w:rsidRDefault="00BF4696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ukončení etapy</w:t>
            </w:r>
          </w:p>
          <w:p w:rsidR="00BF4696" w:rsidRPr="0012430B" w:rsidRDefault="00BF4696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(</w:t>
            </w:r>
            <w:proofErr w:type="spellStart"/>
            <w:r w:rsidRPr="0012430B">
              <w:rPr>
                <w:rFonts w:cs="Times New Roman"/>
              </w:rPr>
              <w:t>měs</w:t>
            </w:r>
            <w:proofErr w:type="spellEnd"/>
            <w:r w:rsidRPr="0012430B">
              <w:rPr>
                <w:rFonts w:cs="Times New Roman"/>
              </w:rPr>
              <w:t>/rok)</w:t>
            </w:r>
          </w:p>
        </w:tc>
      </w:tr>
      <w:tr w:rsidR="001D2F73" w:rsidRPr="0012430B" w:rsidTr="0020634E">
        <w:trPr>
          <w:trHeight w:val="44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782E46" w:rsidRPr="0012430B" w:rsidRDefault="00527DC2" w:rsidP="0067228B">
            <w:pPr>
              <w:rPr>
                <w:rFonts w:cs="Times New Roman"/>
                <w:b/>
              </w:rPr>
            </w:pPr>
            <w:r w:rsidRPr="0012430B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 w:rsidRPr="0012430B">
              <w:rPr>
                <w:rFonts w:cs="Times New Roman"/>
                <w:b/>
              </w:rPr>
              <w:t xml:space="preserve">       </w:t>
            </w:r>
            <w:r w:rsidRPr="0012430B">
              <w:rPr>
                <w:rFonts w:cs="Times New Roman"/>
                <w:b/>
              </w:rPr>
              <w:t xml:space="preserve">  Ro</w:t>
            </w:r>
            <w:r w:rsidR="00E9336D" w:rsidRPr="0012430B">
              <w:rPr>
                <w:rFonts w:cs="Times New Roman"/>
                <w:b/>
              </w:rPr>
              <w:t xml:space="preserve">k </w:t>
            </w:r>
            <w:r w:rsidR="001D2F73" w:rsidRPr="0012430B">
              <w:rPr>
                <w:rFonts w:cs="Times New Roman"/>
                <w:b/>
              </w:rPr>
              <w:t>201</w:t>
            </w:r>
            <w:r w:rsidRPr="0012430B">
              <w:rPr>
                <w:rFonts w:cs="Times New Roman"/>
                <w:b/>
              </w:rPr>
              <w:t>7</w:t>
            </w:r>
          </w:p>
        </w:tc>
      </w:tr>
      <w:tr w:rsidR="0020634E" w:rsidRPr="0012430B" w:rsidTr="0020634E">
        <w:tc>
          <w:tcPr>
            <w:tcW w:w="1067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       1</w:t>
            </w:r>
          </w:p>
        </w:tc>
        <w:tc>
          <w:tcPr>
            <w:tcW w:w="6051" w:type="dxa"/>
            <w:tcBorders>
              <w:top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b/>
                <w:lang w:eastAsia="cs-CZ"/>
              </w:rPr>
            </w:pPr>
            <w:r w:rsidRPr="0020634E">
              <w:rPr>
                <w:rFonts w:eastAsia="Times New Roman" w:cs="Times New Roman"/>
                <w:b/>
                <w:lang w:eastAsia="cs-CZ"/>
              </w:rPr>
              <w:t>Suroviny, specifikace vlastností před a po vysokorychlostním mletí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LAVARIS a ČVUT v Praze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12/2017</w:t>
            </w:r>
          </w:p>
        </w:tc>
      </w:tr>
      <w:tr w:rsidR="0020634E" w:rsidRPr="0012430B" w:rsidTr="0020634E">
        <w:tc>
          <w:tcPr>
            <w:tcW w:w="1067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lang w:eastAsia="cs-CZ"/>
              </w:rPr>
            </w:pP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 xml:space="preserve">    1.1</w:t>
            </w:r>
          </w:p>
        </w:tc>
        <w:tc>
          <w:tcPr>
            <w:tcW w:w="6051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left="277" w:right="10" w:hanging="277"/>
              <w:rPr>
                <w:rFonts w:cs="Times New Roman"/>
                <w:b/>
              </w:rPr>
            </w:pPr>
            <w:r w:rsidRPr="0020634E">
              <w:rPr>
                <w:rFonts w:eastAsia="Times New Roman" w:cs="Times New Roman"/>
                <w:b/>
                <w:lang w:eastAsia="cs-CZ"/>
              </w:rPr>
              <w:t xml:space="preserve">Suroviny a </w:t>
            </w:r>
            <w:proofErr w:type="spellStart"/>
            <w:r w:rsidRPr="0020634E">
              <w:rPr>
                <w:rFonts w:eastAsia="Times New Roman" w:cs="Times New Roman"/>
                <w:b/>
                <w:lang w:eastAsia="cs-CZ"/>
              </w:rPr>
              <w:t>mikromletí</w:t>
            </w:r>
            <w:proofErr w:type="spellEnd"/>
            <w:r w:rsidRPr="0020634E">
              <w:rPr>
                <w:rFonts w:cs="Times New Roman"/>
                <w:b/>
              </w:rPr>
              <w:t>: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77" w:right="10" w:hanging="277"/>
              <w:rPr>
                <w:rFonts w:cs="Times New Roman"/>
              </w:rPr>
            </w:pPr>
            <w:r w:rsidRPr="0020634E">
              <w:rPr>
                <w:rFonts w:cs="Times New Roman"/>
              </w:rPr>
              <w:t>a) Identifikace a specifikace potenciálně vhodných výchozích surovin.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77" w:right="10" w:hanging="277"/>
              <w:rPr>
                <w:rFonts w:cs="Times New Roman"/>
              </w:rPr>
            </w:pPr>
            <w:r w:rsidRPr="0020634E">
              <w:rPr>
                <w:rFonts w:cs="Times New Roman"/>
              </w:rPr>
              <w:t xml:space="preserve"> b) Výroba základních variant vzorků </w:t>
            </w:r>
            <w:proofErr w:type="spellStart"/>
            <w:r w:rsidRPr="0020634E">
              <w:rPr>
                <w:rFonts w:cs="Times New Roman"/>
              </w:rPr>
              <w:t>mikromletých</w:t>
            </w:r>
            <w:proofErr w:type="spellEnd"/>
            <w:r w:rsidRPr="0020634E">
              <w:rPr>
                <w:rFonts w:cs="Times New Roman"/>
              </w:rPr>
              <w:t xml:space="preserve"> minerálních materiálů.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77" w:right="10" w:hanging="277"/>
              <w:rPr>
                <w:rFonts w:cs="Times New Roman"/>
              </w:rPr>
            </w:pPr>
            <w:r w:rsidRPr="0020634E">
              <w:rPr>
                <w:rFonts w:cs="Times New Roman"/>
              </w:rPr>
              <w:t>c) Ověření různých technologií úpravy.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LAVARIS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12/2017</w:t>
            </w:r>
          </w:p>
        </w:tc>
      </w:tr>
      <w:tr w:rsidR="0020634E" w:rsidRPr="0012430B" w:rsidTr="0020634E">
        <w:tc>
          <w:tcPr>
            <w:tcW w:w="1067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lang w:eastAsia="cs-CZ"/>
              </w:rPr>
            </w:pP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 xml:space="preserve">    1.2</w:t>
            </w:r>
          </w:p>
        </w:tc>
        <w:tc>
          <w:tcPr>
            <w:tcW w:w="6051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/>
              <w:ind w:left="218" w:right="10" w:hanging="218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b/>
                <w:lang w:eastAsia="cs-CZ"/>
              </w:rPr>
              <w:t xml:space="preserve">Specifikace surovin před a po </w:t>
            </w:r>
            <w:proofErr w:type="gramStart"/>
            <w:r w:rsidRPr="0020634E">
              <w:rPr>
                <w:rFonts w:eastAsia="Times New Roman" w:cs="Times New Roman"/>
                <w:b/>
                <w:lang w:eastAsia="cs-CZ"/>
              </w:rPr>
              <w:t xml:space="preserve">mletí: </w:t>
            </w:r>
            <w:r w:rsidRPr="0020634E">
              <w:rPr>
                <w:rFonts w:eastAsia="Times New Roman" w:cs="Times New Roman"/>
                <w:lang w:eastAsia="cs-CZ"/>
              </w:rPr>
              <w:t xml:space="preserve"> a) Stanovení</w:t>
            </w:r>
            <w:proofErr w:type="gramEnd"/>
            <w:r w:rsidRPr="0020634E">
              <w:rPr>
                <w:rFonts w:eastAsia="Times New Roman" w:cs="Times New Roman"/>
                <w:lang w:eastAsia="cs-CZ"/>
              </w:rPr>
              <w:t xml:space="preserve"> základní řady technických parametrům.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18" w:right="10" w:hanging="218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 xml:space="preserve">b) Rozbory </w:t>
            </w:r>
            <w:proofErr w:type="spellStart"/>
            <w:r w:rsidRPr="0020634E">
              <w:rPr>
                <w:rFonts w:eastAsia="Times New Roman" w:cs="Times New Roman"/>
                <w:lang w:eastAsia="cs-CZ"/>
              </w:rPr>
              <w:t>mikromletých</w:t>
            </w:r>
            <w:proofErr w:type="spellEnd"/>
            <w:r w:rsidRPr="0020634E">
              <w:rPr>
                <w:rFonts w:eastAsia="Times New Roman" w:cs="Times New Roman"/>
                <w:lang w:eastAsia="cs-CZ"/>
              </w:rPr>
              <w:t xml:space="preserve"> materiálů.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18" w:right="10" w:hanging="218"/>
              <w:rPr>
                <w:rFonts w:eastAsia="Times New Roman" w:cs="Times New Roman"/>
                <w:lang w:eastAsia="cs-CZ"/>
              </w:rPr>
            </w:pPr>
            <w:proofErr w:type="gramStart"/>
            <w:r w:rsidRPr="0020634E">
              <w:rPr>
                <w:rFonts w:eastAsia="Times New Roman" w:cs="Times New Roman"/>
                <w:lang w:eastAsia="cs-CZ"/>
              </w:rPr>
              <w:t>c)  Nalezení</w:t>
            </w:r>
            <w:proofErr w:type="gramEnd"/>
            <w:r w:rsidRPr="0020634E">
              <w:rPr>
                <w:rFonts w:eastAsia="Times New Roman" w:cs="Times New Roman"/>
                <w:lang w:eastAsia="cs-CZ"/>
              </w:rPr>
              <w:t xml:space="preserve"> optimální varianty technologie </w:t>
            </w:r>
            <w:proofErr w:type="spellStart"/>
            <w:r w:rsidRPr="0020634E">
              <w:rPr>
                <w:rFonts w:eastAsia="Times New Roman" w:cs="Times New Roman"/>
                <w:lang w:eastAsia="cs-CZ"/>
              </w:rPr>
              <w:t>mikromletí</w:t>
            </w:r>
            <w:proofErr w:type="spellEnd"/>
            <w:r w:rsidRPr="0020634E">
              <w:rPr>
                <w:rFonts w:eastAsia="Times New Roman" w:cs="Times New Roman"/>
                <w:lang w:eastAsia="cs-CZ"/>
              </w:rPr>
              <w:t>.</w:t>
            </w:r>
          </w:p>
          <w:p w:rsidR="0020634E" w:rsidRPr="0020634E" w:rsidRDefault="0020634E" w:rsidP="0020634E">
            <w:pPr>
              <w:overflowPunct w:val="0"/>
              <w:autoSpaceDE w:val="0"/>
              <w:autoSpaceDN w:val="0"/>
              <w:ind w:left="218" w:right="10" w:hanging="218"/>
              <w:rPr>
                <w:rFonts w:eastAsia="Times New Roman" w:cs="Times New Roman"/>
                <w:b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 xml:space="preserve">d) Zpětná vazba pro </w:t>
            </w:r>
            <w:proofErr w:type="spellStart"/>
            <w:r w:rsidRPr="0020634E">
              <w:rPr>
                <w:rFonts w:eastAsia="Times New Roman" w:cs="Times New Roman"/>
                <w:lang w:eastAsia="cs-CZ"/>
              </w:rPr>
              <w:t>Lavaris</w:t>
            </w:r>
            <w:proofErr w:type="spellEnd"/>
            <w:r w:rsidRPr="0020634E">
              <w:rPr>
                <w:rFonts w:eastAsia="Times New Roman" w:cs="Times New Roman"/>
                <w:lang w:eastAsia="cs-CZ"/>
              </w:rPr>
              <w:t xml:space="preserve"> s návrhem optimalizace dalších postupů na základě získaných výsledků.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ČVUT v Praze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12/2017</w:t>
            </w:r>
          </w:p>
        </w:tc>
      </w:tr>
      <w:tr w:rsidR="0020634E" w:rsidRPr="0012430B" w:rsidTr="0020634E"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20634E" w:rsidRPr="0020634E" w:rsidRDefault="0020634E" w:rsidP="0020634E">
            <w:pPr>
              <w:rPr>
                <w:rFonts w:cs="Times New Roman"/>
                <w:b/>
              </w:rPr>
            </w:pPr>
            <w:r w:rsidRPr="0020634E">
              <w:rPr>
                <w:rFonts w:cs="Times New Roman"/>
                <w:b/>
              </w:rPr>
              <w:t xml:space="preserve">                                                                          Rok 2018</w:t>
            </w:r>
          </w:p>
        </w:tc>
      </w:tr>
      <w:tr w:rsidR="0020634E" w:rsidRPr="0012430B" w:rsidTr="0020634E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34E" w:rsidRPr="0020634E" w:rsidRDefault="0020634E" w:rsidP="0020634E">
            <w:pPr>
              <w:snapToGrid w:val="0"/>
              <w:jc w:val="center"/>
            </w:pPr>
            <w:r w:rsidRPr="0020634E">
              <w:t>2</w:t>
            </w:r>
          </w:p>
        </w:tc>
        <w:tc>
          <w:tcPr>
            <w:tcW w:w="6051" w:type="dxa"/>
            <w:tcBorders>
              <w:top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b/>
                <w:lang w:eastAsia="cs-CZ"/>
              </w:rPr>
            </w:pPr>
            <w:r w:rsidRPr="0020634E">
              <w:rPr>
                <w:rFonts w:eastAsia="Times New Roman" w:cs="Times New Roman"/>
                <w:b/>
                <w:lang w:eastAsia="cs-CZ"/>
              </w:rPr>
              <w:t>Aktivace, vývoj matrice a modifikace technických vlastností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LAVARIS a ČVUT v Praze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12/2018</w:t>
            </w:r>
          </w:p>
        </w:tc>
      </w:tr>
      <w:tr w:rsidR="0020634E" w:rsidRPr="0012430B" w:rsidTr="0020634E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34E" w:rsidRPr="0020634E" w:rsidRDefault="0020634E" w:rsidP="0020634E">
            <w:pPr>
              <w:snapToGrid w:val="0"/>
              <w:jc w:val="center"/>
            </w:pPr>
            <w:r w:rsidRPr="0020634E">
              <w:t>2.1</w:t>
            </w:r>
          </w:p>
        </w:tc>
        <w:tc>
          <w:tcPr>
            <w:tcW w:w="6051" w:type="dxa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Aktivace a vývoj technického řešení výrobní linky:</w:t>
            </w:r>
          </w:p>
          <w:p w:rsidR="0020634E" w:rsidRPr="0020634E" w:rsidRDefault="0020634E" w:rsidP="0020634E">
            <w:pPr>
              <w:pStyle w:val="Odstavecseseznamem"/>
              <w:numPr>
                <w:ilvl w:val="0"/>
                <w:numId w:val="8"/>
              </w:numPr>
              <w:overflowPunct w:val="0"/>
              <w:autoSpaceDE w:val="0"/>
              <w:autoSpaceDN w:val="0"/>
              <w:ind w:left="218" w:right="10" w:hanging="218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 xml:space="preserve">Úprava technologie aktivace pomocí </w:t>
            </w:r>
            <w:proofErr w:type="spellStart"/>
            <w:r w:rsidRPr="0020634E">
              <w:rPr>
                <w:rFonts w:eastAsia="Times New Roman" w:cs="Times New Roman"/>
                <w:lang w:eastAsia="cs-CZ"/>
              </w:rPr>
              <w:t>mikromletí</w:t>
            </w:r>
            <w:proofErr w:type="spellEnd"/>
            <w:r w:rsidRPr="0020634E">
              <w:rPr>
                <w:rFonts w:eastAsia="Times New Roman" w:cs="Times New Roman"/>
                <w:lang w:eastAsia="cs-CZ"/>
              </w:rPr>
              <w:t>.</w:t>
            </w:r>
          </w:p>
          <w:p w:rsidR="0020634E" w:rsidRPr="0020634E" w:rsidRDefault="0020634E" w:rsidP="0020634E">
            <w:pPr>
              <w:pStyle w:val="Odstavecseseznamem"/>
              <w:numPr>
                <w:ilvl w:val="0"/>
                <w:numId w:val="8"/>
              </w:numPr>
              <w:overflowPunct w:val="0"/>
              <w:autoSpaceDE w:val="0"/>
              <w:autoSpaceDN w:val="0"/>
              <w:ind w:left="272" w:right="11" w:hanging="272"/>
              <w:contextualSpacing w:val="0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Rozpracovány návrhy prototypu výrobní linky (výkresy, specifikace dílčích komponent apod.)</w:t>
            </w:r>
          </w:p>
        </w:tc>
        <w:tc>
          <w:tcPr>
            <w:tcW w:w="1980" w:type="dxa"/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LAVARIS</w:t>
            </w:r>
          </w:p>
        </w:tc>
        <w:tc>
          <w:tcPr>
            <w:tcW w:w="1392" w:type="dxa"/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09/2018</w:t>
            </w:r>
          </w:p>
        </w:tc>
      </w:tr>
      <w:tr w:rsidR="0020634E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34E" w:rsidRPr="0020634E" w:rsidRDefault="0020634E" w:rsidP="0020634E">
            <w:pPr>
              <w:snapToGrid w:val="0"/>
              <w:jc w:val="center"/>
            </w:pPr>
            <w:r w:rsidRPr="0020634E">
              <w:t>2.2</w:t>
            </w:r>
          </w:p>
        </w:tc>
        <w:tc>
          <w:tcPr>
            <w:tcW w:w="6051" w:type="dxa"/>
            <w:tcBorders>
              <w:bottom w:val="single" w:sz="4" w:space="0" w:color="auto"/>
            </w:tcBorders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rPr>
                <w:rFonts w:eastAsia="Times New Roman" w:cs="Times New Roman"/>
                <w:b/>
                <w:lang w:eastAsia="cs-CZ"/>
              </w:rPr>
            </w:pPr>
            <w:r w:rsidRPr="0020634E">
              <w:rPr>
                <w:rFonts w:eastAsia="Times New Roman" w:cs="Times New Roman"/>
                <w:b/>
                <w:lang w:eastAsia="cs-CZ"/>
              </w:rPr>
              <w:t xml:space="preserve">Komponenty výrobní linky: </w:t>
            </w:r>
          </w:p>
          <w:p w:rsidR="0020634E" w:rsidRPr="0020634E" w:rsidRDefault="0020634E" w:rsidP="0020634E">
            <w:pPr>
              <w:pStyle w:val="Odstavecseseznamem"/>
              <w:numPr>
                <w:ilvl w:val="0"/>
                <w:numId w:val="9"/>
              </w:numPr>
              <w:overflowPunct w:val="0"/>
              <w:autoSpaceDE w:val="0"/>
              <w:autoSpaceDN w:val="0"/>
              <w:ind w:left="277" w:right="10" w:hanging="277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Návrh a výroba jednotlivých komponentů výrobní linky pro výrobu lehčených zdících prvků (tvárnic).</w:t>
            </w:r>
          </w:p>
          <w:p w:rsidR="0020634E" w:rsidRPr="0020634E" w:rsidRDefault="0020634E" w:rsidP="0020634E">
            <w:pPr>
              <w:pStyle w:val="Odstavecseseznamem"/>
              <w:numPr>
                <w:ilvl w:val="0"/>
                <w:numId w:val="9"/>
              </w:numPr>
              <w:overflowPunct w:val="0"/>
              <w:autoSpaceDE w:val="0"/>
              <w:autoSpaceDN w:val="0"/>
              <w:ind w:left="277" w:right="10" w:hanging="277"/>
              <w:rPr>
                <w:rFonts w:eastAsia="Times New Roman" w:cs="Times New Roman"/>
                <w:lang w:eastAsia="cs-CZ"/>
              </w:rPr>
            </w:pPr>
            <w:proofErr w:type="gramStart"/>
            <w:r w:rsidRPr="0020634E">
              <w:rPr>
                <w:rFonts w:eastAsia="Times New Roman" w:cs="Times New Roman"/>
                <w:lang w:eastAsia="cs-CZ"/>
              </w:rPr>
              <w:t>Integrování  vysokorychlostního</w:t>
            </w:r>
            <w:proofErr w:type="gramEnd"/>
            <w:r w:rsidRPr="0020634E">
              <w:rPr>
                <w:rFonts w:eastAsia="Times New Roman" w:cs="Times New Roman"/>
                <w:lang w:eastAsia="cs-CZ"/>
              </w:rPr>
              <w:t xml:space="preserve"> mlýnu do výrobní linky.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LAVARIS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0634E" w:rsidRPr="0020634E" w:rsidRDefault="0020634E" w:rsidP="0020634E">
            <w:pPr>
              <w:overflowPunct w:val="0"/>
              <w:autoSpaceDE w:val="0"/>
              <w:autoSpaceDN w:val="0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20634E">
              <w:rPr>
                <w:rFonts w:eastAsia="Times New Roman" w:cs="Times New Roman"/>
                <w:lang w:eastAsia="cs-CZ"/>
              </w:rPr>
              <w:t>12/2018</w:t>
            </w: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20634E" w:rsidRDefault="00A20337" w:rsidP="00A20337">
            <w:pPr>
              <w:snapToGrid w:val="0"/>
              <w:jc w:val="center"/>
            </w:pPr>
            <w:r>
              <w:t>2.3</w:t>
            </w:r>
          </w:p>
        </w:tc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/>
              <w:ind w:right="10"/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>Matrice kompozitu: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0"/>
              </w:numPr>
              <w:overflowPunct w:val="0"/>
              <w:autoSpaceDE w:val="0"/>
              <w:autoSpaceDN w:val="0"/>
              <w:spacing w:after="100" w:afterAutospacing="1"/>
              <w:ind w:left="272" w:right="10" w:hanging="272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 xml:space="preserve">Návrh cementové matrice s využitím </w:t>
            </w:r>
            <w:proofErr w:type="spellStart"/>
            <w:r w:rsidRPr="00A20337">
              <w:rPr>
                <w:rFonts w:eastAsia="Times New Roman" w:cs="Times New Roman"/>
                <w:lang w:eastAsia="cs-CZ"/>
              </w:rPr>
              <w:t>mikromletých</w:t>
            </w:r>
            <w:proofErr w:type="spellEnd"/>
            <w:r w:rsidRPr="00A20337">
              <w:rPr>
                <w:rFonts w:eastAsia="Times New Roman" w:cs="Times New Roman"/>
                <w:lang w:eastAsia="cs-CZ"/>
              </w:rPr>
              <w:t xml:space="preserve"> materiálů.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0"/>
              </w:numPr>
              <w:overflowPunct w:val="0"/>
              <w:autoSpaceDE w:val="0"/>
              <w:autoSpaceDN w:val="0"/>
              <w:spacing w:before="100" w:beforeAutospacing="1"/>
              <w:ind w:left="272" w:right="10" w:hanging="272"/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Stanovení parametrů složení (jednotlivých komponentů) a komplexního souboru materiálových vlastností.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03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ČVUT v Praze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03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06/2018</w:t>
            </w: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20634E" w:rsidRDefault="00A20337" w:rsidP="00A20337">
            <w:pPr>
              <w:snapToGrid w:val="0"/>
              <w:jc w:val="center"/>
            </w:pPr>
            <w:r>
              <w:t>2.4</w:t>
            </w:r>
          </w:p>
        </w:tc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A20337" w:rsidRPr="00A20337" w:rsidRDefault="00A20337" w:rsidP="00A20337">
            <w:pPr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 xml:space="preserve">Modifikace vlastností: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ind w:left="218" w:hanging="218"/>
              <w:rPr>
                <w:rFonts w:cs="Times New Roman"/>
              </w:rPr>
            </w:pPr>
            <w:r w:rsidRPr="00A20337">
              <w:rPr>
                <w:rFonts w:cs="Times New Roman"/>
              </w:rPr>
              <w:t xml:space="preserve">Modifikace mechanických, tepelně-technických a vlhkostních vlastností referenční matrice pomocí úpravy složení a přísad.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1"/>
              </w:numPr>
              <w:spacing w:line="259" w:lineRule="auto"/>
              <w:ind w:left="218" w:hanging="218"/>
              <w:rPr>
                <w:rFonts w:cs="Times New Roman"/>
              </w:rPr>
            </w:pPr>
            <w:r w:rsidRPr="00A20337">
              <w:rPr>
                <w:rFonts w:cs="Times New Roman"/>
              </w:rPr>
              <w:t>Stanovení komplexního souboru materiálových vlastností.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ČVUT v Praze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12/2018</w:t>
            </w:r>
          </w:p>
        </w:tc>
      </w:tr>
      <w:tr w:rsidR="00A20337" w:rsidRPr="0012430B" w:rsidTr="00A20337">
        <w:tc>
          <w:tcPr>
            <w:tcW w:w="1067" w:type="dxa"/>
          </w:tcPr>
          <w:p w:rsidR="00A20337" w:rsidRPr="0012430B" w:rsidRDefault="00A20337" w:rsidP="00A20337">
            <w:pPr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337" w:rsidRPr="0012430B" w:rsidRDefault="00A20337" w:rsidP="00A20337">
            <w:r w:rsidRPr="0012430B">
              <w:rPr>
                <w:rFonts w:cs="Times New Roman"/>
              </w:rPr>
              <w:t xml:space="preserve">                                                 </w:t>
            </w:r>
            <w:r w:rsidRPr="0012430B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20337" w:rsidRPr="0012430B" w:rsidRDefault="00A20337" w:rsidP="00A20337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20337" w:rsidRPr="0012430B" w:rsidRDefault="00A20337" w:rsidP="00A20337">
            <w:pPr>
              <w:ind w:left="506" w:hanging="506"/>
              <w:jc w:val="center"/>
            </w:pP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12430B" w:rsidRDefault="00A20337" w:rsidP="00A20337">
            <w:pPr>
              <w:snapToGrid w:val="0"/>
              <w:jc w:val="center"/>
            </w:pPr>
            <w:r>
              <w:t>3</w:t>
            </w:r>
          </w:p>
        </w:tc>
        <w:tc>
          <w:tcPr>
            <w:tcW w:w="6051" w:type="dxa"/>
            <w:tcBorders>
              <w:top w:val="single" w:sz="4" w:space="0" w:color="auto"/>
            </w:tcBorders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>Poloprovoz, řízená modifikace užitných vlastností a technická certifikace výroby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LAVARIS a ČVUT v Praze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12/2019</w:t>
            </w:r>
          </w:p>
        </w:tc>
      </w:tr>
      <w:tr w:rsidR="00A20337" w:rsidRPr="0012430B" w:rsidTr="00E5122C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12430B" w:rsidRDefault="00A20337" w:rsidP="00A20337">
            <w:pPr>
              <w:snapToGrid w:val="0"/>
              <w:jc w:val="center"/>
            </w:pPr>
            <w:r>
              <w:t>3.1</w:t>
            </w:r>
          </w:p>
        </w:tc>
        <w:tc>
          <w:tcPr>
            <w:tcW w:w="6051" w:type="dxa"/>
          </w:tcPr>
          <w:p w:rsidR="00A20337" w:rsidRPr="00A20337" w:rsidRDefault="00A20337" w:rsidP="00A20337">
            <w:pPr>
              <w:rPr>
                <w:rFonts w:cs="Times New Roman"/>
                <w:b/>
              </w:rPr>
            </w:pPr>
            <w:r w:rsidRPr="00A20337">
              <w:rPr>
                <w:rFonts w:cs="Times New Roman"/>
                <w:b/>
              </w:rPr>
              <w:t xml:space="preserve">Poloprovoz: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2"/>
              </w:numPr>
              <w:spacing w:line="259" w:lineRule="auto"/>
              <w:ind w:left="272" w:hanging="272"/>
              <w:rPr>
                <w:rFonts w:cs="Times New Roman"/>
              </w:rPr>
            </w:pPr>
            <w:r w:rsidRPr="00A20337">
              <w:rPr>
                <w:rFonts w:cs="Times New Roman"/>
              </w:rPr>
              <w:t>Provozní sestavení a ověření provozu výrobní linky.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2"/>
              </w:numPr>
              <w:spacing w:line="259" w:lineRule="auto"/>
              <w:ind w:left="272" w:hanging="272"/>
              <w:rPr>
                <w:rFonts w:cs="Times New Roman"/>
              </w:rPr>
            </w:pPr>
            <w:r w:rsidRPr="00A20337">
              <w:rPr>
                <w:rFonts w:cs="Times New Roman"/>
              </w:rPr>
              <w:t>Výroba několika optimalizovaných variant lehčených tvárnic.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2"/>
              </w:numPr>
              <w:spacing w:line="259" w:lineRule="auto"/>
              <w:ind w:left="272" w:hanging="272"/>
              <w:rPr>
                <w:rFonts w:cs="Times New Roman"/>
                <w:b/>
              </w:rPr>
            </w:pPr>
            <w:r w:rsidRPr="00A20337">
              <w:rPr>
                <w:rFonts w:cs="Times New Roman"/>
              </w:rPr>
              <w:t>Ověření funkčnosti řízené modifikace.</w:t>
            </w:r>
          </w:p>
        </w:tc>
        <w:tc>
          <w:tcPr>
            <w:tcW w:w="1980" w:type="dxa"/>
            <w:vAlign w:val="center"/>
          </w:tcPr>
          <w:p w:rsidR="00A20337" w:rsidRPr="00A20337" w:rsidRDefault="00A20337" w:rsidP="00A20337">
            <w:pPr>
              <w:jc w:val="center"/>
            </w:pPr>
            <w:r w:rsidRPr="00A20337">
              <w:rPr>
                <w:rFonts w:eastAsia="Times New Roman" w:cs="Times New Roman"/>
                <w:lang w:eastAsia="cs-CZ"/>
              </w:rPr>
              <w:t>LAVARIS</w:t>
            </w:r>
          </w:p>
        </w:tc>
        <w:tc>
          <w:tcPr>
            <w:tcW w:w="1392" w:type="dxa"/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12/2019</w:t>
            </w: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12430B" w:rsidRDefault="00A20337" w:rsidP="00A20337">
            <w:pPr>
              <w:snapToGrid w:val="0"/>
              <w:jc w:val="center"/>
            </w:pPr>
            <w:r>
              <w:t>3.2</w:t>
            </w:r>
          </w:p>
        </w:tc>
        <w:tc>
          <w:tcPr>
            <w:tcW w:w="6051" w:type="dxa"/>
            <w:tcBorders>
              <w:bottom w:val="single" w:sz="4" w:space="0" w:color="auto"/>
            </w:tcBorders>
          </w:tcPr>
          <w:p w:rsidR="00A20337" w:rsidRPr="00A20337" w:rsidRDefault="00A20337" w:rsidP="00A20337">
            <w:pPr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 xml:space="preserve">Technická certifikace: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3"/>
              </w:numPr>
              <w:spacing w:line="259" w:lineRule="auto"/>
              <w:ind w:left="272" w:hanging="272"/>
              <w:rPr>
                <w:rFonts w:cs="Times New Roman"/>
              </w:rPr>
            </w:pPr>
            <w:r w:rsidRPr="00A20337">
              <w:rPr>
                <w:rFonts w:cs="Times New Roman"/>
              </w:rPr>
              <w:t>Dokončení technické certifikace a specifikace vybraných výstupů.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3"/>
              </w:numPr>
              <w:spacing w:line="259" w:lineRule="auto"/>
              <w:ind w:left="272" w:hanging="272"/>
              <w:rPr>
                <w:rFonts w:cs="Times New Roman"/>
                <w:b/>
              </w:rPr>
            </w:pPr>
            <w:r w:rsidRPr="00A20337">
              <w:rPr>
                <w:rFonts w:cs="Times New Roman"/>
              </w:rPr>
              <w:t>Sestavení podkladů (technické listy výrobků, specifikace linky atd.).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jc w:val="center"/>
            </w:pPr>
            <w:r w:rsidRPr="00A20337">
              <w:rPr>
                <w:rFonts w:eastAsia="Times New Roman" w:cs="Times New Roman"/>
                <w:lang w:eastAsia="cs-CZ"/>
              </w:rPr>
              <w:t>LAVARIS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12/2019</w:t>
            </w: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12430B" w:rsidRDefault="00A20337" w:rsidP="00A20337">
            <w:pPr>
              <w:snapToGrid w:val="0"/>
              <w:jc w:val="center"/>
            </w:pPr>
            <w:r>
              <w:t>3.3</w:t>
            </w:r>
          </w:p>
        </w:tc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A20337" w:rsidRPr="00A20337" w:rsidRDefault="00A20337" w:rsidP="00A20337">
            <w:pPr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 xml:space="preserve">Řízená modifikace užitných vlastností: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4"/>
              </w:numPr>
              <w:spacing w:line="259" w:lineRule="auto"/>
              <w:ind w:left="272" w:hanging="272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 xml:space="preserve">Návrh řízené modifikace užitných vlastností za pomoci vyvinutého SW.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4"/>
              </w:numPr>
              <w:spacing w:line="259" w:lineRule="auto"/>
              <w:ind w:left="272" w:hanging="272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Provedení série experimentů na finálních výrobcích.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4"/>
              </w:numPr>
              <w:spacing w:line="259" w:lineRule="auto"/>
              <w:ind w:left="272" w:hanging="272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Stanovení komplexního souboru materiálových vlastností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ČVUT v Praze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12/2019</w:t>
            </w:r>
          </w:p>
        </w:tc>
      </w:tr>
      <w:tr w:rsidR="00A20337" w:rsidRPr="0012430B" w:rsidTr="00A203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337" w:rsidRPr="0012430B" w:rsidRDefault="00A20337" w:rsidP="00A20337">
            <w:pPr>
              <w:snapToGrid w:val="0"/>
              <w:jc w:val="center"/>
            </w:pPr>
            <w:r>
              <w:t>3.4</w:t>
            </w:r>
          </w:p>
        </w:tc>
        <w:tc>
          <w:tcPr>
            <w:tcW w:w="6051" w:type="dxa"/>
            <w:tcBorders>
              <w:top w:val="single" w:sz="4" w:space="0" w:color="auto"/>
            </w:tcBorders>
          </w:tcPr>
          <w:p w:rsidR="00A20337" w:rsidRPr="00A20337" w:rsidRDefault="00A20337" w:rsidP="00A20337">
            <w:pPr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b/>
                <w:lang w:eastAsia="cs-CZ"/>
              </w:rPr>
              <w:t xml:space="preserve">Technická certifikace: 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5"/>
              </w:numPr>
              <w:tabs>
                <w:tab w:val="left" w:pos="414"/>
              </w:tabs>
              <w:spacing w:line="259" w:lineRule="auto"/>
              <w:ind w:left="131" w:hanging="131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Dokončení technické certifikace vybraných výstupů.</w:t>
            </w:r>
          </w:p>
          <w:p w:rsidR="00A20337" w:rsidRPr="00A20337" w:rsidRDefault="00A20337" w:rsidP="00A20337">
            <w:pPr>
              <w:pStyle w:val="Odstavecseseznamem"/>
              <w:numPr>
                <w:ilvl w:val="0"/>
                <w:numId w:val="15"/>
              </w:numPr>
              <w:tabs>
                <w:tab w:val="left" w:pos="414"/>
              </w:tabs>
              <w:spacing w:line="259" w:lineRule="auto"/>
              <w:ind w:left="131" w:hanging="131"/>
              <w:rPr>
                <w:rFonts w:eastAsia="Times New Roman" w:cs="Times New Roman"/>
                <w:b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Sestavení technických podkladů.</w:t>
            </w:r>
            <w:r w:rsidRPr="00A20337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ČVUT v Praze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A20337" w:rsidRPr="00A20337" w:rsidRDefault="00A20337" w:rsidP="00A20337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10"/>
              <w:jc w:val="center"/>
              <w:rPr>
                <w:rFonts w:eastAsia="Times New Roman" w:cs="Times New Roman"/>
                <w:lang w:eastAsia="cs-CZ"/>
              </w:rPr>
            </w:pPr>
            <w:r w:rsidRPr="00A20337">
              <w:rPr>
                <w:rFonts w:eastAsia="Times New Roman" w:cs="Times New Roman"/>
                <w:lang w:eastAsia="cs-CZ"/>
              </w:rPr>
              <w:t>12/2019</w:t>
            </w:r>
          </w:p>
        </w:tc>
      </w:tr>
    </w:tbl>
    <w:p w:rsidR="007E08B2" w:rsidRPr="0012430B" w:rsidRDefault="007E08B2" w:rsidP="006D4B5B">
      <w:pPr>
        <w:rPr>
          <w:rFonts w:cs="Times New Roman"/>
        </w:rPr>
      </w:pPr>
    </w:p>
    <w:sectPr w:rsidR="007E08B2" w:rsidRPr="0012430B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59"/>
    <w:multiLevelType w:val="hybridMultilevel"/>
    <w:tmpl w:val="11987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767C3"/>
    <w:multiLevelType w:val="hybridMultilevel"/>
    <w:tmpl w:val="6E16BB0A"/>
    <w:lvl w:ilvl="0" w:tplc="2804AC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89A"/>
    <w:multiLevelType w:val="hybridMultilevel"/>
    <w:tmpl w:val="A30EF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4BB"/>
    <w:multiLevelType w:val="hybridMultilevel"/>
    <w:tmpl w:val="1180D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762C"/>
    <w:multiLevelType w:val="hybridMultilevel"/>
    <w:tmpl w:val="35E4C434"/>
    <w:lvl w:ilvl="0" w:tplc="BA54D548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AE5537"/>
    <w:multiLevelType w:val="hybridMultilevel"/>
    <w:tmpl w:val="CED07BAC"/>
    <w:lvl w:ilvl="0" w:tplc="0C044F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658C"/>
    <w:multiLevelType w:val="hybridMultilevel"/>
    <w:tmpl w:val="E8AEF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54646"/>
    <w:multiLevelType w:val="hybridMultilevel"/>
    <w:tmpl w:val="FA6EF2F8"/>
    <w:lvl w:ilvl="0" w:tplc="4B1A9E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0379A"/>
    <w:rsid w:val="00025DD5"/>
    <w:rsid w:val="000B1AAB"/>
    <w:rsid w:val="000F5FAF"/>
    <w:rsid w:val="00117D7C"/>
    <w:rsid w:val="0012430B"/>
    <w:rsid w:val="00181089"/>
    <w:rsid w:val="0018567A"/>
    <w:rsid w:val="001A6EF0"/>
    <w:rsid w:val="001D2F73"/>
    <w:rsid w:val="0020634E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C7B04"/>
    <w:rsid w:val="004F1B77"/>
    <w:rsid w:val="0050047B"/>
    <w:rsid w:val="00504C56"/>
    <w:rsid w:val="00526654"/>
    <w:rsid w:val="00527DC2"/>
    <w:rsid w:val="005A4524"/>
    <w:rsid w:val="005A7423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7F4260"/>
    <w:rsid w:val="008479B9"/>
    <w:rsid w:val="00877C7F"/>
    <w:rsid w:val="008C0A1F"/>
    <w:rsid w:val="008C3671"/>
    <w:rsid w:val="008C5D8E"/>
    <w:rsid w:val="008D61A4"/>
    <w:rsid w:val="008E6560"/>
    <w:rsid w:val="0090017D"/>
    <w:rsid w:val="00961DD9"/>
    <w:rsid w:val="009B5F7F"/>
    <w:rsid w:val="009C7DD1"/>
    <w:rsid w:val="009E1BDF"/>
    <w:rsid w:val="009F5CD8"/>
    <w:rsid w:val="00A20337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61C8F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F3C9-CE8D-4E8E-A5E0-3CBD3353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55A9E89.dotm</Template>
  <TotalTime>595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38</cp:revision>
  <cp:lastPrinted>2017-08-17T09:52:00Z</cp:lastPrinted>
  <dcterms:created xsi:type="dcterms:W3CDTF">2016-08-30T13:22:00Z</dcterms:created>
  <dcterms:modified xsi:type="dcterms:W3CDTF">2017-08-17T10:09:00Z</dcterms:modified>
</cp:coreProperties>
</file>