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250208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PHM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ARMEX Oil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5"/>
        </w:rPr>
        <w:t xml:space="preserve">Mánesova 2022/13</w:t>
      </w:r>
    </w:p>
    <w:p>
      <w:pPr>
        <w:pStyle w:val="ParaStyle_1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405 02</w:t>
      </w:r>
      <w:r>
        <w:tab/>
      </w:r>
      <w:r>
        <w:rPr>
          <w:rStyle w:val="CharStyle_5"/>
        </w:rPr>
        <w:t xml:space="preserve">Děčín VI-Letná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11.07.2025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15.07.2025</w:t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25403460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CZ25403460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NATURA 95</w:t>
      </w:r>
      <w:r>
        <w:tab/>
      </w:r>
      <w:r>
        <w:rPr>
          <w:rStyle w:val="CharStyle_7"/>
        </w:rPr>
        <w:t xml:space="preserve">3 000,00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26,60</w:t>
      </w:r>
      <w:r>
        <w:tab/>
      </w:r>
      <w:r>
        <w:rPr>
          <w:rStyle w:val="CharStyle_9"/>
        </w:rPr>
        <w:t xml:space="preserve">79 800,00</w:t>
      </w:r>
    </w:p>
    <w:p>
      <w:pPr>
        <w:pStyle w:val="ParaStyle_25"/>
      </w:pPr>
      <w:r>
        <w:tab/>
      </w:r>
      <w:r>
        <w:rPr>
          <w:rStyle w:val="CharStyle_7"/>
        </w:rPr>
        <w:t xml:space="preserve">3 000,00</w:t>
      </w:r>
      <w:r>
        <w:tab/>
      </w:r>
      <w:r>
        <w:rPr>
          <w:rStyle w:val="CharStyle_9"/>
        </w:rPr>
        <w:t xml:space="preserve">79 800,00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79 800,00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RS 8/2025</w:t>
      </w:r>
    </w:p>
    <w:p>
      <w:pPr>
        <w:pStyle w:val="ParaStyle_29"/>
      </w:pPr>
      <w:r>
        <w:rPr>
          <w:rStyle w:val="CharStyle_5"/>
        </w:rPr>
        <w:t xml:space="preserve">Termín dodání:15.7.2025 na 6.00 ráno</w:t>
      </w:r>
    </w:p>
    <w:p>
      <w:pPr>
        <w:pStyle w:val="ParaStyle_29"/>
      </w:pPr>
      <w:r>
        <w:rPr>
          <w:rStyle w:val="CharStyle_5"/>
        </w:rPr>
        <w:t xml:space="preserve">Místo dodání: Technické služby Karviná, a.s., Bohumínská 1878/6, 735 06 Karviná - Nové Město.</w:t>
      </w:r>
    </w:p>
    <w:p>
      <w:pPr>
        <w:pStyle w:val="ParaStyle_29"/>
      </w:pPr>
      <w:r>
        <w:rPr>
          <w:rStyle w:val="CharStyle_5"/>
        </w:rPr>
        <w:t xml:space="preserve">Fakturační adresa je shodná s adresou dodací.</w:t>
      </w:r>
    </w:p>
    <w:p>
      <w:pPr>
        <w:pStyle w:val="ParaStyle_29"/>
      </w:pPr>
      <w:r>
        <w:rPr>
          <w:rStyle w:val="CharStyle_5"/>
        </w:rPr>
        <w:t xml:space="preserve">Kontaktní osobou za Technické služby Karviná, a.s.  -Pustay Petr: 724 172 738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Žádáme o potvrzení objednávky. </w:t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 údaj z kolonky „Naše značka“.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29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                                    </w:t>
      </w:r>
    </w:p>
    <w:p>
      <w:pPr>
        <w:pStyle w:val="ParaStyle_28"/>
      </w:pPr>
      <w:r>
        <w:rPr>
          <w:rStyle w:val="CharStyle_5"/>
        </w:rPr>
        <w:t xml:space="preserve">		                     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Patrik Stoszek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301250208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00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2025-07-11T10:19:48Z</dcterms:created>
  <dcterms:modified xsi:type="dcterms:W3CDTF">2025-07-11T10:19:48Z</dcterms:modified>
</cp:coreProperties>
</file>