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477AE88" w14:textId="77777777" w:rsidR="00892D41" w:rsidRDefault="00000000">
      <w:pPr>
        <w:spacing w:line="240" w:lineRule="auto"/>
        <w:jc w:val="center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>SMLOUVA O UMĚLECKÉ VYSTOUPENÍ</w:t>
      </w:r>
    </w:p>
    <w:p w14:paraId="4E6F5419" w14:textId="77777777" w:rsidR="00892D41" w:rsidRDefault="00000000">
      <w:pPr>
        <w:spacing w:before="120" w:after="120"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kterou uzavřely</w:t>
      </w:r>
    </w:p>
    <w:p w14:paraId="1FFA21DE" w14:textId="77777777" w:rsidR="00892D41" w:rsidRDefault="00000000">
      <w:pPr>
        <w:tabs>
          <w:tab w:val="left" w:pos="567"/>
          <w:tab w:val="left" w:pos="1985"/>
        </w:tabs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na straně jedné:</w:t>
      </w:r>
      <w:r>
        <w:rPr>
          <w:rFonts w:ascii="Open Sans" w:eastAsia="Open Sans" w:hAnsi="Open Sans" w:cs="Open Sans"/>
          <w:sz w:val="20"/>
          <w:szCs w:val="20"/>
        </w:rPr>
        <w:tab/>
      </w:r>
    </w:p>
    <w:p w14:paraId="59F212DF" w14:textId="77777777" w:rsidR="00892D41" w:rsidRDefault="00000000">
      <w:pPr>
        <w:tabs>
          <w:tab w:val="left" w:pos="567"/>
          <w:tab w:val="left" w:pos="1985"/>
        </w:tabs>
        <w:spacing w:line="240" w:lineRule="auto"/>
        <w:jc w:val="both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>Smetanova Litomyšl, o.p.s.</w:t>
      </w:r>
    </w:p>
    <w:p w14:paraId="36CACAF5" w14:textId="77777777" w:rsidR="00892D41" w:rsidRDefault="00000000">
      <w:pPr>
        <w:tabs>
          <w:tab w:val="left" w:pos="567"/>
          <w:tab w:val="left" w:pos="1985"/>
        </w:tabs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IČO: 25918206, DIČ CZ25918206</w:t>
      </w:r>
    </w:p>
    <w:p w14:paraId="1CD8D998" w14:textId="77777777" w:rsidR="00892D41" w:rsidRDefault="00000000">
      <w:pPr>
        <w:tabs>
          <w:tab w:val="left" w:pos="567"/>
          <w:tab w:val="left" w:pos="1985"/>
        </w:tabs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se sídlem Jiráskova 133,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Záhradí</w:t>
      </w:r>
      <w:proofErr w:type="spellEnd"/>
      <w:r>
        <w:rPr>
          <w:rFonts w:ascii="Open Sans" w:eastAsia="Open Sans" w:hAnsi="Open Sans" w:cs="Open Sans"/>
          <w:sz w:val="20"/>
          <w:szCs w:val="20"/>
        </w:rPr>
        <w:t>, 570 01 Litomyšl</w:t>
      </w:r>
    </w:p>
    <w:p w14:paraId="462065B9" w14:textId="77777777" w:rsidR="00892D41" w:rsidRDefault="00000000">
      <w:pPr>
        <w:tabs>
          <w:tab w:val="left" w:pos="567"/>
          <w:tab w:val="left" w:pos="1985"/>
        </w:tabs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zapsaná v rejstříku obecně prospěšných společností vedeném Krajským soudem v Hradci Králové, oddíl O, vložka 49</w:t>
      </w:r>
    </w:p>
    <w:p w14:paraId="63EB4B50" w14:textId="77777777" w:rsidR="00892D41" w:rsidRDefault="00000000">
      <w:pPr>
        <w:tabs>
          <w:tab w:val="left" w:pos="567"/>
          <w:tab w:val="left" w:pos="1985"/>
        </w:tabs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zastoupená Mgr. Michalem Medkem, ředitelem </w:t>
      </w:r>
    </w:p>
    <w:p w14:paraId="54B5257C" w14:textId="77777777" w:rsidR="00892D41" w:rsidRDefault="00000000">
      <w:pPr>
        <w:tabs>
          <w:tab w:val="left" w:pos="567"/>
          <w:tab w:val="left" w:pos="1985"/>
        </w:tabs>
        <w:spacing w:before="120"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  <w:t>- dále jen Organizátor -</w:t>
      </w:r>
    </w:p>
    <w:p w14:paraId="446BF5B1" w14:textId="77777777" w:rsidR="00892D41" w:rsidRDefault="00000000">
      <w:pPr>
        <w:spacing w:before="80"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a</w:t>
      </w:r>
    </w:p>
    <w:p w14:paraId="7CBD5380" w14:textId="77777777" w:rsidR="00892D41" w:rsidRDefault="00000000">
      <w:pPr>
        <w:tabs>
          <w:tab w:val="left" w:pos="567"/>
          <w:tab w:val="left" w:pos="1985"/>
        </w:tabs>
        <w:spacing w:before="120"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na straně druhé:</w:t>
      </w:r>
      <w:r>
        <w:rPr>
          <w:rFonts w:ascii="Open Sans" w:eastAsia="Open Sans" w:hAnsi="Open Sans" w:cs="Open Sans"/>
          <w:sz w:val="20"/>
          <w:szCs w:val="20"/>
        </w:rPr>
        <w:br/>
      </w:r>
      <w:r>
        <w:rPr>
          <w:rFonts w:ascii="Open Sans" w:eastAsia="Open Sans" w:hAnsi="Open Sans" w:cs="Open Sans"/>
          <w:b/>
          <w:sz w:val="20"/>
          <w:szCs w:val="20"/>
        </w:rPr>
        <w:t>Český akademický sbor z. s.</w:t>
      </w:r>
      <w:r>
        <w:rPr>
          <w:rFonts w:ascii="Open Sans" w:eastAsia="Open Sans" w:hAnsi="Open Sans" w:cs="Open Sans"/>
          <w:b/>
          <w:sz w:val="20"/>
          <w:szCs w:val="20"/>
        </w:rPr>
        <w:br/>
      </w:r>
      <w:r>
        <w:rPr>
          <w:rFonts w:ascii="Open Sans" w:eastAsia="Open Sans" w:hAnsi="Open Sans" w:cs="Open Sans"/>
          <w:sz w:val="20"/>
          <w:szCs w:val="20"/>
        </w:rPr>
        <w:t>se sídlem: Ševelova 1, 628 00 Brno</w:t>
      </w:r>
    </w:p>
    <w:p w14:paraId="06394B4B" w14:textId="77777777" w:rsidR="00892D41" w:rsidRDefault="00000000">
      <w:pPr>
        <w:tabs>
          <w:tab w:val="left" w:pos="567"/>
          <w:tab w:val="left" w:pos="1985"/>
        </w:tabs>
        <w:spacing w:line="240" w:lineRule="auto"/>
        <w:ind w:left="600" w:right="600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1"/>
          <w:szCs w:val="21"/>
        </w:rPr>
        <w:t>IČ: 27019446</w:t>
      </w:r>
    </w:p>
    <w:p w14:paraId="5F0A1E0A" w14:textId="77777777" w:rsidR="00892D41" w:rsidRDefault="00000000">
      <w:pPr>
        <w:tabs>
          <w:tab w:val="left" w:pos="567"/>
          <w:tab w:val="left" w:pos="1985"/>
        </w:tabs>
        <w:spacing w:line="240" w:lineRule="auto"/>
        <w:ind w:left="1420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Neplátce DPH</w:t>
      </w:r>
    </w:p>
    <w:p w14:paraId="222F3C67" w14:textId="3C88D070" w:rsidR="00892D41" w:rsidRDefault="00000000">
      <w:pPr>
        <w:tabs>
          <w:tab w:val="left" w:pos="567"/>
          <w:tab w:val="left" w:pos="1985"/>
        </w:tabs>
        <w:spacing w:line="240" w:lineRule="auto"/>
        <w:ind w:left="1420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Zastoupený </w:t>
      </w:r>
      <w:proofErr w:type="spellStart"/>
      <w:r w:rsidR="00077C61">
        <w:rPr>
          <w:rFonts w:ascii="Open Sans" w:eastAsia="Open Sans" w:hAnsi="Open Sans" w:cs="Open Sans"/>
          <w:sz w:val="20"/>
          <w:szCs w:val="20"/>
        </w:rPr>
        <w:t>xxxxx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="00077C61">
        <w:rPr>
          <w:rFonts w:ascii="Open Sans" w:eastAsia="Open Sans" w:hAnsi="Open Sans" w:cs="Open Sans"/>
          <w:sz w:val="20"/>
          <w:szCs w:val="20"/>
        </w:rPr>
        <w:t>xxxxx</w:t>
      </w:r>
      <w:proofErr w:type="spellEnd"/>
      <w:r>
        <w:rPr>
          <w:rFonts w:ascii="Open Sans" w:eastAsia="Open Sans" w:hAnsi="Open Sans" w:cs="Open Sans"/>
          <w:sz w:val="20"/>
          <w:szCs w:val="20"/>
        </w:rPr>
        <w:t>, sbormistrem</w:t>
      </w:r>
    </w:p>
    <w:p w14:paraId="092CFBEF" w14:textId="77777777" w:rsidR="00892D41" w:rsidRDefault="00000000">
      <w:pPr>
        <w:tabs>
          <w:tab w:val="left" w:pos="567"/>
          <w:tab w:val="left" w:pos="1985"/>
        </w:tabs>
        <w:spacing w:before="120"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  <w:t>- dále jen Účinkující -</w:t>
      </w:r>
    </w:p>
    <w:p w14:paraId="1DC9C25D" w14:textId="77777777" w:rsidR="00892D41" w:rsidRDefault="00892D41">
      <w:pPr>
        <w:tabs>
          <w:tab w:val="left" w:pos="567"/>
          <w:tab w:val="left" w:pos="1985"/>
        </w:tabs>
        <w:spacing w:before="120" w:line="240" w:lineRule="auto"/>
        <w:rPr>
          <w:rFonts w:ascii="Open Sans" w:eastAsia="Open Sans" w:hAnsi="Open Sans" w:cs="Open Sans"/>
          <w:sz w:val="20"/>
          <w:szCs w:val="20"/>
        </w:rPr>
      </w:pPr>
    </w:p>
    <w:p w14:paraId="603228A6" w14:textId="77777777" w:rsidR="00892D41" w:rsidRDefault="00892D41">
      <w:pPr>
        <w:tabs>
          <w:tab w:val="left" w:pos="567"/>
          <w:tab w:val="left" w:pos="1985"/>
        </w:tabs>
        <w:spacing w:before="120" w:line="240" w:lineRule="auto"/>
        <w:rPr>
          <w:rFonts w:ascii="Open Sans" w:eastAsia="Open Sans" w:hAnsi="Open Sans" w:cs="Open Sans"/>
          <w:sz w:val="20"/>
          <w:szCs w:val="20"/>
        </w:rPr>
      </w:pPr>
    </w:p>
    <w:p w14:paraId="7F4E515A" w14:textId="77777777" w:rsidR="00892D41" w:rsidRDefault="00892D41">
      <w:pPr>
        <w:tabs>
          <w:tab w:val="left" w:pos="567"/>
          <w:tab w:val="left" w:pos="1985"/>
        </w:tabs>
        <w:spacing w:before="120" w:line="240" w:lineRule="auto"/>
        <w:rPr>
          <w:rFonts w:ascii="Open Sans" w:eastAsia="Open Sans" w:hAnsi="Open Sans" w:cs="Open Sans"/>
          <w:sz w:val="20"/>
          <w:szCs w:val="20"/>
        </w:rPr>
      </w:pPr>
    </w:p>
    <w:p w14:paraId="7A93DCDB" w14:textId="77777777" w:rsidR="00892D41" w:rsidRDefault="00000000">
      <w:pPr>
        <w:spacing w:line="240" w:lineRule="auto"/>
        <w:jc w:val="center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>I.</w:t>
      </w:r>
    </w:p>
    <w:p w14:paraId="158CC4CF" w14:textId="77777777" w:rsidR="00892D41" w:rsidRDefault="00000000">
      <w:pPr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Účinkující se zavazuje, že provede umělecké vystoupení pro </w:t>
      </w:r>
      <w:r>
        <w:rPr>
          <w:rFonts w:ascii="Open Sans" w:eastAsia="Open Sans" w:hAnsi="Open Sans" w:cs="Open Sans"/>
          <w:b/>
          <w:sz w:val="20"/>
          <w:szCs w:val="20"/>
        </w:rPr>
        <w:t xml:space="preserve">Smetanovu Litomyšl, o.p.s. </w:t>
      </w:r>
      <w:r>
        <w:rPr>
          <w:rFonts w:ascii="Open Sans" w:eastAsia="Open Sans" w:hAnsi="Open Sans" w:cs="Open Sans"/>
          <w:sz w:val="20"/>
          <w:szCs w:val="20"/>
        </w:rPr>
        <w:t>(dále jen „společnost“). Organizátor se zavazuje uhradit za provedení uměleckého vystoupení honorář.</w:t>
      </w:r>
    </w:p>
    <w:p w14:paraId="5466E76E" w14:textId="77777777" w:rsidR="00892D41" w:rsidRDefault="00892D41">
      <w:pPr>
        <w:spacing w:line="240" w:lineRule="auto"/>
        <w:jc w:val="both"/>
        <w:rPr>
          <w:rFonts w:ascii="Open Sans" w:eastAsia="Open Sans" w:hAnsi="Open Sans" w:cs="Open Sans"/>
          <w:b/>
          <w:sz w:val="20"/>
          <w:szCs w:val="20"/>
        </w:rPr>
      </w:pPr>
    </w:p>
    <w:p w14:paraId="0AC94393" w14:textId="77777777" w:rsidR="00892D41" w:rsidRDefault="00892D41">
      <w:pPr>
        <w:spacing w:line="240" w:lineRule="auto"/>
        <w:jc w:val="both"/>
        <w:rPr>
          <w:rFonts w:ascii="Open Sans" w:eastAsia="Open Sans" w:hAnsi="Open Sans" w:cs="Open Sans"/>
          <w:b/>
          <w:sz w:val="20"/>
          <w:szCs w:val="20"/>
        </w:rPr>
      </w:pPr>
    </w:p>
    <w:p w14:paraId="6632255C" w14:textId="77777777" w:rsidR="00892D41" w:rsidRDefault="00000000">
      <w:pPr>
        <w:spacing w:line="240" w:lineRule="auto"/>
        <w:jc w:val="center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>II.</w:t>
      </w:r>
    </w:p>
    <w:p w14:paraId="2CD014C9" w14:textId="77777777" w:rsidR="00892D41" w:rsidRDefault="00000000">
      <w:pPr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Uměleckým vystoupením se rozumí vystoupení </w:t>
      </w:r>
      <w:r>
        <w:rPr>
          <w:rFonts w:ascii="Open Sans" w:eastAsia="Open Sans" w:hAnsi="Open Sans" w:cs="Open Sans"/>
          <w:b/>
          <w:sz w:val="20"/>
          <w:szCs w:val="20"/>
        </w:rPr>
        <w:t>Českého akademického sboru</w:t>
      </w:r>
    </w:p>
    <w:p w14:paraId="45BA3F1B" w14:textId="77777777" w:rsidR="00892D41" w:rsidRDefault="00000000">
      <w:pPr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v neděli </w:t>
      </w:r>
      <w:r>
        <w:rPr>
          <w:rFonts w:ascii="Open Sans" w:eastAsia="Open Sans" w:hAnsi="Open Sans" w:cs="Open Sans"/>
          <w:b/>
          <w:sz w:val="20"/>
          <w:szCs w:val="20"/>
        </w:rPr>
        <w:t>6. července 2025 v 15:00</w:t>
      </w:r>
    </w:p>
    <w:p w14:paraId="1513D1B8" w14:textId="77777777" w:rsidR="00892D41" w:rsidRDefault="00000000">
      <w:pPr>
        <w:spacing w:line="240" w:lineRule="auto"/>
        <w:jc w:val="both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místo: </w:t>
      </w:r>
      <w:r>
        <w:rPr>
          <w:rFonts w:ascii="Open Sans" w:eastAsia="Open Sans" w:hAnsi="Open Sans" w:cs="Open Sans"/>
          <w:b/>
          <w:sz w:val="20"/>
          <w:szCs w:val="20"/>
        </w:rPr>
        <w:t>Piaristický chrám Nalezení sv. Kříže, Litomyšl</w:t>
      </w:r>
    </w:p>
    <w:p w14:paraId="34612A54" w14:textId="77777777" w:rsidR="00892D41" w:rsidRDefault="00000000">
      <w:pPr>
        <w:spacing w:line="240" w:lineRule="auto"/>
        <w:jc w:val="both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program: </w:t>
      </w:r>
      <w:r>
        <w:rPr>
          <w:rFonts w:ascii="Open Sans" w:eastAsia="Open Sans" w:hAnsi="Open Sans" w:cs="Open Sans"/>
          <w:b/>
          <w:sz w:val="20"/>
          <w:szCs w:val="20"/>
        </w:rPr>
        <w:t xml:space="preserve">Jan Václav Hugo Voříšek – </w:t>
      </w:r>
      <w:proofErr w:type="spellStart"/>
      <w:r>
        <w:rPr>
          <w:rFonts w:ascii="Open Sans" w:eastAsia="Open Sans" w:hAnsi="Open Sans" w:cs="Open Sans"/>
          <w:b/>
          <w:sz w:val="20"/>
          <w:szCs w:val="20"/>
        </w:rPr>
        <w:t>Missa</w:t>
      </w:r>
      <w:proofErr w:type="spellEnd"/>
      <w:r>
        <w:rPr>
          <w:rFonts w:ascii="Open Sans" w:eastAsia="Open Sans" w:hAnsi="Open Sans" w:cs="Open Sans"/>
          <w:b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b/>
          <w:sz w:val="20"/>
          <w:szCs w:val="20"/>
        </w:rPr>
        <w:t>solemnis</w:t>
      </w:r>
      <w:proofErr w:type="spellEnd"/>
      <w:r>
        <w:rPr>
          <w:rFonts w:ascii="Open Sans" w:eastAsia="Open Sans" w:hAnsi="Open Sans" w:cs="Open Sans"/>
          <w:b/>
          <w:sz w:val="20"/>
          <w:szCs w:val="20"/>
        </w:rPr>
        <w:t xml:space="preserve"> in B</w:t>
      </w:r>
    </w:p>
    <w:p w14:paraId="0EA1B1FC" w14:textId="77777777" w:rsidR="00892D41" w:rsidRDefault="00892D41">
      <w:pPr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</w:p>
    <w:p w14:paraId="6C35BF60" w14:textId="77777777" w:rsidR="00892D41" w:rsidRDefault="00000000">
      <w:pPr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spoluúčinkují:</w:t>
      </w:r>
    </w:p>
    <w:p w14:paraId="64FBB3DE" w14:textId="77777777" w:rsidR="00892D41" w:rsidRDefault="00000000">
      <w:pPr>
        <w:spacing w:line="240" w:lineRule="auto"/>
        <w:jc w:val="both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Soprán </w:t>
      </w:r>
      <w:r>
        <w:rPr>
          <w:rFonts w:ascii="Open Sans" w:eastAsia="Open Sans" w:hAnsi="Open Sans" w:cs="Open Sans"/>
          <w:b/>
          <w:sz w:val="20"/>
          <w:szCs w:val="20"/>
        </w:rPr>
        <w:t>Veronika Rovná</w:t>
      </w:r>
    </w:p>
    <w:p w14:paraId="27303E5E" w14:textId="77777777" w:rsidR="00892D41" w:rsidRDefault="00000000">
      <w:pPr>
        <w:spacing w:line="240" w:lineRule="auto"/>
        <w:jc w:val="both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Alt </w:t>
      </w:r>
      <w:r>
        <w:rPr>
          <w:rFonts w:ascii="Open Sans" w:eastAsia="Open Sans" w:hAnsi="Open Sans" w:cs="Open Sans"/>
          <w:b/>
          <w:sz w:val="20"/>
          <w:szCs w:val="20"/>
        </w:rPr>
        <w:t xml:space="preserve">Jarmila </w:t>
      </w:r>
      <w:proofErr w:type="spellStart"/>
      <w:r>
        <w:rPr>
          <w:rFonts w:ascii="Open Sans" w:eastAsia="Open Sans" w:hAnsi="Open Sans" w:cs="Open Sans"/>
          <w:b/>
          <w:sz w:val="20"/>
          <w:szCs w:val="20"/>
        </w:rPr>
        <w:t>Vantuchová</w:t>
      </w:r>
      <w:proofErr w:type="spellEnd"/>
    </w:p>
    <w:p w14:paraId="00D55326" w14:textId="77777777" w:rsidR="00892D41" w:rsidRDefault="00000000">
      <w:pPr>
        <w:spacing w:line="240" w:lineRule="auto"/>
        <w:jc w:val="both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Tenor </w:t>
      </w:r>
      <w:r>
        <w:rPr>
          <w:rFonts w:ascii="Open Sans" w:eastAsia="Open Sans" w:hAnsi="Open Sans" w:cs="Open Sans"/>
          <w:b/>
          <w:sz w:val="20"/>
          <w:szCs w:val="20"/>
        </w:rPr>
        <w:t>Tadeáš Hoza</w:t>
      </w:r>
    </w:p>
    <w:p w14:paraId="12E398B9" w14:textId="77777777" w:rsidR="00892D41" w:rsidRDefault="00000000">
      <w:pPr>
        <w:spacing w:line="240" w:lineRule="auto"/>
        <w:jc w:val="both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Bas </w:t>
      </w:r>
      <w:r>
        <w:rPr>
          <w:rFonts w:ascii="Open Sans" w:eastAsia="Open Sans" w:hAnsi="Open Sans" w:cs="Open Sans"/>
          <w:b/>
          <w:sz w:val="20"/>
          <w:szCs w:val="20"/>
        </w:rPr>
        <w:t>Václav Čížek</w:t>
      </w:r>
    </w:p>
    <w:p w14:paraId="4066A25D" w14:textId="77777777" w:rsidR="00892D41" w:rsidRDefault="00000000">
      <w:pPr>
        <w:spacing w:line="240" w:lineRule="auto"/>
        <w:jc w:val="both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>Komorní filharmonie Pardubice</w:t>
      </w:r>
    </w:p>
    <w:p w14:paraId="3C6F8EC2" w14:textId="77777777" w:rsidR="00892D41" w:rsidRDefault="00000000">
      <w:pPr>
        <w:spacing w:line="240" w:lineRule="auto"/>
        <w:jc w:val="both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Dirigent</w:t>
      </w:r>
      <w:r>
        <w:rPr>
          <w:rFonts w:ascii="Open Sans" w:eastAsia="Open Sans" w:hAnsi="Open Sans" w:cs="Open Sans"/>
          <w:b/>
          <w:sz w:val="20"/>
          <w:szCs w:val="20"/>
        </w:rPr>
        <w:t xml:space="preserve"> Jiří Habart</w:t>
      </w:r>
    </w:p>
    <w:p w14:paraId="1EC476DB" w14:textId="77777777" w:rsidR="00892D41" w:rsidRDefault="00892D41">
      <w:pPr>
        <w:spacing w:line="240" w:lineRule="auto"/>
        <w:jc w:val="both"/>
        <w:rPr>
          <w:rFonts w:ascii="Open Sans" w:eastAsia="Open Sans" w:hAnsi="Open Sans" w:cs="Open Sans"/>
          <w:b/>
          <w:sz w:val="20"/>
          <w:szCs w:val="20"/>
        </w:rPr>
      </w:pPr>
    </w:p>
    <w:p w14:paraId="721062E2" w14:textId="77777777" w:rsidR="00892D41" w:rsidRDefault="00000000">
      <w:pPr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proofErr w:type="spellStart"/>
      <w:r>
        <w:rPr>
          <w:rFonts w:ascii="Open Sans" w:eastAsia="Open Sans" w:hAnsi="Open Sans" w:cs="Open Sans"/>
          <w:b/>
          <w:sz w:val="20"/>
          <w:szCs w:val="20"/>
        </w:rPr>
        <w:t>Schola</w:t>
      </w:r>
      <w:proofErr w:type="spellEnd"/>
      <w:r>
        <w:rPr>
          <w:rFonts w:ascii="Open Sans" w:eastAsia="Open Sans" w:hAnsi="Open Sans" w:cs="Open Sans"/>
          <w:b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b/>
          <w:sz w:val="20"/>
          <w:szCs w:val="20"/>
        </w:rPr>
        <w:t>Gregoriana</w:t>
      </w:r>
      <w:proofErr w:type="spellEnd"/>
      <w:r>
        <w:rPr>
          <w:rFonts w:ascii="Open Sans" w:eastAsia="Open Sans" w:hAnsi="Open Sans" w:cs="Open Sans"/>
          <w:b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b/>
          <w:sz w:val="20"/>
          <w:szCs w:val="20"/>
        </w:rPr>
        <w:t>Pragensis</w:t>
      </w:r>
      <w:proofErr w:type="spellEnd"/>
      <w:r>
        <w:rPr>
          <w:rFonts w:ascii="Open Sans" w:eastAsia="Open Sans" w:hAnsi="Open Sans" w:cs="Open Sans"/>
          <w:b/>
          <w:sz w:val="20"/>
          <w:szCs w:val="20"/>
        </w:rPr>
        <w:t xml:space="preserve"> </w:t>
      </w:r>
      <w:r>
        <w:rPr>
          <w:rFonts w:ascii="Open Sans" w:eastAsia="Open Sans" w:hAnsi="Open Sans" w:cs="Open Sans"/>
          <w:sz w:val="20"/>
          <w:szCs w:val="20"/>
        </w:rPr>
        <w:t>s dalším programem</w:t>
      </w:r>
    </w:p>
    <w:p w14:paraId="79AE6232" w14:textId="77777777" w:rsidR="00892D41" w:rsidRDefault="00892D41">
      <w:pPr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</w:p>
    <w:p w14:paraId="31FA2029" w14:textId="77777777" w:rsidR="00892D41" w:rsidRDefault="00892D41">
      <w:pPr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</w:p>
    <w:p w14:paraId="63B09272" w14:textId="77777777" w:rsidR="00892D41" w:rsidRDefault="00000000">
      <w:pPr>
        <w:spacing w:line="240" w:lineRule="auto"/>
        <w:jc w:val="center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lastRenderedPageBreak/>
        <w:t>III.</w:t>
      </w:r>
    </w:p>
    <w:p w14:paraId="07EEF92F" w14:textId="77777777" w:rsidR="00892D41" w:rsidRDefault="00000000">
      <w:pPr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Za provedení uměleckého vystoupení dle této smlouvy zaplatí Organizátor Účinkujícímu odměnu ve výši </w:t>
      </w:r>
      <w:r>
        <w:rPr>
          <w:rFonts w:ascii="Open Sans" w:eastAsia="Open Sans" w:hAnsi="Open Sans" w:cs="Open Sans"/>
          <w:b/>
          <w:sz w:val="20"/>
          <w:szCs w:val="20"/>
        </w:rPr>
        <w:t>100 000 Kč</w:t>
      </w:r>
      <w:r>
        <w:rPr>
          <w:rFonts w:ascii="Open Sans" w:eastAsia="Open Sans" w:hAnsi="Open Sans" w:cs="Open Sans"/>
          <w:sz w:val="20"/>
          <w:szCs w:val="20"/>
        </w:rPr>
        <w:t xml:space="preserve"> (slovy: sto-tisíc-korun-českých). Daň z odměny vypořádá Účinkující. Součástí honoráře jsou náklady Účinkujícího na řádné nastudování </w:t>
      </w:r>
      <w:r>
        <w:t>a </w:t>
      </w:r>
      <w:r>
        <w:rPr>
          <w:rFonts w:ascii="Open Sans" w:eastAsia="Open Sans" w:hAnsi="Open Sans" w:cs="Open Sans"/>
          <w:sz w:val="20"/>
          <w:szCs w:val="20"/>
        </w:rPr>
        <w:t>nazkoušení výše uvedeného programu, na pořízení či zapůjčení koncertních úborů, na cestu do místa zkoušky a uměleckého vystoupení a zpět.</w:t>
      </w:r>
    </w:p>
    <w:p w14:paraId="75DA2469" w14:textId="77777777" w:rsidR="00892D41" w:rsidRDefault="00892D41">
      <w:pPr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</w:p>
    <w:p w14:paraId="4CB3D405" w14:textId="77777777" w:rsidR="00892D41" w:rsidRDefault="00000000">
      <w:pPr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Smluvní strany se dohodly, že Organizátor uhradí Účinkujícímu dohodnutý honorář bankovním převodem na základě </w:t>
      </w:r>
      <w:r>
        <w:rPr>
          <w:rFonts w:ascii="Open Sans" w:eastAsia="Open Sans" w:hAnsi="Open Sans" w:cs="Open Sans"/>
          <w:b/>
          <w:sz w:val="20"/>
          <w:szCs w:val="20"/>
        </w:rPr>
        <w:t>faktury</w:t>
      </w:r>
      <w:r>
        <w:rPr>
          <w:rFonts w:ascii="Open Sans" w:eastAsia="Open Sans" w:hAnsi="Open Sans" w:cs="Open Sans"/>
          <w:sz w:val="20"/>
          <w:szCs w:val="20"/>
        </w:rPr>
        <w:t xml:space="preserve"> vystavené do 14 dnů od uměleckého vystoupení, která bude mít náležitosti daňového dokladu. Splatnost faktury bude 14 dní ode dne jejího vystavení. Organizátor se zavazuje, že uhradí fakturu v termínu splatnosti na ní vyznačeném nebo do 5 dnů ode dne jejího doručení, bude-li mu faktura doručena později než v den splatnosti vyznačený na faktuře. </w:t>
      </w:r>
    </w:p>
    <w:p w14:paraId="29D991AB" w14:textId="77777777" w:rsidR="00892D41" w:rsidRDefault="00000000">
      <w:pPr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Pro případ prodlení Organizátora při splnění peněžitého závazku z této smlouvy sjednávají její účastníci smluvní pokutu ve prospěch Účinkujícího ve výši 0,05 % z dlužné částky denně.</w:t>
      </w:r>
    </w:p>
    <w:p w14:paraId="1AB61C66" w14:textId="77777777" w:rsidR="00892D41" w:rsidRDefault="00892D41">
      <w:pPr>
        <w:spacing w:line="240" w:lineRule="auto"/>
        <w:jc w:val="both"/>
        <w:rPr>
          <w:rFonts w:ascii="Open Sans" w:eastAsia="Open Sans" w:hAnsi="Open Sans" w:cs="Open Sans"/>
          <w:b/>
          <w:sz w:val="20"/>
          <w:szCs w:val="20"/>
        </w:rPr>
      </w:pPr>
    </w:p>
    <w:p w14:paraId="576C2F46" w14:textId="77777777" w:rsidR="00892D41" w:rsidRDefault="00000000">
      <w:pPr>
        <w:spacing w:line="240" w:lineRule="auto"/>
        <w:jc w:val="center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>IV.</w:t>
      </w:r>
    </w:p>
    <w:p w14:paraId="6C5E6F70" w14:textId="77777777" w:rsidR="00892D41" w:rsidRDefault="00000000">
      <w:pPr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Účinkující se zavazuje, že všichni členové sboru budou přesně dodržovat sjednaný časový harmonogram.</w:t>
      </w:r>
    </w:p>
    <w:p w14:paraId="7DE601D0" w14:textId="77777777" w:rsidR="00892D41" w:rsidRDefault="00000000">
      <w:pPr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Účinkující je povinen písemně upozornit Organizátora na veškeré rozhodné skutečnosti týkající se uměleckého vystoupení, které by mohly mít vliv na jejich provádění (např. nemocnost ve sboru), a to bez zbytečného odkladu poté, co se o těchto skutečnostech dozví.</w:t>
      </w:r>
    </w:p>
    <w:p w14:paraId="7BE07894" w14:textId="77777777" w:rsidR="00892D41" w:rsidRDefault="00892D41">
      <w:pPr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</w:p>
    <w:p w14:paraId="6D7EB4E2" w14:textId="77777777" w:rsidR="00892D41" w:rsidRDefault="00000000">
      <w:pPr>
        <w:spacing w:line="240" w:lineRule="auto"/>
        <w:jc w:val="center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>V.</w:t>
      </w:r>
    </w:p>
    <w:p w14:paraId="30EE2A54" w14:textId="77777777" w:rsidR="00892D41" w:rsidRDefault="00000000">
      <w:pPr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>Časový harmonogram</w:t>
      </w:r>
    </w:p>
    <w:p w14:paraId="3BDAA578" w14:textId="77777777" w:rsidR="00892D41" w:rsidRDefault="00000000">
      <w:pPr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Čtvrtek 3. července 2025</w:t>
      </w:r>
    </w:p>
    <w:p w14:paraId="4E0AB4F9" w14:textId="77777777" w:rsidR="00892D41" w:rsidRDefault="00000000">
      <w:pPr>
        <w:spacing w:line="240" w:lineRule="auto"/>
        <w:jc w:val="both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 xml:space="preserve">10:30-13:30 </w:t>
      </w:r>
      <w:r>
        <w:rPr>
          <w:rFonts w:ascii="Open Sans" w:eastAsia="Open Sans" w:hAnsi="Open Sans" w:cs="Open Sans"/>
          <w:sz w:val="20"/>
          <w:szCs w:val="20"/>
        </w:rPr>
        <w:t>– zkouška v Sukově síni Domu hudby v Pardubicích, orchestr + soli + pěvecký sbor</w:t>
      </w:r>
    </w:p>
    <w:p w14:paraId="0BCDA022" w14:textId="77777777" w:rsidR="00892D41" w:rsidRDefault="00892D41">
      <w:pPr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</w:p>
    <w:p w14:paraId="6A84EC80" w14:textId="77777777" w:rsidR="00892D41" w:rsidRDefault="00000000">
      <w:pPr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Neděle 6. července 2025</w:t>
      </w:r>
    </w:p>
    <w:p w14:paraId="0871D487" w14:textId="77777777" w:rsidR="00892D41" w:rsidRDefault="00000000">
      <w:pPr>
        <w:spacing w:line="240" w:lineRule="auto"/>
        <w:ind w:left="1701" w:hanging="2834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 xml:space="preserve">12:00-13:30 </w:t>
      </w:r>
      <w:r>
        <w:rPr>
          <w:rFonts w:ascii="Open Sans" w:eastAsia="Open Sans" w:hAnsi="Open Sans" w:cs="Open Sans"/>
          <w:sz w:val="20"/>
          <w:szCs w:val="20"/>
        </w:rPr>
        <w:t>–</w:t>
      </w:r>
      <w:r>
        <w:rPr>
          <w:rFonts w:ascii="Open Sans" w:eastAsia="Open Sans" w:hAnsi="Open Sans" w:cs="Open Sans"/>
          <w:b/>
          <w:sz w:val="20"/>
          <w:szCs w:val="20"/>
        </w:rPr>
        <w:t xml:space="preserve"> </w:t>
      </w:r>
      <w:r>
        <w:rPr>
          <w:rFonts w:ascii="Open Sans" w:eastAsia="Open Sans" w:hAnsi="Open Sans" w:cs="Open Sans"/>
          <w:sz w:val="20"/>
          <w:szCs w:val="20"/>
        </w:rPr>
        <w:t>akustická zkouška</w:t>
      </w:r>
    </w:p>
    <w:p w14:paraId="11F2F359" w14:textId="77777777" w:rsidR="00892D41" w:rsidRDefault="00000000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 xml:space="preserve">15:00-cca 17:00 </w:t>
      </w:r>
      <w:r>
        <w:rPr>
          <w:rFonts w:ascii="Open Sans" w:eastAsia="Open Sans" w:hAnsi="Open Sans" w:cs="Open Sans"/>
          <w:sz w:val="20"/>
          <w:szCs w:val="20"/>
        </w:rPr>
        <w:t>– Děkovná mše s prof. Halíkem, umělecké vystoupení</w:t>
      </w:r>
    </w:p>
    <w:p w14:paraId="306E4891" w14:textId="77777777" w:rsidR="00892D41" w:rsidRDefault="00892D41">
      <w:pPr>
        <w:spacing w:line="240" w:lineRule="auto"/>
        <w:jc w:val="center"/>
        <w:rPr>
          <w:rFonts w:ascii="Open Sans" w:eastAsia="Open Sans" w:hAnsi="Open Sans" w:cs="Open Sans"/>
          <w:b/>
          <w:sz w:val="20"/>
          <w:szCs w:val="20"/>
        </w:rPr>
      </w:pPr>
    </w:p>
    <w:p w14:paraId="11E2B51A" w14:textId="77777777" w:rsidR="00892D41" w:rsidRDefault="00892D41">
      <w:pPr>
        <w:spacing w:line="240" w:lineRule="auto"/>
        <w:jc w:val="center"/>
        <w:rPr>
          <w:rFonts w:ascii="Open Sans" w:eastAsia="Open Sans" w:hAnsi="Open Sans" w:cs="Open Sans"/>
          <w:b/>
          <w:sz w:val="20"/>
          <w:szCs w:val="20"/>
        </w:rPr>
      </w:pPr>
    </w:p>
    <w:p w14:paraId="414A526E" w14:textId="77777777" w:rsidR="00892D41" w:rsidRDefault="00000000">
      <w:pPr>
        <w:spacing w:line="240" w:lineRule="auto"/>
        <w:jc w:val="center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>VI.</w:t>
      </w:r>
    </w:p>
    <w:p w14:paraId="5B491156" w14:textId="77777777" w:rsidR="00892D41" w:rsidRDefault="00000000">
      <w:pPr>
        <w:tabs>
          <w:tab w:val="left" w:pos="567"/>
          <w:tab w:val="left" w:pos="1418"/>
          <w:tab w:val="left" w:pos="2520"/>
          <w:tab w:val="left" w:pos="4962"/>
          <w:tab w:val="left" w:pos="5670"/>
        </w:tabs>
        <w:spacing w:before="60"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Organizátor se v rámci svých možností přičiní o optimální podmínky pro výkon uměleckého vystoupení a o optimální podmínky pro akustickou zkoušku. </w:t>
      </w:r>
    </w:p>
    <w:p w14:paraId="1D2B061B" w14:textId="77777777" w:rsidR="00892D41" w:rsidRDefault="00000000">
      <w:pPr>
        <w:tabs>
          <w:tab w:val="left" w:pos="567"/>
          <w:tab w:val="left" w:pos="1418"/>
          <w:tab w:val="left" w:pos="2520"/>
          <w:tab w:val="left" w:pos="4962"/>
          <w:tab w:val="left" w:pos="5670"/>
        </w:tabs>
        <w:spacing w:before="60"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Organizátor se zavazuje, že na své náklady zajistí řádné technické vybavení místa uměleckého vystoupení a šatnu pro účinkující.</w:t>
      </w:r>
    </w:p>
    <w:p w14:paraId="169608F0" w14:textId="77777777" w:rsidR="00892D41" w:rsidRDefault="00892D41">
      <w:pPr>
        <w:spacing w:line="240" w:lineRule="auto"/>
        <w:jc w:val="center"/>
        <w:rPr>
          <w:rFonts w:ascii="Open Sans" w:eastAsia="Open Sans" w:hAnsi="Open Sans" w:cs="Open Sans"/>
          <w:b/>
          <w:sz w:val="20"/>
          <w:szCs w:val="20"/>
        </w:rPr>
      </w:pPr>
    </w:p>
    <w:p w14:paraId="14E18B79" w14:textId="77777777" w:rsidR="00892D41" w:rsidRDefault="00892D41">
      <w:pPr>
        <w:spacing w:line="240" w:lineRule="auto"/>
        <w:jc w:val="center"/>
        <w:rPr>
          <w:rFonts w:ascii="Open Sans" w:eastAsia="Open Sans" w:hAnsi="Open Sans" w:cs="Open Sans"/>
          <w:b/>
          <w:sz w:val="20"/>
          <w:szCs w:val="20"/>
        </w:rPr>
      </w:pPr>
    </w:p>
    <w:p w14:paraId="2BB061D9" w14:textId="77777777" w:rsidR="00892D41" w:rsidRDefault="00000000">
      <w:pPr>
        <w:spacing w:line="240" w:lineRule="auto"/>
        <w:jc w:val="center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>VII.</w:t>
      </w:r>
    </w:p>
    <w:p w14:paraId="28A680D9" w14:textId="77777777" w:rsidR="00892D41" w:rsidRDefault="00000000">
      <w:pPr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Organizátor je oprávněn při propagaci festivalu na plakátech a v tisku použít název a fotografií Účinkujícího. Organizátor je oprávněn pořídit kompletní dokumentaci uměleckého vystoupení pro svůj archiv a další nekomerční použití pro potřeby Národního festivalu Smetanova Litomyšl v souladu s autorským zákonem.</w:t>
      </w:r>
    </w:p>
    <w:p w14:paraId="16A9D575" w14:textId="77777777" w:rsidR="00892D41" w:rsidRDefault="00000000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spacing w:before="120" w:after="120"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lastRenderedPageBreak/>
        <w:t>V případě, že bude rozhodnuto o pořízení zvukového nebo zvukově obrazového záznamu uměleckého výkonu a jeho vysílání, nebo o živém vysílání uměleckého výkonu a jiné formě šíření veřejnosti, bude k této smlouvě vytvořen dodatek.</w:t>
      </w:r>
      <w:r>
        <w:rPr>
          <w:rFonts w:ascii="Open Sans" w:eastAsia="Open Sans" w:hAnsi="Open Sans" w:cs="Open Sans"/>
          <w:sz w:val="20"/>
          <w:szCs w:val="20"/>
        </w:rPr>
        <w:br/>
        <w:t>Dodatek bude upravovat licenční podmínky pro užití záznamu nebo živého vysílání, včetně, ale nikoliv výlučně: Práva na záznam a jeho užití, podmínky pro šíření záznamu nebo živého vysílání, ochrana autorských práv a práv souvisejících, odměna za užití záznamu nebo živého vysílání.</w:t>
      </w:r>
      <w:r>
        <w:rPr>
          <w:rFonts w:ascii="Open Sans" w:eastAsia="Open Sans" w:hAnsi="Open Sans" w:cs="Open Sans"/>
          <w:sz w:val="20"/>
          <w:szCs w:val="20"/>
        </w:rPr>
        <w:br/>
        <w:t>Dodatek bude vyžadovat písemný souhlas obou stran této smlouvy a bude považován za nedílnou součást této smlouvy.</w:t>
      </w:r>
      <w:r>
        <w:rPr>
          <w:rFonts w:ascii="Open Sans" w:eastAsia="Open Sans" w:hAnsi="Open Sans" w:cs="Open Sans"/>
          <w:sz w:val="20"/>
          <w:szCs w:val="20"/>
        </w:rPr>
        <w:br/>
        <w:t>Dodatek nabude platnosti dnem podpisu obou stran a bude účinný po dobu stanovenou v dodatku nebo do odvolání.</w:t>
      </w:r>
    </w:p>
    <w:p w14:paraId="0C6EAE11" w14:textId="77777777" w:rsidR="00892D41" w:rsidRDefault="00892D41">
      <w:pPr>
        <w:spacing w:line="240" w:lineRule="auto"/>
        <w:jc w:val="center"/>
        <w:rPr>
          <w:rFonts w:ascii="Open Sans" w:eastAsia="Open Sans" w:hAnsi="Open Sans" w:cs="Open Sans"/>
          <w:b/>
          <w:sz w:val="20"/>
          <w:szCs w:val="20"/>
        </w:rPr>
      </w:pPr>
    </w:p>
    <w:p w14:paraId="0D187D5F" w14:textId="77777777" w:rsidR="00892D41" w:rsidRDefault="00000000">
      <w:pPr>
        <w:spacing w:line="240" w:lineRule="auto"/>
        <w:jc w:val="center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>VIII.</w:t>
      </w:r>
    </w:p>
    <w:p w14:paraId="7F8E6C04" w14:textId="77777777" w:rsidR="00892D41" w:rsidRDefault="00000000">
      <w:pPr>
        <w:tabs>
          <w:tab w:val="left" w:pos="567"/>
          <w:tab w:val="left" w:pos="1418"/>
          <w:tab w:val="left" w:pos="2520"/>
          <w:tab w:val="left" w:pos="4962"/>
          <w:tab w:val="left" w:pos="5670"/>
        </w:tabs>
        <w:spacing w:before="60"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Jestliže se umělecké vystoupení dle této smlouvy nebude moci uskutečnit z důvodu vyšší moci (např. přírodní katastrofa, epidemie, nouzový stav, karanténa apod.) resp. jiných příčin, které nebylo možno předvídat nebo odpovídajícím způsobem odvrátit, a které nebyly způsobeny některou ze smluvních stran a nelze spravedlivě požadovat, aby v plnění smlouvy pokračovaly, pak má každá z nich právo od smlouvy odstoupit. Pro tento případ nemá žádná ze smluvních stran právo na úhradu jakýchkoli finančních výdajů vynaložených v souvislosti s plněním této smlouvy.</w:t>
      </w:r>
    </w:p>
    <w:p w14:paraId="15D2D2BC" w14:textId="77777777" w:rsidR="00892D41" w:rsidRDefault="00000000">
      <w:pPr>
        <w:tabs>
          <w:tab w:val="left" w:pos="567"/>
          <w:tab w:val="left" w:pos="1418"/>
          <w:tab w:val="left" w:pos="2520"/>
          <w:tab w:val="left" w:pos="4962"/>
          <w:tab w:val="left" w:pos="5670"/>
        </w:tabs>
        <w:spacing w:before="60"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Účinkující je oprávněn od této smlouvy odstoupit v případě, že Organizátor závažně poruší některou ze svých povinností dle této smlouvy. Dále, pokud po podpisu této smlouvy Organizátor zruší svou objednávku na provedení výše uvedeného uměleckého výkonu z jiných důvodů, než je vyšší moc, zaplatí Organizátor Účinkujícímu celý honorář.</w:t>
      </w:r>
    </w:p>
    <w:p w14:paraId="53EB44BF" w14:textId="77777777" w:rsidR="00892D41" w:rsidRDefault="00000000">
      <w:pPr>
        <w:tabs>
          <w:tab w:val="left" w:pos="567"/>
          <w:tab w:val="left" w:pos="1418"/>
          <w:tab w:val="left" w:pos="2520"/>
          <w:tab w:val="left" w:pos="4962"/>
          <w:tab w:val="left" w:pos="5670"/>
        </w:tabs>
        <w:spacing w:before="60"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Organizátor je oprávněn od této smlouvy odstoupit v případě, že některý ze členů sboru závažně poruší některou z povinností dle této smlouvy (vyjma vyšší moci, nemoci či fyzických obtíží, nebo nevyhnutelných překážek, které Organizátor uzná za dostatečné a odpovídající). Účinkující je povinen uhradit Organizátorovi náklady na zajištění jeho zastoupení a veškeré ostatní prokazatelné výdaje.</w:t>
      </w:r>
    </w:p>
    <w:p w14:paraId="03B9340C" w14:textId="77777777" w:rsidR="00892D41" w:rsidRDefault="00000000">
      <w:pPr>
        <w:tabs>
          <w:tab w:val="left" w:pos="567"/>
          <w:tab w:val="left" w:pos="1418"/>
          <w:tab w:val="left" w:pos="2520"/>
          <w:tab w:val="left" w:pos="4962"/>
          <w:tab w:val="left" w:pos="5670"/>
        </w:tabs>
        <w:spacing w:before="60"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Projev odstoupení musí být učiněn písemně a musí být doručen druhé smluvní straně.</w:t>
      </w:r>
    </w:p>
    <w:p w14:paraId="730E6FF9" w14:textId="77777777" w:rsidR="00892D41" w:rsidRDefault="00892D41">
      <w:pPr>
        <w:spacing w:line="240" w:lineRule="auto"/>
        <w:jc w:val="center"/>
        <w:rPr>
          <w:rFonts w:ascii="Georgia" w:eastAsia="Georgia" w:hAnsi="Georgia" w:cs="Georgia"/>
          <w:b/>
          <w:sz w:val="24"/>
          <w:szCs w:val="24"/>
        </w:rPr>
      </w:pPr>
    </w:p>
    <w:p w14:paraId="0BEA8577" w14:textId="77777777" w:rsidR="00892D41" w:rsidRDefault="00892D41">
      <w:pPr>
        <w:spacing w:line="240" w:lineRule="auto"/>
        <w:jc w:val="center"/>
        <w:rPr>
          <w:rFonts w:ascii="Georgia" w:eastAsia="Georgia" w:hAnsi="Georgia" w:cs="Georgia"/>
          <w:b/>
          <w:sz w:val="24"/>
          <w:szCs w:val="24"/>
        </w:rPr>
      </w:pPr>
    </w:p>
    <w:p w14:paraId="3F0EF02F" w14:textId="77777777" w:rsidR="00892D41" w:rsidRDefault="00000000">
      <w:pPr>
        <w:spacing w:line="240" w:lineRule="auto"/>
        <w:jc w:val="center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>IX.</w:t>
      </w:r>
    </w:p>
    <w:p w14:paraId="3B211FA1" w14:textId="3C1CE834" w:rsidR="00892D41" w:rsidRDefault="00000000">
      <w:pPr>
        <w:tabs>
          <w:tab w:val="left" w:pos="567"/>
          <w:tab w:val="left" w:pos="1418"/>
          <w:tab w:val="left" w:pos="2520"/>
          <w:tab w:val="left" w:pos="4962"/>
          <w:tab w:val="left" w:pos="5670"/>
        </w:tabs>
        <w:spacing w:before="60"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Jednáním s Účinkujícím je pověřen umělecký ředitel festivalu </w:t>
      </w:r>
      <w:proofErr w:type="spellStart"/>
      <w:r w:rsidR="00077C61">
        <w:rPr>
          <w:rFonts w:ascii="Open Sans" w:eastAsia="Open Sans" w:hAnsi="Open Sans" w:cs="Open Sans"/>
          <w:sz w:val="20"/>
          <w:szCs w:val="20"/>
        </w:rPr>
        <w:t>xxxxx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="00077C61">
        <w:rPr>
          <w:rFonts w:ascii="Open Sans" w:eastAsia="Open Sans" w:hAnsi="Open Sans" w:cs="Open Sans"/>
          <w:sz w:val="20"/>
          <w:szCs w:val="20"/>
        </w:rPr>
        <w:t>xxxxx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(</w:t>
      </w:r>
      <w:proofErr w:type="spellStart"/>
      <w:r w:rsidR="00077C61">
        <w:rPr>
          <w:rFonts w:ascii="Open Sans" w:eastAsia="Open Sans" w:hAnsi="Open Sans" w:cs="Open Sans"/>
          <w:sz w:val="20"/>
          <w:szCs w:val="20"/>
        </w:rPr>
        <w:t>xxx</w:t>
      </w:r>
      <w:proofErr w:type="spellEnd"/>
      <w:r>
        <w:rPr>
          <w:rFonts w:ascii="Open Sans" w:eastAsia="Open Sans" w:hAnsi="Open Sans" w:cs="Open Sans"/>
          <w:sz w:val="20"/>
          <w:szCs w:val="20"/>
        </w:rPr>
        <w:t> </w:t>
      </w:r>
      <w:proofErr w:type="spellStart"/>
      <w:r w:rsidR="00077C61">
        <w:rPr>
          <w:rFonts w:ascii="Open Sans" w:eastAsia="Open Sans" w:hAnsi="Open Sans" w:cs="Open Sans"/>
          <w:sz w:val="20"/>
          <w:szCs w:val="20"/>
        </w:rPr>
        <w:t>xxx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="00077C61">
        <w:rPr>
          <w:rFonts w:ascii="Open Sans" w:eastAsia="Open Sans" w:hAnsi="Open Sans" w:cs="Open Sans"/>
          <w:sz w:val="20"/>
          <w:szCs w:val="20"/>
        </w:rPr>
        <w:t>xxx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), jednáním ve věcech smluvních je pověřen ředitel společnosti Michal Medek. Organizační záležitosti řeší produkční festivalu </w:t>
      </w:r>
      <w:proofErr w:type="spellStart"/>
      <w:r w:rsidR="00077C61">
        <w:rPr>
          <w:rFonts w:ascii="Open Sans" w:eastAsia="Open Sans" w:hAnsi="Open Sans" w:cs="Open Sans"/>
          <w:sz w:val="20"/>
          <w:szCs w:val="20"/>
        </w:rPr>
        <w:t>xxxxx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="00077C61">
        <w:rPr>
          <w:rFonts w:ascii="Open Sans" w:eastAsia="Open Sans" w:hAnsi="Open Sans" w:cs="Open Sans"/>
          <w:sz w:val="20"/>
          <w:szCs w:val="20"/>
        </w:rPr>
        <w:t>xxxxx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(</w:t>
      </w:r>
      <w:proofErr w:type="spellStart"/>
      <w:r w:rsidR="00077C61">
        <w:rPr>
          <w:rFonts w:ascii="Open Sans" w:eastAsia="Open Sans" w:hAnsi="Open Sans" w:cs="Open Sans"/>
          <w:sz w:val="20"/>
          <w:szCs w:val="20"/>
        </w:rPr>
        <w:t>xxx</w:t>
      </w:r>
      <w:proofErr w:type="spellEnd"/>
      <w:r>
        <w:rPr>
          <w:rFonts w:ascii="Open Sans" w:eastAsia="Open Sans" w:hAnsi="Open Sans" w:cs="Open Sans"/>
          <w:sz w:val="20"/>
          <w:szCs w:val="20"/>
        </w:rPr>
        <w:t> </w:t>
      </w:r>
      <w:proofErr w:type="spellStart"/>
      <w:r w:rsidR="00077C61">
        <w:rPr>
          <w:rFonts w:ascii="Open Sans" w:eastAsia="Open Sans" w:hAnsi="Open Sans" w:cs="Open Sans"/>
          <w:sz w:val="20"/>
          <w:szCs w:val="20"/>
        </w:rPr>
        <w:t>xxx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="00077C61">
        <w:rPr>
          <w:rFonts w:ascii="Open Sans" w:eastAsia="Open Sans" w:hAnsi="Open Sans" w:cs="Open Sans"/>
          <w:sz w:val="20"/>
          <w:szCs w:val="20"/>
        </w:rPr>
        <w:t>xxx</w:t>
      </w:r>
      <w:proofErr w:type="spellEnd"/>
      <w:r>
        <w:rPr>
          <w:rFonts w:ascii="Open Sans" w:eastAsia="Open Sans" w:hAnsi="Open Sans" w:cs="Open Sans"/>
          <w:sz w:val="20"/>
          <w:szCs w:val="20"/>
        </w:rPr>
        <w:t>).</w:t>
      </w:r>
    </w:p>
    <w:p w14:paraId="00C73431" w14:textId="77777777" w:rsidR="00892D41" w:rsidRDefault="00892D41">
      <w:pPr>
        <w:spacing w:line="240" w:lineRule="auto"/>
        <w:jc w:val="center"/>
        <w:rPr>
          <w:rFonts w:ascii="Open Sans" w:eastAsia="Open Sans" w:hAnsi="Open Sans" w:cs="Open Sans"/>
          <w:b/>
          <w:sz w:val="20"/>
          <w:szCs w:val="20"/>
        </w:rPr>
      </w:pPr>
    </w:p>
    <w:p w14:paraId="7529E0F6" w14:textId="77777777" w:rsidR="00892D41" w:rsidRDefault="00892D41">
      <w:pPr>
        <w:spacing w:line="240" w:lineRule="auto"/>
        <w:jc w:val="center"/>
        <w:rPr>
          <w:rFonts w:ascii="Open Sans" w:eastAsia="Open Sans" w:hAnsi="Open Sans" w:cs="Open Sans"/>
          <w:b/>
          <w:sz w:val="20"/>
          <w:szCs w:val="20"/>
        </w:rPr>
      </w:pPr>
    </w:p>
    <w:p w14:paraId="62A8412A" w14:textId="77777777" w:rsidR="00892D41" w:rsidRDefault="00000000">
      <w:pPr>
        <w:spacing w:line="240" w:lineRule="auto"/>
        <w:jc w:val="center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>X.</w:t>
      </w:r>
    </w:p>
    <w:p w14:paraId="6BD8E11D" w14:textId="77777777" w:rsidR="00892D41" w:rsidRDefault="00000000">
      <w:pPr>
        <w:tabs>
          <w:tab w:val="left" w:pos="567"/>
          <w:tab w:val="left" w:pos="1418"/>
          <w:tab w:val="left" w:pos="2520"/>
          <w:tab w:val="left" w:pos="4962"/>
          <w:tab w:val="left" w:pos="5670"/>
        </w:tabs>
        <w:spacing w:before="60"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Ve všech případech neupravených touto smlouvou se smluvní strany řídí právem České republiky a příslušným soudem je Okresní soud Svitavy.</w:t>
      </w:r>
    </w:p>
    <w:p w14:paraId="7A411536" w14:textId="77777777" w:rsidR="00892D41" w:rsidRDefault="00000000">
      <w:pPr>
        <w:tabs>
          <w:tab w:val="left" w:pos="567"/>
          <w:tab w:val="left" w:pos="1418"/>
          <w:tab w:val="left" w:pos="2520"/>
          <w:tab w:val="left" w:pos="4962"/>
          <w:tab w:val="left" w:pos="5670"/>
        </w:tabs>
        <w:spacing w:before="60"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Tato smlouva je vyhotovena ve dvou stejnopisech, z nichž každá smluvní strana obdrží po jednom vyhotovení. </w:t>
      </w:r>
    </w:p>
    <w:p w14:paraId="2DD7A63D" w14:textId="77777777" w:rsidR="00892D41" w:rsidRDefault="00000000">
      <w:pPr>
        <w:tabs>
          <w:tab w:val="left" w:pos="567"/>
          <w:tab w:val="left" w:pos="1418"/>
          <w:tab w:val="left" w:pos="2520"/>
          <w:tab w:val="left" w:pos="4962"/>
          <w:tab w:val="left" w:pos="5670"/>
        </w:tabs>
        <w:spacing w:before="60"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Tato smlouva může být měněna pouze písemnými číslovanými dodatky.</w:t>
      </w:r>
    </w:p>
    <w:p w14:paraId="4511421C" w14:textId="77777777" w:rsidR="00892D41" w:rsidRDefault="00892D41">
      <w:pPr>
        <w:tabs>
          <w:tab w:val="left" w:pos="567"/>
          <w:tab w:val="left" w:pos="1418"/>
          <w:tab w:val="left" w:pos="2520"/>
          <w:tab w:val="left" w:pos="4962"/>
          <w:tab w:val="left" w:pos="5670"/>
        </w:tabs>
        <w:spacing w:before="60" w:line="240" w:lineRule="auto"/>
        <w:jc w:val="both"/>
        <w:rPr>
          <w:rFonts w:ascii="Open Sans" w:eastAsia="Open Sans" w:hAnsi="Open Sans" w:cs="Open Sans"/>
          <w:sz w:val="20"/>
          <w:szCs w:val="20"/>
        </w:rPr>
      </w:pPr>
    </w:p>
    <w:p w14:paraId="4221FEBE" w14:textId="77777777" w:rsidR="00892D41" w:rsidRDefault="00000000">
      <w:pPr>
        <w:tabs>
          <w:tab w:val="left" w:pos="567"/>
          <w:tab w:val="left" w:pos="1418"/>
          <w:tab w:val="left" w:pos="2520"/>
          <w:tab w:val="left" w:pos="4962"/>
          <w:tab w:val="left" w:pos="5670"/>
        </w:tabs>
        <w:spacing w:before="60"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lastRenderedPageBreak/>
        <w:t>Smluvní strany prohlašují, že jsou oprávněny zavázat se způsobem uvedeným v této smlouvě a současně se zavazují uhradit případnou škodu, jestliže by se toto prohlášení ukázalo nepravdivým.</w:t>
      </w:r>
    </w:p>
    <w:p w14:paraId="2D369F4F" w14:textId="77777777" w:rsidR="00892D41" w:rsidRDefault="00892D41">
      <w:pPr>
        <w:tabs>
          <w:tab w:val="left" w:pos="567"/>
          <w:tab w:val="left" w:pos="1418"/>
          <w:tab w:val="left" w:pos="2520"/>
          <w:tab w:val="left" w:pos="4962"/>
          <w:tab w:val="left" w:pos="5670"/>
        </w:tabs>
        <w:spacing w:before="60" w:line="240" w:lineRule="auto"/>
        <w:jc w:val="both"/>
        <w:rPr>
          <w:rFonts w:ascii="Open Sans" w:eastAsia="Open Sans" w:hAnsi="Open Sans" w:cs="Open Sans"/>
          <w:sz w:val="20"/>
          <w:szCs w:val="20"/>
        </w:rPr>
      </w:pPr>
    </w:p>
    <w:p w14:paraId="238A5CD6" w14:textId="77777777" w:rsidR="00892D41" w:rsidRDefault="00000000">
      <w:pPr>
        <w:tabs>
          <w:tab w:val="left" w:pos="567"/>
          <w:tab w:val="left" w:pos="1418"/>
          <w:tab w:val="left" w:pos="2520"/>
          <w:tab w:val="left" w:pos="4962"/>
          <w:tab w:val="left" w:pos="5670"/>
        </w:tabs>
        <w:spacing w:before="60"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Smluvní strany prohlašují, že se před podpisem této smlouvy seznámily s jejím obsahem, že s ním bez výhrad souhlasí a na důkaz toho připojují své podpisy.</w:t>
      </w:r>
    </w:p>
    <w:p w14:paraId="0E184DFE" w14:textId="77777777" w:rsidR="00892D41" w:rsidRDefault="00892D41">
      <w:pPr>
        <w:tabs>
          <w:tab w:val="left" w:pos="567"/>
          <w:tab w:val="left" w:pos="1418"/>
          <w:tab w:val="left" w:pos="2520"/>
          <w:tab w:val="left" w:pos="4962"/>
          <w:tab w:val="left" w:pos="5670"/>
        </w:tabs>
        <w:spacing w:before="60" w:line="240" w:lineRule="auto"/>
        <w:jc w:val="both"/>
        <w:rPr>
          <w:rFonts w:ascii="Open Sans" w:eastAsia="Open Sans" w:hAnsi="Open Sans" w:cs="Open Sans"/>
          <w:sz w:val="20"/>
          <w:szCs w:val="20"/>
        </w:rPr>
      </w:pPr>
    </w:p>
    <w:p w14:paraId="5574D15A" w14:textId="77777777" w:rsidR="00892D41" w:rsidRDefault="00892D41">
      <w:pPr>
        <w:tabs>
          <w:tab w:val="left" w:pos="567"/>
          <w:tab w:val="left" w:pos="1418"/>
          <w:tab w:val="left" w:pos="2520"/>
          <w:tab w:val="left" w:pos="4962"/>
          <w:tab w:val="left" w:pos="5670"/>
        </w:tabs>
        <w:spacing w:before="60" w:line="240" w:lineRule="auto"/>
        <w:jc w:val="both"/>
        <w:rPr>
          <w:rFonts w:ascii="Open Sans" w:eastAsia="Open Sans" w:hAnsi="Open Sans" w:cs="Open Sans"/>
          <w:sz w:val="20"/>
          <w:szCs w:val="20"/>
        </w:rPr>
      </w:pPr>
    </w:p>
    <w:p w14:paraId="7D905FDB" w14:textId="77777777" w:rsidR="00892D41" w:rsidRDefault="00892D41">
      <w:pPr>
        <w:tabs>
          <w:tab w:val="left" w:pos="567"/>
          <w:tab w:val="left" w:pos="1418"/>
          <w:tab w:val="left" w:pos="2520"/>
          <w:tab w:val="left" w:pos="4962"/>
          <w:tab w:val="left" w:pos="5670"/>
        </w:tabs>
        <w:spacing w:before="60" w:line="240" w:lineRule="auto"/>
        <w:jc w:val="both"/>
        <w:rPr>
          <w:rFonts w:ascii="Open Sans" w:eastAsia="Open Sans" w:hAnsi="Open Sans" w:cs="Open Sans"/>
          <w:sz w:val="20"/>
          <w:szCs w:val="20"/>
          <w:u w:val="single"/>
        </w:rPr>
      </w:pPr>
    </w:p>
    <w:p w14:paraId="26BA3F8F" w14:textId="77777777" w:rsidR="00892D41" w:rsidRDefault="00892D41">
      <w:pPr>
        <w:tabs>
          <w:tab w:val="left" w:pos="567"/>
          <w:tab w:val="left" w:pos="1418"/>
          <w:tab w:val="left" w:pos="2520"/>
          <w:tab w:val="left" w:pos="4962"/>
          <w:tab w:val="left" w:pos="5670"/>
        </w:tabs>
        <w:spacing w:before="60" w:line="240" w:lineRule="auto"/>
        <w:jc w:val="both"/>
        <w:rPr>
          <w:rFonts w:ascii="Open Sans" w:eastAsia="Open Sans" w:hAnsi="Open Sans" w:cs="Open Sans"/>
          <w:sz w:val="20"/>
          <w:szCs w:val="20"/>
          <w:u w:val="single"/>
        </w:rPr>
      </w:pPr>
    </w:p>
    <w:p w14:paraId="5225131C" w14:textId="77777777" w:rsidR="00892D41" w:rsidRDefault="00892D41">
      <w:pPr>
        <w:tabs>
          <w:tab w:val="left" w:pos="567"/>
          <w:tab w:val="left" w:pos="1418"/>
          <w:tab w:val="left" w:pos="2520"/>
          <w:tab w:val="left" w:pos="4962"/>
          <w:tab w:val="left" w:pos="5670"/>
        </w:tabs>
        <w:spacing w:before="60" w:line="240" w:lineRule="auto"/>
        <w:jc w:val="both"/>
        <w:rPr>
          <w:rFonts w:ascii="Open Sans" w:eastAsia="Open Sans" w:hAnsi="Open Sans" w:cs="Open Sans"/>
          <w:sz w:val="20"/>
          <w:szCs w:val="20"/>
          <w:u w:val="single"/>
        </w:rPr>
      </w:pPr>
    </w:p>
    <w:p w14:paraId="735B01EB" w14:textId="77777777" w:rsidR="00892D41" w:rsidRDefault="00000000">
      <w:pPr>
        <w:tabs>
          <w:tab w:val="left" w:pos="567"/>
          <w:tab w:val="left" w:pos="360"/>
          <w:tab w:val="left" w:pos="5103"/>
        </w:tabs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V Litomyšli dne ……………….</w:t>
      </w:r>
      <w:r>
        <w:rPr>
          <w:rFonts w:ascii="Open Sans" w:eastAsia="Open Sans" w:hAnsi="Open Sans" w:cs="Open Sans"/>
          <w:sz w:val="20"/>
          <w:szCs w:val="20"/>
        </w:rPr>
        <w:tab/>
        <w:t xml:space="preserve"> </w:t>
      </w:r>
      <w:r>
        <w:rPr>
          <w:rFonts w:ascii="Open Sans" w:eastAsia="Open Sans" w:hAnsi="Open Sans" w:cs="Open Sans"/>
          <w:sz w:val="20"/>
          <w:szCs w:val="20"/>
        </w:rPr>
        <w:tab/>
        <w:t>V …………</w:t>
      </w:r>
      <w:proofErr w:type="gramStart"/>
      <w:r>
        <w:rPr>
          <w:rFonts w:ascii="Open Sans" w:eastAsia="Open Sans" w:hAnsi="Open Sans" w:cs="Open Sans"/>
          <w:sz w:val="20"/>
          <w:szCs w:val="20"/>
        </w:rPr>
        <w:t>…….</w:t>
      </w:r>
      <w:proofErr w:type="gramEnd"/>
      <w:r>
        <w:rPr>
          <w:rFonts w:ascii="Open Sans" w:eastAsia="Open Sans" w:hAnsi="Open Sans" w:cs="Open Sans"/>
          <w:sz w:val="20"/>
          <w:szCs w:val="20"/>
        </w:rPr>
        <w:t>. dne ………………</w:t>
      </w:r>
    </w:p>
    <w:p w14:paraId="05659208" w14:textId="77777777" w:rsidR="00892D41" w:rsidRDefault="00892D41">
      <w:pPr>
        <w:tabs>
          <w:tab w:val="left" w:pos="567"/>
          <w:tab w:val="left" w:pos="360"/>
          <w:tab w:val="left" w:pos="5103"/>
        </w:tabs>
        <w:spacing w:line="240" w:lineRule="auto"/>
        <w:jc w:val="both"/>
        <w:rPr>
          <w:rFonts w:ascii="Open Sans" w:eastAsia="Open Sans" w:hAnsi="Open Sans" w:cs="Open Sans"/>
          <w:sz w:val="6"/>
          <w:szCs w:val="6"/>
        </w:rPr>
      </w:pPr>
    </w:p>
    <w:p w14:paraId="249FE18C" w14:textId="77777777" w:rsidR="00892D41" w:rsidRDefault="00000000">
      <w:pPr>
        <w:tabs>
          <w:tab w:val="left" w:pos="567"/>
          <w:tab w:val="left" w:pos="360"/>
          <w:tab w:val="left" w:pos="5103"/>
        </w:tabs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Za Organizátora:</w:t>
      </w: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  <w:t>Za Účinkujícího:</w:t>
      </w:r>
    </w:p>
    <w:p w14:paraId="249C8AE2" w14:textId="77777777" w:rsidR="00892D41" w:rsidRDefault="00892D41">
      <w:pPr>
        <w:tabs>
          <w:tab w:val="left" w:pos="567"/>
          <w:tab w:val="left" w:pos="360"/>
        </w:tabs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</w:p>
    <w:p w14:paraId="2488BD78" w14:textId="77777777" w:rsidR="00892D41" w:rsidRDefault="00892D41">
      <w:pPr>
        <w:tabs>
          <w:tab w:val="left" w:pos="567"/>
          <w:tab w:val="left" w:pos="360"/>
        </w:tabs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</w:p>
    <w:p w14:paraId="2CD9755E" w14:textId="77777777" w:rsidR="00892D41" w:rsidRDefault="00892D41">
      <w:pPr>
        <w:tabs>
          <w:tab w:val="left" w:pos="567"/>
          <w:tab w:val="left" w:pos="360"/>
        </w:tabs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</w:p>
    <w:p w14:paraId="2D7869A5" w14:textId="77777777" w:rsidR="00892D41" w:rsidRDefault="00892D41">
      <w:pPr>
        <w:tabs>
          <w:tab w:val="left" w:pos="567"/>
          <w:tab w:val="left" w:pos="360"/>
        </w:tabs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</w:p>
    <w:p w14:paraId="7F79B841" w14:textId="77777777" w:rsidR="00892D41" w:rsidRDefault="00892D41">
      <w:pPr>
        <w:tabs>
          <w:tab w:val="left" w:pos="567"/>
          <w:tab w:val="left" w:pos="360"/>
        </w:tabs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</w:p>
    <w:p w14:paraId="7B9E833B" w14:textId="77777777" w:rsidR="00892D41" w:rsidRDefault="00000000">
      <w:pPr>
        <w:tabs>
          <w:tab w:val="left" w:pos="567"/>
          <w:tab w:val="left" w:pos="-2340"/>
          <w:tab w:val="left" w:pos="-2160"/>
          <w:tab w:val="center" w:pos="1701"/>
          <w:tab w:val="center" w:pos="6804"/>
        </w:tabs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ab/>
        <w:t>………………………………..………</w:t>
      </w:r>
      <w:r>
        <w:rPr>
          <w:rFonts w:ascii="Open Sans" w:eastAsia="Open Sans" w:hAnsi="Open Sans" w:cs="Open Sans"/>
          <w:sz w:val="20"/>
          <w:szCs w:val="20"/>
        </w:rPr>
        <w:tab/>
        <w:t>………………………………..…….</w:t>
      </w:r>
      <w:r>
        <w:rPr>
          <w:rFonts w:ascii="Open Sans" w:eastAsia="Open Sans" w:hAnsi="Open Sans" w:cs="Open Sans"/>
          <w:sz w:val="20"/>
          <w:szCs w:val="20"/>
        </w:rPr>
        <w:tab/>
      </w:r>
    </w:p>
    <w:p w14:paraId="0B1D64C0" w14:textId="77777777" w:rsidR="00892D41" w:rsidRDefault="00000000">
      <w:pPr>
        <w:tabs>
          <w:tab w:val="left" w:pos="567"/>
          <w:tab w:val="left" w:pos="-2340"/>
          <w:tab w:val="left" w:pos="-1286"/>
          <w:tab w:val="center" w:pos="6799"/>
        </w:tabs>
        <w:spacing w:line="240" w:lineRule="auto"/>
        <w:rPr>
          <w:rFonts w:ascii="Open Sans" w:eastAsia="Open Sans" w:hAnsi="Open Sans" w:cs="Open Sans"/>
          <w:color w:val="B7B7B7"/>
          <w:sz w:val="20"/>
          <w:szCs w:val="20"/>
          <w:shd w:val="clear" w:color="auto" w:fill="FFF2CC"/>
        </w:rPr>
      </w:pPr>
      <w:r>
        <w:rPr>
          <w:rFonts w:ascii="Open Sans" w:eastAsia="Open Sans" w:hAnsi="Open Sans" w:cs="Open Sans"/>
          <w:sz w:val="20"/>
          <w:szCs w:val="20"/>
        </w:rPr>
        <w:t>Mgr. Michal Medek, ředitel</w:t>
      </w:r>
      <w:r>
        <w:rPr>
          <w:rFonts w:ascii="Open Sans" w:eastAsia="Open Sans" w:hAnsi="Open Sans" w:cs="Open Sans"/>
          <w:sz w:val="20"/>
          <w:szCs w:val="20"/>
        </w:rPr>
        <w:tab/>
        <w:t>Michal Vajda, sbormistr</w:t>
      </w: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</w:r>
    </w:p>
    <w:p w14:paraId="01AEC609" w14:textId="77777777" w:rsidR="00892D41" w:rsidRDefault="00000000">
      <w:pPr>
        <w:tabs>
          <w:tab w:val="left" w:pos="567"/>
          <w:tab w:val="left" w:pos="-2340"/>
          <w:tab w:val="left" w:pos="-2160"/>
          <w:tab w:val="center" w:pos="1701"/>
          <w:tab w:val="center" w:pos="6804"/>
        </w:tabs>
        <w:spacing w:line="240" w:lineRule="auto"/>
        <w:jc w:val="both"/>
        <w:rPr>
          <w:rFonts w:ascii="Open Sans" w:eastAsia="Open Sans" w:hAnsi="Open Sans" w:cs="Open Sans"/>
          <w:sz w:val="42"/>
          <w:szCs w:val="42"/>
        </w:rPr>
      </w:pPr>
      <w:r>
        <w:rPr>
          <w:rFonts w:ascii="Open Sans" w:eastAsia="Open Sans" w:hAnsi="Open Sans" w:cs="Open Sans"/>
          <w:sz w:val="20"/>
          <w:szCs w:val="20"/>
        </w:rPr>
        <w:tab/>
        <w:t>Smetanova Litomyšl, o.p.s.</w:t>
      </w:r>
      <w:r>
        <w:rPr>
          <w:rFonts w:ascii="Open Sans" w:eastAsia="Open Sans" w:hAnsi="Open Sans" w:cs="Open Sans"/>
          <w:sz w:val="20"/>
          <w:szCs w:val="20"/>
        </w:rPr>
        <w:tab/>
      </w:r>
    </w:p>
    <w:p w14:paraId="28F00829" w14:textId="77777777" w:rsidR="00892D41" w:rsidRDefault="00892D41">
      <w:pPr>
        <w:spacing w:line="240" w:lineRule="auto"/>
        <w:jc w:val="both"/>
        <w:rPr>
          <w:rFonts w:ascii="Open Sans" w:eastAsia="Open Sans" w:hAnsi="Open Sans" w:cs="Open Sans"/>
          <w:sz w:val="60"/>
          <w:szCs w:val="60"/>
        </w:rPr>
      </w:pPr>
    </w:p>
    <w:p w14:paraId="1B75CBEA" w14:textId="77777777" w:rsidR="00892D41" w:rsidRDefault="00892D41">
      <w:pPr>
        <w:spacing w:line="240" w:lineRule="auto"/>
        <w:jc w:val="both"/>
        <w:rPr>
          <w:rFonts w:ascii="Open Sans" w:eastAsia="Open Sans" w:hAnsi="Open Sans" w:cs="Open Sans"/>
          <w:sz w:val="60"/>
          <w:szCs w:val="60"/>
        </w:rPr>
      </w:pPr>
    </w:p>
    <w:p w14:paraId="111C9146" w14:textId="77777777" w:rsidR="00892D41" w:rsidRDefault="00892D41">
      <w:pPr>
        <w:spacing w:line="240" w:lineRule="auto"/>
        <w:jc w:val="both"/>
        <w:rPr>
          <w:rFonts w:ascii="Open Sans" w:eastAsia="Open Sans" w:hAnsi="Open Sans" w:cs="Open Sans"/>
          <w:sz w:val="60"/>
          <w:szCs w:val="60"/>
        </w:rPr>
      </w:pPr>
    </w:p>
    <w:p w14:paraId="0FFDE5ED" w14:textId="77777777" w:rsidR="00892D41" w:rsidRDefault="00892D41">
      <w:pPr>
        <w:spacing w:line="240" w:lineRule="auto"/>
        <w:jc w:val="both"/>
        <w:rPr>
          <w:rFonts w:ascii="Open Sans" w:eastAsia="Open Sans" w:hAnsi="Open Sans" w:cs="Open Sans"/>
          <w:sz w:val="60"/>
          <w:szCs w:val="60"/>
        </w:rPr>
      </w:pPr>
    </w:p>
    <w:p w14:paraId="1A6A711E" w14:textId="77777777" w:rsidR="00892D41" w:rsidRDefault="00892D41">
      <w:pPr>
        <w:spacing w:line="240" w:lineRule="auto"/>
        <w:jc w:val="both"/>
        <w:rPr>
          <w:rFonts w:ascii="Open Sans" w:eastAsia="Open Sans" w:hAnsi="Open Sans" w:cs="Open Sans"/>
          <w:sz w:val="60"/>
          <w:szCs w:val="60"/>
        </w:rPr>
      </w:pPr>
    </w:p>
    <w:p w14:paraId="00825256" w14:textId="77777777" w:rsidR="00892D41" w:rsidRDefault="00892D41">
      <w:pPr>
        <w:spacing w:line="240" w:lineRule="auto"/>
        <w:jc w:val="both"/>
        <w:rPr>
          <w:rFonts w:ascii="Open Sans" w:eastAsia="Open Sans" w:hAnsi="Open Sans" w:cs="Open Sans"/>
          <w:sz w:val="60"/>
          <w:szCs w:val="60"/>
        </w:rPr>
      </w:pPr>
    </w:p>
    <w:p w14:paraId="229D56D4" w14:textId="77777777" w:rsidR="00892D41" w:rsidRDefault="00892D41">
      <w:pPr>
        <w:spacing w:line="240" w:lineRule="auto"/>
        <w:jc w:val="both"/>
        <w:rPr>
          <w:rFonts w:ascii="Open Sans" w:eastAsia="Open Sans" w:hAnsi="Open Sans" w:cs="Open Sans"/>
          <w:sz w:val="60"/>
          <w:szCs w:val="60"/>
        </w:rPr>
      </w:pPr>
    </w:p>
    <w:p w14:paraId="0918D597" w14:textId="77777777" w:rsidR="00892D41" w:rsidRDefault="00892D41">
      <w:pPr>
        <w:spacing w:line="240" w:lineRule="auto"/>
        <w:jc w:val="both"/>
        <w:rPr>
          <w:rFonts w:ascii="Open Sans" w:eastAsia="Open Sans" w:hAnsi="Open Sans" w:cs="Open Sans"/>
          <w:sz w:val="60"/>
          <w:szCs w:val="60"/>
        </w:rPr>
      </w:pPr>
    </w:p>
    <w:p w14:paraId="18C6C747" w14:textId="1C6DEB43" w:rsidR="00892D41" w:rsidRDefault="00000000">
      <w:pPr>
        <w:spacing w:line="240" w:lineRule="auto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16"/>
          <w:szCs w:val="16"/>
        </w:rPr>
        <w:t xml:space="preserve">Vyhotovila: </w:t>
      </w:r>
      <w:proofErr w:type="spellStart"/>
      <w:r w:rsidR="00077C61">
        <w:rPr>
          <w:rFonts w:ascii="Open Sans" w:eastAsia="Open Sans" w:hAnsi="Open Sans" w:cs="Open Sans"/>
          <w:sz w:val="16"/>
          <w:szCs w:val="16"/>
        </w:rPr>
        <w:t>xxxxx</w:t>
      </w:r>
      <w:proofErr w:type="spellEnd"/>
      <w:r>
        <w:rPr>
          <w:rFonts w:ascii="Open Sans" w:eastAsia="Open Sans" w:hAnsi="Open Sans" w:cs="Open Sans"/>
          <w:sz w:val="16"/>
          <w:szCs w:val="16"/>
        </w:rPr>
        <w:t xml:space="preserve"> </w:t>
      </w:r>
      <w:proofErr w:type="spellStart"/>
      <w:r w:rsidR="00077C61">
        <w:rPr>
          <w:rFonts w:ascii="Open Sans" w:eastAsia="Open Sans" w:hAnsi="Open Sans" w:cs="Open Sans"/>
          <w:sz w:val="16"/>
          <w:szCs w:val="16"/>
        </w:rPr>
        <w:t>xxxxx</w:t>
      </w:r>
      <w:proofErr w:type="spellEnd"/>
      <w:r>
        <w:rPr>
          <w:rFonts w:ascii="Open Sans" w:eastAsia="Open Sans" w:hAnsi="Open Sans" w:cs="Open Sans"/>
          <w:sz w:val="16"/>
          <w:szCs w:val="16"/>
        </w:rPr>
        <w:br/>
        <w:t xml:space="preserve">Schválil: </w:t>
      </w:r>
      <w:proofErr w:type="spellStart"/>
      <w:r w:rsidR="00077C61">
        <w:rPr>
          <w:rFonts w:ascii="Open Sans" w:eastAsia="Open Sans" w:hAnsi="Open Sans" w:cs="Open Sans"/>
          <w:sz w:val="16"/>
          <w:szCs w:val="16"/>
        </w:rPr>
        <w:t>xxxxx</w:t>
      </w:r>
      <w:proofErr w:type="spellEnd"/>
      <w:r>
        <w:rPr>
          <w:rFonts w:ascii="Open Sans" w:eastAsia="Open Sans" w:hAnsi="Open Sans" w:cs="Open Sans"/>
          <w:sz w:val="16"/>
          <w:szCs w:val="16"/>
        </w:rPr>
        <w:t xml:space="preserve"> </w:t>
      </w:r>
      <w:proofErr w:type="spellStart"/>
      <w:r w:rsidR="00077C61">
        <w:rPr>
          <w:rFonts w:ascii="Open Sans" w:eastAsia="Open Sans" w:hAnsi="Open Sans" w:cs="Open Sans"/>
          <w:sz w:val="16"/>
          <w:szCs w:val="16"/>
        </w:rPr>
        <w:t>xxxxx</w:t>
      </w:r>
      <w:proofErr w:type="spellEnd"/>
    </w:p>
    <w:sectPr w:rsidR="00892D4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134" w:bottom="284" w:left="851" w:header="720" w:footer="2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A981CB" w14:textId="77777777" w:rsidR="00CE2456" w:rsidRDefault="00CE2456">
      <w:pPr>
        <w:spacing w:line="240" w:lineRule="auto"/>
      </w:pPr>
      <w:r>
        <w:separator/>
      </w:r>
    </w:p>
  </w:endnote>
  <w:endnote w:type="continuationSeparator" w:id="0">
    <w:p w14:paraId="7E4F906F" w14:textId="77777777" w:rsidR="00CE2456" w:rsidRDefault="00CE245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71CDE518-946C-4E83-82F1-57016973779A}"/>
    <w:embedBold r:id="rId2" w:fontKey="{F33DB08C-F65C-4AEB-B419-19A618D737F9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9669EDE8-B0AA-45C8-9A6D-93C8EF060DCC}"/>
    <w:embedBold r:id="rId4" w:fontKey="{7A6E6CA6-1293-4A85-B1FA-9A3E481CA4EC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52D34300-0201-4BFE-B543-BE050F3C7EC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D1B92A4F-3973-470B-BF4C-66C74B100FC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F4C326" w14:textId="77777777" w:rsidR="00892D41" w:rsidRDefault="00892D4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1ED9DC" w14:textId="77777777" w:rsidR="00892D41" w:rsidRDefault="00000000">
    <w:pPr>
      <w:ind w:left="-1133"/>
    </w:pPr>
    <w:r>
      <w:rPr>
        <w:noProof/>
        <w:sz w:val="16"/>
        <w:szCs w:val="16"/>
      </w:rPr>
      <w:drawing>
        <wp:inline distT="114300" distB="114300" distL="114300" distR="114300" wp14:anchorId="67A697C4" wp14:editId="7D1935D5">
          <wp:extent cx="7430363" cy="1304925"/>
          <wp:effectExtent l="0" t="0" r="0" b="0"/>
          <wp:docPr id="6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30363" cy="1304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2FDD8F" w14:textId="77777777" w:rsidR="00892D41" w:rsidRDefault="00892D4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858688" w14:textId="77777777" w:rsidR="00CE2456" w:rsidRDefault="00CE2456">
      <w:pPr>
        <w:spacing w:line="240" w:lineRule="auto"/>
      </w:pPr>
      <w:r>
        <w:separator/>
      </w:r>
    </w:p>
  </w:footnote>
  <w:footnote w:type="continuationSeparator" w:id="0">
    <w:p w14:paraId="755C64DB" w14:textId="77777777" w:rsidR="00CE2456" w:rsidRDefault="00CE245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78401F" w14:textId="77777777" w:rsidR="00892D41" w:rsidRDefault="00892D4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26099E" w14:textId="77777777" w:rsidR="00892D41" w:rsidRDefault="00000000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212233A8" wp14:editId="38246795">
          <wp:simplePos x="0" y="0"/>
          <wp:positionH relativeFrom="column">
            <wp:posOffset>-714372</wp:posOffset>
          </wp:positionH>
          <wp:positionV relativeFrom="paragraph">
            <wp:posOffset>-342897</wp:posOffset>
          </wp:positionV>
          <wp:extent cx="1647825" cy="10972800"/>
          <wp:effectExtent l="0" t="0" r="0" b="0"/>
          <wp:wrapSquare wrapText="bothSides" distT="114300" distB="114300" distL="114300" distR="11430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2881" b="-508"/>
                  <a:stretch>
                    <a:fillRect/>
                  </a:stretch>
                </pic:blipFill>
                <pic:spPr>
                  <a:xfrm>
                    <a:off x="0" y="0"/>
                    <a:ext cx="1647825" cy="10972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7B7EE8" w14:textId="77777777" w:rsidR="00892D41" w:rsidRDefault="00892D4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2D41"/>
    <w:rsid w:val="00077C61"/>
    <w:rsid w:val="007D3AB9"/>
    <w:rsid w:val="00892D41"/>
    <w:rsid w:val="00CE2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92F547"/>
  <w15:docId w15:val="{EB840497-4BC6-4FCA-8414-25B1A634A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-CZ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paragraph" w:styleId="Zhlav">
    <w:name w:val="header"/>
    <w:basedOn w:val="Normln"/>
    <w:link w:val="ZhlavChar"/>
    <w:uiPriority w:val="99"/>
    <w:unhideWhenUsed/>
    <w:rsid w:val="004D1E9D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D1E9D"/>
  </w:style>
  <w:style w:type="paragraph" w:styleId="Zpat">
    <w:name w:val="footer"/>
    <w:basedOn w:val="Normln"/>
    <w:link w:val="ZpatChar"/>
    <w:uiPriority w:val="99"/>
    <w:unhideWhenUsed/>
    <w:rsid w:val="004D1E9D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D1E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RnyPlmpXdt/PWrVaYhiMYrhd2w==">CgMxLjA4AHIhMXNNM1lFRVdaQjF5cHVfYnl5d0ZnX2NPc1pmaHpDbGpo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969</Words>
  <Characters>5721</Characters>
  <Application>Microsoft Office Word</Application>
  <DocSecurity>0</DocSecurity>
  <Lines>47</Lines>
  <Paragraphs>13</Paragraphs>
  <ScaleCrop>false</ScaleCrop>
  <Company/>
  <LinksUpToDate>false</LinksUpToDate>
  <CharactersWithSpaces>6677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Pavel Stránský</cp:lastModifiedBy>
  <cp:revision>2</cp:revision>
  <dcterms:created xsi:type="dcterms:W3CDTF">2024-11-18T09:13:00Z</dcterms:created>
  <dcterms:modified xsi:type="dcterms:W3CDTF">2025-07-11T08:52:00Z</dcterms:modified>
</cp:coreProperties>
</file>