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49093BFC" w:rsidR="00FF3EED" w:rsidRPr="001D2E86" w:rsidRDefault="00FF3EED" w:rsidP="00526F96">
      <w:pPr>
        <w:widowControl w:val="0"/>
        <w:spacing w:before="120"/>
        <w:rPr>
          <w:b/>
          <w:caps/>
          <w:sz w:val="22"/>
          <w:szCs w:val="22"/>
        </w:rPr>
      </w:pPr>
      <w:r w:rsidRPr="00ED48A6">
        <w:rPr>
          <w:color w:val="000000"/>
          <w:sz w:val="24"/>
        </w:rPr>
        <w:t xml:space="preserve">Stavba </w:t>
      </w:r>
      <w:r w:rsidRPr="00ED48A6">
        <w:rPr>
          <w:b/>
          <w:caps/>
          <w:sz w:val="24"/>
        </w:rPr>
        <w:t>„</w:t>
      </w:r>
      <w:r w:rsidR="00D86AE1">
        <w:rPr>
          <w:b/>
          <w:caps/>
          <w:sz w:val="24"/>
        </w:rPr>
        <w:t>SILNICE III/4877: DINOTICE, MOST EV. Č. 4877-3</w:t>
      </w:r>
      <w:r w:rsidR="00587C8D" w:rsidRPr="00587C8D">
        <w:rPr>
          <w:b/>
          <w:caps/>
          <w:sz w:val="24"/>
        </w:rPr>
        <w:t>“</w:t>
      </w:r>
    </w:p>
    <w:p w14:paraId="4C0CC997" w14:textId="77777777" w:rsidR="00FF3EED" w:rsidRPr="001D2E86" w:rsidRDefault="00FF3EED" w:rsidP="00526F96">
      <w:pPr>
        <w:widowControl w:val="0"/>
        <w:rPr>
          <w:rFonts w:cs="Calibri"/>
          <w:b/>
          <w:sz w:val="24"/>
          <w:lang w:eastAsia="en-US"/>
        </w:rPr>
      </w:pPr>
    </w:p>
    <w:p w14:paraId="2AC533E8" w14:textId="15344B89" w:rsidR="00206C07" w:rsidRDefault="008877EC" w:rsidP="00526F96">
      <w:pPr>
        <w:widowControl w:val="0"/>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804DFA">
        <w:rPr>
          <w:rFonts w:cs="Calibri"/>
          <w:b/>
          <w:sz w:val="24"/>
          <w:lang w:eastAsia="en-US"/>
        </w:rPr>
        <w:t xml:space="preserve"> č. SML/0307/25</w:t>
      </w:r>
    </w:p>
    <w:p w14:paraId="1ACE9AC5" w14:textId="520DA1D4" w:rsidR="00804DFA" w:rsidRPr="001D2E86" w:rsidRDefault="00804DFA" w:rsidP="00526F96">
      <w:pPr>
        <w:widowControl w:val="0"/>
      </w:pPr>
      <w:r>
        <w:rPr>
          <w:rFonts w:cs="Calibri"/>
          <w:b/>
          <w:sz w:val="24"/>
          <w:lang w:eastAsia="en-US"/>
        </w:rPr>
        <w:t xml:space="preserve">č. smlouvy zhotovitele </w:t>
      </w:r>
      <w:r w:rsidR="007E3899" w:rsidRPr="007E3899">
        <w:rPr>
          <w:rFonts w:cs="Calibri"/>
          <w:b/>
          <w:sz w:val="24"/>
          <w:lang w:eastAsia="en-US"/>
        </w:rPr>
        <w:t>148_03072025</w:t>
      </w:r>
    </w:p>
    <w:p w14:paraId="6A941BC5" w14:textId="275F4957" w:rsidR="008877EC" w:rsidRPr="001D2E86" w:rsidRDefault="008877EC" w:rsidP="00526F96">
      <w:pPr>
        <w:widowControl w:val="0"/>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526F96">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526F96">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526F96">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526F96">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526F96">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526F96">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526F96">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40E6CEDF" w14:textId="4CEDF283" w:rsidR="000B459C" w:rsidRPr="0097458B" w:rsidRDefault="000B459C" w:rsidP="000B459C">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0C73A6">
        <w:rPr>
          <w:rFonts w:cs="Calibri"/>
          <w:szCs w:val="18"/>
        </w:rPr>
        <w:t>xxxxxxxxxx</w:t>
      </w:r>
      <w:proofErr w:type="spellEnd"/>
    </w:p>
    <w:p w14:paraId="719B1587" w14:textId="707B3182" w:rsidR="000B459C" w:rsidRPr="0097458B" w:rsidRDefault="000B459C" w:rsidP="000B459C">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0C73A6">
        <w:rPr>
          <w:rFonts w:cs="Calibri"/>
          <w:szCs w:val="18"/>
        </w:rPr>
        <w:t>xxxxxxx</w:t>
      </w:r>
      <w:proofErr w:type="spellEnd"/>
    </w:p>
    <w:p w14:paraId="6595D80C" w14:textId="17C41923" w:rsidR="000B459C" w:rsidRPr="0097458B" w:rsidRDefault="000B459C" w:rsidP="000B459C">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0C73A6">
        <w:rPr>
          <w:rFonts w:cs="Calibri"/>
          <w:szCs w:val="18"/>
        </w:rPr>
        <w:t>xxxxxx</w:t>
      </w:r>
      <w:proofErr w:type="spellEnd"/>
    </w:p>
    <w:p w14:paraId="408E35E0" w14:textId="0DF047DE" w:rsidR="000B459C" w:rsidRPr="0097458B" w:rsidRDefault="000B459C" w:rsidP="000B459C">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0C73A6">
        <w:rPr>
          <w:rFonts w:cs="Calibri"/>
          <w:szCs w:val="18"/>
        </w:rPr>
        <w:t>xxxxxxx</w:t>
      </w:r>
      <w:proofErr w:type="spellEnd"/>
    </w:p>
    <w:p w14:paraId="2AB5B355" w14:textId="03102BB4" w:rsidR="000B459C" w:rsidRPr="00ED48A6" w:rsidRDefault="000B459C" w:rsidP="000B459C">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0C73A6">
          <w:rPr>
            <w:rStyle w:val="Hypertextovodkaz"/>
            <w:rFonts w:cs="Calibri"/>
            <w:szCs w:val="18"/>
          </w:rPr>
          <w:t>xxxxxxxxx</w:t>
        </w:r>
        <w:proofErr w:type="spellEnd"/>
      </w:hyperlink>
    </w:p>
    <w:p w14:paraId="490A6BE0" w14:textId="77777777" w:rsidR="00FF3EED" w:rsidRPr="00ED48A6" w:rsidRDefault="00FF3EED" w:rsidP="00526F96">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526F96">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526F96">
      <w:pPr>
        <w:widowControl w:val="0"/>
        <w:spacing w:before="120"/>
        <w:jc w:val="both"/>
        <w:rPr>
          <w:rFonts w:cs="Calibri"/>
          <w:szCs w:val="18"/>
        </w:rPr>
      </w:pPr>
      <w:r w:rsidRPr="00ED48A6">
        <w:rPr>
          <w:rFonts w:cs="Calibri"/>
          <w:szCs w:val="18"/>
        </w:rPr>
        <w:t>a</w:t>
      </w:r>
    </w:p>
    <w:p w14:paraId="775EB792" w14:textId="4E7D0969" w:rsidR="009C7B96" w:rsidRPr="00C16BD9" w:rsidRDefault="009C7B96" w:rsidP="00CD41E3">
      <w:pPr>
        <w:widowControl w:val="0"/>
        <w:spacing w:before="120"/>
        <w:jc w:val="both"/>
        <w:rPr>
          <w:rFonts w:cs="Calibri"/>
          <w:b/>
          <w:szCs w:val="18"/>
        </w:rPr>
      </w:pPr>
      <w:bookmarkStart w:id="0" w:name="_Hlk166481671"/>
      <w:r w:rsidRPr="00C16BD9">
        <w:rPr>
          <w:rFonts w:cs="Calibri"/>
          <w:b/>
          <w:szCs w:val="18"/>
        </w:rPr>
        <w:t xml:space="preserve">STAVBY SR </w:t>
      </w:r>
      <w:proofErr w:type="spellStart"/>
      <w:r w:rsidRPr="00C16BD9">
        <w:rPr>
          <w:rFonts w:cs="Calibri"/>
          <w:b/>
          <w:szCs w:val="18"/>
        </w:rPr>
        <w:t>group</w:t>
      </w:r>
      <w:proofErr w:type="spellEnd"/>
      <w:r w:rsidRPr="00C16BD9">
        <w:rPr>
          <w:rFonts w:cs="Calibri"/>
          <w:b/>
          <w:szCs w:val="18"/>
        </w:rPr>
        <w:t xml:space="preserve"> s.</w:t>
      </w:r>
      <w:r>
        <w:rPr>
          <w:rFonts w:cs="Calibri"/>
          <w:b/>
          <w:szCs w:val="18"/>
        </w:rPr>
        <w:t xml:space="preserve"> </w:t>
      </w:r>
      <w:r w:rsidRPr="00C16BD9">
        <w:rPr>
          <w:rFonts w:cs="Calibri"/>
          <w:b/>
          <w:szCs w:val="18"/>
        </w:rPr>
        <w:t>r.</w:t>
      </w:r>
      <w:r>
        <w:rPr>
          <w:rFonts w:cs="Calibri"/>
          <w:b/>
          <w:szCs w:val="18"/>
        </w:rPr>
        <w:t xml:space="preserve"> </w:t>
      </w:r>
      <w:r w:rsidRPr="00C16BD9">
        <w:rPr>
          <w:rFonts w:cs="Calibri"/>
          <w:b/>
          <w:szCs w:val="18"/>
        </w:rPr>
        <w:t>o.</w:t>
      </w:r>
      <w:bookmarkEnd w:id="0"/>
    </w:p>
    <w:p w14:paraId="533BE99D" w14:textId="0A4AEF13" w:rsidR="009C7B96" w:rsidRPr="00C16BD9" w:rsidRDefault="009C7B96" w:rsidP="009C7B96">
      <w:pPr>
        <w:widowControl w:val="0"/>
        <w:jc w:val="both"/>
        <w:rPr>
          <w:rFonts w:cs="Calibri"/>
          <w:szCs w:val="18"/>
        </w:rPr>
      </w:pPr>
      <w:r w:rsidRPr="00ED48A6">
        <w:rPr>
          <w:rFonts w:cs="Calibri"/>
          <w:szCs w:val="18"/>
        </w:rPr>
        <w:t>Sídlo:</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9C7B96">
        <w:rPr>
          <w:rFonts w:cs="Calibri"/>
          <w:szCs w:val="18"/>
        </w:rPr>
        <w:t>Luční 1203/0</w:t>
      </w:r>
      <w:r>
        <w:rPr>
          <w:rFonts w:cs="Calibri"/>
          <w:szCs w:val="18"/>
        </w:rPr>
        <w:t xml:space="preserve">, </w:t>
      </w:r>
      <w:r w:rsidRPr="009C7B96">
        <w:rPr>
          <w:rFonts w:cs="Calibri"/>
          <w:szCs w:val="18"/>
        </w:rPr>
        <w:t>664</w:t>
      </w:r>
      <w:r>
        <w:rPr>
          <w:rFonts w:cs="Calibri"/>
          <w:szCs w:val="18"/>
        </w:rPr>
        <w:t xml:space="preserve"> </w:t>
      </w:r>
      <w:r w:rsidRPr="009C7B96">
        <w:rPr>
          <w:rFonts w:cs="Calibri"/>
          <w:szCs w:val="18"/>
        </w:rPr>
        <w:t>42 Modřice</w:t>
      </w:r>
    </w:p>
    <w:p w14:paraId="3C7DFB62" w14:textId="77777777" w:rsidR="009C7B96" w:rsidRPr="00ED48A6" w:rsidRDefault="009C7B96" w:rsidP="009C7B96">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Pr>
          <w:rFonts w:cs="Calibri"/>
          <w:szCs w:val="18"/>
        </w:rPr>
        <w:t>u Krajského soudu v Brně C 117918</w:t>
      </w:r>
    </w:p>
    <w:p w14:paraId="4821C627" w14:textId="679F586E" w:rsidR="009C7B96" w:rsidRPr="00ED48A6" w:rsidRDefault="009C7B96" w:rsidP="009C7B96">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09224289</w:t>
      </w:r>
    </w:p>
    <w:p w14:paraId="52BBA10E" w14:textId="77F2BE3A" w:rsidR="009C7B96" w:rsidRPr="00ED48A6" w:rsidRDefault="009C7B96" w:rsidP="009C7B96">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 09224289</w:t>
      </w:r>
    </w:p>
    <w:p w14:paraId="031E7C98" w14:textId="0FF71F27" w:rsidR="009C7B96" w:rsidRPr="00ED48A6" w:rsidRDefault="009C7B96" w:rsidP="009C7B96">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Ondřej Nádvorník,</w:t>
      </w:r>
      <w:r w:rsidRPr="00C16BD9">
        <w:rPr>
          <w:rFonts w:cs="Calibri"/>
          <w:szCs w:val="18"/>
        </w:rPr>
        <w:t xml:space="preserve"> jednatel</w:t>
      </w:r>
    </w:p>
    <w:p w14:paraId="439E72EA" w14:textId="77777777" w:rsidR="009C7B96" w:rsidRDefault="009C7B96" w:rsidP="009C7B96">
      <w:pPr>
        <w:widowControl w:val="0"/>
        <w:jc w:val="both"/>
        <w:rPr>
          <w:rFonts w:cs="Calibri"/>
          <w:szCs w:val="18"/>
        </w:rPr>
      </w:pPr>
      <w:r w:rsidRPr="00ED48A6">
        <w:rPr>
          <w:rFonts w:cs="Calibri"/>
          <w:szCs w:val="18"/>
        </w:rPr>
        <w:t>K jednání o technických věcech pověřen:</w:t>
      </w:r>
      <w:r w:rsidRPr="00ED48A6">
        <w:rPr>
          <w:rFonts w:cs="Calibri"/>
          <w:szCs w:val="18"/>
        </w:rPr>
        <w:tab/>
      </w:r>
      <w:r>
        <w:rPr>
          <w:rFonts w:cs="Calibri"/>
          <w:szCs w:val="18"/>
        </w:rPr>
        <w:t>Ing. Ondřej Nádvorník</w:t>
      </w:r>
    </w:p>
    <w:p w14:paraId="30AB4E7B" w14:textId="5E153167" w:rsidR="009C7B96" w:rsidRDefault="009C7B96" w:rsidP="009C7B96">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0C73A6">
        <w:rPr>
          <w:rFonts w:cs="Calibri"/>
          <w:szCs w:val="18"/>
        </w:rPr>
        <w:t>xxxxxxx</w:t>
      </w:r>
      <w:proofErr w:type="spellEnd"/>
      <w:r>
        <w:rPr>
          <w:rFonts w:cs="Calibri"/>
          <w:szCs w:val="18"/>
        </w:rPr>
        <w:t xml:space="preserve"> </w:t>
      </w:r>
    </w:p>
    <w:p w14:paraId="36EE9C80" w14:textId="2132CEE4" w:rsidR="009C7B96" w:rsidRPr="00ED48A6" w:rsidRDefault="000C73A6" w:rsidP="009C7B96">
      <w:pPr>
        <w:widowControl w:val="0"/>
        <w:ind w:left="2832" w:firstLine="708"/>
        <w:jc w:val="both"/>
        <w:rPr>
          <w:rFonts w:cs="Calibri"/>
          <w:szCs w:val="18"/>
        </w:rPr>
      </w:pPr>
      <w:proofErr w:type="spellStart"/>
      <w:r>
        <w:rPr>
          <w:rFonts w:cs="Calibri"/>
          <w:szCs w:val="18"/>
        </w:rPr>
        <w:t>xxxxxxx</w:t>
      </w:r>
      <w:proofErr w:type="spellEnd"/>
    </w:p>
    <w:p w14:paraId="7AF6AFD7" w14:textId="0D2C0569" w:rsidR="009C7B96" w:rsidRDefault="009C7B96" w:rsidP="009C7B96">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0C73A6">
        <w:rPr>
          <w:rFonts w:cs="Calibri"/>
          <w:szCs w:val="18"/>
        </w:rPr>
        <w:t>xxxxx</w:t>
      </w:r>
      <w:proofErr w:type="spellEnd"/>
      <w:r>
        <w:rPr>
          <w:rFonts w:cs="Calibri"/>
          <w:szCs w:val="18"/>
        </w:rPr>
        <w:t xml:space="preserve"> </w:t>
      </w:r>
    </w:p>
    <w:p w14:paraId="64C4C709" w14:textId="77777777" w:rsidR="009C7B96" w:rsidRPr="00ED48A6" w:rsidRDefault="009C7B96" w:rsidP="009C7B96">
      <w:pPr>
        <w:widowControl w:val="0"/>
        <w:jc w:val="both"/>
        <w:rPr>
          <w:rFonts w:cs="Calibri"/>
          <w:szCs w:val="18"/>
        </w:rPr>
      </w:pPr>
      <w:r>
        <w:rPr>
          <w:rFonts w:cs="Calibri"/>
          <w:szCs w:val="18"/>
        </w:rPr>
        <w:t>(osoba s autorizací dle zákona č. 360/1992 Sb. ve znění pozdějších předpisů pro dopravní stavby)</w:t>
      </w:r>
    </w:p>
    <w:p w14:paraId="6C148EE4" w14:textId="09D451FF" w:rsidR="009C7B96" w:rsidRPr="00ED48A6" w:rsidRDefault="009C7B96" w:rsidP="009C7B96">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0C73A6">
        <w:rPr>
          <w:rFonts w:cs="Calibri"/>
          <w:szCs w:val="18"/>
        </w:rPr>
        <w:t>xxxxxxxxx</w:t>
      </w:r>
      <w:proofErr w:type="spellEnd"/>
    </w:p>
    <w:p w14:paraId="6B1F1171" w14:textId="6522F6C8" w:rsidR="000B459C" w:rsidRPr="000B459C" w:rsidRDefault="009C7B96" w:rsidP="009C7B96">
      <w:pPr>
        <w:widowControl w:val="0"/>
        <w:jc w:val="both"/>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0C73A6">
        <w:t>xxxxxx</w:t>
      </w:r>
      <w:proofErr w:type="spellEnd"/>
    </w:p>
    <w:p w14:paraId="7386E484" w14:textId="544C48B1" w:rsidR="009C7B96" w:rsidRDefault="009C7B96" w:rsidP="009C7B96">
      <w:pPr>
        <w:widowControl w:val="0"/>
        <w:jc w:val="both"/>
        <w:rPr>
          <w:rFonts w:cs="Calibri"/>
          <w:szCs w:val="18"/>
        </w:rPr>
      </w:pPr>
      <w:r w:rsidRPr="00ED48A6">
        <w:rPr>
          <w:rFonts w:cs="Calibri"/>
          <w:szCs w:val="18"/>
        </w:rPr>
        <w:t>Bankovní spojení:</w:t>
      </w:r>
      <w:r>
        <w:rPr>
          <w:rFonts w:cs="Calibri"/>
          <w:szCs w:val="18"/>
        </w:rPr>
        <w:tab/>
      </w:r>
      <w:r>
        <w:rPr>
          <w:rFonts w:cs="Calibri"/>
          <w:szCs w:val="18"/>
        </w:rPr>
        <w:tab/>
      </w:r>
      <w:r>
        <w:rPr>
          <w:rFonts w:cs="Calibri"/>
          <w:szCs w:val="18"/>
        </w:rPr>
        <w:tab/>
      </w:r>
      <w:r>
        <w:rPr>
          <w:rFonts w:cs="Calibri"/>
          <w:szCs w:val="18"/>
        </w:rPr>
        <w:tab/>
        <w:t>ČSOB, a. s.</w:t>
      </w:r>
      <w:bookmarkStart w:id="1" w:name="_Hlk166042328"/>
      <w:r>
        <w:rPr>
          <w:rFonts w:cs="Calibri"/>
          <w:szCs w:val="18"/>
        </w:rPr>
        <w:t xml:space="preserve">, č. </w:t>
      </w:r>
      <w:proofErr w:type="spellStart"/>
      <w:r>
        <w:rPr>
          <w:rFonts w:cs="Calibri"/>
          <w:szCs w:val="18"/>
        </w:rPr>
        <w:t>ú.</w:t>
      </w:r>
      <w:proofErr w:type="spellEnd"/>
      <w:r>
        <w:rPr>
          <w:rFonts w:cs="Calibri"/>
          <w:szCs w:val="18"/>
        </w:rPr>
        <w:t xml:space="preserve"> </w:t>
      </w:r>
      <w:r w:rsidRPr="00C16BD9">
        <w:rPr>
          <w:rFonts w:cs="Calibri"/>
          <w:szCs w:val="18"/>
        </w:rPr>
        <w:t>299284772/0300</w:t>
      </w:r>
      <w:bookmarkEnd w:id="1"/>
    </w:p>
    <w:p w14:paraId="15BE01B5" w14:textId="691DAD1B" w:rsidR="00FF3EED" w:rsidRPr="00ED48A6" w:rsidRDefault="00FF3EED" w:rsidP="00526F96">
      <w:pPr>
        <w:widowControl w:val="0"/>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526F96">
      <w:pPr>
        <w:widowControl w:val="0"/>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526F96">
      <w:pPr>
        <w:pStyle w:val="Odstavecseseznamem"/>
        <w:widowControl w:val="0"/>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65E7DECF" w14:textId="2E055EDA" w:rsidR="00EE5DBB" w:rsidRPr="001D2E86" w:rsidRDefault="00EE5DBB" w:rsidP="00EE5DBB">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Pr>
          <w:rFonts w:cs="Calibri"/>
          <w:szCs w:val="18"/>
          <w:lang w:eastAsia="en-US"/>
        </w:rPr>
        <w:t>Smlouv</w:t>
      </w:r>
      <w:r w:rsidRPr="001D2E86">
        <w:rPr>
          <w:rFonts w:cs="Calibri"/>
          <w:szCs w:val="18"/>
          <w:lang w:eastAsia="en-US"/>
        </w:rPr>
        <w:t xml:space="preserve">ou se Zhotovitel zavazuje pro Objednatele provést svým jménem, na svůj náklad, na své nebezpečí, způsobem, v rozsahu, v kvalitě, v množství (objemu) a za podmínek sjednaných v této </w:t>
      </w:r>
      <w:r>
        <w:rPr>
          <w:rFonts w:cs="Calibri"/>
          <w:szCs w:val="18"/>
          <w:lang w:eastAsia="en-US"/>
        </w:rPr>
        <w:t>Smlouv</w:t>
      </w:r>
      <w:r w:rsidRPr="001D2E86">
        <w:rPr>
          <w:rFonts w:cs="Calibri"/>
          <w:szCs w:val="18"/>
          <w:lang w:eastAsia="en-US"/>
        </w:rPr>
        <w:t xml:space="preserve">ě dílo </w:t>
      </w:r>
      <w:r w:rsidRPr="00AE357F">
        <w:rPr>
          <w:rFonts w:cs="Calibri"/>
          <w:szCs w:val="18"/>
          <w:lang w:eastAsia="en-US"/>
        </w:rPr>
        <w:t>jako „</w:t>
      </w:r>
      <w:r w:rsidR="00D86AE1">
        <w:rPr>
          <w:rFonts w:cs="Calibri"/>
          <w:szCs w:val="18"/>
          <w:lang w:eastAsia="en-US"/>
        </w:rPr>
        <w:t>SILNICE III/4877: DINOTICE, MOST EV. Č. 4877-3</w:t>
      </w:r>
      <w:r w:rsidRPr="00AE357F">
        <w:rPr>
          <w:rFonts w:cs="Calibri"/>
          <w:szCs w:val="18"/>
          <w:lang w:eastAsia="en-US"/>
        </w:rPr>
        <w:t>“ (dále jako „</w:t>
      </w:r>
      <w:r w:rsidRPr="00AE357F">
        <w:rPr>
          <w:rFonts w:cs="Calibri"/>
          <w:b/>
          <w:bCs/>
          <w:szCs w:val="18"/>
          <w:lang w:eastAsia="en-US"/>
        </w:rPr>
        <w:t>Dílo</w:t>
      </w:r>
      <w:r w:rsidRPr="00AE357F">
        <w:rPr>
          <w:rFonts w:cs="Calibri"/>
          <w:szCs w:val="18"/>
          <w:lang w:eastAsia="en-US"/>
        </w:rPr>
        <w:t>“)</w:t>
      </w:r>
      <w:r w:rsidRPr="001D2E86">
        <w:rPr>
          <w:rFonts w:cs="Calibri"/>
          <w:szCs w:val="18"/>
          <w:lang w:eastAsia="en-US"/>
        </w:rPr>
        <w:t xml:space="preserve">, jak je blíže vymezeno touto </w:t>
      </w:r>
      <w:r>
        <w:rPr>
          <w:rFonts w:cs="Calibri"/>
          <w:szCs w:val="18"/>
          <w:lang w:eastAsia="en-US"/>
        </w:rPr>
        <w:t>Smlouv</w:t>
      </w:r>
      <w:r w:rsidRPr="001D2E86">
        <w:rPr>
          <w:rFonts w:cs="Calibri"/>
          <w:szCs w:val="18"/>
          <w:lang w:eastAsia="en-US"/>
        </w:rPr>
        <w:t xml:space="preserve">ou, zejména odst. 3.1 a 3.2 této </w:t>
      </w:r>
      <w:r>
        <w:rPr>
          <w:rFonts w:cs="Calibri"/>
          <w:szCs w:val="18"/>
          <w:lang w:eastAsia="en-US"/>
        </w:rPr>
        <w:t>Smlouv</w:t>
      </w:r>
      <w:r w:rsidRPr="001D2E86">
        <w:rPr>
          <w:rFonts w:cs="Calibri"/>
          <w:szCs w:val="18"/>
          <w:lang w:eastAsia="en-US"/>
        </w:rPr>
        <w:t xml:space="preserve">y, a takto zhotovené Dílo předat Objednateli. Bližší specifikace Díla a podmínky jeho zhotovení jsou uvedeny v dalších ustanoveních této </w:t>
      </w:r>
      <w:r>
        <w:rPr>
          <w:rFonts w:cs="Calibri"/>
          <w:szCs w:val="18"/>
          <w:lang w:eastAsia="en-US"/>
        </w:rPr>
        <w:t>Smlouv</w:t>
      </w:r>
      <w:r w:rsidRPr="001D2E86">
        <w:rPr>
          <w:rFonts w:cs="Calibri"/>
          <w:szCs w:val="18"/>
          <w:lang w:eastAsia="en-US"/>
        </w:rPr>
        <w:t xml:space="preserve">y. Zhotovitel se rovněž zavazuje za podmínek sjednaných v této </w:t>
      </w:r>
      <w:r>
        <w:rPr>
          <w:rFonts w:cs="Calibri"/>
          <w:szCs w:val="18"/>
          <w:lang w:eastAsia="en-US"/>
        </w:rPr>
        <w:t>Smlouv</w:t>
      </w:r>
      <w:r w:rsidRPr="001D2E86">
        <w:rPr>
          <w:rFonts w:cs="Calibri"/>
          <w:szCs w:val="18"/>
          <w:lang w:eastAsia="en-US"/>
        </w:rPr>
        <w:t>ě odstranit jakékoli vady na Díle, jejichž odstranění požaduje Objednatel v průběhu provádění Díla, při předání Díla anebo v záruční době.</w:t>
      </w:r>
    </w:p>
    <w:p w14:paraId="51BC456B" w14:textId="6C80A4A9" w:rsidR="00206C07" w:rsidRPr="001D2E86" w:rsidRDefault="000E3C8F"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77068009" w:rsidR="000C3E35" w:rsidRPr="001D2E86" w:rsidRDefault="000C3E35"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D86AE1">
        <w:rPr>
          <w:rFonts w:cs="Calibri"/>
          <w:szCs w:val="18"/>
          <w:lang w:eastAsia="en-US"/>
        </w:rPr>
        <w:t>SILNICE III/4877: DINOTICE, MOST EV. Č. 4877-3</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526F96">
      <w:pPr>
        <w:pStyle w:val="Odstavecseseznamem"/>
        <w:widowControl w:val="0"/>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125C8B4" w:rsidR="00BD3121" w:rsidRPr="001D2E86" w:rsidRDefault="00AF6744"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D86AE1">
        <w:rPr>
          <w:rFonts w:cs="Calibri"/>
          <w:szCs w:val="18"/>
          <w:lang w:eastAsia="en-US"/>
        </w:rPr>
        <w:t>SILNICE III/4877: DINOTICE, MOST EV. Č. 4877-3</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bookmarkStart w:id="2"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2"/>
    <w:p w14:paraId="7166A791" w14:textId="0F82D399" w:rsidR="006F4DC8" w:rsidRDefault="008E711A" w:rsidP="005C492D">
      <w:pPr>
        <w:pStyle w:val="Odstavecseseznamem"/>
        <w:widowControl w:val="0"/>
        <w:numPr>
          <w:ilvl w:val="0"/>
          <w:numId w:val="33"/>
        </w:numPr>
        <w:spacing w:before="60"/>
        <w:ind w:left="1701" w:hanging="567"/>
        <w:contextualSpacing w:val="0"/>
        <w:jc w:val="both"/>
        <w:rPr>
          <w:rFonts w:cs="Calibri"/>
          <w:szCs w:val="18"/>
          <w:lang w:eastAsia="en-US"/>
        </w:rPr>
      </w:pPr>
      <w:r>
        <w:rPr>
          <w:rFonts w:cs="Calibri"/>
          <w:szCs w:val="18"/>
          <w:lang w:eastAsia="en-US"/>
        </w:rPr>
        <w:t>Projektová dokumentace</w:t>
      </w:r>
      <w:r w:rsidR="006F4DC8" w:rsidRPr="001D2E86">
        <w:rPr>
          <w:rFonts w:cs="Calibri"/>
          <w:szCs w:val="18"/>
          <w:lang w:eastAsia="en-US"/>
        </w:rPr>
        <w:t xml:space="preserve"> </w:t>
      </w:r>
      <w:r w:rsidR="0086001C">
        <w:rPr>
          <w:rFonts w:cs="Calibri"/>
          <w:szCs w:val="18"/>
          <w:lang w:eastAsia="en-US"/>
        </w:rPr>
        <w:t>„</w:t>
      </w:r>
      <w:r w:rsidR="00D86AE1">
        <w:rPr>
          <w:rFonts w:cs="Calibri"/>
          <w:szCs w:val="18"/>
          <w:lang w:eastAsia="en-US"/>
        </w:rPr>
        <w:t>SILNICE III/4877: DINOTICE, MOST EV. Č. 4877-3</w:t>
      </w:r>
      <w:r w:rsidR="0086001C">
        <w:rPr>
          <w:rFonts w:cs="Calibri"/>
          <w:szCs w:val="18"/>
          <w:lang w:eastAsia="en-US"/>
        </w:rPr>
        <w:t>“</w:t>
      </w:r>
      <w:r w:rsidR="00ED48A6" w:rsidRPr="001D2E86">
        <w:rPr>
          <w:rFonts w:cs="Calibri"/>
          <w:szCs w:val="18"/>
          <w:lang w:eastAsia="en-US"/>
        </w:rPr>
        <w:t>,</w:t>
      </w:r>
      <w:r w:rsidR="006F4DC8" w:rsidRPr="001D2E86">
        <w:rPr>
          <w:rFonts w:cs="Calibri"/>
          <w:szCs w:val="18"/>
          <w:lang w:eastAsia="en-US"/>
        </w:rPr>
        <w:t xml:space="preserve"> ve stupni </w:t>
      </w:r>
      <w:r w:rsidR="00557AE1" w:rsidRPr="00557AE1">
        <w:rPr>
          <w:rFonts w:cs="Calibri"/>
          <w:szCs w:val="18"/>
          <w:lang w:eastAsia="en-US"/>
        </w:rPr>
        <w:t>PDPS</w:t>
      </w:r>
      <w:r w:rsidR="0086001C">
        <w:rPr>
          <w:rFonts w:cs="Calibri"/>
          <w:szCs w:val="18"/>
          <w:lang w:eastAsia="en-US"/>
        </w:rPr>
        <w:t>/RDS</w:t>
      </w:r>
      <w:r w:rsidR="006F4DC8" w:rsidRPr="001D2E86">
        <w:rPr>
          <w:rFonts w:cs="Calibri"/>
          <w:szCs w:val="18"/>
          <w:lang w:eastAsia="en-US"/>
        </w:rPr>
        <w:t>,</w:t>
      </w:r>
      <w:r w:rsidR="00C3512A" w:rsidRPr="001D2E86">
        <w:rPr>
          <w:rFonts w:cs="Calibri"/>
          <w:szCs w:val="18"/>
          <w:lang w:eastAsia="en-US"/>
        </w:rPr>
        <w:t xml:space="preserve"> datum zpracování </w:t>
      </w:r>
      <w:r w:rsidR="00557AE1">
        <w:rPr>
          <w:rFonts w:cs="Calibri"/>
          <w:szCs w:val="18"/>
          <w:lang w:eastAsia="en-US"/>
        </w:rPr>
        <w:t>0</w:t>
      </w:r>
      <w:r w:rsidR="00D86AE1">
        <w:rPr>
          <w:rFonts w:cs="Calibri"/>
          <w:szCs w:val="18"/>
          <w:lang w:eastAsia="en-US"/>
        </w:rPr>
        <w:t>6</w:t>
      </w:r>
      <w:r w:rsidR="00C3512A" w:rsidRPr="001D2E86">
        <w:rPr>
          <w:rFonts w:cs="Calibri"/>
          <w:szCs w:val="18"/>
          <w:lang w:eastAsia="en-US"/>
        </w:rPr>
        <w:t>/20</w:t>
      </w:r>
      <w:r w:rsidR="00D86AE1">
        <w:rPr>
          <w:rFonts w:cs="Calibri"/>
          <w:szCs w:val="18"/>
          <w:lang w:eastAsia="en-US"/>
        </w:rPr>
        <w:t>24</w:t>
      </w:r>
      <w:r w:rsidR="004716BF">
        <w:rPr>
          <w:rFonts w:cs="Calibri"/>
          <w:szCs w:val="18"/>
          <w:lang w:eastAsia="en-US"/>
        </w:rPr>
        <w:t xml:space="preserve"> </w:t>
      </w:r>
      <w:proofErr w:type="spellStart"/>
      <w:r w:rsidR="000C73A6">
        <w:rPr>
          <w:rFonts w:cs="Calibri"/>
          <w:szCs w:val="18"/>
          <w:lang w:eastAsia="en-US"/>
        </w:rPr>
        <w:t>xxxxxxxxx</w:t>
      </w:r>
      <w:proofErr w:type="spellEnd"/>
      <w:r w:rsidR="000E7A15" w:rsidRPr="000E7A15">
        <w:rPr>
          <w:rFonts w:cs="Calibri"/>
          <w:szCs w:val="18"/>
          <w:lang w:eastAsia="en-US"/>
        </w:rPr>
        <w:t xml:space="preserve"> </w:t>
      </w:r>
      <w:r w:rsidR="00557AE1" w:rsidRPr="00557AE1">
        <w:rPr>
          <w:rFonts w:cs="Calibri"/>
          <w:szCs w:val="18"/>
          <w:lang w:eastAsia="en-US"/>
        </w:rPr>
        <w:t>(dále jen „</w:t>
      </w:r>
      <w:r w:rsidR="00557AE1" w:rsidRPr="00557AE1">
        <w:rPr>
          <w:rFonts w:cs="Calibri"/>
          <w:b/>
          <w:bCs/>
          <w:szCs w:val="18"/>
          <w:lang w:eastAsia="en-US"/>
        </w:rPr>
        <w:t>PD</w:t>
      </w:r>
      <w:r w:rsidR="00557AE1" w:rsidRPr="00557AE1">
        <w:rPr>
          <w:rFonts w:cs="Calibri"/>
          <w:szCs w:val="18"/>
          <w:lang w:eastAsia="en-US"/>
        </w:rPr>
        <w:t>");</w:t>
      </w:r>
    </w:p>
    <w:p w14:paraId="4671ABD6" w14:textId="1A50C931" w:rsidR="00710B7F" w:rsidRPr="001D2E86" w:rsidRDefault="00710B7F" w:rsidP="005C492D">
      <w:pPr>
        <w:pStyle w:val="Odstavecseseznamem"/>
        <w:widowControl w:val="0"/>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7C680759" w14:textId="5A11329C" w:rsidR="00B34883" w:rsidRDefault="0086001C" w:rsidP="005C492D">
      <w:pPr>
        <w:pStyle w:val="Odstavecseseznamem"/>
        <w:widowControl w:val="0"/>
        <w:numPr>
          <w:ilvl w:val="0"/>
          <w:numId w:val="37"/>
        </w:numPr>
        <w:spacing w:before="60"/>
        <w:ind w:left="2268"/>
        <w:contextualSpacing w:val="0"/>
        <w:jc w:val="both"/>
      </w:pPr>
      <w:r w:rsidRPr="0086001C">
        <w:t xml:space="preserve">Společné povolení č. j. </w:t>
      </w:r>
      <w:r w:rsidR="00D86AE1">
        <w:t>MUVS-S 19317/2024/OÚPSŘD-280.13/Li-6</w:t>
      </w:r>
      <w:r w:rsidRPr="0086001C">
        <w:t xml:space="preserve"> ze dne </w:t>
      </w:r>
      <w:r w:rsidR="00D86AE1">
        <w:t>10</w:t>
      </w:r>
      <w:r w:rsidRPr="0086001C">
        <w:t>.</w:t>
      </w:r>
      <w:r>
        <w:t>0</w:t>
      </w:r>
      <w:r w:rsidR="00D86AE1">
        <w:t>9</w:t>
      </w:r>
      <w:r w:rsidRPr="0086001C">
        <w:t>.202</w:t>
      </w:r>
      <w:r w:rsidR="00D86AE1">
        <w:t>4</w:t>
      </w:r>
      <w:r w:rsidRPr="0086001C">
        <w:t xml:space="preserve">, vydané MÚ </w:t>
      </w:r>
      <w:r w:rsidR="00D86AE1">
        <w:t>Vsetín</w:t>
      </w:r>
      <w:r w:rsidRPr="0086001C">
        <w:t xml:space="preserve">, </w:t>
      </w:r>
      <w:proofErr w:type="spellStart"/>
      <w:r w:rsidRPr="0086001C">
        <w:t>odb</w:t>
      </w:r>
      <w:proofErr w:type="spellEnd"/>
      <w:r w:rsidRPr="0086001C">
        <w:t xml:space="preserve">. </w:t>
      </w:r>
      <w:r w:rsidR="00D86AE1">
        <w:t>územního plánování, stavebního řádu a dopravy</w:t>
      </w:r>
      <w:r w:rsidRPr="0086001C">
        <w:t xml:space="preserve">, nabytí </w:t>
      </w:r>
      <w:r>
        <w:t>právní moci</w:t>
      </w:r>
      <w:r w:rsidRPr="0086001C">
        <w:t xml:space="preserve"> dne </w:t>
      </w:r>
      <w:r w:rsidR="00D86AE1">
        <w:t>09</w:t>
      </w:r>
      <w:r w:rsidRPr="0086001C">
        <w:t>.</w:t>
      </w:r>
      <w:r w:rsidR="00D86AE1">
        <w:t>1</w:t>
      </w:r>
      <w:r>
        <w:t>0</w:t>
      </w:r>
      <w:r w:rsidRPr="0086001C">
        <w:t>.202</w:t>
      </w:r>
      <w:r w:rsidR="00D86AE1">
        <w:t>4</w:t>
      </w:r>
      <w:r w:rsidR="00B34883">
        <w:t>,</w:t>
      </w:r>
    </w:p>
    <w:p w14:paraId="5DB12A62" w14:textId="01381CD4" w:rsidR="00B727D7" w:rsidRPr="001D2E86" w:rsidRDefault="00B727D7"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526F96">
      <w:pPr>
        <w:widowControl w:val="0"/>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rsidP="00526F96">
      <w:pPr>
        <w:pStyle w:val="Odstavecseseznamem"/>
        <w:widowControl w:val="0"/>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3B48CD4A" w14:textId="77777777" w:rsidR="00F7476E" w:rsidRPr="00F7476E" w:rsidRDefault="003914E4" w:rsidP="00F7476E">
      <w:pPr>
        <w:widowControl w:val="0"/>
        <w:tabs>
          <w:tab w:val="left" w:pos="1134"/>
        </w:tabs>
        <w:spacing w:before="60"/>
        <w:ind w:left="1134"/>
        <w:jc w:val="both"/>
        <w:rPr>
          <w:rFonts w:cs="Calibri"/>
          <w:szCs w:val="18"/>
          <w:lang w:eastAsia="en-US"/>
        </w:rPr>
      </w:pPr>
      <w:r w:rsidRPr="00F7476E">
        <w:rPr>
          <w:rFonts w:cs="Calibri"/>
          <w:szCs w:val="18"/>
          <w:lang w:eastAsia="en-US"/>
        </w:rPr>
        <w:t xml:space="preserve">Předmětem zakázky je </w:t>
      </w:r>
      <w:r w:rsidR="00F7476E" w:rsidRPr="00F7476E">
        <w:rPr>
          <w:rFonts w:cs="Calibri"/>
          <w:szCs w:val="18"/>
          <w:lang w:eastAsia="en-US"/>
        </w:rPr>
        <w:t xml:space="preserve">kompletní přestavba mostu ev. č. 4877-3 a rekonstrukce navazující části komunikace v obci Halenkov, místní části </w:t>
      </w:r>
      <w:proofErr w:type="spellStart"/>
      <w:r w:rsidR="00F7476E" w:rsidRPr="00F7476E">
        <w:rPr>
          <w:rFonts w:cs="Calibri"/>
          <w:szCs w:val="18"/>
          <w:lang w:eastAsia="en-US"/>
        </w:rPr>
        <w:t>Dinotice</w:t>
      </w:r>
      <w:proofErr w:type="spellEnd"/>
      <w:r w:rsidR="00F7476E" w:rsidRPr="00F7476E">
        <w:rPr>
          <w:rFonts w:cs="Calibri"/>
          <w:szCs w:val="18"/>
          <w:lang w:eastAsia="en-US"/>
        </w:rPr>
        <w:t xml:space="preserve">. Celková délka řešeného úseku je 100 m. </w:t>
      </w:r>
    </w:p>
    <w:p w14:paraId="72F86EE4"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Stavbou dojde k výškové úpravě osy vozovky se snížením nivelety o 200 mm. Šířka vozovky mezi obrubami bude 6,5 m a na předmostích šířkové uspořádaní plynule přechází na stávající šířku vozovky, tj. 4,2 m na začátku a 4,5 m na konci upravovaného úseku.</w:t>
      </w:r>
    </w:p>
    <w:p w14:paraId="3FC306F5" w14:textId="7D17E0C9"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 xml:space="preserve">Založení mostu je plošné, na základových pásech. Mostní objekt </w:t>
      </w:r>
      <w:r w:rsidR="00C74A37">
        <w:rPr>
          <w:rFonts w:cs="Calibri"/>
          <w:szCs w:val="18"/>
          <w:lang w:eastAsia="en-US"/>
        </w:rPr>
        <w:t>bude proveden</w:t>
      </w:r>
      <w:r w:rsidRPr="00F7476E">
        <w:rPr>
          <w:rFonts w:cs="Calibri"/>
          <w:szCs w:val="18"/>
          <w:lang w:eastAsia="en-US"/>
        </w:rPr>
        <w:t xml:space="preserve"> jako monolitická železobetonová konstrukce, kdy nosnou konstrukci tvoří monolitická železobetonová deska </w:t>
      </w:r>
      <w:proofErr w:type="spellStart"/>
      <w:r w:rsidRPr="00F7476E">
        <w:rPr>
          <w:rFonts w:cs="Calibri"/>
          <w:szCs w:val="18"/>
          <w:lang w:eastAsia="en-US"/>
        </w:rPr>
        <w:t>tl</w:t>
      </w:r>
      <w:proofErr w:type="spellEnd"/>
      <w:r w:rsidRPr="00F7476E">
        <w:rPr>
          <w:rFonts w:cs="Calibri"/>
          <w:szCs w:val="18"/>
          <w:lang w:eastAsia="en-US"/>
        </w:rPr>
        <w:t xml:space="preserve">. 0,450 m a staticky most působí jako rozpěrák. Deska bude zaizolována pásovou izolací na pečetící vrstvu. Na mostě budou osazeny železobetonové monolitické římsy. Levá bude šířky 0,80 m a pravá proměnné šířky 0,8 – 2,5 m z důvodu zachování rozhledu ze sjezdu. Na římse bude osazeno zábradlí se svislou výplní výšky 1,10 m. Za opěrami bude provedena drenáž s vyústěním do koryta skrz dřík zdi. K líci opěr bude provedeno odláždění z lomového kamene v návaznosti na zpevnění koryta pod mostem. </w:t>
      </w:r>
    </w:p>
    <w:p w14:paraId="37EEAEA9"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Na pravé straně mostu bude opěra přecházet v prodloužené křídlo mostu založené plošně na základovém pasu. Na křídle mostu bude osazena železobetonová římsa šířky 0,8 m se zábradlím se svislou výplní výšky 1,10 m.</w:t>
      </w:r>
    </w:p>
    <w:p w14:paraId="5AAF5213"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 xml:space="preserve">Pro převedení veškeré dopravy bude vybudována dočasná provizorní komunikace s mostním provizoriem. Provizorní komunikace bude provedena ze silničních betonových panelů uložených na štěrkové lože, pod které bude rozprostřena geotextílie a bude mít šířku min. 4 m s rozšířením ve směrovém oblouku. Přes vodní tok bude osazeno mostní provizorium s volnou šířkou 4,0 m a předpokládanou délkou 20,0 m. Opěry pro osazení provizoria budou provedeny z panelů. </w:t>
      </w:r>
    </w:p>
    <w:p w14:paraId="16940A06" w14:textId="77777777" w:rsidR="00F7476E" w:rsidRPr="00F7476E" w:rsidRDefault="00F7476E" w:rsidP="00F7476E">
      <w:pPr>
        <w:widowControl w:val="0"/>
        <w:tabs>
          <w:tab w:val="left" w:pos="1134"/>
        </w:tabs>
        <w:spacing w:before="60"/>
        <w:ind w:left="1134"/>
        <w:jc w:val="both"/>
        <w:rPr>
          <w:rFonts w:cs="Calibri"/>
          <w:szCs w:val="18"/>
          <w:u w:val="single"/>
          <w:lang w:eastAsia="en-US"/>
        </w:rPr>
      </w:pPr>
      <w:r w:rsidRPr="00F7476E">
        <w:rPr>
          <w:rFonts w:cs="Calibri"/>
          <w:szCs w:val="18"/>
          <w:u w:val="single"/>
          <w:lang w:eastAsia="en-US"/>
        </w:rPr>
        <w:t>Členění stavebních objektů</w:t>
      </w:r>
    </w:p>
    <w:p w14:paraId="48514D57"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lastRenderedPageBreak/>
        <w:t>SO 000</w:t>
      </w:r>
      <w:r w:rsidRPr="00F7476E">
        <w:rPr>
          <w:rFonts w:cs="Calibri"/>
          <w:szCs w:val="18"/>
          <w:lang w:eastAsia="en-US"/>
        </w:rPr>
        <w:tab/>
      </w:r>
      <w:r w:rsidRPr="00F7476E">
        <w:rPr>
          <w:rFonts w:cs="Calibri"/>
          <w:szCs w:val="18"/>
          <w:lang w:eastAsia="en-US"/>
        </w:rPr>
        <w:tab/>
        <w:t xml:space="preserve">Ostatní a vedlejší náklady </w:t>
      </w:r>
    </w:p>
    <w:p w14:paraId="7210CF2E"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SO 171</w:t>
      </w:r>
      <w:r w:rsidRPr="00F7476E">
        <w:rPr>
          <w:rFonts w:cs="Calibri"/>
          <w:szCs w:val="18"/>
          <w:lang w:eastAsia="en-US"/>
        </w:rPr>
        <w:tab/>
      </w:r>
      <w:r w:rsidRPr="00F7476E">
        <w:rPr>
          <w:rFonts w:cs="Calibri"/>
          <w:szCs w:val="18"/>
          <w:lang w:eastAsia="en-US"/>
        </w:rPr>
        <w:tab/>
        <w:t>Zatímní komunikace, provizorní most</w:t>
      </w:r>
    </w:p>
    <w:p w14:paraId="09E909FB"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SO 181</w:t>
      </w:r>
      <w:r w:rsidRPr="00F7476E">
        <w:rPr>
          <w:rFonts w:cs="Calibri"/>
          <w:szCs w:val="18"/>
          <w:lang w:eastAsia="en-US"/>
        </w:rPr>
        <w:tab/>
      </w:r>
      <w:r w:rsidRPr="00F7476E">
        <w:rPr>
          <w:rFonts w:cs="Calibri"/>
          <w:szCs w:val="18"/>
          <w:lang w:eastAsia="en-US"/>
        </w:rPr>
        <w:tab/>
        <w:t>Dopravně inženýrská opatření</w:t>
      </w:r>
    </w:p>
    <w:p w14:paraId="4C3095CF" w14:textId="77777777" w:rsidR="00F7476E" w:rsidRPr="00F7476E" w:rsidRDefault="00F7476E" w:rsidP="00F7476E">
      <w:pPr>
        <w:widowControl w:val="0"/>
        <w:tabs>
          <w:tab w:val="left" w:pos="1134"/>
        </w:tabs>
        <w:spacing w:before="60"/>
        <w:ind w:left="1134"/>
        <w:jc w:val="both"/>
        <w:rPr>
          <w:rFonts w:cs="Calibri"/>
          <w:szCs w:val="18"/>
          <w:lang w:eastAsia="en-US"/>
        </w:rPr>
      </w:pPr>
      <w:r w:rsidRPr="00F7476E">
        <w:rPr>
          <w:rFonts w:cs="Calibri"/>
          <w:szCs w:val="18"/>
          <w:lang w:eastAsia="en-US"/>
        </w:rPr>
        <w:t>SO 201</w:t>
      </w:r>
      <w:r w:rsidRPr="00F7476E">
        <w:rPr>
          <w:rFonts w:cs="Calibri"/>
          <w:szCs w:val="18"/>
          <w:lang w:eastAsia="en-US"/>
        </w:rPr>
        <w:tab/>
      </w:r>
      <w:r w:rsidRPr="00F7476E">
        <w:rPr>
          <w:rFonts w:cs="Calibri"/>
          <w:szCs w:val="18"/>
          <w:lang w:eastAsia="en-US"/>
        </w:rPr>
        <w:tab/>
        <w:t>Most</w:t>
      </w:r>
    </w:p>
    <w:p w14:paraId="2E621686" w14:textId="77777777" w:rsidR="00F7476E" w:rsidRPr="00F7476E" w:rsidRDefault="00F7476E" w:rsidP="00F7476E">
      <w:pPr>
        <w:widowControl w:val="0"/>
        <w:tabs>
          <w:tab w:val="left" w:pos="1134"/>
        </w:tabs>
        <w:spacing w:before="60"/>
        <w:ind w:left="1134"/>
        <w:jc w:val="both"/>
        <w:rPr>
          <w:rFonts w:cs="Calibri"/>
          <w:szCs w:val="18"/>
          <w:u w:val="single"/>
          <w:lang w:eastAsia="en-US"/>
        </w:rPr>
      </w:pPr>
      <w:r w:rsidRPr="00F7476E">
        <w:rPr>
          <w:rFonts w:cs="Calibri"/>
          <w:szCs w:val="18"/>
          <w:u w:val="single"/>
          <w:lang w:eastAsia="en-US"/>
        </w:rPr>
        <w:t>Upozornění</w:t>
      </w:r>
    </w:p>
    <w:p w14:paraId="0406CFE6" w14:textId="709BC45A" w:rsidR="00F7476E" w:rsidRPr="00F7476E" w:rsidRDefault="00F7476E" w:rsidP="00F7476E">
      <w:pPr>
        <w:pStyle w:val="Odstavecseseznamem"/>
        <w:widowControl w:val="0"/>
        <w:tabs>
          <w:tab w:val="left" w:pos="1134"/>
        </w:tabs>
        <w:spacing w:before="60"/>
        <w:ind w:left="1134"/>
        <w:contextualSpacing w:val="0"/>
        <w:jc w:val="both"/>
        <w:rPr>
          <w:rFonts w:cs="Calibri"/>
          <w:szCs w:val="18"/>
          <w:lang w:eastAsia="en-US"/>
        </w:rPr>
      </w:pPr>
      <w:r w:rsidRPr="00F7476E">
        <w:rPr>
          <w:rFonts w:cs="Calibri"/>
          <w:szCs w:val="18"/>
          <w:lang w:eastAsia="en-US"/>
        </w:rPr>
        <w:t>V místě stavby se nachází nadzemní vedení NN společnosti ČEZ Distribuce a.s., síť je umístěna úhlopříčně přes mostní objekt. Vlastník sítě garantuje vedení kabelů ve výšce min. 6,5 m. Zhotovitel je povinen s předstihem kontaktovat vlastníka sítě (</w:t>
      </w:r>
      <w:proofErr w:type="spellStart"/>
      <w:r w:rsidR="000C73A6">
        <w:rPr>
          <w:rFonts w:cs="Calibri"/>
          <w:szCs w:val="18"/>
          <w:lang w:eastAsia="en-US"/>
        </w:rPr>
        <w:t>xxxxx</w:t>
      </w:r>
      <w:proofErr w:type="spellEnd"/>
      <w:r w:rsidRPr="00F7476E">
        <w:rPr>
          <w:rFonts w:cs="Calibri"/>
          <w:szCs w:val="18"/>
          <w:lang w:eastAsia="en-US"/>
        </w:rPr>
        <w:t xml:space="preserve"> Ten provede zaizolování a přizvednutí nadzemního vedení po celou dobu stavby. Po zaizolování vedení NN bude provedeno obdobně i zajištění sdělovacího kabelu společností CETIN (</w:t>
      </w:r>
      <w:proofErr w:type="spellStart"/>
      <w:r w:rsidRPr="00F7476E">
        <w:rPr>
          <w:rFonts w:cs="Calibri"/>
          <w:szCs w:val="18"/>
          <w:lang w:eastAsia="en-US"/>
        </w:rPr>
        <w:t>p</w:t>
      </w:r>
      <w:r w:rsidR="000C73A6">
        <w:rPr>
          <w:rFonts w:cs="Calibri"/>
          <w:szCs w:val="18"/>
          <w:lang w:eastAsia="en-US"/>
        </w:rPr>
        <w:t>xxxxxx</w:t>
      </w:r>
      <w:proofErr w:type="spellEnd"/>
      <w:r w:rsidRPr="00F7476E">
        <w:rPr>
          <w:rFonts w:cs="Calibri"/>
          <w:szCs w:val="18"/>
          <w:lang w:eastAsia="en-US"/>
        </w:rPr>
        <w:t xml:space="preserve"> </w:t>
      </w:r>
      <w:r w:rsidR="000C73A6">
        <w:rPr>
          <w:rFonts w:cs="Calibri"/>
          <w:szCs w:val="18"/>
          <w:lang w:eastAsia="en-US"/>
        </w:rPr>
        <w:t>x</w:t>
      </w:r>
      <w:r w:rsidRPr="00F7476E">
        <w:rPr>
          <w:rFonts w:cs="Calibri"/>
          <w:szCs w:val="18"/>
          <w:lang w:eastAsia="en-US"/>
        </w:rPr>
        <w:t xml:space="preserve"> a veřejného osvětlení obce Halenkov, které je vedeno na sloupech NN (p. </w:t>
      </w:r>
      <w:proofErr w:type="spellStart"/>
      <w:r w:rsidRPr="00F7476E">
        <w:rPr>
          <w:rFonts w:cs="Calibri"/>
          <w:szCs w:val="18"/>
          <w:lang w:eastAsia="en-US"/>
        </w:rPr>
        <w:t>Pončík</w:t>
      </w:r>
      <w:proofErr w:type="spellEnd"/>
      <w:r w:rsidRPr="00F7476E">
        <w:rPr>
          <w:rFonts w:cs="Calibri"/>
          <w:szCs w:val="18"/>
          <w:lang w:eastAsia="en-US"/>
        </w:rPr>
        <w:t>, tel. 703 840 285).</w:t>
      </w:r>
    </w:p>
    <w:p w14:paraId="0433A596" w14:textId="6F72EED1" w:rsidR="00C24C83" w:rsidRPr="00F7476E" w:rsidRDefault="00C24C83" w:rsidP="00526F96">
      <w:pPr>
        <w:widowControl w:val="0"/>
        <w:tabs>
          <w:tab w:val="left" w:pos="1134"/>
        </w:tabs>
        <w:spacing w:before="60"/>
        <w:ind w:left="1134"/>
        <w:jc w:val="both"/>
        <w:rPr>
          <w:rFonts w:cs="Calibri"/>
          <w:szCs w:val="18"/>
          <w:u w:val="single"/>
          <w:lang w:eastAsia="en-US"/>
        </w:rPr>
      </w:pPr>
      <w:r w:rsidRPr="00F7476E">
        <w:rPr>
          <w:rFonts w:cs="Calibri"/>
          <w:szCs w:val="18"/>
          <w:u w:val="single"/>
          <w:lang w:eastAsia="en-US"/>
        </w:rPr>
        <w:t>Řešení dopravy:</w:t>
      </w:r>
    </w:p>
    <w:p w14:paraId="76FC6176" w14:textId="200EAE30" w:rsidR="00F7476E" w:rsidRPr="001D2E86" w:rsidRDefault="00F7476E" w:rsidP="004C2E6B">
      <w:pPr>
        <w:pStyle w:val="Odstavecseseznamem"/>
        <w:widowControl w:val="0"/>
        <w:tabs>
          <w:tab w:val="left" w:pos="1134"/>
        </w:tabs>
        <w:spacing w:before="60"/>
        <w:ind w:left="1134"/>
        <w:contextualSpacing w:val="0"/>
        <w:jc w:val="both"/>
        <w:rPr>
          <w:rFonts w:cs="Calibri"/>
          <w:szCs w:val="18"/>
          <w:lang w:eastAsia="en-US"/>
        </w:rPr>
      </w:pPr>
      <w:r w:rsidRPr="00F7476E">
        <w:rPr>
          <w:rFonts w:cs="Calibri"/>
          <w:szCs w:val="18"/>
          <w:lang w:eastAsia="en-US"/>
        </w:rPr>
        <w:t>Stavební práce budou probíhat za úplné uzavírky stávajícího mostu na silnici III/4877 s převedením veškeré dopravy na dočasnou provizorní komunikaci s mostním provizoriem.</w:t>
      </w:r>
    </w:p>
    <w:p w14:paraId="5C315C77" w14:textId="2111A818" w:rsidR="00B00BA2" w:rsidRPr="00ED48A6" w:rsidRDefault="00B00BA2" w:rsidP="00B00BA2">
      <w:pPr>
        <w:widowControl w:val="0"/>
        <w:numPr>
          <w:ilvl w:val="0"/>
          <w:numId w:val="14"/>
        </w:numPr>
        <w:spacing w:before="60"/>
        <w:ind w:left="1134" w:hanging="567"/>
        <w:jc w:val="both"/>
      </w:pPr>
      <w:r w:rsidRPr="001D2E86">
        <w:t>Aktualizaci časového a finančního harmonogramu realizace jednotlivých stavebních objektů (viz shora) vč. ostatních prací (zkoušky apod.), členěného po týdnech</w:t>
      </w:r>
      <w:r w:rsidRPr="00ED48A6">
        <w:t xml:space="preserve"> s grafickým znázorněním zahájení a ukončení prací každého stavebního objektu, s finančním plněním sumarizovaným po jednotlivých kalendářních měsících (v souladu se </w:t>
      </w:r>
      <w:r>
        <w:t>Smlouv</w:t>
      </w:r>
      <w:r w:rsidRPr="00ED48A6">
        <w:t>ou stanovenými termíny provádění Díla</w:t>
      </w:r>
      <w:r w:rsidR="00CA0D32">
        <w:t>)</w:t>
      </w:r>
      <w:r w:rsidRPr="00ED48A6">
        <w:t xml:space="preserve">, který Zhotovitel předložil Objednateli před uzavřením této </w:t>
      </w:r>
      <w:r>
        <w:t>Smlouv</w:t>
      </w:r>
      <w:r w:rsidRPr="00ED48A6">
        <w:t>y v rámci součinnosti v zadávacím řízení VZ</w:t>
      </w:r>
      <w:r w:rsidRPr="00ED48A6" w:rsidDel="002B65EF">
        <w:t xml:space="preserve"> </w:t>
      </w:r>
      <w:r w:rsidRPr="00ED48A6">
        <w:t>(dále jen „</w:t>
      </w:r>
      <w:r w:rsidRPr="00ED48A6">
        <w:rPr>
          <w:b/>
          <w:bCs/>
        </w:rPr>
        <w:t>Harmonogram</w:t>
      </w:r>
      <w:r w:rsidRPr="00ED48A6">
        <w:t xml:space="preserve">“). Harmonogram je Zhotovitel povinen aktualizovat </w:t>
      </w:r>
      <w:r>
        <w:t xml:space="preserve">(vždy zejména tak, aby odpovídal již realizované části Díla a současně i té části Díla, která k realizaci zbývá) </w:t>
      </w:r>
      <w:r w:rsidRPr="00ED48A6">
        <w:t xml:space="preserve">a Objednateli předložit na výzvu Objednatele, nejvýše však jednou za kalendářní měsíc (žádnou aktualizací Harmonogramu není možné měnit termíny ani lhůty sjednané v této </w:t>
      </w:r>
      <w:r>
        <w:t>Smlouv</w:t>
      </w:r>
      <w:r w:rsidRPr="00ED48A6">
        <w:t>ě). Harmonogram musí zohledňovat případnou možnost provádění stavebních prací v průběhu zimní sezóny (viz níže).</w:t>
      </w:r>
    </w:p>
    <w:p w14:paraId="4D3FA4D6" w14:textId="5FE3C011" w:rsidR="001341E0" w:rsidRPr="00ED48A6" w:rsidRDefault="0059376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 xml:space="preserve">zajištění vyjádření příslušného orgánu Policie ČR (případně </w:t>
      </w:r>
      <w:r w:rsidR="00AC600E">
        <w:t xml:space="preserve">i </w:t>
      </w:r>
      <w:r w:rsidR="00933DC6">
        <w:t xml:space="preserve">včetně </w:t>
      </w:r>
      <w:r w:rsidR="001341E0" w:rsidRPr="00ED48A6">
        <w:t>projednání s příslušným drážním úřadem)</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0C73A6">
        <w:t>xxxxxxxxxxxxx</w:t>
      </w:r>
      <w:proofErr w:type="spellEnd"/>
    </w:p>
    <w:p w14:paraId="78DB6280" w14:textId="0A0FC21B" w:rsidR="0059376E" w:rsidRPr="00ED48A6" w:rsidRDefault="0060109D"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099375D5" w:rsidR="00241A3E" w:rsidRPr="00ED48A6" w:rsidRDefault="00241A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Podání žádosti u příslušného silničního správního úřadu (včetně zajištění vyjádření příslušného orgánu Policie ČR, případně </w:t>
      </w:r>
      <w:r w:rsidR="00707292">
        <w:t xml:space="preserve">i včetně </w:t>
      </w:r>
      <w:r w:rsidRPr="00ED48A6">
        <w:t>projednání s příslušným drážním úřadem)</w:t>
      </w:r>
      <w:r w:rsidR="004C558C">
        <w:t xml:space="preserve"> a</w:t>
      </w:r>
      <w:r w:rsidRPr="00ED48A6">
        <w:t xml:space="preserve">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0C73A6">
        <w:t>xxxxxxxxxxx</w:t>
      </w:r>
      <w:proofErr w:type="spellEnd"/>
      <w:r w:rsidRPr="00ED48A6">
        <w:t xml:space="preserve">). </w:t>
      </w:r>
    </w:p>
    <w:p w14:paraId="2AD36FA9" w14:textId="7D4E7F24" w:rsidR="00A4057E" w:rsidRPr="00ED48A6" w:rsidRDefault="00D528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39AEFC6B" w14:textId="049217F3" w:rsidR="00BD3C4D" w:rsidRDefault="00BD3C4D"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Pasportizaci (fotodokumentaci stávajícího stavu) nemovitostí nacházejících se v blízkosti stavby (č. p. 197).</w:t>
      </w:r>
    </w:p>
    <w:p w14:paraId="02492C95" w14:textId="7DCAB3B2" w:rsidR="00BD3C4D" w:rsidRPr="000F798B" w:rsidRDefault="00BD3C4D" w:rsidP="00BD3C4D">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Z</w:t>
      </w:r>
      <w:r w:rsidRPr="000F798B">
        <w:rPr>
          <w:rFonts w:cs="Calibri"/>
          <w:szCs w:val="18"/>
          <w:lang w:eastAsia="en-US"/>
        </w:rPr>
        <w:t xml:space="preserve">pracování povodňového a havarijního plánu pro provádění stavby. </w:t>
      </w:r>
    </w:p>
    <w:p w14:paraId="41E4344C" w14:textId="13DF03D8" w:rsidR="002E16D5" w:rsidRPr="002E16D5" w:rsidRDefault="002E16D5" w:rsidP="002E16D5">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2E16D5">
        <w:rPr>
          <w:rFonts w:cs="Calibri"/>
          <w:szCs w:val="18"/>
          <w:lang w:eastAsia="en-US"/>
        </w:rPr>
        <w:t>Zajištění provedení záchranného slovu zvláště chráněných druhů živočichů, o němž bude zhotovitel písemně předem informovat AOPK, a to za předpokladu splnění veškerých podmínek stanovených výjimkou vydanou AOPK.</w:t>
      </w:r>
    </w:p>
    <w:p w14:paraId="14FC534B" w14:textId="7E9B88D8" w:rsidR="00735801" w:rsidRPr="00735801" w:rsidRDefault="00735801" w:rsidP="00735801">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735801">
        <w:rPr>
          <w:rFonts w:cs="Calibri"/>
          <w:szCs w:val="18"/>
          <w:lang w:eastAsia="en-US"/>
        </w:rPr>
        <w:t>Po dokončení realizace</w:t>
      </w:r>
      <w:r w:rsidRPr="002E16D5">
        <w:rPr>
          <w:rFonts w:cs="Calibri"/>
          <w:szCs w:val="18"/>
          <w:lang w:eastAsia="en-US"/>
        </w:rPr>
        <w:t xml:space="preserve"> stavby provedení obnovy vytyčení </w:t>
      </w:r>
      <w:r w:rsidRPr="00735801">
        <w:rPr>
          <w:rFonts w:cs="Calibri"/>
          <w:szCs w:val="18"/>
          <w:lang w:eastAsia="en-US"/>
        </w:rPr>
        <w:t xml:space="preserve">pozemku p. č. 3757/1 v k. </w:t>
      </w:r>
      <w:proofErr w:type="spellStart"/>
      <w:r w:rsidRPr="00735801">
        <w:rPr>
          <w:rFonts w:cs="Calibri"/>
          <w:szCs w:val="18"/>
          <w:lang w:eastAsia="en-US"/>
        </w:rPr>
        <w:t>ú.</w:t>
      </w:r>
      <w:proofErr w:type="spellEnd"/>
      <w:r w:rsidRPr="00735801">
        <w:rPr>
          <w:rFonts w:cs="Calibri"/>
          <w:szCs w:val="18"/>
          <w:lang w:eastAsia="en-US"/>
        </w:rPr>
        <w:t xml:space="preserve"> Halenkov geodetem.</w:t>
      </w:r>
    </w:p>
    <w:p w14:paraId="3150F00D" w14:textId="472320BB" w:rsidR="00BD3C4D" w:rsidRPr="000F798B" w:rsidRDefault="00BD3C4D" w:rsidP="00BD3C4D">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Zajištění záchytného odlovu ryb provedeného MO ČRS Vsetín v souladu s vyjádřením Českého rybářského svazu vč. jeho oznámení 14 dnů předem.</w:t>
      </w:r>
    </w:p>
    <w:p w14:paraId="0FA22116" w14:textId="419B809F" w:rsidR="00A738C8" w:rsidRPr="00A738C8" w:rsidRDefault="00A738C8" w:rsidP="00A738C8">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 xml:space="preserve">Instalaci </w:t>
      </w:r>
      <w:r w:rsidRPr="00A738C8">
        <w:rPr>
          <w:rFonts w:cs="Calibri"/>
          <w:szCs w:val="18"/>
          <w:lang w:eastAsia="en-US"/>
        </w:rPr>
        <w:t>hnízdní</w:t>
      </w:r>
      <w:r w:rsidR="002E16D5">
        <w:rPr>
          <w:rFonts w:cs="Calibri"/>
          <w:szCs w:val="18"/>
          <w:lang w:eastAsia="en-US"/>
        </w:rPr>
        <w:t>ch</w:t>
      </w:r>
      <w:r w:rsidRPr="00A738C8">
        <w:rPr>
          <w:rFonts w:cs="Calibri"/>
          <w:szCs w:val="18"/>
          <w:lang w:eastAsia="en-US"/>
        </w:rPr>
        <w:t xml:space="preserve"> dřevěn</w:t>
      </w:r>
      <w:r w:rsidR="002E16D5">
        <w:rPr>
          <w:rFonts w:cs="Calibri"/>
          <w:szCs w:val="18"/>
          <w:lang w:eastAsia="en-US"/>
        </w:rPr>
        <w:t>ých</w:t>
      </w:r>
      <w:r w:rsidRPr="00A738C8">
        <w:rPr>
          <w:rFonts w:cs="Calibri"/>
          <w:szCs w:val="18"/>
          <w:lang w:eastAsia="en-US"/>
        </w:rPr>
        <w:t xml:space="preserve"> </w:t>
      </w:r>
      <w:proofErr w:type="spellStart"/>
      <w:r w:rsidRPr="00A738C8">
        <w:rPr>
          <w:rFonts w:cs="Calibri"/>
          <w:szCs w:val="18"/>
          <w:lang w:eastAsia="en-US"/>
        </w:rPr>
        <w:t>polobud</w:t>
      </w:r>
      <w:r w:rsidR="002E16D5">
        <w:rPr>
          <w:rFonts w:cs="Calibri"/>
          <w:szCs w:val="18"/>
          <w:lang w:eastAsia="en-US"/>
        </w:rPr>
        <w:t>e</w:t>
      </w:r>
      <w:r w:rsidRPr="00A738C8">
        <w:rPr>
          <w:rFonts w:cs="Calibri"/>
          <w:szCs w:val="18"/>
          <w:lang w:eastAsia="en-US"/>
        </w:rPr>
        <w:t>k</w:t>
      </w:r>
      <w:proofErr w:type="spellEnd"/>
      <w:r w:rsidRPr="00A738C8">
        <w:rPr>
          <w:rFonts w:cs="Calibri"/>
          <w:szCs w:val="18"/>
          <w:lang w:eastAsia="en-US"/>
        </w:rPr>
        <w:t xml:space="preserve"> o rozměrech 25 x 25 x 30 cm </w:t>
      </w:r>
      <w:r>
        <w:rPr>
          <w:rFonts w:cs="Calibri"/>
          <w:szCs w:val="18"/>
          <w:lang w:eastAsia="en-US"/>
        </w:rPr>
        <w:t>n</w:t>
      </w:r>
      <w:r w:rsidRPr="00A738C8">
        <w:rPr>
          <w:rFonts w:cs="Calibri"/>
          <w:szCs w:val="18"/>
          <w:lang w:eastAsia="en-US"/>
        </w:rPr>
        <w:t>a každé opěře pod mostovkou.</w:t>
      </w:r>
    </w:p>
    <w:p w14:paraId="04D9B5D0" w14:textId="5D12EA2F"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 xml:space="preserve">nejpozději při předání a </w:t>
      </w:r>
      <w:r w:rsidRPr="00ED48A6">
        <w:rPr>
          <w:rFonts w:cs="Calibri"/>
          <w:szCs w:val="18"/>
          <w:lang w:eastAsia="en-US"/>
        </w:rPr>
        <w:lastRenderedPageBreak/>
        <w:t>převzetí Díla.</w:t>
      </w:r>
    </w:p>
    <w:p w14:paraId="2802D443" w14:textId="33B9485E" w:rsidR="00810337" w:rsidRPr="00FE6244" w:rsidRDefault="00810337"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w:t>
      </w:r>
      <w:r w:rsidR="006E76F0" w:rsidRPr="00ED48A6">
        <w:rPr>
          <w:rFonts w:cs="Calibri"/>
          <w:szCs w:val="18"/>
          <w:lang w:eastAsia="en-US"/>
        </w:rPr>
        <w:t>S</w:t>
      </w:r>
      <w:r w:rsidR="001B3B2F" w:rsidRPr="00ED48A6">
        <w:rPr>
          <w:rFonts w:cs="Calibri"/>
          <w:szCs w:val="18"/>
          <w:lang w:eastAsia="en-US"/>
        </w:rPr>
        <w:t>P</w:t>
      </w:r>
      <w:r w:rsidR="006E76F0">
        <w:rPr>
          <w:rFonts w:cs="Calibri"/>
          <w:szCs w:val="18"/>
          <w:lang w:eastAsia="en-US"/>
        </w:rPr>
        <w:t>S</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A65F36">
        <w:rPr>
          <w:rFonts w:cs="Calibri"/>
          <w:szCs w:val="18"/>
          <w:lang w:eastAsia="en-US"/>
        </w:rPr>
        <w:t>2</w:t>
      </w:r>
      <w:r w:rsidR="007C1FD2" w:rsidRPr="00ED48A6">
        <w:rPr>
          <w:rFonts w:cs="Calibri"/>
          <w:szCs w:val="18"/>
          <w:lang w:eastAsia="en-US"/>
        </w:rPr>
        <w:t>83/20</w:t>
      </w:r>
      <w:r w:rsidR="006F3B3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29EBBB3F"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7C23E7">
        <w:rPr>
          <w:rFonts w:cs="Calibri"/>
          <w:szCs w:val="18"/>
          <w:lang w:eastAsia="en-US"/>
        </w:rPr>
        <w:t xml:space="preserve">projektanta </w:t>
      </w:r>
      <w:r w:rsidR="00012EDA" w:rsidRPr="00FE6244">
        <w:rPr>
          <w:rFonts w:cs="Calibri"/>
          <w:szCs w:val="18"/>
          <w:lang w:eastAsia="en-US"/>
        </w:rPr>
        <w:t>(dále jen „</w:t>
      </w:r>
      <w:r w:rsidR="007C23E7">
        <w:rPr>
          <w:rFonts w:cs="Calibri"/>
          <w:b/>
          <w:bCs/>
          <w:szCs w:val="18"/>
          <w:lang w:eastAsia="en-US"/>
        </w:rPr>
        <w:t>DP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F1B2964"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6E76F0">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38B68AF4" w14:textId="77777777" w:rsidR="00A816FF" w:rsidRPr="00A816FF" w:rsidRDefault="001272D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t>Z</w:t>
      </w:r>
      <w:r w:rsidRPr="00E7181F">
        <w:t>aměření</w:t>
      </w:r>
      <w:r>
        <w:t xml:space="preserve"> stavby a</w:t>
      </w:r>
      <w:r w:rsidRPr="00E7181F">
        <w:t xml:space="preserve">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E7181F">
        <w:t>ZemZ</w:t>
      </w:r>
      <w:proofErr w:type="spellEnd"/>
      <w:r w:rsidRPr="00E7181F">
        <w:t xml:space="preserve">), bude součástí předávacích podkladů k dokončené stavbě. V případě údajů, týkajících se změny údajů o dopravní a technické infrastruktuře (DTI) podle §4b odst. 4 písm. a) </w:t>
      </w:r>
      <w:proofErr w:type="spellStart"/>
      <w:r w:rsidRPr="00E7181F">
        <w:t>ZemZ</w:t>
      </w:r>
      <w:proofErr w:type="spellEnd"/>
      <w:r w:rsidRPr="00E7181F">
        <w:t>, zhotovitel předá stavebníkovi ověřený Geodetický podklad v e-podobě, zpracovaný podle přílohy č.</w:t>
      </w:r>
      <w:r w:rsidR="00A816FF">
        <w:t xml:space="preserve"> </w:t>
      </w:r>
      <w:r w:rsidRPr="00E7181F">
        <w:t>4 k Vyhlášce o DTM</w:t>
      </w:r>
      <w:r w:rsidR="00A816FF">
        <w:t>.</w:t>
      </w:r>
    </w:p>
    <w:p w14:paraId="46C6C529" w14:textId="6BEB30A8" w:rsidR="004A6324" w:rsidRPr="00FE6244" w:rsidRDefault="00D270A0"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52FD15BA" w14:textId="77777777" w:rsidR="003A2045" w:rsidRPr="003835C4" w:rsidRDefault="003A2045" w:rsidP="003A2045">
      <w:pPr>
        <w:widowControl w:val="0"/>
        <w:numPr>
          <w:ilvl w:val="0"/>
          <w:numId w:val="14"/>
        </w:numPr>
        <w:tabs>
          <w:tab w:val="left" w:pos="1134"/>
        </w:tabs>
        <w:spacing w:before="60"/>
        <w:ind w:left="1134" w:hanging="567"/>
        <w:jc w:val="both"/>
        <w:rPr>
          <w:rFonts w:cs="Calibri"/>
          <w:szCs w:val="18"/>
          <w:lang w:eastAsia="en-US"/>
        </w:rPr>
      </w:pPr>
      <w:r w:rsidRPr="003835C4">
        <w:t xml:space="preserve">Zpracování </w:t>
      </w:r>
      <w:r w:rsidRPr="003835C4">
        <w:rPr>
          <w:b/>
          <w:bCs/>
        </w:rPr>
        <w:t>plánu kvality</w:t>
      </w:r>
      <w:r w:rsidRPr="003835C4">
        <w:t xml:space="preserve"> pro jednotlivé druhy prací dle platných Technických kvalitativních podmínek (dále jen „TKP“) vydaných v rámci Systému jakosti dopravních staveb Ministerstvem dopravy ČR a jeho předložení </w:t>
      </w:r>
      <w:r w:rsidRPr="003835C4">
        <w:rPr>
          <w:rFonts w:cs="Calibri"/>
          <w:szCs w:val="18"/>
          <w:lang w:eastAsia="en-US"/>
        </w:rPr>
        <w:t xml:space="preserve">Objednateli </w:t>
      </w:r>
      <w:r w:rsidRPr="003835C4">
        <w:rPr>
          <w:rFonts w:cs="Calibri"/>
          <w:b/>
          <w:bCs/>
          <w:szCs w:val="18"/>
          <w:lang w:eastAsia="en-US"/>
        </w:rPr>
        <w:t>nejpozději 14 kalendářních dnů před zahájením realizace jednotlivých prací</w:t>
      </w:r>
      <w:r w:rsidRPr="003835C4">
        <w:t xml:space="preserve">. </w:t>
      </w:r>
      <w:r w:rsidRPr="003835C4">
        <w:rPr>
          <w:rFonts w:cs="Calibri"/>
          <w:szCs w:val="18"/>
          <w:lang w:eastAsia="en-US"/>
        </w:rPr>
        <w:t>Pro vyloučení pochybností se výslovně uvádí, že p</w:t>
      </w:r>
      <w:r w:rsidRPr="003835C4">
        <w:t>lány kvality musí obsahovat technologické předpisy výroby, dopravy, provádění prací a jejich kontroly vč. kontrolního a zkušebního plánu.</w:t>
      </w:r>
    </w:p>
    <w:p w14:paraId="3330677A" w14:textId="36224DE4" w:rsidR="00CD52ED" w:rsidRDefault="00CD52ED" w:rsidP="00CD52ED">
      <w:pPr>
        <w:widowControl w:val="0"/>
        <w:numPr>
          <w:ilvl w:val="0"/>
          <w:numId w:val="14"/>
        </w:numPr>
        <w:tabs>
          <w:tab w:val="left" w:pos="1134"/>
        </w:tabs>
        <w:spacing w:before="60"/>
        <w:ind w:left="1134" w:hanging="567"/>
        <w:jc w:val="both"/>
      </w:pPr>
      <w:r w:rsidRPr="005D47EA">
        <w:t>Vyhotovení oddělovací</w:t>
      </w:r>
      <w:r>
        <w:t>ho</w:t>
      </w:r>
      <w:r w:rsidRPr="005D47EA">
        <w:t xml:space="preserve"> geometrick</w:t>
      </w:r>
      <w:r>
        <w:t>ého</w:t>
      </w:r>
      <w:r w:rsidRPr="005D47EA">
        <w:t xml:space="preserve"> plán</w:t>
      </w:r>
      <w:r>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w:t>
      </w:r>
      <w:r w:rsidR="00BD3C4D" w:rsidRPr="00BD3C4D">
        <w:t>ve Valašském Meziříčí</w:t>
      </w:r>
      <w:r w:rsidRPr="005D47EA">
        <w:t>.</w:t>
      </w:r>
    </w:p>
    <w:p w14:paraId="04E7A3A5" w14:textId="03C03892" w:rsidR="006E76F0" w:rsidRPr="002E16D5" w:rsidRDefault="006E76F0" w:rsidP="006E76F0">
      <w:pPr>
        <w:widowControl w:val="0"/>
        <w:numPr>
          <w:ilvl w:val="0"/>
          <w:numId w:val="14"/>
        </w:numPr>
        <w:tabs>
          <w:tab w:val="left" w:pos="1134"/>
        </w:tabs>
        <w:spacing w:before="60"/>
        <w:ind w:left="1134" w:hanging="567"/>
        <w:jc w:val="both"/>
      </w:pPr>
      <w:r w:rsidRPr="00DE46D7">
        <w:t>Vyhotovení geometrického plánu pro vyznačení rozsahu služebnosti</w:t>
      </w:r>
      <w:r>
        <w:t xml:space="preserve"> (Lesy ČR)</w:t>
      </w:r>
      <w:r w:rsidRPr="00DE46D7">
        <w:t>, který bude před ověřením katastrálním úřadem písemně odsouhlasen vedoucím oddělení majetkové správy ŘSZK v</w:t>
      </w:r>
      <w:r>
        <w:t>e Valašském Meziříčí</w:t>
      </w:r>
      <w:r w:rsidRPr="00DE46D7">
        <w:t xml:space="preserve"> a </w:t>
      </w:r>
      <w:r w:rsidRPr="002E16D5">
        <w:t>vlastníkem dotčeného pozemku.</w:t>
      </w:r>
    </w:p>
    <w:p w14:paraId="58B9C3BD" w14:textId="4EADDC2B" w:rsidR="00CD52ED" w:rsidRPr="001D2E86" w:rsidRDefault="00CD52ED" w:rsidP="00CD52E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mostu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sidR="00BD3C4D">
        <w:rPr>
          <w:rFonts w:cs="Calibri"/>
          <w:szCs w:val="18"/>
          <w:lang w:eastAsia="en-US"/>
        </w:rPr>
        <w:t>Vladislav Stodůlka</w:t>
      </w:r>
      <w:r w:rsidRPr="001D2E86">
        <w:rPr>
          <w:rFonts w:cs="Calibri"/>
          <w:szCs w:val="18"/>
          <w:lang w:eastAsia="en-US"/>
        </w:rPr>
        <w:t>, odd. majetkové správy v</w:t>
      </w:r>
      <w:r w:rsidR="00BD3C4D">
        <w:rPr>
          <w:rFonts w:cs="Calibri"/>
          <w:szCs w:val="18"/>
          <w:lang w:eastAsia="en-US"/>
        </w:rPr>
        <w:t>e</w:t>
      </w:r>
      <w:r w:rsidR="009B41D9">
        <w:rPr>
          <w:rFonts w:cs="Calibri"/>
          <w:szCs w:val="18"/>
          <w:lang w:eastAsia="en-US"/>
        </w:rPr>
        <w:t> </w:t>
      </w:r>
      <w:r w:rsidR="00BD3C4D">
        <w:rPr>
          <w:rFonts w:cs="Calibri"/>
          <w:szCs w:val="18"/>
          <w:lang w:eastAsia="en-US"/>
        </w:rPr>
        <w:t>Valašském Meziříčí</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Pr>
          <w:rFonts w:cs="Calibri"/>
          <w:szCs w:val="18"/>
          <w:lang w:eastAsia="en-US"/>
        </w:rPr>
        <w:t>ho</w:t>
      </w:r>
      <w:r w:rsidRPr="001D2E86">
        <w:rPr>
          <w:rFonts w:cs="Calibri"/>
          <w:szCs w:val="18"/>
          <w:lang w:eastAsia="en-US"/>
        </w:rPr>
        <w:t xml:space="preserve"> list</w:t>
      </w:r>
      <w:r>
        <w:rPr>
          <w:rFonts w:cs="Calibri"/>
          <w:szCs w:val="18"/>
          <w:lang w:eastAsia="en-US"/>
        </w:rPr>
        <w:t>u</w:t>
      </w:r>
      <w:r w:rsidRPr="001D2E86">
        <w:rPr>
          <w:rFonts w:cs="Calibri"/>
          <w:szCs w:val="18"/>
          <w:lang w:eastAsia="en-US"/>
        </w:rPr>
        <w:t xml:space="preserve"> dle ČSN 73 6220</w:t>
      </w:r>
      <w:r w:rsidRPr="00370375">
        <w:t xml:space="preserve"> </w:t>
      </w:r>
      <w:r w:rsidRPr="00370375">
        <w:rPr>
          <w:rFonts w:cs="Calibri"/>
          <w:szCs w:val="18"/>
          <w:lang w:eastAsia="en-US"/>
        </w:rPr>
        <w:t xml:space="preserve">a stanovení zatížitelnosti mostu podrobným statickým výpočtem dle ČSN </w:t>
      </w:r>
      <w:r w:rsidR="00A72AAB">
        <w:rPr>
          <w:rFonts w:cs="Calibri"/>
          <w:szCs w:val="18"/>
          <w:lang w:eastAsia="en-US"/>
        </w:rPr>
        <w:t xml:space="preserve">73 6222 </w:t>
      </w:r>
      <w:r w:rsidRPr="00370375">
        <w:rPr>
          <w:rFonts w:cs="Calibri"/>
          <w:szCs w:val="18"/>
          <w:lang w:eastAsia="en-US"/>
        </w:rPr>
        <w:t>oprávněnou osobou</w:t>
      </w:r>
      <w:r w:rsidRPr="001D2E86">
        <w:rPr>
          <w:rFonts w:cs="Calibri"/>
          <w:szCs w:val="18"/>
          <w:lang w:eastAsia="en-US"/>
        </w:rPr>
        <w:t xml:space="preserve">; protokol o HPM a mostní list budou zpracovány a zavedeny v Systému hospodaření s mosty (BMS) vč. provedení změn technických údajů mostu (přístup do systému bude po výzvě zpracovatele zajištěn majetkovým správcem nebo správcem systému, </w:t>
      </w:r>
      <w:proofErr w:type="spellStart"/>
      <w:r w:rsidR="000C73A6">
        <w:rPr>
          <w:rFonts w:cs="Calibri"/>
          <w:szCs w:val="18"/>
          <w:lang w:eastAsia="en-US"/>
        </w:rPr>
        <w:t>xxxxxxxxxxxxxxxxxx</w:t>
      </w:r>
      <w:proofErr w:type="spellEnd"/>
    </w:p>
    <w:p w14:paraId="6997201F" w14:textId="77777777" w:rsidR="00CD52ED" w:rsidRPr="001D2E86" w:rsidRDefault="00CD52ED" w:rsidP="00CD52ED">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 a jejich předání Objednateli nejpozději při předání a převzetí Díla:</w:t>
      </w:r>
    </w:p>
    <w:p w14:paraId="65B825C4" w14:textId="4FD78FEA" w:rsidR="00CD52ED" w:rsidRDefault="000F798B"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Pr>
          <w:rFonts w:cs="Calibri"/>
          <w:szCs w:val="18"/>
          <w:lang w:eastAsia="en-US"/>
        </w:rPr>
        <w:t>O</w:t>
      </w:r>
      <w:r w:rsidR="00CD52ED" w:rsidRPr="00851171">
        <w:rPr>
          <w:rFonts w:cs="Calibri"/>
          <w:szCs w:val="18"/>
          <w:lang w:eastAsia="en-US"/>
        </w:rPr>
        <w:t xml:space="preserve">ddělovací GP v </w:t>
      </w:r>
      <w:r>
        <w:rPr>
          <w:rFonts w:cs="Calibri"/>
          <w:szCs w:val="18"/>
          <w:lang w:eastAsia="en-US"/>
        </w:rPr>
        <w:t>5</w:t>
      </w:r>
      <w:r w:rsidR="00CD52ED" w:rsidRPr="00851171">
        <w:rPr>
          <w:rFonts w:cs="Calibri"/>
          <w:szCs w:val="18"/>
          <w:lang w:eastAsia="en-US"/>
        </w:rPr>
        <w:t xml:space="preserve"> vyhotoveních potvrzený příslušným katastrálním úřadem</w:t>
      </w:r>
      <w:r w:rsidR="00CD52ED" w:rsidRPr="00DE46D7">
        <w:rPr>
          <w:rFonts w:cs="Calibri"/>
          <w:szCs w:val="18"/>
          <w:lang w:eastAsia="en-US"/>
        </w:rPr>
        <w:t>;</w:t>
      </w:r>
    </w:p>
    <w:p w14:paraId="3C48517D" w14:textId="77777777" w:rsidR="006E76F0" w:rsidRPr="00DE46D7" w:rsidRDefault="006E76F0" w:rsidP="005C492D">
      <w:pPr>
        <w:pStyle w:val="Odstavecseseznamem"/>
        <w:numPr>
          <w:ilvl w:val="0"/>
          <w:numId w:val="34"/>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 xml:space="preserve">GP pro vyznačení rozsahu služebnosti </w:t>
      </w:r>
      <w:r>
        <w:rPr>
          <w:rFonts w:cs="Calibri"/>
          <w:szCs w:val="18"/>
          <w:lang w:eastAsia="en-US"/>
        </w:rPr>
        <w:t>v</w:t>
      </w:r>
      <w:r w:rsidRPr="00DE46D7">
        <w:rPr>
          <w:rFonts w:cs="Calibri"/>
          <w:szCs w:val="18"/>
          <w:lang w:eastAsia="en-US"/>
        </w:rPr>
        <w:t xml:space="preserve"> 10 vyhotoveních potvrzený příslušným katastrálním úřadem;</w:t>
      </w:r>
    </w:p>
    <w:p w14:paraId="2F3BFA8F" w14:textId="77777777" w:rsidR="00CD52ED"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Zaměření skutečného provedení stavby ve třech výtiscích a 2x v digitálním provedení (1x </w:t>
      </w:r>
      <w:r>
        <w:rPr>
          <w:rFonts w:cs="Calibri"/>
          <w:szCs w:val="18"/>
          <w:lang w:eastAsia="en-US"/>
        </w:rPr>
        <w:t>*</w:t>
      </w:r>
      <w:r w:rsidRPr="001D2E86">
        <w:rPr>
          <w:rFonts w:cs="Calibri"/>
          <w:szCs w:val="18"/>
          <w:lang w:eastAsia="en-US"/>
        </w:rPr>
        <w:t>.</w:t>
      </w:r>
      <w:r>
        <w:rPr>
          <w:rFonts w:cs="Calibri"/>
          <w:szCs w:val="18"/>
          <w:lang w:eastAsia="en-US"/>
        </w:rPr>
        <w:t>DGN</w:t>
      </w:r>
      <w:r w:rsidRPr="001D2E86">
        <w:rPr>
          <w:rFonts w:cs="Calibri"/>
          <w:szCs w:val="18"/>
          <w:lang w:eastAsia="en-US"/>
        </w:rPr>
        <w:t xml:space="preserve">, 1x </w:t>
      </w:r>
      <w:r>
        <w:rPr>
          <w:rFonts w:cs="Calibri"/>
          <w:szCs w:val="18"/>
          <w:lang w:eastAsia="en-US"/>
        </w:rPr>
        <w:t>*</w:t>
      </w:r>
      <w:r w:rsidRPr="001D2E86">
        <w:rPr>
          <w:rFonts w:cs="Calibri"/>
          <w:szCs w:val="18"/>
          <w:lang w:eastAsia="en-US"/>
        </w:rPr>
        <w:t>.</w:t>
      </w:r>
      <w:r>
        <w:rPr>
          <w:rFonts w:cs="Calibri"/>
          <w:szCs w:val="18"/>
          <w:lang w:eastAsia="en-US"/>
        </w:rPr>
        <w:t>PDF</w:t>
      </w:r>
      <w:r w:rsidRPr="001D2E86">
        <w:rPr>
          <w:rFonts w:cs="Calibri"/>
          <w:szCs w:val="18"/>
          <w:lang w:eastAsia="en-US"/>
        </w:rPr>
        <w:t>);</w:t>
      </w:r>
    </w:p>
    <w:p w14:paraId="2B080928" w14:textId="77777777" w:rsidR="00CD52ED"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370375">
        <w:rPr>
          <w:rFonts w:cs="Calibri"/>
          <w:szCs w:val="18"/>
          <w:lang w:eastAsia="en-US"/>
        </w:rPr>
        <w:t>3x stanovení zatížitelnosti mostu na základě statického výpočtu v tištěné formě</w:t>
      </w:r>
      <w:r>
        <w:rPr>
          <w:rFonts w:cs="Calibri"/>
          <w:szCs w:val="18"/>
          <w:lang w:eastAsia="en-US"/>
        </w:rPr>
        <w:t xml:space="preserve"> i v elektronické formě;</w:t>
      </w:r>
    </w:p>
    <w:p w14:paraId="6E5408C3" w14:textId="77777777" w:rsidR="00CD52ED" w:rsidRPr="001D2E8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Pr>
          <w:rFonts w:cs="Calibri"/>
          <w:szCs w:val="18"/>
          <w:lang w:eastAsia="en-US"/>
        </w:rPr>
        <w:t>;</w:t>
      </w:r>
    </w:p>
    <w:p w14:paraId="28E11AC0" w14:textId="77777777" w:rsidR="00CD52ED" w:rsidRPr="001D2E8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Doklad o vytýčení stavby osobou oprávněnou k provádění zeměměřických a geodetických prací;</w:t>
      </w:r>
    </w:p>
    <w:p w14:paraId="5ECBFF9B" w14:textId="77777777" w:rsidR="00CD52ED"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Pr>
          <w:rFonts w:cs="Calibri"/>
          <w:szCs w:val="18"/>
          <w:lang w:eastAsia="en-US"/>
        </w:rPr>
        <w:t xml:space="preserve"> (podrobnosti viz shora)</w:t>
      </w:r>
      <w:r w:rsidRPr="001D2E86">
        <w:rPr>
          <w:rFonts w:cs="Calibri"/>
          <w:szCs w:val="18"/>
          <w:lang w:eastAsia="en-US"/>
        </w:rPr>
        <w:t>;</w:t>
      </w:r>
    </w:p>
    <w:p w14:paraId="5319BE91" w14:textId="77777777" w:rsidR="00CD52ED" w:rsidRPr="001D2E8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lastRenderedPageBreak/>
        <w:t>Fotodokumentace stavby (vize níže);</w:t>
      </w:r>
    </w:p>
    <w:p w14:paraId="1DB091AD" w14:textId="77777777" w:rsidR="00CD52ED" w:rsidRPr="00ED48A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Atesty použitých materiálů</w:t>
      </w:r>
      <w:r w:rsidRPr="00ED48A6">
        <w:rPr>
          <w:rFonts w:cs="Calibri"/>
          <w:szCs w:val="18"/>
          <w:lang w:eastAsia="en-US"/>
        </w:rPr>
        <w:t xml:space="preserve"> a jiné certifikáty dle této </w:t>
      </w:r>
      <w:r>
        <w:rPr>
          <w:rFonts w:cs="Calibri"/>
          <w:szCs w:val="18"/>
          <w:lang w:eastAsia="en-US"/>
        </w:rPr>
        <w:t>Smlouv</w:t>
      </w:r>
      <w:r w:rsidRPr="00ED48A6">
        <w:rPr>
          <w:rFonts w:cs="Calibri"/>
          <w:szCs w:val="18"/>
          <w:lang w:eastAsia="en-US"/>
        </w:rPr>
        <w:t>y;</w:t>
      </w:r>
    </w:p>
    <w:p w14:paraId="19D15AE3" w14:textId="77777777" w:rsidR="00CD52ED" w:rsidRPr="00ED48A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Pr>
          <w:rFonts w:cs="Calibri"/>
          <w:szCs w:val="18"/>
          <w:lang w:eastAsia="en-US"/>
        </w:rPr>
        <w:t>Smlouv</w:t>
      </w:r>
      <w:r w:rsidRPr="00ED48A6">
        <w:rPr>
          <w:rFonts w:cs="Calibri"/>
          <w:szCs w:val="18"/>
          <w:lang w:eastAsia="en-US"/>
        </w:rPr>
        <w:t xml:space="preserve">ou a výsledky takových zkoušek; </w:t>
      </w:r>
    </w:p>
    <w:p w14:paraId="0F98836B" w14:textId="77777777" w:rsidR="00CD52ED" w:rsidRPr="00F40EDB"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Smlouvou stanovené doklady o likvidaci odpadů;</w:t>
      </w:r>
    </w:p>
    <w:p w14:paraId="68F66840" w14:textId="6F16E5C9" w:rsidR="00CD52ED" w:rsidRPr="00F40EDB"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245A0D">
        <w:rPr>
          <w:rFonts w:cs="Calibri"/>
          <w:szCs w:val="18"/>
          <w:lang w:eastAsia="en-US"/>
        </w:rPr>
        <w:t>Geodetická aktualizační dokumentace</w:t>
      </w:r>
      <w:r w:rsidRPr="00F40EDB">
        <w:rPr>
          <w:rFonts w:cs="Calibri"/>
          <w:szCs w:val="18"/>
          <w:lang w:eastAsia="en-US"/>
        </w:rPr>
        <w:t xml:space="preserve"> (viz odst. 3.2.</w:t>
      </w:r>
      <w:r w:rsidR="000F798B">
        <w:rPr>
          <w:rFonts w:cs="Calibri"/>
          <w:szCs w:val="18"/>
          <w:lang w:eastAsia="en-US"/>
        </w:rPr>
        <w:t>21</w:t>
      </w:r>
      <w:r w:rsidRPr="00F40EDB">
        <w:rPr>
          <w:rFonts w:cs="Calibri"/>
          <w:szCs w:val="18"/>
          <w:lang w:eastAsia="en-US"/>
        </w:rPr>
        <w:t xml:space="preserve"> výše)</w:t>
      </w:r>
      <w:r>
        <w:rPr>
          <w:rFonts w:cs="Calibri"/>
          <w:szCs w:val="18"/>
          <w:lang w:eastAsia="en-US"/>
        </w:rPr>
        <w:t xml:space="preserve"> v el. formě</w:t>
      </w:r>
      <w:r w:rsidRPr="00F40EDB">
        <w:rPr>
          <w:rFonts w:cs="Calibri"/>
          <w:szCs w:val="18"/>
          <w:lang w:eastAsia="en-US"/>
        </w:rPr>
        <w:t>;</w:t>
      </w:r>
    </w:p>
    <w:p w14:paraId="500A4AEC" w14:textId="77777777" w:rsidR="00CD52ED" w:rsidRPr="001D2E86" w:rsidRDefault="00CD52ED" w:rsidP="005C492D">
      <w:pPr>
        <w:pStyle w:val="Odstavecseseznamem"/>
        <w:numPr>
          <w:ilvl w:val="0"/>
          <w:numId w:val="34"/>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Další potřebné doklady, které jsou nutné ke kolaudačnímu řízení stavby (staveb) tvořících součást Díla </w:t>
      </w:r>
      <w:r w:rsidRPr="001D2E86">
        <w:rPr>
          <w:rFonts w:cs="Calibri"/>
          <w:szCs w:val="18"/>
          <w:lang w:eastAsia="en-US"/>
        </w:rPr>
        <w:t xml:space="preserve">v souladu se Stavebním zákonem. </w:t>
      </w:r>
    </w:p>
    <w:p w14:paraId="3A53FC3A" w14:textId="6E3B37C5" w:rsidR="0088457E" w:rsidRPr="001D2E86" w:rsidRDefault="00A7436E" w:rsidP="00526F96">
      <w:pPr>
        <w:pStyle w:val="Odstavecseseznamem"/>
        <w:widowControl w:val="0"/>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526F96">
      <w:pPr>
        <w:pStyle w:val="Odstavecseseznamem"/>
        <w:widowControl w:val="0"/>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60C93961" w:rsidR="00CE4B4A" w:rsidRPr="0096660A"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IV. </w:t>
      </w:r>
      <w:r w:rsidR="00CE4B4A" w:rsidRPr="0096660A">
        <w:rPr>
          <w:b/>
          <w:bCs/>
          <w:lang w:eastAsia="en-US"/>
        </w:rPr>
        <w:t xml:space="preserve">Doba </w:t>
      </w:r>
      <w:r w:rsidR="00DA0E50" w:rsidRPr="0096660A">
        <w:rPr>
          <w:b/>
          <w:bCs/>
          <w:lang w:eastAsia="en-US"/>
        </w:rPr>
        <w:t xml:space="preserve">a místo </w:t>
      </w:r>
      <w:r w:rsidR="00CE4B4A" w:rsidRPr="0096660A">
        <w:rPr>
          <w:b/>
          <w:bCs/>
          <w:lang w:eastAsia="en-US"/>
        </w:rPr>
        <w:t>plnění</w:t>
      </w:r>
    </w:p>
    <w:p w14:paraId="51A91C70" w14:textId="2298E04D" w:rsidR="00AB1B22" w:rsidRPr="0096660A" w:rsidRDefault="00D47ED1" w:rsidP="00526F96">
      <w:pPr>
        <w:pStyle w:val="Odstavecseseznamem"/>
        <w:widowControl w:val="0"/>
        <w:numPr>
          <w:ilvl w:val="1"/>
          <w:numId w:val="4"/>
        </w:numPr>
        <w:tabs>
          <w:tab w:val="left" w:pos="567"/>
        </w:tabs>
        <w:spacing w:before="120"/>
        <w:ind w:left="567" w:hanging="567"/>
        <w:contextualSpacing w:val="0"/>
        <w:jc w:val="both"/>
      </w:pPr>
      <w:r w:rsidRPr="0096660A">
        <w:t xml:space="preserve">Termín předání a převzetí staveniště: </w:t>
      </w:r>
      <w:r w:rsidR="00AB1B22" w:rsidRPr="0096660A">
        <w:t xml:space="preserve">do 15 (patnácti) dnů od uzavření této </w:t>
      </w:r>
      <w:r w:rsidR="007E500E" w:rsidRPr="0096660A">
        <w:t>S</w:t>
      </w:r>
      <w:r w:rsidR="00AB1B22" w:rsidRPr="0096660A">
        <w:t>mlouvy</w:t>
      </w:r>
      <w:r w:rsidR="00955376">
        <w:rPr>
          <w:rFonts w:cs="Calibri"/>
          <w:szCs w:val="18"/>
          <w:lang w:eastAsia="en-US"/>
        </w:rPr>
        <w:t>.</w:t>
      </w:r>
    </w:p>
    <w:p w14:paraId="6C39E60E" w14:textId="3A716DD2" w:rsidR="00AA42BF" w:rsidRPr="0096660A" w:rsidRDefault="00AA42BF"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96660A">
        <w:rPr>
          <w:rFonts w:cs="Calibri"/>
          <w:szCs w:val="18"/>
          <w:lang w:eastAsia="en-US"/>
        </w:rPr>
        <w:t xml:space="preserve">Prodlení </w:t>
      </w:r>
      <w:r w:rsidR="000E3C8F" w:rsidRPr="0096660A">
        <w:rPr>
          <w:rFonts w:cs="Calibri"/>
          <w:szCs w:val="18"/>
          <w:lang w:eastAsia="en-US"/>
        </w:rPr>
        <w:t>Zhotovitel</w:t>
      </w:r>
      <w:r w:rsidRPr="0096660A">
        <w:rPr>
          <w:rFonts w:cs="Calibri"/>
          <w:szCs w:val="18"/>
          <w:lang w:eastAsia="en-US"/>
        </w:rPr>
        <w:t xml:space="preserve">e s převzetím staveniště delší než 15 (patnáct) dnů je podstatným porušením </w:t>
      </w:r>
      <w:r w:rsidR="00270AAE" w:rsidRPr="0096660A">
        <w:rPr>
          <w:rFonts w:cs="Calibri"/>
          <w:szCs w:val="18"/>
          <w:lang w:eastAsia="en-US"/>
        </w:rPr>
        <w:t>Smlouv</w:t>
      </w:r>
      <w:r w:rsidRPr="0096660A">
        <w:rPr>
          <w:rFonts w:cs="Calibri"/>
          <w:szCs w:val="18"/>
          <w:lang w:eastAsia="en-US"/>
        </w:rPr>
        <w:t>y.</w:t>
      </w:r>
    </w:p>
    <w:p w14:paraId="2E2EB82E" w14:textId="779E5143" w:rsidR="00D47ED1"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je povinen zahájit stavební práce do 45 (pětačtyřiceti) dnů od předání staveniště.</w:t>
      </w:r>
      <w:r w:rsidR="00AA42BF" w:rsidRPr="0096660A">
        <w:rPr>
          <w:rFonts w:cs="Calibri"/>
          <w:szCs w:val="18"/>
          <w:lang w:eastAsia="en-US"/>
        </w:rPr>
        <w:t xml:space="preserve"> Prodlení </w:t>
      </w:r>
      <w:r w:rsidRPr="0096660A">
        <w:rPr>
          <w:rFonts w:cs="Calibri"/>
          <w:szCs w:val="18"/>
          <w:lang w:eastAsia="en-US"/>
        </w:rPr>
        <w:t>Zhotovitel</w:t>
      </w:r>
      <w:r w:rsidR="00AA42BF" w:rsidRPr="0096660A">
        <w:rPr>
          <w:rFonts w:cs="Calibri"/>
          <w:szCs w:val="18"/>
          <w:lang w:eastAsia="en-US"/>
        </w:rPr>
        <w:t xml:space="preserve">e se zahájením stavebních prací delší než 15 (patnáct) dnů je podstatným porušením </w:t>
      </w:r>
      <w:r w:rsidR="00270AAE" w:rsidRPr="0096660A">
        <w:rPr>
          <w:rFonts w:cs="Calibri"/>
          <w:szCs w:val="18"/>
          <w:lang w:eastAsia="en-US"/>
        </w:rPr>
        <w:t>Smlouv</w:t>
      </w:r>
      <w:r w:rsidR="00AA42BF" w:rsidRPr="0096660A">
        <w:rPr>
          <w:rFonts w:cs="Calibri"/>
          <w:szCs w:val="18"/>
          <w:lang w:eastAsia="en-US"/>
        </w:rPr>
        <w:t>y.</w:t>
      </w:r>
    </w:p>
    <w:p w14:paraId="424EA621" w14:textId="5CEC91BD" w:rsidR="007E590E"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se zavazuje Dílo provést (dokončit a předat</w:t>
      </w:r>
      <w:r w:rsidR="000F760C" w:rsidRPr="0096660A">
        <w:rPr>
          <w:rFonts w:cs="Calibri"/>
          <w:szCs w:val="18"/>
          <w:lang w:eastAsia="en-US"/>
        </w:rPr>
        <w:t xml:space="preserve"> </w:t>
      </w:r>
      <w:r w:rsidRPr="0096660A">
        <w:rPr>
          <w:rFonts w:cs="Calibri"/>
          <w:szCs w:val="18"/>
          <w:lang w:eastAsia="en-US"/>
        </w:rPr>
        <w:t>Objednatel</w:t>
      </w:r>
      <w:r w:rsidR="000F760C" w:rsidRPr="0096660A">
        <w:rPr>
          <w:rFonts w:cs="Calibri"/>
          <w:szCs w:val="18"/>
          <w:lang w:eastAsia="en-US"/>
        </w:rPr>
        <w:t>i</w:t>
      </w:r>
      <w:r w:rsidR="00D47ED1" w:rsidRPr="0096660A">
        <w:rPr>
          <w:rFonts w:cs="Calibri"/>
          <w:szCs w:val="18"/>
          <w:lang w:eastAsia="en-US"/>
        </w:rPr>
        <w:t xml:space="preserve">) do </w:t>
      </w:r>
      <w:r w:rsidR="009B41D9">
        <w:rPr>
          <w:rFonts w:cs="Calibri"/>
          <w:szCs w:val="18"/>
          <w:lang w:eastAsia="en-US"/>
        </w:rPr>
        <w:t>15</w:t>
      </w:r>
      <w:r w:rsidR="00A90F26">
        <w:rPr>
          <w:rFonts w:cs="Calibri"/>
          <w:szCs w:val="18"/>
          <w:lang w:eastAsia="en-US"/>
        </w:rPr>
        <w:t>0</w:t>
      </w:r>
      <w:r w:rsidR="004D16F5" w:rsidRPr="0096660A">
        <w:rPr>
          <w:rFonts w:cs="Calibri"/>
          <w:szCs w:val="18"/>
          <w:lang w:eastAsia="en-US"/>
        </w:rPr>
        <w:t xml:space="preserve"> </w:t>
      </w:r>
      <w:r w:rsidR="00D47ED1" w:rsidRPr="0096660A">
        <w:rPr>
          <w:rFonts w:cs="Calibri"/>
          <w:szCs w:val="18"/>
          <w:lang w:eastAsia="en-US"/>
        </w:rPr>
        <w:t>(</w:t>
      </w:r>
      <w:r w:rsidR="009B41D9">
        <w:rPr>
          <w:rFonts w:cs="Calibri"/>
          <w:szCs w:val="18"/>
          <w:lang w:eastAsia="en-US"/>
        </w:rPr>
        <w:t>sto pa</w:t>
      </w:r>
      <w:r w:rsidR="00A90F26">
        <w:rPr>
          <w:rFonts w:cs="Calibri"/>
          <w:szCs w:val="18"/>
          <w:lang w:eastAsia="en-US"/>
        </w:rPr>
        <w:t>desáti</w:t>
      </w:r>
      <w:r w:rsidR="00D47ED1" w:rsidRPr="0096660A">
        <w:rPr>
          <w:rFonts w:cs="Calibri"/>
          <w:szCs w:val="18"/>
          <w:lang w:eastAsia="en-US"/>
        </w:rPr>
        <w:t xml:space="preserve">) </w:t>
      </w:r>
      <w:r w:rsidR="00A90F26">
        <w:rPr>
          <w:rFonts w:cs="Calibri"/>
          <w:szCs w:val="18"/>
          <w:lang w:eastAsia="en-US"/>
        </w:rPr>
        <w:t>dn</w:t>
      </w:r>
      <w:r w:rsidR="00D47ED1" w:rsidRPr="0096660A">
        <w:rPr>
          <w:rFonts w:cs="Calibri"/>
          <w:szCs w:val="18"/>
          <w:lang w:eastAsia="en-US"/>
        </w:rPr>
        <w:t>ů od</w:t>
      </w:r>
      <w:r w:rsidR="004D16F5" w:rsidRPr="0096660A">
        <w:rPr>
          <w:rFonts w:cs="Calibri"/>
          <w:szCs w:val="18"/>
          <w:lang w:eastAsia="en-US"/>
        </w:rPr>
        <w:t>e dne</w:t>
      </w:r>
      <w:r w:rsidR="00D47ED1" w:rsidRPr="0096660A">
        <w:rPr>
          <w:rFonts w:cs="Calibri"/>
          <w:szCs w:val="18"/>
          <w:lang w:eastAsia="en-US"/>
        </w:rPr>
        <w:t xml:space="preserve"> předání staveniště</w:t>
      </w:r>
      <w:r w:rsidR="004D16F5" w:rsidRPr="0096660A">
        <w:rPr>
          <w:rFonts w:cs="Calibri"/>
          <w:szCs w:val="18"/>
          <w:lang w:eastAsia="en-US"/>
        </w:rPr>
        <w:t xml:space="preserve"> (</w:t>
      </w:r>
      <w:r w:rsidR="008F3988" w:rsidRPr="0096660A">
        <w:rPr>
          <w:rFonts w:cs="Calibri"/>
          <w:szCs w:val="18"/>
          <w:lang w:eastAsia="en-US"/>
        </w:rPr>
        <w:t>viz</w:t>
      </w:r>
      <w:r w:rsidR="004D16F5" w:rsidRPr="0096660A">
        <w:rPr>
          <w:rFonts w:cs="Calibri"/>
          <w:szCs w:val="18"/>
          <w:lang w:eastAsia="en-US"/>
        </w:rPr>
        <w:t xml:space="preserve"> </w:t>
      </w:r>
      <w:r w:rsidR="007E590E" w:rsidRPr="0096660A">
        <w:rPr>
          <w:rFonts w:cs="Calibri"/>
          <w:szCs w:val="18"/>
          <w:lang w:eastAsia="en-US"/>
        </w:rPr>
        <w:t>shora)</w:t>
      </w:r>
      <w:r w:rsidR="008F1F3F" w:rsidRPr="0096660A">
        <w:rPr>
          <w:rFonts w:cs="Calibri"/>
          <w:szCs w:val="18"/>
          <w:lang w:eastAsia="en-US"/>
        </w:rPr>
        <w:t xml:space="preserve"> (</w:t>
      </w:r>
      <w:r w:rsidR="005261D0" w:rsidRPr="0096660A">
        <w:rPr>
          <w:rFonts w:cs="Calibri"/>
          <w:szCs w:val="18"/>
          <w:lang w:eastAsia="en-US"/>
        </w:rPr>
        <w:t xml:space="preserve">takto vymezený úsek pro provedení Díla dále jen </w:t>
      </w:r>
      <w:r w:rsidR="008F1F3F" w:rsidRPr="0096660A">
        <w:rPr>
          <w:rFonts w:cs="Calibri"/>
          <w:szCs w:val="18"/>
          <w:lang w:eastAsia="en-US"/>
        </w:rPr>
        <w:t>„</w:t>
      </w:r>
      <w:r w:rsidR="008F1F3F" w:rsidRPr="0096660A">
        <w:rPr>
          <w:rFonts w:cs="Calibri"/>
          <w:b/>
          <w:bCs/>
          <w:szCs w:val="18"/>
          <w:lang w:eastAsia="en-US"/>
        </w:rPr>
        <w:t>Doba provádění díla</w:t>
      </w:r>
      <w:r w:rsidR="008F1F3F" w:rsidRPr="0096660A">
        <w:rPr>
          <w:rFonts w:cs="Calibri"/>
          <w:szCs w:val="18"/>
          <w:lang w:eastAsia="en-US"/>
        </w:rPr>
        <w:t>“)</w:t>
      </w:r>
      <w:r w:rsidR="00D47ED1" w:rsidRPr="0096660A">
        <w:rPr>
          <w:rFonts w:cs="Calibri"/>
          <w:szCs w:val="18"/>
          <w:lang w:eastAsia="en-US"/>
        </w:rPr>
        <w:t xml:space="preserve">. </w:t>
      </w:r>
    </w:p>
    <w:p w14:paraId="0B9995A4" w14:textId="1A907FBC" w:rsidR="00735801" w:rsidRPr="00735801" w:rsidRDefault="00735801" w:rsidP="00735801">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735801">
        <w:t xml:space="preserve">Stavební práce v korytě vodoteče musí probíhat v termínu dle výjimky AOPK, tzn. období </w:t>
      </w:r>
      <w:r w:rsidRPr="00735801">
        <w:rPr>
          <w:b/>
          <w:bCs/>
        </w:rPr>
        <w:t>od 1. července do 1. března</w:t>
      </w:r>
      <w:r w:rsidRPr="00735801">
        <w:t xml:space="preserve"> následujícího roku.</w:t>
      </w:r>
    </w:p>
    <w:p w14:paraId="45A392E0" w14:textId="7FD70B8D" w:rsidR="007E590E" w:rsidRPr="005A06D9" w:rsidRDefault="007E590E"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 xml:space="preserve">V období zimní sezóny stanovené vyhláškou č. 104/1997 Sb., ve znění pozdějších předpisů, tj. vždy od </w:t>
      </w:r>
      <w:r w:rsidR="007274EC" w:rsidRPr="0096660A">
        <w:rPr>
          <w:rFonts w:cs="Calibri"/>
          <w:szCs w:val="18"/>
          <w:lang w:eastAsia="en-US"/>
        </w:rPr>
        <w:t>0</w:t>
      </w:r>
      <w:r w:rsidRPr="0096660A">
        <w:rPr>
          <w:rFonts w:cs="Calibri"/>
          <w:szCs w:val="18"/>
          <w:lang w:eastAsia="en-US"/>
        </w:rPr>
        <w:t xml:space="preserve">1. 11. do 31. </w:t>
      </w:r>
      <w:r w:rsidR="007274EC" w:rsidRPr="0096660A">
        <w:rPr>
          <w:rFonts w:cs="Calibri"/>
          <w:szCs w:val="18"/>
          <w:lang w:eastAsia="en-US"/>
        </w:rPr>
        <w:t>0</w:t>
      </w:r>
      <w:r w:rsidRPr="0096660A">
        <w:rPr>
          <w:rFonts w:cs="Calibri"/>
          <w:szCs w:val="18"/>
          <w:lang w:eastAsia="en-US"/>
        </w:rPr>
        <w:t xml:space="preserve">3. následujícího kalendářního roku probíhá technologická přestávka. </w:t>
      </w:r>
      <w:r w:rsidR="0011516F" w:rsidRPr="0096660A">
        <w:t xml:space="preserve">Po dobu zimní sezóny je zhotovitel povinen odstranit omezení dopravy a </w:t>
      </w:r>
      <w:r w:rsidR="0011516F" w:rsidRPr="0096660A">
        <w:rPr>
          <w:rFonts w:cs="Calibri"/>
          <w:szCs w:val="18"/>
          <w:lang w:eastAsia="en-US"/>
        </w:rPr>
        <w:t>umožnit</w:t>
      </w:r>
      <w:r w:rsidR="0011516F" w:rsidRPr="0096660A">
        <w:t xml:space="preserve"> řádnou údržbu silnic</w:t>
      </w:r>
      <w:r w:rsidR="0096660A" w:rsidRPr="0096660A">
        <w:t xml:space="preserve"> (zejména silnice </w:t>
      </w:r>
      <w:r w:rsidR="00372F8B">
        <w:t>III/</w:t>
      </w:r>
      <w:r w:rsidR="00D86AE1">
        <w:t>4877</w:t>
      </w:r>
      <w:r w:rsidR="0096660A" w:rsidRPr="0096660A">
        <w:t>)</w:t>
      </w:r>
      <w:r w:rsidR="0011516F" w:rsidRPr="0096660A">
        <w:t>.</w:t>
      </w:r>
      <w:r w:rsidR="0011516F" w:rsidRPr="0096660A">
        <w:rPr>
          <w:rFonts w:cs="Calibri"/>
          <w:szCs w:val="18"/>
          <w:lang w:eastAsia="en-US"/>
        </w:rPr>
        <w:t xml:space="preserve"> </w:t>
      </w:r>
      <w:r w:rsidRPr="0096660A">
        <w:rPr>
          <w:rFonts w:cs="Calibri"/>
          <w:szCs w:val="18"/>
          <w:lang w:eastAsia="en-US"/>
        </w:rPr>
        <w:t xml:space="preserve">V průběhu této doby je </w:t>
      </w:r>
      <w:r w:rsidR="000E3C8F" w:rsidRPr="0096660A">
        <w:rPr>
          <w:rFonts w:cs="Calibri"/>
          <w:szCs w:val="18"/>
          <w:lang w:eastAsia="en-US"/>
        </w:rPr>
        <w:t>Zhotovitel</w:t>
      </w:r>
      <w:r w:rsidRPr="0096660A">
        <w:rPr>
          <w:rFonts w:cs="Calibri"/>
          <w:szCs w:val="18"/>
          <w:lang w:eastAsia="en-US"/>
        </w:rPr>
        <w:t xml:space="preserve"> oprávněn provádět stavební práce pouze v omezeném rozsahu závislém zejména na</w:t>
      </w:r>
      <w:r w:rsidRPr="00ED48A6">
        <w:rPr>
          <w:rFonts w:cs="Calibri"/>
          <w:szCs w:val="18"/>
          <w:lang w:eastAsia="en-US"/>
        </w:rPr>
        <w:t xml:space="preserve">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Do </w:t>
      </w:r>
      <w:r w:rsidR="00C92680" w:rsidRPr="005A06D9">
        <w:rPr>
          <w:rFonts w:cs="Calibri"/>
          <w:szCs w:val="18"/>
          <w:lang w:eastAsia="en-US"/>
        </w:rPr>
        <w:t xml:space="preserve">Doby </w:t>
      </w:r>
      <w:r w:rsidRPr="005A06D9">
        <w:rPr>
          <w:rFonts w:cs="Calibri"/>
          <w:szCs w:val="18"/>
          <w:lang w:eastAsia="en-US"/>
        </w:rPr>
        <w:t xml:space="preserve">provádění Díla dle odst. </w:t>
      </w:r>
      <w:r w:rsidR="001E73A4" w:rsidRPr="005A06D9">
        <w:rPr>
          <w:rFonts w:cs="Calibri"/>
          <w:szCs w:val="18"/>
          <w:lang w:eastAsia="en-US"/>
        </w:rPr>
        <w:t>4.3</w:t>
      </w:r>
      <w:r w:rsidRPr="005A06D9">
        <w:rPr>
          <w:rFonts w:cs="Calibri"/>
          <w:szCs w:val="18"/>
          <w:lang w:eastAsia="en-US"/>
        </w:rPr>
        <w:t xml:space="preserve"> budou započteny pouze dny, v nichž bude probíhat realizace stavebních prací.</w:t>
      </w:r>
    </w:p>
    <w:p w14:paraId="4F3F75D1" w14:textId="3CC7DD97" w:rsidR="00E1575A" w:rsidRPr="005A06D9"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5F87D17C" w14:textId="2C89FFC3" w:rsidR="00DA0E50" w:rsidRPr="000810F6" w:rsidRDefault="00DA0E50" w:rsidP="000810F6">
      <w:pPr>
        <w:pStyle w:val="Odstavecseseznamem"/>
        <w:widowControl w:val="0"/>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w:t>
      </w:r>
      <w:r w:rsidR="00A90F26">
        <w:rPr>
          <w:rFonts w:cs="Calibri"/>
          <w:szCs w:val="18"/>
          <w:lang w:eastAsia="en-US"/>
        </w:rPr>
        <w:t xml:space="preserve">je silnice </w:t>
      </w:r>
      <w:r w:rsidR="00372F8B">
        <w:rPr>
          <w:rFonts w:cs="Calibri"/>
          <w:szCs w:val="18"/>
          <w:lang w:eastAsia="en-US"/>
        </w:rPr>
        <w:t>III/</w:t>
      </w:r>
      <w:r w:rsidR="00D86AE1">
        <w:rPr>
          <w:rFonts w:cs="Calibri"/>
          <w:szCs w:val="18"/>
          <w:lang w:eastAsia="en-US"/>
        </w:rPr>
        <w:t>4877</w:t>
      </w:r>
      <w:r w:rsidR="000810F6">
        <w:rPr>
          <w:rFonts w:cs="Calibri"/>
          <w:szCs w:val="18"/>
          <w:lang w:eastAsia="en-US"/>
        </w:rPr>
        <w:t xml:space="preserve">, </w:t>
      </w:r>
      <w:r w:rsidR="000810F6" w:rsidRPr="0095733D">
        <w:t xml:space="preserve">uzlový úsek č. </w:t>
      </w:r>
      <w:r w:rsidR="00855EFA">
        <w:t>1</w:t>
      </w:r>
      <w:r w:rsidR="000810F6" w:rsidRPr="00D51F57">
        <w:t xml:space="preserve"> „</w:t>
      </w:r>
      <w:proofErr w:type="spellStart"/>
      <w:r w:rsidR="00855EFA">
        <w:t>Dinotice</w:t>
      </w:r>
      <w:proofErr w:type="spellEnd"/>
      <w:r w:rsidR="000810F6" w:rsidRPr="00D51F57">
        <w:t xml:space="preserve"> “, </w:t>
      </w:r>
      <w:proofErr w:type="spellStart"/>
      <w:r w:rsidR="000810F6" w:rsidRPr="00D51F57">
        <w:t>uzl</w:t>
      </w:r>
      <w:proofErr w:type="spellEnd"/>
      <w:r w:rsidR="000810F6" w:rsidRPr="00D51F57">
        <w:t xml:space="preserve">. stan. km </w:t>
      </w:r>
      <w:r w:rsidR="00855EFA">
        <w:t xml:space="preserve">2,820 – 2,920, </w:t>
      </w:r>
      <w:r w:rsidR="000810F6">
        <w:t xml:space="preserve">k. </w:t>
      </w:r>
      <w:proofErr w:type="spellStart"/>
      <w:r w:rsidR="000810F6">
        <w:t>ú.</w:t>
      </w:r>
      <w:proofErr w:type="spellEnd"/>
      <w:r w:rsidR="000810F6">
        <w:t xml:space="preserve"> </w:t>
      </w:r>
      <w:r w:rsidR="00855EFA">
        <w:t>Halenkov</w:t>
      </w:r>
      <w:r w:rsidR="000810F6">
        <w:t xml:space="preserve">, </w:t>
      </w:r>
      <w:r w:rsidR="000810F6" w:rsidRPr="0095733D">
        <w:t xml:space="preserve">Zlínský </w:t>
      </w:r>
      <w:r w:rsidR="00414A0D" w:rsidRPr="000F062F">
        <w:t>kraj</w:t>
      </w:r>
      <w:r w:rsidR="00094605" w:rsidRPr="000810F6">
        <w:rPr>
          <w:rFonts w:cs="Calibri"/>
          <w:szCs w:val="18"/>
          <w:lang w:eastAsia="en-US"/>
        </w:rPr>
        <w:t xml:space="preserve"> </w:t>
      </w:r>
      <w:r w:rsidRPr="000810F6">
        <w:rPr>
          <w:rFonts w:cs="Calibri"/>
          <w:szCs w:val="18"/>
          <w:lang w:eastAsia="en-US"/>
        </w:rPr>
        <w:t>(dále jen „</w:t>
      </w:r>
      <w:r w:rsidRPr="000810F6">
        <w:rPr>
          <w:rFonts w:cs="Calibri"/>
          <w:b/>
          <w:bCs/>
          <w:szCs w:val="18"/>
          <w:lang w:eastAsia="en-US"/>
        </w:rPr>
        <w:t>Místo provádění Díla</w:t>
      </w:r>
      <w:r w:rsidRPr="000810F6">
        <w:rPr>
          <w:rFonts w:cs="Calibri"/>
          <w:szCs w:val="18"/>
          <w:lang w:eastAsia="en-US"/>
        </w:rPr>
        <w:t xml:space="preserve">“). </w:t>
      </w:r>
    </w:p>
    <w:p w14:paraId="787C7163" w14:textId="65141725" w:rsidR="00DA0E50" w:rsidRDefault="00DA0E50"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0FDEB322" w14:textId="77777777" w:rsidR="003E77C5" w:rsidRPr="005A06D9" w:rsidRDefault="003E77C5" w:rsidP="003E77C5">
      <w:pPr>
        <w:pStyle w:val="Odstavecseseznamem"/>
        <w:widowControl w:val="0"/>
        <w:tabs>
          <w:tab w:val="left" w:pos="567"/>
        </w:tabs>
        <w:spacing w:before="120"/>
        <w:ind w:left="567"/>
        <w:contextualSpacing w:val="0"/>
        <w:jc w:val="both"/>
        <w:rPr>
          <w:rFonts w:cs="Calibri"/>
          <w:szCs w:val="18"/>
          <w:lang w:eastAsia="en-US"/>
        </w:rPr>
      </w:pPr>
    </w:p>
    <w:p w14:paraId="1EBB5BF7" w14:textId="72930DAC" w:rsidR="00A26A0B" w:rsidRPr="00ED48A6"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434A78D0" w:rsidR="00A11F66" w:rsidRPr="003835C4"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xml:space="preserve">, v souladu s veškerými právními předpisy, technickými a hygienickými normami a předpisy souvisejícími vč. technologických postupů </w:t>
      </w:r>
      <w:r w:rsidR="00A26A0B" w:rsidRPr="003835C4">
        <w:rPr>
          <w:rFonts w:cs="Calibri"/>
          <w:szCs w:val="18"/>
          <w:lang w:eastAsia="en-US"/>
        </w:rPr>
        <w:lastRenderedPageBreak/>
        <w:t>a návodů</w:t>
      </w:r>
      <w:r w:rsidR="000543A5" w:rsidRPr="003835C4">
        <w:rPr>
          <w:rFonts w:cs="Calibri"/>
          <w:szCs w:val="18"/>
          <w:lang w:eastAsia="en-US"/>
        </w:rPr>
        <w:t xml:space="preserve">, zejména </w:t>
      </w:r>
      <w:r w:rsidR="000543A5" w:rsidRPr="003835C4">
        <w:t>TKP vydaných v rámci Systému jakosti dopravních staveb Ministerstvem dopravy ČR</w:t>
      </w:r>
      <w:r w:rsidR="00A26A0B" w:rsidRPr="003835C4">
        <w:rPr>
          <w:rFonts w:cs="Calibri"/>
          <w:szCs w:val="18"/>
          <w:lang w:eastAsia="en-US"/>
        </w:rPr>
        <w:t xml:space="preserve"> (to vše ve znění platném a účinném v době předání Díla</w:t>
      </w:r>
      <w:r w:rsidR="0045612A" w:rsidRPr="003835C4">
        <w:rPr>
          <w:rFonts w:cs="Calibri"/>
          <w:szCs w:val="18"/>
          <w:lang w:eastAsia="en-US"/>
        </w:rPr>
        <w:t xml:space="preserve"> Objednateli</w:t>
      </w:r>
      <w:r w:rsidR="00A26A0B" w:rsidRPr="003835C4">
        <w:rPr>
          <w:rFonts w:cs="Calibri"/>
          <w:szCs w:val="18"/>
          <w:lang w:eastAsia="en-US"/>
        </w:rPr>
        <w:t>)</w:t>
      </w:r>
      <w:r w:rsidR="00B02580" w:rsidRPr="003835C4">
        <w:rPr>
          <w:rFonts w:cs="Calibri"/>
          <w:szCs w:val="18"/>
          <w:lang w:eastAsia="en-US"/>
        </w:rPr>
        <w:t xml:space="preserve"> </w:t>
      </w:r>
      <w:r w:rsidR="00A26A0B" w:rsidRPr="003835C4">
        <w:rPr>
          <w:rFonts w:cs="Calibri"/>
          <w:szCs w:val="18"/>
          <w:lang w:eastAsia="en-US"/>
        </w:rPr>
        <w:t xml:space="preserve">a dle pokynů (příkazů) a požadavků </w:t>
      </w:r>
      <w:r w:rsidRPr="003835C4">
        <w:rPr>
          <w:rFonts w:cs="Calibri"/>
          <w:szCs w:val="18"/>
          <w:lang w:eastAsia="en-US"/>
        </w:rPr>
        <w:t>Objednatel</w:t>
      </w:r>
      <w:r w:rsidR="00A26A0B" w:rsidRPr="003835C4">
        <w:rPr>
          <w:rFonts w:cs="Calibri"/>
          <w:szCs w:val="18"/>
          <w:lang w:eastAsia="en-US"/>
        </w:rPr>
        <w:t xml:space="preserve">e činěným přímo jím anebo prostřednictvím jeho </w:t>
      </w:r>
      <w:r w:rsidR="00C66760" w:rsidRPr="003835C4">
        <w:rPr>
          <w:rFonts w:cs="Calibri"/>
          <w:szCs w:val="18"/>
          <w:lang w:eastAsia="en-US"/>
        </w:rPr>
        <w:t xml:space="preserve">technického </w:t>
      </w:r>
      <w:r w:rsidR="00A26A0B" w:rsidRPr="003835C4">
        <w:rPr>
          <w:rFonts w:cs="Calibri"/>
          <w:szCs w:val="18"/>
          <w:lang w:eastAsia="en-US"/>
        </w:rPr>
        <w:t>dozoru (dále jako „</w:t>
      </w:r>
      <w:r w:rsidR="00A26A0B" w:rsidRPr="003835C4">
        <w:rPr>
          <w:b/>
        </w:rPr>
        <w:t>TDI</w:t>
      </w:r>
      <w:r w:rsidR="00A26A0B" w:rsidRPr="003835C4">
        <w:rPr>
          <w:rFonts w:cs="Calibri"/>
          <w:szCs w:val="18"/>
          <w:lang w:eastAsia="en-US"/>
        </w:rPr>
        <w:t xml:space="preserve">“), popř. způsobem obvyklým (nebude-li určeno žádným z jiných výše uvedených měřítek). V případě nejasností </w:t>
      </w:r>
      <w:r w:rsidRPr="003835C4">
        <w:rPr>
          <w:rFonts w:cs="Calibri"/>
          <w:szCs w:val="18"/>
          <w:lang w:eastAsia="en-US"/>
        </w:rPr>
        <w:t>Zhotovitel</w:t>
      </w:r>
      <w:r w:rsidR="00A26A0B" w:rsidRPr="003835C4">
        <w:rPr>
          <w:rFonts w:cs="Calibri"/>
          <w:szCs w:val="18"/>
          <w:lang w:eastAsia="en-US"/>
        </w:rPr>
        <w:t>e je jeho povinností před zahájením konkrétních prací, činností, dodávek či služeb předem provedení konzultovat s </w:t>
      </w:r>
      <w:r w:rsidRPr="003835C4">
        <w:rPr>
          <w:rFonts w:cs="Calibri"/>
          <w:szCs w:val="18"/>
          <w:lang w:eastAsia="en-US"/>
        </w:rPr>
        <w:t>Objednatel</w:t>
      </w:r>
      <w:r w:rsidR="00A26A0B" w:rsidRPr="003835C4">
        <w:rPr>
          <w:rFonts w:cs="Calibri"/>
          <w:szCs w:val="18"/>
          <w:lang w:eastAsia="en-US"/>
        </w:rPr>
        <w:t xml:space="preserve">em anebo s TDI. </w:t>
      </w:r>
    </w:p>
    <w:p w14:paraId="20E378D4" w14:textId="2B5C0E84" w:rsidR="00A11F66" w:rsidRPr="003835C4" w:rsidRDefault="00A11F66"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3835C4">
        <w:rPr>
          <w:rFonts w:cs="Calibri"/>
          <w:szCs w:val="18"/>
          <w:lang w:eastAsia="en-US"/>
        </w:rPr>
        <w:t xml:space="preserve">Veškeré povinnosti a závazky </w:t>
      </w:r>
      <w:r w:rsidR="000E3C8F" w:rsidRPr="003835C4">
        <w:rPr>
          <w:rFonts w:cs="Calibri"/>
          <w:szCs w:val="18"/>
          <w:lang w:eastAsia="en-US"/>
        </w:rPr>
        <w:t>Zhotovitel</w:t>
      </w:r>
      <w:r w:rsidRPr="003835C4">
        <w:rPr>
          <w:rFonts w:cs="Calibri"/>
          <w:szCs w:val="18"/>
          <w:lang w:eastAsia="en-US"/>
        </w:rPr>
        <w:t xml:space="preserve">e sjednané v této </w:t>
      </w:r>
      <w:r w:rsidR="00270AAE" w:rsidRPr="003835C4">
        <w:rPr>
          <w:rFonts w:cs="Calibri"/>
          <w:szCs w:val="18"/>
          <w:lang w:eastAsia="en-US"/>
        </w:rPr>
        <w:t>Smlouv</w:t>
      </w:r>
      <w:r w:rsidRPr="003835C4">
        <w:rPr>
          <w:rFonts w:cs="Calibri"/>
          <w:szCs w:val="18"/>
          <w:lang w:eastAsia="en-US"/>
        </w:rPr>
        <w:t xml:space="preserve">ě vztahující se k podmínkám realizace Díla budou přiměřeně platit i na odstraňování vad Díla (vč. těch, na něž se vztahuje záruka). </w:t>
      </w:r>
    </w:p>
    <w:p w14:paraId="64A5AA34" w14:textId="43B25897" w:rsidR="00C66760" w:rsidRPr="003835C4"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3835C4">
        <w:rPr>
          <w:rFonts w:cs="Calibri"/>
          <w:szCs w:val="18"/>
          <w:lang w:eastAsia="en-US"/>
        </w:rPr>
        <w:t>Zhotovitel</w:t>
      </w:r>
      <w:r w:rsidR="00C66760" w:rsidRPr="003835C4">
        <w:rPr>
          <w:rFonts w:cs="Calibri"/>
          <w:szCs w:val="18"/>
          <w:lang w:eastAsia="en-US"/>
        </w:rPr>
        <w:t xml:space="preserve"> je povinen umožnit výkon činnosti TDI. TDI bude prováděn osobou uvedenou shora v této </w:t>
      </w:r>
      <w:r w:rsidR="00270AAE" w:rsidRPr="003835C4">
        <w:rPr>
          <w:rFonts w:cs="Calibri"/>
          <w:szCs w:val="18"/>
          <w:lang w:eastAsia="en-US"/>
        </w:rPr>
        <w:t>Smlouv</w:t>
      </w:r>
      <w:r w:rsidR="00C66760" w:rsidRPr="003835C4">
        <w:rPr>
          <w:rFonts w:cs="Calibri"/>
          <w:szCs w:val="18"/>
          <w:lang w:eastAsia="en-US"/>
        </w:rPr>
        <w:t xml:space="preserve">ě, přičemž </w:t>
      </w:r>
      <w:r w:rsidRPr="003835C4">
        <w:rPr>
          <w:rFonts w:cs="Calibri"/>
          <w:szCs w:val="18"/>
          <w:lang w:eastAsia="en-US"/>
        </w:rPr>
        <w:t>Objednatel</w:t>
      </w:r>
      <w:r w:rsidR="00C66760" w:rsidRPr="003835C4">
        <w:rPr>
          <w:rFonts w:cs="Calibri"/>
          <w:szCs w:val="18"/>
          <w:lang w:eastAsia="en-US"/>
        </w:rPr>
        <w:t xml:space="preserve"> je oprávněn osobu </w:t>
      </w:r>
      <w:r w:rsidR="00F577B7" w:rsidRPr="003835C4">
        <w:rPr>
          <w:rFonts w:cs="Calibri"/>
          <w:szCs w:val="18"/>
          <w:lang w:eastAsia="en-US"/>
        </w:rPr>
        <w:t>TDI</w:t>
      </w:r>
      <w:r w:rsidR="00C66760" w:rsidRPr="003835C4">
        <w:rPr>
          <w:rFonts w:cs="Calibri"/>
          <w:szCs w:val="18"/>
          <w:lang w:eastAsia="en-US"/>
        </w:rPr>
        <w:t xml:space="preserve"> kdykoliv měnit, a to písemným oznámení</w:t>
      </w:r>
      <w:r w:rsidR="002940D6" w:rsidRPr="003835C4">
        <w:rPr>
          <w:rFonts w:cs="Calibri"/>
          <w:szCs w:val="18"/>
          <w:lang w:eastAsia="en-US"/>
        </w:rPr>
        <w:t>m</w:t>
      </w:r>
      <w:r w:rsidR="00C66760" w:rsidRPr="003835C4">
        <w:rPr>
          <w:rFonts w:cs="Calibri"/>
          <w:szCs w:val="18"/>
          <w:lang w:eastAsia="en-US"/>
        </w:rPr>
        <w:t xml:space="preserve"> </w:t>
      </w:r>
      <w:r w:rsidR="00B440AF" w:rsidRPr="003835C4">
        <w:rPr>
          <w:rFonts w:cs="Calibri"/>
          <w:szCs w:val="18"/>
          <w:lang w:eastAsia="en-US"/>
        </w:rPr>
        <w:t xml:space="preserve">Zhotoviteli </w:t>
      </w:r>
      <w:r w:rsidR="00C66760" w:rsidRPr="003835C4">
        <w:rPr>
          <w:rFonts w:cs="Calibri"/>
          <w:szCs w:val="18"/>
          <w:lang w:eastAsia="en-US"/>
        </w:rPr>
        <w:t xml:space="preserve">(včetně zápisu ve stavebním deníku či zápisu z kontrolního dne stavby; změna je účinná dnem jejího oznámení, nestanoví-li </w:t>
      </w:r>
      <w:r w:rsidRPr="003835C4">
        <w:rPr>
          <w:rFonts w:cs="Calibri"/>
          <w:szCs w:val="18"/>
          <w:lang w:eastAsia="en-US"/>
        </w:rPr>
        <w:t>Objednatel</w:t>
      </w:r>
      <w:r w:rsidR="00C66760" w:rsidRPr="003835C4">
        <w:rPr>
          <w:rFonts w:cs="Calibri"/>
          <w:szCs w:val="18"/>
          <w:lang w:eastAsia="en-US"/>
        </w:rPr>
        <w:t xml:space="preserve"> datum pozdější). V případě provádění </w:t>
      </w:r>
      <w:r w:rsidR="0039428F" w:rsidRPr="003835C4">
        <w:rPr>
          <w:rFonts w:cs="Calibri"/>
          <w:szCs w:val="18"/>
          <w:lang w:eastAsia="en-US"/>
        </w:rPr>
        <w:t xml:space="preserve">technického dozoru </w:t>
      </w:r>
      <w:r w:rsidR="00C66760" w:rsidRPr="003835C4">
        <w:rPr>
          <w:rFonts w:cs="Calibri"/>
          <w:szCs w:val="18"/>
          <w:lang w:eastAsia="en-US"/>
        </w:rPr>
        <w:t xml:space="preserve">jiným subjektem nesmí provádět technický dozor </w:t>
      </w:r>
      <w:r w:rsidRPr="003835C4">
        <w:rPr>
          <w:rFonts w:cs="Calibri"/>
          <w:szCs w:val="18"/>
          <w:lang w:eastAsia="en-US"/>
        </w:rPr>
        <w:t>Zhotovitel</w:t>
      </w:r>
      <w:r w:rsidR="00C66760" w:rsidRPr="003835C4">
        <w:rPr>
          <w:rFonts w:cs="Calibri"/>
          <w:szCs w:val="18"/>
          <w:lang w:eastAsia="en-US"/>
        </w:rPr>
        <w:t xml:space="preserve"> ani osoba s ním propojená. </w:t>
      </w:r>
      <w:r w:rsidRPr="003835C4">
        <w:rPr>
          <w:rFonts w:cs="Calibri"/>
          <w:szCs w:val="18"/>
          <w:lang w:eastAsia="en-US"/>
        </w:rPr>
        <w:t>Zhotovitel</w:t>
      </w:r>
      <w:r w:rsidR="00C66760" w:rsidRPr="003835C4">
        <w:rPr>
          <w:rFonts w:cs="Calibri"/>
          <w:szCs w:val="18"/>
          <w:lang w:eastAsia="en-US"/>
        </w:rPr>
        <w:t xml:space="preserve"> je dále povinen umožnit výkon </w:t>
      </w:r>
      <w:r w:rsidR="00B440AF" w:rsidRPr="003835C4">
        <w:rPr>
          <w:rFonts w:cs="Calibri"/>
          <w:szCs w:val="18"/>
          <w:lang w:eastAsia="en-US"/>
        </w:rPr>
        <w:t xml:space="preserve">archeologického dohledu, </w:t>
      </w:r>
      <w:r w:rsidR="007C23E7" w:rsidRPr="003835C4">
        <w:rPr>
          <w:rFonts w:cs="Calibri"/>
          <w:szCs w:val="18"/>
          <w:lang w:eastAsia="en-US"/>
        </w:rPr>
        <w:t>DP</w:t>
      </w:r>
      <w:r w:rsidR="00C66760" w:rsidRPr="003835C4">
        <w:rPr>
          <w:rFonts w:cs="Calibri"/>
          <w:szCs w:val="18"/>
          <w:lang w:eastAsia="en-US"/>
        </w:rPr>
        <w:t xml:space="preserve"> i výkon činnosti koordinátora BOZP, je-li to vyžadováno právními předpisy anebo požádá-li o to </w:t>
      </w:r>
      <w:r w:rsidRPr="003835C4">
        <w:rPr>
          <w:rFonts w:cs="Calibri"/>
          <w:szCs w:val="18"/>
          <w:lang w:eastAsia="en-US"/>
        </w:rPr>
        <w:t>Objednatel</w:t>
      </w:r>
      <w:r w:rsidR="00C66760" w:rsidRPr="003835C4">
        <w:rPr>
          <w:rFonts w:cs="Calibri"/>
          <w:szCs w:val="18"/>
          <w:lang w:eastAsia="en-US"/>
        </w:rPr>
        <w:t xml:space="preserve"> písemně (včetně zápisu ve stavebním deníku či zápisu z kontrolního dne stavby).</w:t>
      </w:r>
    </w:p>
    <w:p w14:paraId="060BBE81" w14:textId="51DE11BB" w:rsidR="00922864" w:rsidRPr="003835C4" w:rsidRDefault="00922864" w:rsidP="00DC185A">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3835C4">
        <w:rPr>
          <w:rFonts w:cs="Calibri"/>
          <w:szCs w:val="18"/>
          <w:lang w:eastAsia="en-US"/>
        </w:rPr>
        <w:t xml:space="preserve">Zhotovitel je povinen umožnit provádění nezávislé kontrolní činnosti </w:t>
      </w:r>
      <w:r w:rsidR="00DC185A" w:rsidRPr="003835C4">
        <w:rPr>
          <w:rFonts w:cs="Calibri"/>
          <w:szCs w:val="18"/>
          <w:lang w:eastAsia="en-US"/>
        </w:rPr>
        <w:t>třetí osobou pověřenou</w:t>
      </w:r>
      <w:r w:rsidRPr="003835C4">
        <w:rPr>
          <w:rFonts w:cs="Calibri"/>
          <w:szCs w:val="18"/>
          <w:lang w:eastAsia="en-US"/>
        </w:rPr>
        <w:t xml:space="preserve"> </w:t>
      </w:r>
      <w:r w:rsidR="00DC185A" w:rsidRPr="003835C4">
        <w:rPr>
          <w:rFonts w:cs="Calibri"/>
          <w:szCs w:val="18"/>
          <w:lang w:eastAsia="en-US"/>
        </w:rPr>
        <w:t>O</w:t>
      </w:r>
      <w:r w:rsidRPr="003835C4">
        <w:rPr>
          <w:rFonts w:cs="Calibri"/>
          <w:szCs w:val="18"/>
          <w:lang w:eastAsia="en-US"/>
        </w:rPr>
        <w:t>bjednatele</w:t>
      </w:r>
      <w:r w:rsidR="00DC185A" w:rsidRPr="003835C4">
        <w:rPr>
          <w:rFonts w:cs="Calibri"/>
          <w:szCs w:val="18"/>
          <w:lang w:eastAsia="en-US"/>
        </w:rPr>
        <w:t>m</w:t>
      </w:r>
      <w:r w:rsidRPr="003835C4">
        <w:rPr>
          <w:rFonts w:cs="Calibri"/>
          <w:szCs w:val="18"/>
          <w:lang w:eastAsia="en-US"/>
        </w:rPr>
        <w:t xml:space="preserve"> a současně má povinnosti spolupracovat při provádění této kontrolní činnosti</w:t>
      </w:r>
      <w:r w:rsidR="004B6D98" w:rsidRPr="003835C4">
        <w:rPr>
          <w:rFonts w:cs="Calibri"/>
          <w:szCs w:val="18"/>
          <w:lang w:eastAsia="en-US"/>
        </w:rPr>
        <w:t xml:space="preserve"> dle pokyn</w:t>
      </w:r>
      <w:r w:rsidR="00DC185A" w:rsidRPr="003835C4">
        <w:rPr>
          <w:rFonts w:cs="Calibri"/>
          <w:szCs w:val="18"/>
          <w:lang w:eastAsia="en-US"/>
        </w:rPr>
        <w:t>ů</w:t>
      </w:r>
      <w:r w:rsidR="004B6D98" w:rsidRPr="003835C4">
        <w:rPr>
          <w:rFonts w:cs="Calibri"/>
          <w:szCs w:val="18"/>
          <w:lang w:eastAsia="en-US"/>
        </w:rPr>
        <w:t xml:space="preserve"> </w:t>
      </w:r>
      <w:r w:rsidR="00DC185A" w:rsidRPr="003835C4">
        <w:rPr>
          <w:rFonts w:cs="Calibri"/>
          <w:szCs w:val="18"/>
          <w:lang w:eastAsia="en-US"/>
        </w:rPr>
        <w:t>O</w:t>
      </w:r>
      <w:r w:rsidR="004B6D98" w:rsidRPr="003835C4">
        <w:rPr>
          <w:rFonts w:cs="Calibri"/>
          <w:szCs w:val="18"/>
          <w:lang w:eastAsia="en-US"/>
        </w:rPr>
        <w:t>bjednatele</w:t>
      </w:r>
      <w:r w:rsidRPr="003835C4">
        <w:rPr>
          <w:rFonts w:cs="Calibri"/>
          <w:szCs w:val="18"/>
          <w:lang w:eastAsia="en-US"/>
        </w:rPr>
        <w:t xml:space="preserve">. </w:t>
      </w:r>
    </w:p>
    <w:p w14:paraId="5F7D3756" w14:textId="1C28EF43"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0646339A"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A26A0B" w:rsidRPr="00ED48A6">
        <w:rPr>
          <w:rFonts w:cs="Calibri"/>
          <w:szCs w:val="18"/>
          <w:lang w:eastAsia="en-US"/>
        </w:rPr>
        <w:t xml:space="preserve"> si k realizaci Díla sám na vlastní náklady zajistí potřebné nářadí, techniku, měř</w:t>
      </w:r>
      <w:r w:rsidR="00AF290F">
        <w:rPr>
          <w:rFonts w:cs="Calibri"/>
          <w:szCs w:val="18"/>
          <w:lang w:eastAsia="en-US"/>
        </w:rPr>
        <w:t>i</w:t>
      </w:r>
      <w:r w:rsidR="00A26A0B" w:rsidRPr="00ED48A6">
        <w:rPr>
          <w:rFonts w:cs="Calibri"/>
          <w:szCs w:val="18"/>
          <w:lang w:eastAsia="en-US"/>
        </w:rPr>
        <w:t>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219ABB3C" w14:textId="77777777" w:rsidR="00117387" w:rsidRDefault="00117387" w:rsidP="00526F96">
      <w:pPr>
        <w:pStyle w:val="Odstavecseseznamem"/>
        <w:widowControl w:val="0"/>
        <w:numPr>
          <w:ilvl w:val="1"/>
          <w:numId w:val="5"/>
        </w:numPr>
        <w:spacing w:before="120"/>
        <w:ind w:left="567" w:hanging="567"/>
        <w:contextualSpacing w:val="0"/>
        <w:jc w:val="both"/>
        <w:rPr>
          <w:rFonts w:cs="Calibri"/>
          <w:szCs w:val="18"/>
          <w:lang w:eastAsia="en-US"/>
        </w:rPr>
      </w:pPr>
      <w:r w:rsidRPr="00094431">
        <w:rPr>
          <w:rFonts w:cs="Calibri"/>
          <w:szCs w:val="18"/>
          <w:lang w:eastAsia="en-US"/>
        </w:rPr>
        <w:t xml:space="preserve">Vyhodnocení tlouštěk asfaltových vrstev bude prováděno v souladu s ČSN 736121 a TKP, kapitola 7 v aktuálním znění. Místa kontrolních vývrtů určuje technický dozor objednatele. Při provedení vývrtů zhotovitelem bez přítomnosti technického dozoru objednatele jsou výsledky z kontrolních vývrtů neplatné. </w:t>
      </w:r>
    </w:p>
    <w:p w14:paraId="054350D7" w14:textId="7CD8BB6A" w:rsidR="008D2734" w:rsidRPr="00ED48A6" w:rsidRDefault="008D2734"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5C492D">
      <w:pPr>
        <w:pStyle w:val="Odstavecseseznamem"/>
        <w:widowControl w:val="0"/>
        <w:numPr>
          <w:ilvl w:val="0"/>
          <w:numId w:val="3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5C492D">
      <w:pPr>
        <w:pStyle w:val="Odstavecseseznamem"/>
        <w:widowControl w:val="0"/>
        <w:numPr>
          <w:ilvl w:val="0"/>
          <w:numId w:val="3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64351F9D" w14:textId="7C381334" w:rsidR="005C492D" w:rsidRPr="00A02EFC" w:rsidRDefault="005C492D" w:rsidP="005C492D">
      <w:pPr>
        <w:pStyle w:val="Odstavecseseznamem"/>
        <w:numPr>
          <w:ilvl w:val="1"/>
          <w:numId w:val="5"/>
        </w:numPr>
        <w:spacing w:before="120"/>
        <w:ind w:left="567" w:hanging="567"/>
        <w:contextualSpacing w:val="0"/>
        <w:jc w:val="both"/>
        <w:rPr>
          <w:rFonts w:cs="Calibri"/>
          <w:szCs w:val="18"/>
          <w:lang w:eastAsia="en-US"/>
        </w:rPr>
      </w:pPr>
      <w:r w:rsidRPr="00A02EFC">
        <w:t xml:space="preserve">Zhotovitel je povinen instalovat v Místě provádění Díla na viditelném místě dočasný velkoplošný billboard </w:t>
      </w:r>
      <w:r w:rsidRPr="00D442BB">
        <w:t xml:space="preserve">dle vzoru objednatele. Na panelu musí být uveden název stavby vč. dalších doplňujících údajů dle vzoru. Logo poskytovatele finančních prostředků bude zobrazeno v souladu s poskytnutým manuálem. </w:t>
      </w:r>
      <w:r w:rsidRPr="00961330">
        <w:t>Grafický návrh billboardu zašle Zhotovitel před jeho instalací k odsouhlasení Objednateli (e-mail</w:t>
      </w:r>
      <w:r>
        <w:t>:</w:t>
      </w:r>
      <w:r w:rsidRPr="00961330">
        <w:t xml:space="preserve"> </w:t>
      </w:r>
      <w:r w:rsidR="000C73A6">
        <w:t>xxxxxxxxx</w:t>
      </w:r>
      <w:r w:rsidRPr="00961330">
        <w:t xml:space="preserve"> Zhotovitel je povinen provést fotodokumentaci nainstalovaného billboardu. Po ukončení stavebních prací, nejpozději</w:t>
      </w:r>
      <w:r w:rsidRPr="00A02EFC">
        <w:t xml:space="preserve"> však současně s vyklizením staveniště, je Zhotovitel povinen billboard odstranit.</w:t>
      </w:r>
    </w:p>
    <w:p w14:paraId="650AA539" w14:textId="77777777" w:rsidR="005C492D" w:rsidRPr="00ED48A6" w:rsidRDefault="005C492D" w:rsidP="005C492D">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lastRenderedPageBreak/>
        <w:t>Zhotovitel je povinen dodržet podmínky vyplývající z</w:t>
      </w:r>
      <w:r>
        <w:rPr>
          <w:rFonts w:cs="Calibri"/>
          <w:szCs w:val="18"/>
          <w:lang w:eastAsia="en-US"/>
        </w:rPr>
        <w:t xml:space="preserve"> Objednatelem </w:t>
      </w:r>
      <w:r w:rsidRPr="00ED48A6">
        <w:rPr>
          <w:rFonts w:cs="Calibri"/>
          <w:szCs w:val="18"/>
          <w:lang w:eastAsia="en-US"/>
        </w:rPr>
        <w:t>uzavřených smluvních s vlastníky pozemků dotčených stavbou</w:t>
      </w:r>
      <w:r>
        <w:rPr>
          <w:rFonts w:cs="Calibri"/>
          <w:szCs w:val="18"/>
          <w:lang w:eastAsia="en-US"/>
        </w:rPr>
        <w:t xml:space="preserve"> </w:t>
      </w:r>
      <w:r w:rsidRPr="00F40EDB">
        <w:rPr>
          <w:rFonts w:cs="Calibri"/>
          <w:szCs w:val="18"/>
          <w:lang w:eastAsia="en-US"/>
        </w:rPr>
        <w:t>vztahů (nájemní smlouvy a smlouvy o právu provést změnu stavby)</w:t>
      </w:r>
      <w:r w:rsidRPr="00ED48A6">
        <w:rPr>
          <w:rFonts w:cs="Calibri"/>
          <w:szCs w:val="18"/>
          <w:lang w:eastAsia="en-US"/>
        </w:rPr>
        <w:t xml:space="preserve">; v případě jejich nedodržení ponese Zhotovitel veškerou zodpovědnost </w:t>
      </w:r>
      <w:r>
        <w:rPr>
          <w:rFonts w:cs="Calibri"/>
          <w:szCs w:val="18"/>
          <w:lang w:eastAsia="en-US"/>
        </w:rPr>
        <w:t>(vč. povinnosti k náhradě případných sankcí, které bude Objednatel povinen v této souvislosti uhradit svým smluvním partnerům)</w:t>
      </w:r>
      <w:r w:rsidRPr="00ED48A6">
        <w:rPr>
          <w:rFonts w:cs="Calibri"/>
          <w:szCs w:val="18"/>
          <w:lang w:eastAsia="en-US"/>
        </w:rPr>
        <w:t>.</w:t>
      </w:r>
    </w:p>
    <w:p w14:paraId="647157B8" w14:textId="77777777" w:rsidR="005C492D" w:rsidRPr="000E03BC" w:rsidRDefault="005C492D" w:rsidP="005C492D">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6B3F09C7" w14:textId="77777777" w:rsidR="005C492D" w:rsidRPr="000E03BC" w:rsidRDefault="005C492D" w:rsidP="005C492D">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Pr>
          <w:rFonts w:cs="Calibri"/>
          <w:szCs w:val="18"/>
          <w:lang w:eastAsia="en-US"/>
        </w:rPr>
        <w:t>vztahu</w:t>
      </w:r>
      <w:r w:rsidRPr="000E03BC">
        <w:rPr>
          <w:rFonts w:cs="Calibri"/>
          <w:szCs w:val="18"/>
          <w:lang w:eastAsia="en-US"/>
        </w:rPr>
        <w:t xml:space="preserve"> založeného touto </w:t>
      </w:r>
      <w:r>
        <w:rPr>
          <w:rFonts w:cs="Calibri"/>
          <w:szCs w:val="18"/>
          <w:lang w:eastAsia="en-US"/>
        </w:rPr>
        <w:t>Smlouv</w:t>
      </w:r>
      <w:r w:rsidRPr="000E03BC">
        <w:rPr>
          <w:rFonts w:cs="Calibri"/>
          <w:szCs w:val="18"/>
          <w:lang w:eastAsia="en-US"/>
        </w:rPr>
        <w:t>ou zajistit dodržování veškerých právních předpisů, zejména pracovněprávních (</w:t>
      </w:r>
      <w:r>
        <w:rPr>
          <w:rFonts w:cs="Calibri"/>
          <w:szCs w:val="18"/>
          <w:lang w:eastAsia="en-US"/>
        </w:rPr>
        <w:t xml:space="preserve">především </w:t>
      </w:r>
      <w:r w:rsidRPr="000F709D">
        <w:rPr>
          <w:rFonts w:cs="Calibri"/>
          <w:szCs w:val="18"/>
          <w:lang w:eastAsia="en-US"/>
        </w:rPr>
        <w:t>zákona č. 262/2006 Sb., zákoník práce, ve znění pozdějších předpisů</w:t>
      </w:r>
      <w:r>
        <w:rPr>
          <w:rFonts w:cs="Calibri"/>
          <w:szCs w:val="18"/>
          <w:lang w:eastAsia="en-US"/>
        </w:rPr>
        <w:t>,</w:t>
      </w:r>
      <w:r w:rsidRPr="000F709D">
        <w:rPr>
          <w:rFonts w:cs="Calibri"/>
          <w:szCs w:val="18"/>
          <w:lang w:eastAsia="en-US"/>
        </w:rPr>
        <w:t xml:space="preserve"> </w:t>
      </w:r>
      <w:r>
        <w:rPr>
          <w:rFonts w:cs="Calibri"/>
          <w:szCs w:val="18"/>
          <w:lang w:eastAsia="en-US"/>
        </w:rPr>
        <w:t xml:space="preserve">obzvláště pokud jde o </w:t>
      </w:r>
      <w:r w:rsidRPr="000E03BC">
        <w:rPr>
          <w:rFonts w:cs="Calibri"/>
          <w:szCs w:val="18"/>
          <w:lang w:eastAsia="en-US"/>
        </w:rPr>
        <w:t>odměňování, pracovní dob</w:t>
      </w:r>
      <w:r>
        <w:rPr>
          <w:rFonts w:cs="Calibri"/>
          <w:szCs w:val="18"/>
          <w:lang w:eastAsia="en-US"/>
        </w:rPr>
        <w:t>u</w:t>
      </w:r>
      <w:r w:rsidRPr="000E03BC">
        <w:rPr>
          <w:rFonts w:cs="Calibri"/>
          <w:szCs w:val="18"/>
          <w:lang w:eastAsia="en-US"/>
        </w:rPr>
        <w:t>, dob</w:t>
      </w:r>
      <w:r>
        <w:rPr>
          <w:rFonts w:cs="Calibri"/>
          <w:szCs w:val="18"/>
          <w:lang w:eastAsia="en-US"/>
        </w:rPr>
        <w:t>u</w:t>
      </w:r>
      <w:r w:rsidRPr="000E03BC">
        <w:rPr>
          <w:rFonts w:cs="Calibri"/>
          <w:szCs w:val="18"/>
          <w:lang w:eastAsia="en-US"/>
        </w:rPr>
        <w:t xml:space="preserve"> odpočinku mezi směnami, placené přesčasy</w:t>
      </w:r>
      <w:r>
        <w:rPr>
          <w:rFonts w:cs="Calibri"/>
          <w:szCs w:val="18"/>
          <w:lang w:eastAsia="en-US"/>
        </w:rPr>
        <w:t xml:space="preserve"> atd.</w:t>
      </w:r>
      <w:r w:rsidRPr="000E03BC">
        <w:rPr>
          <w:rFonts w:cs="Calibri"/>
          <w:szCs w:val="18"/>
          <w:lang w:eastAsia="en-US"/>
        </w:rPr>
        <w:t xml:space="preserve">), </w:t>
      </w:r>
      <w:r>
        <w:rPr>
          <w:rFonts w:cs="Calibri"/>
          <w:szCs w:val="18"/>
          <w:lang w:eastAsia="en-US"/>
        </w:rPr>
        <w:t>a</w:t>
      </w:r>
      <w:r w:rsidRPr="000E03BC">
        <w:rPr>
          <w:rFonts w:cs="Calibri"/>
          <w:szCs w:val="18"/>
          <w:lang w:eastAsia="en-US"/>
        </w:rPr>
        <w:t xml:space="preserve"> předpisů týkajících se oblasti zaměstnanosti </w:t>
      </w:r>
      <w:r>
        <w:rPr>
          <w:rFonts w:cs="Calibri"/>
          <w:szCs w:val="18"/>
          <w:lang w:eastAsia="en-US"/>
        </w:rPr>
        <w:t>(</w:t>
      </w:r>
      <w:r w:rsidRPr="000F709D">
        <w:rPr>
          <w:rFonts w:cs="Calibri"/>
          <w:szCs w:val="18"/>
          <w:lang w:eastAsia="en-US"/>
        </w:rPr>
        <w:t>zejména zákona č. 435/2004 Sb., o zaměstnanosti, ve znění pozdějších předpisů</w:t>
      </w:r>
      <w:r>
        <w:rPr>
          <w:rFonts w:cs="Calibri"/>
          <w:szCs w:val="18"/>
          <w:lang w:eastAsia="en-US"/>
        </w:rPr>
        <w:t xml:space="preserve">) </w:t>
      </w:r>
      <w:r w:rsidRPr="000E03BC">
        <w:rPr>
          <w:rFonts w:cs="Calibri"/>
          <w:szCs w:val="18"/>
          <w:lang w:eastAsia="en-US"/>
        </w:rPr>
        <w:t>a bezpečnosti a ochrany zdraví při práci.</w:t>
      </w:r>
    </w:p>
    <w:p w14:paraId="6C67129F" w14:textId="77777777" w:rsidR="005C492D" w:rsidRPr="00ED48A6" w:rsidRDefault="005C492D" w:rsidP="005C492D">
      <w:pPr>
        <w:keepNext/>
        <w:spacing w:before="240"/>
        <w:jc w:val="both"/>
        <w:rPr>
          <w:rFonts w:cs="Calibri"/>
          <w:b/>
          <w:bCs/>
          <w:szCs w:val="18"/>
          <w:lang w:eastAsia="en-US"/>
        </w:rPr>
      </w:pPr>
      <w:r w:rsidRPr="000E03BC">
        <w:rPr>
          <w:rFonts w:cs="Calibri"/>
          <w:b/>
          <w:bCs/>
          <w:szCs w:val="16"/>
          <w:lang w:eastAsia="en-US"/>
        </w:rPr>
        <w:t>VI. C</w:t>
      </w:r>
      <w:r w:rsidRPr="000E03BC">
        <w:rPr>
          <w:rFonts w:cs="Calibri"/>
          <w:b/>
          <w:bCs/>
          <w:szCs w:val="18"/>
          <w:lang w:eastAsia="en-US"/>
        </w:rPr>
        <w:t>ena Díla, platební</w:t>
      </w:r>
      <w:r w:rsidRPr="00ED48A6">
        <w:rPr>
          <w:rFonts w:cs="Calibri"/>
          <w:b/>
          <w:bCs/>
          <w:szCs w:val="18"/>
          <w:lang w:eastAsia="en-US"/>
        </w:rPr>
        <w:t xml:space="preserve"> podmínky</w:t>
      </w:r>
    </w:p>
    <w:p w14:paraId="49425D5D"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7D3CBEB" w14:textId="345A6DAA" w:rsidR="00831678" w:rsidRPr="00ED48A6" w:rsidRDefault="00831678" w:rsidP="00831678">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 xml:space="preserve">11 950 000,00,00 </w:t>
      </w:r>
      <w:r w:rsidRPr="00ED48A6">
        <w:rPr>
          <w:rFonts w:cs="Calibri"/>
          <w:szCs w:val="18"/>
          <w:lang w:eastAsia="en-US"/>
        </w:rPr>
        <w:t>Kč</w:t>
      </w:r>
    </w:p>
    <w:p w14:paraId="5342B589" w14:textId="6953D73B" w:rsidR="00831678" w:rsidRPr="00ED48A6" w:rsidRDefault="00831678" w:rsidP="00831678">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Pr>
          <w:rFonts w:cs="Calibri"/>
          <w:szCs w:val="18"/>
          <w:lang w:eastAsia="en-US"/>
        </w:rPr>
        <w:t xml:space="preserve">  2</w:t>
      </w:r>
      <w:proofErr w:type="gramEnd"/>
      <w:r>
        <w:rPr>
          <w:rFonts w:cs="Calibri"/>
          <w:szCs w:val="18"/>
          <w:lang w:eastAsia="en-US"/>
        </w:rPr>
        <w:t xml:space="preserve"> 509 500,00,00 </w:t>
      </w:r>
      <w:r w:rsidRPr="00ED48A6">
        <w:rPr>
          <w:rFonts w:cs="Calibri"/>
          <w:szCs w:val="18"/>
          <w:lang w:eastAsia="en-US"/>
        </w:rPr>
        <w:t>Kč</w:t>
      </w:r>
    </w:p>
    <w:p w14:paraId="413B2754" w14:textId="177E6A8A" w:rsidR="00831678" w:rsidRPr="00ED48A6" w:rsidRDefault="00831678" w:rsidP="00831678">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14 459 500,00,00</w:t>
      </w:r>
      <w:r w:rsidRPr="00ED48A6">
        <w:rPr>
          <w:rFonts w:cs="Calibri"/>
          <w:szCs w:val="18"/>
          <w:lang w:eastAsia="en-US"/>
        </w:rPr>
        <w:t xml:space="preserve"> Kč</w:t>
      </w:r>
    </w:p>
    <w:p w14:paraId="1560A433" w14:textId="77777777" w:rsidR="00831678" w:rsidRPr="00ED48A6" w:rsidRDefault="00831678" w:rsidP="00831678">
      <w:pPr>
        <w:pStyle w:val="Odstavecseseznamem"/>
        <w:ind w:left="1134"/>
        <w:contextualSpacing w:val="0"/>
        <w:jc w:val="both"/>
        <w:rPr>
          <w:rFonts w:cs="Calibri"/>
          <w:szCs w:val="18"/>
          <w:lang w:eastAsia="en-US"/>
        </w:rPr>
      </w:pPr>
      <w:r w:rsidRPr="00ED48A6">
        <w:rPr>
          <w:rFonts w:cs="Calibri"/>
          <w:szCs w:val="18"/>
          <w:lang w:eastAsia="en-US"/>
        </w:rPr>
        <w:t>(slovy</w:t>
      </w:r>
      <w:r>
        <w:rPr>
          <w:rFonts w:cs="Calibri"/>
          <w:szCs w:val="18"/>
          <w:lang w:eastAsia="en-US"/>
        </w:rPr>
        <w:t xml:space="preserve"> </w:t>
      </w:r>
      <w:r w:rsidRPr="00700A36">
        <w:rPr>
          <w:rFonts w:cs="Calibri"/>
          <w:szCs w:val="18"/>
          <w:lang w:eastAsia="en-US"/>
        </w:rPr>
        <w:t>čtrnáct milionů čtyři sta padesát devět tisíc pět se</w:t>
      </w:r>
      <w:r>
        <w:rPr>
          <w:rFonts w:cs="Calibri"/>
          <w:szCs w:val="18"/>
          <w:lang w:eastAsia="en-US"/>
        </w:rPr>
        <w:t xml:space="preserve">t </w:t>
      </w:r>
      <w:r w:rsidRPr="00ED48A6">
        <w:rPr>
          <w:rFonts w:cs="Calibri"/>
          <w:szCs w:val="18"/>
          <w:lang w:eastAsia="en-US"/>
        </w:rPr>
        <w:t>korun českých</w:t>
      </w:r>
      <w:r>
        <w:rPr>
          <w:rFonts w:cs="Calibri"/>
          <w:szCs w:val="18"/>
          <w:lang w:eastAsia="en-US"/>
        </w:rPr>
        <w:t xml:space="preserve"> včetně DPH</w:t>
      </w:r>
      <w:r w:rsidRPr="00ED48A6">
        <w:rPr>
          <w:rFonts w:cs="Calibri"/>
          <w:szCs w:val="18"/>
          <w:lang w:eastAsia="en-US"/>
        </w:rPr>
        <w:t>).</w:t>
      </w:r>
    </w:p>
    <w:p w14:paraId="451F16CA"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 (dále jen „</w:t>
      </w:r>
      <w:proofErr w:type="spellStart"/>
      <w:r w:rsidRPr="00ED48A6">
        <w:rPr>
          <w:b/>
          <w:bCs/>
        </w:rPr>
        <w:t>ZoDPH</w:t>
      </w:r>
      <w:proofErr w:type="spellEnd"/>
      <w:r w:rsidRPr="00ED48A6">
        <w:t xml:space="preserve">“). </w:t>
      </w:r>
    </w:p>
    <w:p w14:paraId="54BA2709"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Pr>
          <w:rFonts w:cs="Calibri"/>
          <w:szCs w:val="18"/>
          <w:lang w:eastAsia="en-US"/>
        </w:rPr>
        <w:t>an</w:t>
      </w:r>
      <w:r w:rsidRPr="00ED48A6">
        <w:rPr>
          <w:rFonts w:cs="Calibri"/>
          <w:szCs w:val="18"/>
          <w:lang w:eastAsia="en-US"/>
        </w:rPr>
        <w:t>i další obdobné skutečnosti, nedohodnou</w:t>
      </w:r>
      <w:r>
        <w:rPr>
          <w:rFonts w:cs="Calibri"/>
          <w:szCs w:val="18"/>
          <w:lang w:eastAsia="en-US"/>
        </w:rPr>
        <w:noBreakHyphen/>
      </w:r>
      <w:r w:rsidRPr="00ED48A6">
        <w:rPr>
          <w:rFonts w:cs="Calibri"/>
          <w:szCs w:val="18"/>
          <w:lang w:eastAsia="en-US"/>
        </w:rPr>
        <w:t xml:space="preserve">li se </w:t>
      </w:r>
      <w:r>
        <w:rPr>
          <w:rFonts w:cs="Calibri"/>
          <w:szCs w:val="18"/>
          <w:lang w:eastAsia="en-US"/>
        </w:rPr>
        <w:t xml:space="preserve">smluvní </w:t>
      </w:r>
      <w:r w:rsidRPr="00ED48A6">
        <w:rPr>
          <w:rFonts w:cs="Calibri"/>
          <w:szCs w:val="18"/>
          <w:lang w:eastAsia="en-US"/>
        </w:rPr>
        <w:t>strany výslovně písemně jinak a</w:t>
      </w:r>
      <w:r>
        <w:rPr>
          <w:rFonts w:cs="Calibri"/>
          <w:szCs w:val="18"/>
          <w:lang w:eastAsia="en-US"/>
        </w:rPr>
        <w:t>nebo</w:t>
      </w:r>
      <w:r w:rsidRPr="00ED48A6">
        <w:rPr>
          <w:rFonts w:cs="Calibri"/>
          <w:szCs w:val="18"/>
          <w:lang w:eastAsia="en-US"/>
        </w:rPr>
        <w:t xml:space="preserve"> není-li v dalších ustanoveních této </w:t>
      </w:r>
      <w:r>
        <w:rPr>
          <w:rFonts w:cs="Calibri"/>
          <w:szCs w:val="18"/>
          <w:lang w:eastAsia="en-US"/>
        </w:rPr>
        <w:t>Smlouv</w:t>
      </w:r>
      <w:r w:rsidRPr="00ED48A6">
        <w:rPr>
          <w:rFonts w:cs="Calibri"/>
          <w:szCs w:val="18"/>
          <w:lang w:eastAsia="en-US"/>
        </w:rPr>
        <w:t xml:space="preserve">y dohodnuto jinak. Takto sjednaná </w:t>
      </w:r>
      <w:r>
        <w:rPr>
          <w:rFonts w:cs="Calibri"/>
          <w:szCs w:val="18"/>
          <w:lang w:eastAsia="en-US"/>
        </w:rPr>
        <w:t>C</w:t>
      </w:r>
      <w:r w:rsidRPr="00ED48A6">
        <w:rPr>
          <w:rFonts w:cs="Calibri"/>
          <w:szCs w:val="18"/>
          <w:lang w:eastAsia="en-US"/>
        </w:rPr>
        <w:t xml:space="preserve">ena Díla zahrnuje veškeré náklady Zhotovitele spojené s pořízením (přípravou a provedením) Díla a splnění všech povinností a závazků Zhotovitele vyplývajících z této </w:t>
      </w:r>
      <w:r>
        <w:rPr>
          <w:rFonts w:cs="Calibri"/>
          <w:szCs w:val="18"/>
          <w:lang w:eastAsia="en-US"/>
        </w:rPr>
        <w:t>Smlouv</w:t>
      </w:r>
      <w:r w:rsidRPr="00ED48A6">
        <w:rPr>
          <w:rFonts w:cs="Calibri"/>
          <w:szCs w:val="18"/>
          <w:lang w:eastAsia="en-US"/>
        </w:rPr>
        <w:t>y, jakož i veškerý kalkulovaný zisk Zhotovitele.</w:t>
      </w:r>
      <w:r>
        <w:rPr>
          <w:rFonts w:cs="Calibri"/>
          <w:szCs w:val="18"/>
          <w:lang w:eastAsia="en-US"/>
        </w:rPr>
        <w:t xml:space="preserve"> </w:t>
      </w:r>
      <w:r w:rsidRPr="00CC566C">
        <w:rPr>
          <w:rFonts w:cs="Calibri"/>
          <w:bCs/>
          <w:szCs w:val="18"/>
          <w:lang w:eastAsia="en-US"/>
        </w:rPr>
        <w:t xml:space="preserve">Zhotovitel </w:t>
      </w:r>
      <w:r>
        <w:rPr>
          <w:rFonts w:cs="Calibri"/>
          <w:bCs/>
          <w:szCs w:val="18"/>
          <w:lang w:eastAsia="en-US"/>
        </w:rPr>
        <w:t xml:space="preserve">výslovně přebírá </w:t>
      </w:r>
      <w:r w:rsidRPr="00CC566C">
        <w:rPr>
          <w:rFonts w:cs="Calibri"/>
          <w:bCs/>
          <w:szCs w:val="18"/>
          <w:lang w:eastAsia="en-US"/>
        </w:rPr>
        <w:t>nebezpečí změny okolností ve smyslu ustanovení § 2620 odst. 2) OZ</w:t>
      </w:r>
      <w:r>
        <w:rPr>
          <w:rFonts w:cs="Calibri"/>
          <w:bCs/>
          <w:szCs w:val="18"/>
          <w:lang w:eastAsia="en-US"/>
        </w:rPr>
        <w:t>.</w:t>
      </w:r>
    </w:p>
    <w:p w14:paraId="04787471"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Objednatele (sděleného Zhotoviteli písemně či zápisem do stavebního deníku) či Objednatelem (na návrh Zhotovitele) výslovně schválené nad rámec rozsahu Díla vymezeného touto </w:t>
      </w:r>
      <w:r>
        <w:rPr>
          <w:rFonts w:cs="Calibri"/>
          <w:szCs w:val="18"/>
          <w:lang w:eastAsia="en-US"/>
        </w:rPr>
        <w:t>S</w:t>
      </w:r>
      <w:r w:rsidRPr="00ED48A6">
        <w:rPr>
          <w:rFonts w:cs="Calibri"/>
          <w:szCs w:val="18"/>
          <w:lang w:eastAsia="en-US"/>
        </w:rPr>
        <w:t xml:space="preserve">mlouvou (vč. Podkladů), přičemž důvody (příčiny) takových víceprací nebudou ležet na straně Zhotovitele. Za méněpráce (zmenšení rozsahu Díla) budou považovány případy, kdy dojde k zúžení rozsahu Díla sjednaného touto </w:t>
      </w:r>
      <w:r>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1C17C34F" w14:textId="77777777" w:rsidR="005C492D" w:rsidRPr="00ED48A6" w:rsidRDefault="005C492D" w:rsidP="005C492D">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Objednatele či návrhu Zhotovitele ve věci příslušných víceprací či méněprací bude nejpozději do 15 (patnácti) </w:t>
      </w:r>
      <w:r>
        <w:rPr>
          <w:rFonts w:cs="Calibri"/>
          <w:bCs/>
          <w:szCs w:val="18"/>
          <w:lang w:eastAsia="en-US"/>
        </w:rPr>
        <w:t xml:space="preserve">dnů </w:t>
      </w:r>
      <w:r w:rsidRPr="00ED48A6">
        <w:rPr>
          <w:rFonts w:cs="Calibri"/>
          <w:bCs/>
          <w:szCs w:val="18"/>
          <w:lang w:eastAsia="en-US"/>
        </w:rPr>
        <w:t>Zhotovitelem zpracován změnový list, jehož součástí bude oceněný soupis prací a dodávek, jichž se změna týká (tj. specifikace prací a dodávek dotčených možnou změnou včetně vyčíslení cenových dopadů.</w:t>
      </w:r>
    </w:p>
    <w:p w14:paraId="56AC6046" w14:textId="77777777" w:rsidR="005C492D" w:rsidRPr="00ED48A6" w:rsidRDefault="005C492D" w:rsidP="005C492D">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Vyčíslení cenových dopadů (ocenění předmětných víceprací a /nebo méněprací) bude provedeno s použitím položkových cen Rozpočtu.</w:t>
      </w:r>
    </w:p>
    <w:p w14:paraId="2DF64E93" w14:textId="6CD270C6" w:rsidR="005C492D" w:rsidRPr="00ED48A6" w:rsidRDefault="005C492D" w:rsidP="005C492D">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Rozpočtu obsaženy, pak Zhotovitel použije jednotkové ceny </w:t>
      </w:r>
      <w:r w:rsidRPr="00333AE4">
        <w:rPr>
          <w:rFonts w:cs="Calibri"/>
          <w:bCs/>
          <w:szCs w:val="18"/>
          <w:lang w:eastAsia="en-US"/>
        </w:rPr>
        <w:t xml:space="preserve">maximálně do výše aktuálních jednotkových cen cenové soustavy </w:t>
      </w:r>
      <w:r w:rsidR="000445E4">
        <w:rPr>
          <w:rFonts w:cs="Calibri"/>
          <w:bCs/>
          <w:szCs w:val="18"/>
          <w:lang w:eastAsia="en-US"/>
        </w:rPr>
        <w:t>OTSKP</w:t>
      </w:r>
      <w:r w:rsidRPr="00333AE4" w:rsidDel="00333AE4">
        <w:rPr>
          <w:rFonts w:cs="Calibri"/>
          <w:bCs/>
          <w:szCs w:val="18"/>
          <w:lang w:eastAsia="en-US"/>
        </w:rPr>
        <w:t xml:space="preserve"> </w:t>
      </w:r>
      <w:r w:rsidRPr="00ED48A6">
        <w:rPr>
          <w:rFonts w:cs="Calibri"/>
          <w:bCs/>
          <w:szCs w:val="18"/>
          <w:lang w:eastAsia="en-US"/>
        </w:rPr>
        <w:t>platné v době ocenění.</w:t>
      </w:r>
    </w:p>
    <w:p w14:paraId="5D311B84" w14:textId="29865E3F" w:rsidR="005C492D" w:rsidRPr="007A1961" w:rsidRDefault="005C492D" w:rsidP="005C492D">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v ceníku </w:t>
      </w:r>
      <w:r w:rsidR="000445E4">
        <w:rPr>
          <w:rFonts w:cs="Calibri"/>
          <w:bCs/>
          <w:szCs w:val="18"/>
          <w:lang w:eastAsia="en-US"/>
        </w:rPr>
        <w:t>OTSKP</w:t>
      </w:r>
      <w:r w:rsidRPr="00ED48A6">
        <w:rPr>
          <w:rFonts w:cs="Calibri"/>
          <w:bCs/>
          <w:szCs w:val="18"/>
          <w:lang w:eastAsia="en-US"/>
        </w:rPr>
        <w:t xml:space="preserve"> bude dohodnuta individuální kalkulace. Zhotovitel je povinen v případě požadavku doložit Zhotoviteli </w:t>
      </w:r>
      <w:r w:rsidRPr="007A1961">
        <w:rPr>
          <w:rFonts w:cs="Calibri"/>
          <w:bCs/>
          <w:szCs w:val="18"/>
          <w:lang w:eastAsia="en-US"/>
        </w:rPr>
        <w:t>podrobný výpočet individuální kalkulace zahrnující zejména cenu materiálů, strojů, prací, režií apod.</w:t>
      </w:r>
      <w:r>
        <w:rPr>
          <w:rFonts w:cs="Calibri"/>
          <w:bCs/>
          <w:szCs w:val="18"/>
          <w:lang w:eastAsia="en-US"/>
        </w:rPr>
        <w:t xml:space="preserve"> (položky prací a dodávek oceněné dle odst. 6.4.3 a/nebo dle tohoto odst. 6.4.4 dále jen „</w:t>
      </w:r>
      <w:r w:rsidRPr="00586B65">
        <w:rPr>
          <w:rFonts w:cs="Calibri"/>
          <w:b/>
          <w:szCs w:val="18"/>
          <w:lang w:eastAsia="en-US"/>
        </w:rPr>
        <w:t>Nové položky</w:t>
      </w:r>
      <w:r>
        <w:rPr>
          <w:rFonts w:cs="Calibri"/>
          <w:bCs/>
          <w:szCs w:val="18"/>
          <w:lang w:eastAsia="en-US"/>
        </w:rPr>
        <w:t>“).</w:t>
      </w:r>
    </w:p>
    <w:p w14:paraId="3FF9870C" w14:textId="77777777" w:rsidR="005C492D" w:rsidRPr="007A1961" w:rsidRDefault="005C492D" w:rsidP="005C492D">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 xml:space="preserve">Takto připravený změnový list bude písemně potvrzený TDI, Stavbyvedoucím, </w:t>
      </w:r>
      <w:r>
        <w:rPr>
          <w:rFonts w:cs="Calibri"/>
          <w:bCs/>
          <w:szCs w:val="18"/>
          <w:lang w:eastAsia="en-US"/>
        </w:rPr>
        <w:t>DP</w:t>
      </w:r>
      <w:r w:rsidRPr="007A1961">
        <w:rPr>
          <w:rFonts w:cs="Calibri"/>
          <w:bCs/>
          <w:szCs w:val="18"/>
          <w:lang w:eastAsia="en-US"/>
        </w:rPr>
        <w:t xml:space="preserve"> a bude podkladem pro jednání o případné změně </w:t>
      </w:r>
      <w:r>
        <w:rPr>
          <w:rFonts w:cs="Calibri"/>
          <w:bCs/>
          <w:szCs w:val="18"/>
          <w:lang w:eastAsia="en-US"/>
        </w:rPr>
        <w:t>Smlouv</w:t>
      </w:r>
      <w:r w:rsidRPr="007A1961">
        <w:rPr>
          <w:rFonts w:cs="Calibri"/>
          <w:bCs/>
          <w:szCs w:val="18"/>
          <w:lang w:eastAsia="en-US"/>
        </w:rPr>
        <w:t>y.</w:t>
      </w:r>
    </w:p>
    <w:p w14:paraId="62BEA702" w14:textId="77777777" w:rsidR="005C492D" w:rsidRPr="007A1961" w:rsidRDefault="005C492D" w:rsidP="005C492D">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Objednatelem odsouhlasen, a to formou dodatku této </w:t>
      </w:r>
      <w:r>
        <w:rPr>
          <w:rFonts w:cs="Calibri"/>
          <w:szCs w:val="18"/>
          <w:lang w:eastAsia="en-US"/>
        </w:rPr>
        <w:t>Smlouv</w:t>
      </w:r>
      <w:r w:rsidRPr="007A1961">
        <w:rPr>
          <w:rFonts w:cs="Calibri"/>
          <w:szCs w:val="18"/>
          <w:lang w:eastAsia="en-US"/>
        </w:rPr>
        <w:t>y; bez takového předchozího odsouhlasení ze strany Objednatele nevznikne Zhotoviteli nárok na úhradu ceny víceprací ani nárok na jakoukoli jinou kompenzaci za jejich provedení (ať už by tato kompenzace měla z hlediska právního povahu jakoukoli).</w:t>
      </w:r>
    </w:p>
    <w:p w14:paraId="4719D4CA" w14:textId="77777777" w:rsidR="005C492D" w:rsidRPr="007A1961" w:rsidRDefault="005C492D" w:rsidP="005C492D">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lastRenderedPageBreak/>
        <w:t xml:space="preserve">Pro vyloučení pochybností se konstatuje, že jakékoliv vícepráce a méněpráce lze provádět (a příslušný dodatek k této </w:t>
      </w:r>
      <w:r>
        <w:rPr>
          <w:rFonts w:cs="Calibri"/>
          <w:bCs/>
          <w:szCs w:val="18"/>
          <w:lang w:eastAsia="en-US"/>
        </w:rPr>
        <w:t>Smlouv</w:t>
      </w:r>
      <w:r w:rsidRPr="007A1961">
        <w:rPr>
          <w:rFonts w:cs="Calibri"/>
          <w:bCs/>
          <w:szCs w:val="18"/>
          <w:lang w:eastAsia="en-US"/>
        </w:rPr>
        <w:t>ě uzavřít) pouze za dodržení podmínek vyplývajících ze ZZVZ, jimiž je Objednatel vázán.</w:t>
      </w:r>
    </w:p>
    <w:p w14:paraId="450513C9" w14:textId="77777777" w:rsidR="005C492D" w:rsidRPr="007A1961"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 xml:space="preserve">Objednatel neposkytuje zálohy. </w:t>
      </w:r>
    </w:p>
    <w:p w14:paraId="6ED4EE04" w14:textId="77777777" w:rsidR="005C492D" w:rsidRPr="007A1961"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79BC1426"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 je povinen dodržovat Harmonogram prací a je oprávněn fakturovat pouze skutečně provedené práce, dodávky a činnosti.</w:t>
      </w:r>
    </w:p>
    <w:p w14:paraId="3F5DEA05"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Pr>
          <w:rFonts w:cs="Calibri"/>
          <w:szCs w:val="18"/>
          <w:lang w:eastAsia="en-US"/>
        </w:rPr>
        <w:t xml:space="preserve">skutečně </w:t>
      </w:r>
      <w:r w:rsidRPr="007A1961">
        <w:rPr>
          <w:rFonts w:cs="Calibri"/>
          <w:szCs w:val="18"/>
          <w:lang w:eastAsia="en-US"/>
        </w:rPr>
        <w:t>provedených prací</w:t>
      </w:r>
      <w:r>
        <w:rPr>
          <w:rFonts w:cs="Calibri"/>
          <w:szCs w:val="18"/>
          <w:lang w:eastAsia="en-US"/>
        </w:rPr>
        <w:t>, dodávek a činností</w:t>
      </w:r>
      <w:r w:rsidRPr="007A1961">
        <w:rPr>
          <w:rFonts w:cs="Calibri"/>
          <w:szCs w:val="18"/>
          <w:lang w:eastAsia="en-US"/>
        </w:rPr>
        <w:t xml:space="preserve"> (dále jen „</w:t>
      </w:r>
      <w:r w:rsidRPr="007A1961">
        <w:rPr>
          <w:rFonts w:cs="Calibri"/>
          <w:b/>
          <w:bCs/>
          <w:szCs w:val="18"/>
          <w:lang w:eastAsia="en-US"/>
        </w:rPr>
        <w:t>Soupis</w:t>
      </w:r>
      <w:r w:rsidRPr="007A1961">
        <w:rPr>
          <w:rFonts w:cs="Calibri"/>
          <w:szCs w:val="18"/>
          <w:lang w:eastAsia="en-US"/>
        </w:rPr>
        <w:t xml:space="preserve">“), který bude písemně odsouhlasen TDI. Soupisy musí obsahovat a respektovat ceny příslušných položek uvedené v Rozpočtu. Soupisy je Zhotovitel povinen předložit TDI k odsouhlasení vždy nejpozději 2. (druhý) pracovní den následujícího měsíce po termínu zdanitelného plnění fakturovaných prací, dodávek a činností. TDI se předloženému Soupisu vyjádří do 2 (dvou) pracovních dnů od jeho předložení. Případná nečinnost TDI se nepovažuje za souhlas. </w:t>
      </w:r>
    </w:p>
    <w:p w14:paraId="10E7912B"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1EB8DFD0" w14:textId="77777777" w:rsidR="005C492D" w:rsidRPr="007A1961" w:rsidRDefault="005C492D" w:rsidP="005C492D">
      <w:pPr>
        <w:pStyle w:val="Odstavecseseznamem"/>
        <w:numPr>
          <w:ilvl w:val="0"/>
          <w:numId w:val="36"/>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356EE317" w14:textId="77777777" w:rsidR="005C492D" w:rsidRPr="007A1961" w:rsidRDefault="005C492D" w:rsidP="005C492D">
      <w:pPr>
        <w:pStyle w:val="Odstavecseseznamem"/>
        <w:numPr>
          <w:ilvl w:val="0"/>
          <w:numId w:val="36"/>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7A0AA97E"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TDI (anebo přímo Objednatelem) odsouhlasené provedení měsíčních </w:t>
      </w:r>
      <w:r>
        <w:rPr>
          <w:rFonts w:cs="Calibri"/>
          <w:szCs w:val="18"/>
          <w:lang w:eastAsia="en-US"/>
        </w:rPr>
        <w:t xml:space="preserve">prací, dodávek a činností </w:t>
      </w:r>
      <w:r w:rsidRPr="007A1961">
        <w:rPr>
          <w:rFonts w:cs="Calibri"/>
          <w:szCs w:val="18"/>
          <w:lang w:eastAsia="en-US"/>
        </w:rPr>
        <w:t>(v rámci předmětného Soupisu, zjišťovacího protokolu či rekapitulace plnění stavebních objektů) nepotvrzuje jejich bezvadnost ani úplnost, které budou prověřovány finálně až v rámci předávání Díla.</w:t>
      </w:r>
    </w:p>
    <w:p w14:paraId="06153333" w14:textId="77777777" w:rsidR="005C492D" w:rsidRPr="00ED48A6"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Zhotovitel vystaví po splnění dílčí části </w:t>
      </w:r>
      <w:r>
        <w:rPr>
          <w:rFonts w:cs="Calibri"/>
          <w:szCs w:val="18"/>
          <w:lang w:eastAsia="en-US"/>
        </w:rPr>
        <w:t>D</w:t>
      </w:r>
      <w:r w:rsidRPr="007A1961">
        <w:rPr>
          <w:rFonts w:cs="Calibri"/>
          <w:szCs w:val="18"/>
          <w:lang w:eastAsia="en-US"/>
        </w:rPr>
        <w:t xml:space="preserve">íla dle Soupisu odsouhlaseného TDI fakturu (daňový doklad), kde bude uveden název stavby v plném znění dle </w:t>
      </w:r>
      <w:r>
        <w:rPr>
          <w:rFonts w:cs="Calibri"/>
          <w:szCs w:val="18"/>
          <w:lang w:eastAsia="en-US"/>
        </w:rPr>
        <w:t>Smlouv</w:t>
      </w:r>
      <w:r w:rsidRPr="007A1961">
        <w:rPr>
          <w:rFonts w:cs="Calibri"/>
          <w:szCs w:val="18"/>
          <w:lang w:eastAsia="en-US"/>
        </w:rPr>
        <w:t xml:space="preserve">y a číslo </w:t>
      </w:r>
      <w:r>
        <w:rPr>
          <w:rFonts w:cs="Calibri"/>
          <w:szCs w:val="18"/>
          <w:lang w:eastAsia="en-US"/>
        </w:rPr>
        <w:t>Smlouv</w:t>
      </w:r>
      <w:r w:rsidRPr="007A1961">
        <w:rPr>
          <w:rFonts w:cs="Calibri"/>
          <w:szCs w:val="18"/>
          <w:lang w:eastAsia="en-US"/>
        </w:rPr>
        <w:t xml:space="preserve">y </w:t>
      </w:r>
      <w:r>
        <w:rPr>
          <w:rFonts w:cs="Calibri"/>
          <w:szCs w:val="18"/>
          <w:lang w:eastAsia="en-US"/>
        </w:rPr>
        <w:t xml:space="preserve">(přidělené Smlouvě </w:t>
      </w:r>
      <w:r w:rsidRPr="007A1961">
        <w:rPr>
          <w:rFonts w:cs="Calibri"/>
          <w:szCs w:val="18"/>
          <w:lang w:eastAsia="en-US"/>
        </w:rPr>
        <w:t>Objednatele</w:t>
      </w:r>
      <w:r>
        <w:rPr>
          <w:rFonts w:cs="Calibri"/>
          <w:szCs w:val="18"/>
          <w:lang w:eastAsia="en-US"/>
        </w:rPr>
        <w:t>m před jejím uzavřením)</w:t>
      </w:r>
      <w:r w:rsidRPr="007A1961">
        <w:rPr>
          <w:rFonts w:cs="Calibri"/>
          <w:szCs w:val="18"/>
          <w:lang w:eastAsia="en-US"/>
        </w:rPr>
        <w:t xml:space="preserve">. Samostatnou položkou daňového dokladu za poslední dílčí část Díla bude cena DSPS. Případné vícepráce dle řádně uzavřených dodatků ke </w:t>
      </w:r>
      <w:r>
        <w:rPr>
          <w:rFonts w:cs="Calibri"/>
          <w:szCs w:val="18"/>
          <w:lang w:eastAsia="en-US"/>
        </w:rPr>
        <w:t>Smlouv</w:t>
      </w:r>
      <w:r w:rsidRPr="007A1961">
        <w:rPr>
          <w:rFonts w:cs="Calibri"/>
          <w:szCs w:val="18"/>
          <w:lang w:eastAsia="en-US"/>
        </w:rPr>
        <w:t>ě budou fakturovány samostatně v měsíci</w:t>
      </w:r>
      <w:r w:rsidRPr="00ED48A6">
        <w:rPr>
          <w:rFonts w:cs="Calibri"/>
          <w:szCs w:val="18"/>
          <w:lang w:eastAsia="en-US"/>
        </w:rPr>
        <w:t xml:space="preserve">, ve kterém byly skutečně realizovány, a to k poslednímu dni dílčího fakturačního období, </w:t>
      </w:r>
      <w:r>
        <w:rPr>
          <w:rFonts w:cs="Calibri"/>
          <w:szCs w:val="18"/>
          <w:lang w:eastAsia="en-US"/>
        </w:rPr>
        <w:t xml:space="preserve">přičemž </w:t>
      </w:r>
      <w:r w:rsidRPr="00ED48A6">
        <w:rPr>
          <w:rFonts w:cs="Calibri"/>
          <w:szCs w:val="18"/>
          <w:lang w:eastAsia="en-US"/>
        </w:rPr>
        <w:t xml:space="preserve">kromě jiných náležitostí sjednaných v této </w:t>
      </w:r>
      <w:r>
        <w:rPr>
          <w:rFonts w:cs="Calibri"/>
          <w:szCs w:val="18"/>
          <w:lang w:eastAsia="en-US"/>
        </w:rPr>
        <w:t>Smlouv</w:t>
      </w:r>
      <w:r w:rsidRPr="00ED48A6">
        <w:rPr>
          <w:rFonts w:cs="Calibri"/>
          <w:szCs w:val="18"/>
          <w:lang w:eastAsia="en-US"/>
        </w:rPr>
        <w:t xml:space="preserve">ě musí faktura na vícepráce obsahovat i číslo příslušného dodatku ke </w:t>
      </w:r>
      <w:r>
        <w:rPr>
          <w:rFonts w:cs="Calibri"/>
          <w:szCs w:val="18"/>
          <w:lang w:eastAsia="en-US"/>
        </w:rPr>
        <w:t>Smlouv</w:t>
      </w:r>
      <w:r w:rsidRPr="00ED48A6">
        <w:rPr>
          <w:rFonts w:cs="Calibri"/>
          <w:szCs w:val="18"/>
          <w:lang w:eastAsia="en-US"/>
        </w:rPr>
        <w:t xml:space="preserve">ě. </w:t>
      </w:r>
    </w:p>
    <w:p w14:paraId="7659D8B5" w14:textId="77777777" w:rsidR="005C492D" w:rsidRPr="00ED48A6"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Pr="00ED48A6">
        <w:rPr>
          <w:rFonts w:cs="Calibri"/>
          <w:szCs w:val="18"/>
          <w:lang w:eastAsia="en-US"/>
        </w:rPr>
        <w:t xml:space="preserve">aktura Zhotovitele musí splňovat náležitosti obchodní listiny dle § 435 OZ a daňového dokladu dle zákona č. 563/1991 Sb., o účetnictví, ve znění pozdějších předpisů a </w:t>
      </w:r>
      <w:proofErr w:type="spellStart"/>
      <w:r w:rsidRPr="00ED48A6">
        <w:rPr>
          <w:rFonts w:cs="Calibri"/>
          <w:szCs w:val="18"/>
          <w:lang w:eastAsia="en-US"/>
        </w:rPr>
        <w:t>ZoDPH</w:t>
      </w:r>
      <w:proofErr w:type="spellEnd"/>
      <w:r w:rsidRPr="00ED48A6">
        <w:rPr>
          <w:rFonts w:cs="Calibri"/>
          <w:szCs w:val="18"/>
          <w:lang w:eastAsia="en-US"/>
        </w:rPr>
        <w:t xml:space="preserve">. </w:t>
      </w:r>
    </w:p>
    <w:p w14:paraId="6FDB85E5" w14:textId="77777777" w:rsidR="005C492D" w:rsidRPr="00ED48A6"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vždy být příslušný zjišťovací protokol o provedených pracích, rekapitulace plnění stavebních objektů a Soupis odsouhlasený (to vše odsouhlaseno TDI – </w:t>
      </w:r>
      <w:r>
        <w:rPr>
          <w:rFonts w:cs="Calibri"/>
          <w:szCs w:val="18"/>
          <w:lang w:eastAsia="en-US"/>
        </w:rPr>
        <w:t>viz</w:t>
      </w:r>
      <w:r w:rsidRPr="00ED48A6">
        <w:rPr>
          <w:rFonts w:cs="Calibri"/>
          <w:szCs w:val="18"/>
          <w:lang w:eastAsia="en-US"/>
        </w:rPr>
        <w:t xml:space="preserve"> shora). </w:t>
      </w:r>
    </w:p>
    <w:p w14:paraId="53ACA2FE"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Pr>
          <w:rFonts w:cs="Calibri"/>
          <w:szCs w:val="18"/>
          <w:lang w:eastAsia="en-US"/>
        </w:rPr>
        <w:t>Smlouv</w:t>
      </w:r>
      <w:r w:rsidRPr="007A1961">
        <w:rPr>
          <w:rFonts w:cs="Calibri"/>
          <w:szCs w:val="18"/>
          <w:lang w:eastAsia="en-US"/>
        </w:rPr>
        <w:t xml:space="preserve">ou či příslušnými právními předpisy stanovené náležitosti </w:t>
      </w:r>
      <w:r>
        <w:rPr>
          <w:rFonts w:cs="Calibri"/>
          <w:szCs w:val="18"/>
          <w:lang w:eastAsia="en-US"/>
        </w:rPr>
        <w:t xml:space="preserve">(včetně příloh) </w:t>
      </w:r>
      <w:r w:rsidRPr="007A1961">
        <w:rPr>
          <w:rFonts w:cs="Calibri"/>
          <w:szCs w:val="18"/>
          <w:lang w:eastAsia="en-US"/>
        </w:rPr>
        <w:t xml:space="preserve">nebo bude obsahovat chybné údaje, je Objednatel oprávněn jej ve lhůtě splatnosti vrátit Zhotoviteli, aniž by se tím dostal do prodlení s úhradou. Nová lhůta splatnosti počíná běžet dnem prokazatelného doručení opraveného nebo nově vystaveného daňového dokladu Objednateli. Důvod případného vrácení daňového dokladu musí být Objednatelem </w:t>
      </w:r>
      <w:r>
        <w:rPr>
          <w:rFonts w:cs="Calibri"/>
          <w:szCs w:val="18"/>
          <w:lang w:eastAsia="en-US"/>
        </w:rPr>
        <w:t>uveden</w:t>
      </w:r>
      <w:r w:rsidRPr="007A1961">
        <w:rPr>
          <w:rFonts w:cs="Calibri"/>
          <w:szCs w:val="18"/>
          <w:lang w:eastAsia="en-US"/>
        </w:rPr>
        <w:t>.</w:t>
      </w:r>
    </w:p>
    <w:p w14:paraId="20F5CD68"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Pr>
          <w:rFonts w:cs="Calibri"/>
          <w:szCs w:val="18"/>
          <w:lang w:eastAsia="en-US"/>
        </w:rPr>
        <w:t>mluvní s</w:t>
      </w:r>
      <w:r w:rsidRPr="007A1961">
        <w:rPr>
          <w:rFonts w:cs="Calibri"/>
          <w:szCs w:val="18"/>
          <w:lang w:eastAsia="en-US"/>
        </w:rPr>
        <w:t xml:space="preserve">trany se výslovně dohodly, že na veškerých daňových dokladech vystavených Zhotovitelem za účelem vyúčtování ceny Díla (jakož i na všech případných jiných daňových dokladech vystavovaných Zhotovitelem na vrub Objednatele) nesmí být jako bankovní účet, na který má být fakturovaná částka hrazena, uveden jiný bankovní účet Zhotovitele než ten, který je u Zhotovitele zveřejněn správcem daně způsobem umožňujícím dálkový přístup. Zveřejní-li příslušný správce daně v souladu s § 106a </w:t>
      </w:r>
      <w:proofErr w:type="spellStart"/>
      <w:r w:rsidRPr="007A1961">
        <w:rPr>
          <w:rFonts w:cs="Calibri"/>
          <w:szCs w:val="18"/>
          <w:lang w:eastAsia="en-US"/>
        </w:rPr>
        <w:t>ZoDPH</w:t>
      </w:r>
      <w:proofErr w:type="spellEnd"/>
      <w:r w:rsidRPr="007A1961">
        <w:rPr>
          <w:rFonts w:cs="Calibri"/>
          <w:szCs w:val="18"/>
          <w:lang w:eastAsia="en-US"/>
        </w:rPr>
        <w:t xml:space="preserve"> způsobem umožňujícím dálkový přístup skutečnost, že Zhotovitel práce je nespolehlivým plátcem a/nebo Zhotovitel tuto skutečnost Objednateli oznámí sám, je Objednatel oprávněn zadržet z každé fakturované platby za poskytnuté zdanitelné plnění daň z přidané hodnoty a tuto (aniž k tomu bude vyzván jako ručitel) uhradit za Zhotovitele příslušnému správci daně, přičemž takovou úhradu je Objednatel povinen Zhotoviteli bezodkladně písemně oznámit. Po provedení úhrady daně z přidané hodnoty příslušnému správci daně v souladu s tímto </w:t>
      </w:r>
      <w:r>
        <w:rPr>
          <w:rFonts w:cs="Calibri"/>
          <w:szCs w:val="18"/>
          <w:lang w:eastAsia="en-US"/>
        </w:rPr>
        <w:t>odstavcem</w:t>
      </w:r>
      <w:r w:rsidRPr="007A1961">
        <w:rPr>
          <w:rFonts w:cs="Calibri"/>
          <w:szCs w:val="18"/>
          <w:lang w:eastAsia="en-US"/>
        </w:rPr>
        <w:t xml:space="preserve"> je úhrada zdanitelného plnění Zhotoviteli bez příslušné daně z přidané hodnoty (tj. pouze základu daně) smluvními stranami považována za řádnou úhradu dle této </w:t>
      </w:r>
      <w:r>
        <w:rPr>
          <w:rFonts w:cs="Calibri"/>
          <w:szCs w:val="18"/>
          <w:lang w:eastAsia="en-US"/>
        </w:rPr>
        <w:t>Smlouv</w:t>
      </w:r>
      <w:r w:rsidRPr="007A1961">
        <w:rPr>
          <w:rFonts w:cs="Calibri"/>
          <w:szCs w:val="18"/>
          <w:lang w:eastAsia="en-US"/>
        </w:rPr>
        <w:t xml:space="preserve">y (tj. základu daně i výše daně z přidané hodnoty) a Zhotoviteli nevzniká </w:t>
      </w:r>
      <w:r w:rsidRPr="00831AC1">
        <w:rPr>
          <w:rFonts w:cs="Calibri"/>
          <w:szCs w:val="18"/>
          <w:lang w:eastAsia="en-US"/>
        </w:rPr>
        <w:t xml:space="preserve">vůči Objednateli </w:t>
      </w:r>
      <w:r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Zhotovitel prohlašuje, že ke dni uzavření této </w:t>
      </w:r>
      <w:r>
        <w:rPr>
          <w:rFonts w:cs="Calibri"/>
          <w:szCs w:val="18"/>
          <w:lang w:eastAsia="en-US"/>
        </w:rPr>
        <w:t>Smlouv</w:t>
      </w:r>
      <w:r w:rsidRPr="007A1961">
        <w:rPr>
          <w:rFonts w:cs="Calibri"/>
          <w:szCs w:val="18"/>
          <w:lang w:eastAsia="en-US"/>
        </w:rPr>
        <w:t xml:space="preserve">y je spolehlivým plátcem ve smyslu ujednání obsažených výše a dojde-li v průběhu trvání této </w:t>
      </w:r>
      <w:r>
        <w:rPr>
          <w:rFonts w:cs="Calibri"/>
          <w:szCs w:val="18"/>
          <w:lang w:eastAsia="en-US"/>
        </w:rPr>
        <w:t>Smlouv</w:t>
      </w:r>
      <w:r w:rsidRPr="007A1961">
        <w:rPr>
          <w:rFonts w:cs="Calibri"/>
          <w:szCs w:val="18"/>
          <w:lang w:eastAsia="en-US"/>
        </w:rPr>
        <w:t>y ke změně této skutečnosti, zavazuje se neprodleně písemně oznámit tuto změnu Objednateli.</w:t>
      </w:r>
    </w:p>
    <w:p w14:paraId="10D5CE2C" w14:textId="77777777" w:rsidR="005C492D" w:rsidRPr="007A1961"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Daňový doklad za dílčí plnění bude Objednateli prokazatelně doručen na adresu sídla Objednatele nejpozději do 7 (sedmi) dnů po skončení dílčího fakturačního období, v němž byly provedeny smluvně sjednané práce</w:t>
      </w:r>
      <w:r>
        <w:rPr>
          <w:rFonts w:cs="Calibri"/>
          <w:szCs w:val="18"/>
          <w:lang w:eastAsia="en-US"/>
        </w:rPr>
        <w:t>, dodávky</w:t>
      </w:r>
      <w:r w:rsidRPr="007A1961">
        <w:rPr>
          <w:rFonts w:cs="Calibri"/>
          <w:szCs w:val="18"/>
          <w:lang w:eastAsia="en-US"/>
        </w:rPr>
        <w:t xml:space="preserve"> a činnosti.</w:t>
      </w:r>
    </w:p>
    <w:p w14:paraId="75533B15" w14:textId="4A2F7E9A" w:rsidR="005C492D" w:rsidRPr="00ED48A6"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Zhotovitel je povinen doručit Objednateli daňové doklady v písemné (na adresu sídla Objednatel</w:t>
      </w:r>
      <w:r>
        <w:rPr>
          <w:rFonts w:cs="Calibri"/>
          <w:szCs w:val="18"/>
          <w:lang w:eastAsia="en-US"/>
        </w:rPr>
        <w:t>e</w:t>
      </w:r>
      <w:r w:rsidRPr="007A1961">
        <w:rPr>
          <w:rFonts w:cs="Calibri"/>
          <w:szCs w:val="18"/>
          <w:lang w:eastAsia="en-US"/>
        </w:rPr>
        <w:t xml:space="preserve"> či osobním podáním na podatelně v sídle Objednatele) i elektronické</w:t>
      </w:r>
      <w:r w:rsidRPr="00ED48A6">
        <w:rPr>
          <w:rFonts w:cs="Calibri"/>
          <w:szCs w:val="18"/>
          <w:lang w:eastAsia="en-US"/>
        </w:rPr>
        <w:t xml:space="preserve"> </w:t>
      </w:r>
      <w:r>
        <w:rPr>
          <w:rFonts w:cs="Calibri"/>
          <w:szCs w:val="18"/>
          <w:lang w:eastAsia="en-US"/>
        </w:rPr>
        <w:t>formě</w:t>
      </w:r>
      <w:r w:rsidRPr="00ED48A6">
        <w:rPr>
          <w:rFonts w:cs="Calibri"/>
          <w:szCs w:val="18"/>
          <w:lang w:eastAsia="en-US"/>
        </w:rPr>
        <w:t xml:space="preserve"> (do datové schránky nebo prostřednictvím e-mailu podatelny Objednatele). Elektronická forma </w:t>
      </w:r>
      <w:r>
        <w:rPr>
          <w:rFonts w:cs="Calibri"/>
          <w:szCs w:val="18"/>
          <w:lang w:eastAsia="en-US"/>
        </w:rPr>
        <w:t xml:space="preserve">daňových dokladů </w:t>
      </w:r>
      <w:r w:rsidRPr="00ED48A6">
        <w:rPr>
          <w:rFonts w:cs="Calibri"/>
          <w:szCs w:val="18"/>
          <w:lang w:eastAsia="en-US"/>
        </w:rPr>
        <w:t xml:space="preserve">bude zpracována ve formátu </w:t>
      </w:r>
      <w:r>
        <w:rPr>
          <w:rFonts w:cs="Calibri"/>
          <w:szCs w:val="18"/>
          <w:lang w:eastAsia="en-US"/>
        </w:rPr>
        <w:t>*.</w:t>
      </w:r>
      <w:r w:rsidRPr="00ED48A6">
        <w:rPr>
          <w:rFonts w:cs="Calibri"/>
          <w:szCs w:val="18"/>
          <w:lang w:eastAsia="en-US"/>
        </w:rPr>
        <w:t xml:space="preserve">XML, který bude umožňovat jejich automatizované zpracování v aplikaci </w:t>
      </w:r>
      <w:proofErr w:type="spellStart"/>
      <w:r w:rsidR="00996C9D">
        <w:rPr>
          <w:rFonts w:cs="Calibri"/>
          <w:szCs w:val="18"/>
          <w:lang w:eastAsia="en-US"/>
        </w:rPr>
        <w:t>AspeEsticon</w:t>
      </w:r>
      <w:proofErr w:type="spellEnd"/>
      <w:r w:rsidRPr="00ED48A6">
        <w:rPr>
          <w:rFonts w:cs="Calibri"/>
          <w:szCs w:val="18"/>
          <w:lang w:eastAsia="en-US"/>
        </w:rPr>
        <w:t xml:space="preserve">, předmětný soubor bude též zaslán e-mailem TDI. </w:t>
      </w:r>
    </w:p>
    <w:p w14:paraId="150E9150" w14:textId="77777777" w:rsidR="005C492D" w:rsidRPr="00ED48A6" w:rsidRDefault="005C492D" w:rsidP="005C492D">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6AE96720"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17263841" w14:textId="77777777" w:rsidR="005C492D" w:rsidRPr="00ED48A6" w:rsidRDefault="005C492D" w:rsidP="005C492D">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Pr>
          <w:rFonts w:cs="Calibri"/>
          <w:szCs w:val="18"/>
          <w:lang w:eastAsia="en-US"/>
        </w:rPr>
        <w:t>D</w:t>
      </w:r>
      <w:r w:rsidRPr="00ED48A6">
        <w:rPr>
          <w:rFonts w:cs="Calibri"/>
          <w:szCs w:val="18"/>
          <w:lang w:eastAsia="en-US"/>
        </w:rPr>
        <w:t>íla ve sjednaném rozsahu a sjednaných lhůtách,</w:t>
      </w:r>
    </w:p>
    <w:p w14:paraId="3048D262" w14:textId="77777777" w:rsidR="005C492D" w:rsidRPr="00ED48A6" w:rsidRDefault="005C492D" w:rsidP="005C492D">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74BBB8FD" w14:textId="77777777" w:rsidR="005C492D" w:rsidRPr="00ED48A6" w:rsidRDefault="005C492D" w:rsidP="005C492D">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Splatnost faktur se sjednává v délce 21 (dvacet jedna) kalendářních dnů ode dne prokazatelného doručení daňového dokladu do sídla Objednatele. Fakturovaná částka bude Objednatelem poukázána na účet Zhotovitele uvedený na příslušném daňovém dokladu.</w:t>
      </w:r>
    </w:p>
    <w:p w14:paraId="60B4B55F" w14:textId="77777777" w:rsidR="005C492D" w:rsidRPr="00ED48A6" w:rsidRDefault="005C492D" w:rsidP="005C492D">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0F9EFA45" w14:textId="77777777" w:rsidR="005C492D" w:rsidRPr="00ED48A6" w:rsidRDefault="005C492D" w:rsidP="005C492D">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Smluvní strany se dohodly, že Cena Díla bude Objednatelem hrazena až do dosažení 95 % (devadesáti pěti procent) její výše. Zbývajících 5 % (pět procent) Cen</w:t>
      </w:r>
      <w:r>
        <w:rPr>
          <w:rFonts w:cs="Calibri"/>
          <w:szCs w:val="18"/>
          <w:lang w:eastAsia="en-US"/>
        </w:rPr>
        <w:t>y</w:t>
      </w:r>
      <w:r w:rsidRPr="00ED48A6">
        <w:rPr>
          <w:rFonts w:cs="Calibri"/>
          <w:szCs w:val="18"/>
          <w:lang w:eastAsia="en-US"/>
        </w:rPr>
        <w:t xml:space="preserve"> Díla představuje pozastávku (dále jen „</w:t>
      </w:r>
      <w:r w:rsidRPr="00ED48A6">
        <w:rPr>
          <w:rFonts w:cs="Calibri"/>
          <w:b/>
          <w:bCs/>
          <w:szCs w:val="18"/>
          <w:lang w:eastAsia="en-US"/>
        </w:rPr>
        <w:t>Pozastávka</w:t>
      </w:r>
      <w:r w:rsidRPr="00ED48A6">
        <w:rPr>
          <w:rFonts w:cs="Calibri"/>
          <w:szCs w:val="18"/>
          <w:lang w:eastAsia="en-US"/>
        </w:rPr>
        <w:t>“), která bude uvolněna podle podmínek dohodnutých níže.</w:t>
      </w:r>
    </w:p>
    <w:p w14:paraId="60F3ED1A" w14:textId="77777777" w:rsidR="005C492D" w:rsidRPr="00ED48A6" w:rsidRDefault="005C492D" w:rsidP="005C492D">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Zhotovitel je povinen zohlednit Pozastávku ve fakturaci Ceny Díla (faktury musí obsahovat </w:t>
      </w:r>
      <w:r>
        <w:rPr>
          <w:rFonts w:cs="Calibri"/>
          <w:szCs w:val="18"/>
          <w:lang w:eastAsia="en-US"/>
        </w:rPr>
        <w:t xml:space="preserve">také </w:t>
      </w:r>
      <w:r w:rsidRPr="00ED48A6">
        <w:rPr>
          <w:rFonts w:cs="Calibri"/>
          <w:szCs w:val="18"/>
          <w:lang w:eastAsia="en-US"/>
        </w:rPr>
        <w:t>údaj o Pozastávce</w:t>
      </w:r>
      <w:r>
        <w:rPr>
          <w:rFonts w:cs="Calibri"/>
          <w:szCs w:val="18"/>
          <w:lang w:eastAsia="en-US"/>
        </w:rPr>
        <w:t>)</w:t>
      </w:r>
      <w:r w:rsidRPr="00ED48A6">
        <w:rPr>
          <w:rFonts w:cs="Calibri"/>
          <w:szCs w:val="18"/>
          <w:lang w:eastAsia="en-US"/>
        </w:rPr>
        <w:t>. Objednatel je oprávněn (nikoliv však povinen) provést úhradu faktury v souladu s ujednáním předchozího odstavce i v případě, kdy příslušná faktura údaje o Pozastávce neobsahuje nebo obsahuje nesprávné údaje o Pozastávce.</w:t>
      </w:r>
    </w:p>
    <w:p w14:paraId="08DBD597" w14:textId="77777777" w:rsidR="005C492D" w:rsidRPr="00ED48A6" w:rsidRDefault="005C492D" w:rsidP="005C492D">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Objednatele za Zhotovitelem vzniklých z této </w:t>
      </w:r>
      <w:r>
        <w:rPr>
          <w:rFonts w:cs="Calibri"/>
          <w:szCs w:val="18"/>
          <w:lang w:eastAsia="en-US"/>
        </w:rPr>
        <w:t>Smlouv</w:t>
      </w:r>
      <w:r w:rsidRPr="00ED48A6">
        <w:rPr>
          <w:rFonts w:cs="Calibri"/>
          <w:szCs w:val="18"/>
          <w:lang w:eastAsia="en-US"/>
        </w:rPr>
        <w:t xml:space="preserve">y nebo v souvislosti s ní. Pozastávku je Objednatel oprávněn využít vždy až poté, kdy Zhotovitel nesplní závazek či povinnost dle </w:t>
      </w:r>
      <w:r>
        <w:rPr>
          <w:rFonts w:cs="Calibri"/>
          <w:szCs w:val="18"/>
          <w:lang w:eastAsia="en-US"/>
        </w:rPr>
        <w:t>Smlouv</w:t>
      </w:r>
      <w:r w:rsidRPr="00ED48A6">
        <w:rPr>
          <w:rFonts w:cs="Calibri"/>
          <w:szCs w:val="18"/>
          <w:lang w:eastAsia="en-US"/>
        </w:rPr>
        <w:t xml:space="preserve">y; k čerpání pozastávky není potřeba souhlasu Zhotovitele ani jakéhokoli rozhodnutí soudu či jiného obdobného orgánu. Pozastávku (případně její zbylý zůstatek, byla-li čerpána a takový zůstatek existuje) uhradí Objednatel Zhotoviteli nejpozději do 15 (patnácti) dnů od okamžiku oboustranného podpisu protokolu o předání Díla bez vad a nedodělků nebo do 15 (patnácti) dnů od okamžiku Objednatelova písemného potvrzení odstranění všech vad a nedodělků </w:t>
      </w:r>
      <w:r>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749DBED8" w14:textId="77777777" w:rsidR="005C492D" w:rsidRPr="00ED48A6" w:rsidRDefault="005C492D" w:rsidP="005C492D">
      <w:pPr>
        <w:keepNext/>
        <w:spacing w:before="240"/>
        <w:jc w:val="both"/>
        <w:rPr>
          <w:rFonts w:cs="Calibri"/>
          <w:b/>
          <w:bCs/>
          <w:szCs w:val="18"/>
          <w:lang w:eastAsia="en-US"/>
        </w:rPr>
      </w:pPr>
      <w:r w:rsidRPr="00ED48A6">
        <w:rPr>
          <w:rFonts w:cs="Calibri"/>
          <w:b/>
          <w:bCs/>
          <w:szCs w:val="18"/>
          <w:lang w:eastAsia="en-US"/>
        </w:rPr>
        <w:t>VII. Staveniště, stavební deník, kontrolní dny</w:t>
      </w:r>
    </w:p>
    <w:p w14:paraId="62AF5F20" w14:textId="77777777" w:rsidR="005C492D" w:rsidRPr="003C1E04" w:rsidRDefault="005C492D" w:rsidP="005C492D">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Pr>
          <w:rFonts w:cs="Calibri"/>
          <w:szCs w:val="18"/>
          <w:lang w:eastAsia="en-US"/>
        </w:rPr>
        <w:t>Smlouv</w:t>
      </w:r>
      <w:r w:rsidRPr="003C1E04">
        <w:rPr>
          <w:rFonts w:cs="Calibri"/>
          <w:szCs w:val="18"/>
          <w:lang w:eastAsia="en-US"/>
        </w:rPr>
        <w:t>ou a popř. pravomocným stavebním povolením. Objednatel předá Zhotoviteli staveniště v termínu uvedeném v čl. IV shora. K předání staveniště dojde v </w:t>
      </w:r>
      <w:r>
        <w:rPr>
          <w:rFonts w:cs="Calibri"/>
          <w:szCs w:val="18"/>
          <w:lang w:eastAsia="en-US"/>
        </w:rPr>
        <w:t>M</w:t>
      </w:r>
      <w:r w:rsidRPr="003C1E04">
        <w:rPr>
          <w:rFonts w:cs="Calibri"/>
          <w:szCs w:val="18"/>
          <w:lang w:eastAsia="en-US"/>
        </w:rPr>
        <w:t xml:space="preserve">ístě provádění Díla. Zhotovitel je povinen se na výzvu Objednatele dostavit k předání staveniště a poskytnout k němu veškerou nezbytnou součinnost (zejména staveniště převzít). </w:t>
      </w:r>
    </w:p>
    <w:p w14:paraId="7CE135CC" w14:textId="77777777" w:rsidR="005C492D" w:rsidRPr="003C1E04" w:rsidRDefault="005C492D" w:rsidP="005C492D">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66D9D7E1"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O předání a převzetí staveniště bude vyhotoven písemný protokol podepsaný oběma smluvními stranami, tj. za Objednatele TDI, za Zhotovitele Stavbyvedoucí (</w:t>
      </w:r>
      <w:r>
        <w:rPr>
          <w:rFonts w:cs="Calibri"/>
          <w:szCs w:val="18"/>
          <w:lang w:eastAsia="en-US"/>
        </w:rPr>
        <w:t>viz</w:t>
      </w:r>
      <w:r w:rsidRPr="003C1E04">
        <w:rPr>
          <w:rFonts w:cs="Calibri"/>
          <w:szCs w:val="18"/>
          <w:lang w:eastAsia="en-US"/>
        </w:rPr>
        <w:t xml:space="preserve"> shora). </w:t>
      </w:r>
      <w:r w:rsidRPr="0092684A">
        <w:rPr>
          <w:rFonts w:cs="Calibri"/>
          <w:szCs w:val="18"/>
          <w:lang w:eastAsia="en-US"/>
        </w:rPr>
        <w:t>Předání a převzetí staveniště bude zaznamenáno i ve stavebním deníku.</w:t>
      </w:r>
    </w:p>
    <w:p w14:paraId="4E3BCDD8"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se zavazuje zřídit na své náklady zařízení staveniště v rozsahu nezbytném pro provedení Díla (včetně zajištění titulu pro případné užívání </w:t>
      </w:r>
      <w:r>
        <w:rPr>
          <w:rFonts w:cs="Calibri"/>
          <w:szCs w:val="18"/>
          <w:lang w:eastAsia="en-US"/>
        </w:rPr>
        <w:t xml:space="preserve">staveništěm dotčených </w:t>
      </w:r>
      <w:r w:rsidRPr="003C1E04">
        <w:rPr>
          <w:rFonts w:cs="Calibri"/>
          <w:szCs w:val="18"/>
          <w:lang w:eastAsia="en-US"/>
        </w:rPr>
        <w:t xml:space="preserve">pozemků ve vlastnictví třetích osob) a toto zařízení bude po dobu realizace Díla na své náklady provozovat; ujednání první věty tohoto odstavce platí, není-li v této </w:t>
      </w:r>
      <w:r>
        <w:rPr>
          <w:rFonts w:cs="Calibri"/>
          <w:szCs w:val="18"/>
          <w:lang w:eastAsia="en-US"/>
        </w:rPr>
        <w:t>Smlouv</w:t>
      </w:r>
      <w:r w:rsidRPr="003C1E04">
        <w:rPr>
          <w:rFonts w:cs="Calibri"/>
          <w:szCs w:val="18"/>
          <w:lang w:eastAsia="en-US"/>
        </w:rPr>
        <w:t xml:space="preserve">ě výslovně sjednáno jinak. Objednatel není jakkoli odpovědný za ztrátu, odcizení, zničení či poškození jakýchkoli věcí nacházejících se v areálu staveniště, ani neodpovídá za provoz staveniště. Zhotovitel je povinen zajistit po celou dobu realizace Díla až do jeho předání Objednateli řádné označení staveniště v souladu s příslušnými právními předpisy, příp. požadavky stavebního úřadu a jiných stavbou dotčených orgánů. </w:t>
      </w:r>
    </w:p>
    <w:p w14:paraId="6754C204"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oprávněn plochu staveniště užívat výlučně pro účely realizace Díla. </w:t>
      </w:r>
    </w:p>
    <w:p w14:paraId="39A3F888"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se zavazuje zajistit na své náklady veškeré zábory a všechna </w:t>
      </w:r>
      <w:r>
        <w:rPr>
          <w:rFonts w:cs="Calibri"/>
          <w:szCs w:val="18"/>
          <w:lang w:eastAsia="en-US"/>
        </w:rPr>
        <w:t xml:space="preserve">ostatní </w:t>
      </w:r>
      <w:r w:rsidRPr="003C1E04">
        <w:rPr>
          <w:rFonts w:cs="Calibri"/>
          <w:szCs w:val="18"/>
          <w:lang w:eastAsia="en-US"/>
        </w:rPr>
        <w:t xml:space="preserve">povolení, která pro svou činnost na staveništi potřebuje. </w:t>
      </w:r>
    </w:p>
    <w:p w14:paraId="62825484"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povinen umožnit </w:t>
      </w:r>
      <w:r>
        <w:rPr>
          <w:rFonts w:cs="Calibri"/>
          <w:szCs w:val="18"/>
          <w:lang w:eastAsia="en-US"/>
        </w:rPr>
        <w:t xml:space="preserve">přístup </w:t>
      </w:r>
      <w:r w:rsidRPr="003C1E04">
        <w:rPr>
          <w:rFonts w:cs="Calibri"/>
          <w:szCs w:val="18"/>
          <w:lang w:eastAsia="en-US"/>
        </w:rPr>
        <w:t>na staveniště v celém jeho rozsahu Objednateli a j</w:t>
      </w:r>
      <w:r>
        <w:rPr>
          <w:rFonts w:cs="Calibri"/>
          <w:szCs w:val="18"/>
          <w:lang w:eastAsia="en-US"/>
        </w:rPr>
        <w:t>ím</w:t>
      </w:r>
      <w:r w:rsidRPr="003C1E04">
        <w:rPr>
          <w:rFonts w:cs="Calibri"/>
          <w:szCs w:val="18"/>
          <w:lang w:eastAsia="en-US"/>
        </w:rPr>
        <w:t xml:space="preserve"> určeným osobám, a to bez omezení po celou dobu až do předání Díla a poté ještě do doby vyklizení staveniště.</w:t>
      </w:r>
    </w:p>
    <w:p w14:paraId="3CF1475C" w14:textId="77777777" w:rsidR="005C492D" w:rsidRPr="003C1E04"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povinen se před zahájením stavebních prací seznámit s rozmístěním a trasou všech stávajících inženýrských sítí vedoucích přes staveniště a zajistit si jejich vytýčení v terénu. Následně tyto buď vhodným </w:t>
      </w:r>
      <w:r w:rsidRPr="003C1E04">
        <w:rPr>
          <w:rFonts w:cs="Calibri"/>
          <w:szCs w:val="18"/>
          <w:lang w:eastAsia="en-US"/>
        </w:rPr>
        <w:lastRenderedPageBreak/>
        <w:t xml:space="preserve">způsobem přeložit anebo chránit tak, aby v průběhu provádění </w:t>
      </w:r>
      <w:r>
        <w:rPr>
          <w:rFonts w:cs="Calibri"/>
          <w:szCs w:val="18"/>
          <w:lang w:eastAsia="en-US"/>
        </w:rPr>
        <w:t>D</w:t>
      </w:r>
      <w:r w:rsidRPr="003C1E04">
        <w:rPr>
          <w:rFonts w:cs="Calibri"/>
          <w:szCs w:val="18"/>
          <w:lang w:eastAsia="en-US"/>
        </w:rPr>
        <w:t xml:space="preserve">íla nedošlo k jejich poškození. Zhotovitel odpovídá za to, že realizací Díla ani jinou svou činností nezpůsobí škodu na případných stávajících inženýrských sítích umístěných na staveništi ani případným odběratelům na tyto sítě napojeným. </w:t>
      </w:r>
    </w:p>
    <w:p w14:paraId="0F4B747C" w14:textId="77777777" w:rsidR="005C492D" w:rsidRPr="00ED48A6"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 je povinen udržovat na staveništi</w:t>
      </w:r>
      <w:r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Pr>
          <w:rFonts w:cs="Calibri"/>
          <w:szCs w:val="18"/>
          <w:lang w:eastAsia="en-US"/>
        </w:rPr>
        <w:t xml:space="preserve"> (zejména po</w:t>
      </w:r>
      <w:r w:rsidRPr="00EB4395">
        <w:rPr>
          <w:rFonts w:cs="Calibri"/>
          <w:szCs w:val="18"/>
          <w:lang w:eastAsia="en-US"/>
        </w:rPr>
        <w:t>dle zákona č. 541/2020 Sb.</w:t>
      </w:r>
      <w:r>
        <w:rPr>
          <w:rFonts w:cs="Calibri"/>
          <w:szCs w:val="18"/>
          <w:lang w:eastAsia="en-US"/>
        </w:rPr>
        <w:t xml:space="preserve">, o odpadech, ve znění pozdějších předpisů, </w:t>
      </w:r>
      <w:r w:rsidRPr="00EB4395">
        <w:rPr>
          <w:rFonts w:cs="Calibri"/>
          <w:szCs w:val="18"/>
          <w:lang w:eastAsia="en-US"/>
        </w:rPr>
        <w:t xml:space="preserve"> a vyhlášky č. 8/2021 Sb., o Katalogu odpadů a posuzování vlastností odpadů (Katalog odpadů)</w:t>
      </w:r>
      <w:r>
        <w:rPr>
          <w:rFonts w:cs="Calibri"/>
          <w:szCs w:val="18"/>
          <w:lang w:eastAsia="en-US"/>
        </w:rPr>
        <w:t>,</w:t>
      </w:r>
      <w:r w:rsidRPr="00F44519">
        <w:rPr>
          <w:rFonts w:cs="Calibri"/>
          <w:szCs w:val="18"/>
          <w:lang w:eastAsia="en-US"/>
        </w:rPr>
        <w:t xml:space="preserve"> ve znění pozdějších předpisů</w:t>
      </w:r>
      <w:r>
        <w:rPr>
          <w:rFonts w:cs="Calibri"/>
          <w:szCs w:val="18"/>
          <w:lang w:eastAsia="en-US"/>
        </w:rPr>
        <w:t>,</w:t>
      </w:r>
      <w:r w:rsidRPr="00F44519">
        <w:rPr>
          <w:rFonts w:cs="Calibri"/>
          <w:szCs w:val="18"/>
          <w:lang w:eastAsia="en-US"/>
        </w:rPr>
        <w:t xml:space="preserve"> </w:t>
      </w:r>
      <w:r w:rsidRPr="00EB4395">
        <w:rPr>
          <w:rFonts w:cs="Calibri"/>
          <w:szCs w:val="18"/>
          <w:lang w:eastAsia="en-US"/>
        </w:rPr>
        <w:t xml:space="preserve"> a vyhlášky č. 273/2021 Sb., o podrobnostech nakládání s</w:t>
      </w:r>
      <w:r>
        <w:rPr>
          <w:rFonts w:cs="Calibri"/>
          <w:szCs w:val="18"/>
          <w:lang w:eastAsia="en-US"/>
        </w:rPr>
        <w:t> </w:t>
      </w:r>
      <w:r w:rsidRPr="00EB4395">
        <w:rPr>
          <w:rFonts w:cs="Calibri"/>
          <w:szCs w:val="18"/>
          <w:lang w:eastAsia="en-US"/>
        </w:rPr>
        <w:t>odpady</w:t>
      </w:r>
      <w:r>
        <w:rPr>
          <w:rFonts w:cs="Calibri"/>
          <w:szCs w:val="18"/>
          <w:lang w:eastAsia="en-US"/>
        </w:rPr>
        <w:t xml:space="preserve">, </w:t>
      </w:r>
      <w:r w:rsidRPr="00F44519">
        <w:rPr>
          <w:rFonts w:cs="Calibri"/>
          <w:szCs w:val="18"/>
          <w:lang w:eastAsia="en-US"/>
        </w:rPr>
        <w:t>ve znění pozdějších předpisů</w:t>
      </w:r>
      <w:r>
        <w:rPr>
          <w:rFonts w:cs="Calibri"/>
          <w:szCs w:val="18"/>
          <w:lang w:eastAsia="en-US"/>
        </w:rPr>
        <w:t>)</w:t>
      </w:r>
      <w:r w:rsidRPr="00ED48A6">
        <w:rPr>
          <w:rFonts w:cs="Calibri"/>
          <w:szCs w:val="18"/>
          <w:lang w:eastAsia="en-US"/>
        </w:rPr>
        <w:t>.</w:t>
      </w:r>
      <w:r w:rsidRPr="00ED48A6">
        <w:t xml:space="preserve"> </w:t>
      </w:r>
      <w:r w:rsidRPr="00ED48A6">
        <w:rPr>
          <w:rFonts w:cs="Calibri"/>
          <w:szCs w:val="18"/>
          <w:lang w:eastAsia="en-US"/>
        </w:rPr>
        <w:t>Dále je Zhotovitel povinen zajistit odvádění srážkových, odpadních a technologických vod ze staveniště tak, aby nedošlo k podmáčení staveniště nebo sousedních pozemků.</w:t>
      </w:r>
    </w:p>
    <w:p w14:paraId="5CC06747" w14:textId="77777777" w:rsidR="005C492D" w:rsidRPr="00ED48A6" w:rsidRDefault="005C492D" w:rsidP="005C492D">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 je rovněž povinen zajisti řádnou ochranu všech prostor staveniště, jehož součástí jsou také vlastní realizované práce po celou dobu jejich provádění a veškeré výrobky, nářadí a materiály, které Zhotovitel dopravil (či s jeho vědomím byly dopraveny) na stavbu.</w:t>
      </w:r>
    </w:p>
    <w:p w14:paraId="5C46EB67" w14:textId="77777777" w:rsidR="005C492D" w:rsidRPr="00ED48A6" w:rsidRDefault="005C492D" w:rsidP="005C492D">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27C1BBBD" w14:textId="77777777" w:rsidR="005C492D" w:rsidRPr="00ED48A6" w:rsidRDefault="005C492D" w:rsidP="005C492D">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 je povinen na Místě provádění Díla i v hranicích staveniště a také jinde při realizaci Díla zajistit dodržování veškerých právních předpisů na úseku bezpečnosti a ochrany zdraví při práci (BOZP; včetně respektování zásad BOZP, s nimž byl Zhotovitel seznámen</w:t>
      </w:r>
      <w:r>
        <w:rPr>
          <w:rFonts w:cs="Calibri"/>
          <w:szCs w:val="18"/>
          <w:lang w:eastAsia="en-US"/>
        </w:rPr>
        <w:t xml:space="preserve"> anebo je musí znát</w:t>
      </w:r>
      <w:r w:rsidRPr="00ED48A6">
        <w:rPr>
          <w:rFonts w:cs="Calibri"/>
          <w:szCs w:val="18"/>
          <w:lang w:eastAsia="en-US"/>
        </w:rPr>
        <w:t>, a pokynů koordinátora BOZP)</w:t>
      </w:r>
      <w:r>
        <w:rPr>
          <w:rFonts w:cs="Calibri"/>
          <w:szCs w:val="18"/>
          <w:lang w:eastAsia="en-US"/>
        </w:rPr>
        <w:t>,</w:t>
      </w:r>
      <w:r w:rsidRPr="00ED48A6">
        <w:rPr>
          <w:rFonts w:cs="Calibri"/>
          <w:szCs w:val="18"/>
          <w:lang w:eastAsia="en-US"/>
        </w:rPr>
        <w:t xml:space="preserve"> požární ochrany a ochrany životního prostředí, a to u svých pracovníků </w:t>
      </w:r>
      <w:r>
        <w:rPr>
          <w:rFonts w:cs="Calibri"/>
          <w:szCs w:val="18"/>
          <w:lang w:eastAsia="en-US"/>
        </w:rPr>
        <w:t>i</w:t>
      </w:r>
      <w:r w:rsidRPr="00ED48A6">
        <w:rPr>
          <w:rFonts w:cs="Calibri"/>
          <w:szCs w:val="18"/>
          <w:lang w:eastAsia="en-US"/>
        </w:rPr>
        <w:t xml:space="preserve"> smluvních partnerů (zejména poddodavatelů</w:t>
      </w:r>
      <w:r w:rsidRPr="00ED48A6">
        <w:rPr>
          <w:rFonts w:cs="Calibri"/>
          <w:sz w:val="20"/>
          <w:szCs w:val="20"/>
          <w:lang w:eastAsia="en-US"/>
        </w:rPr>
        <w:t>)</w:t>
      </w:r>
      <w:r w:rsidRPr="00ED48A6">
        <w:rPr>
          <w:rFonts w:cs="Calibri"/>
          <w:szCs w:val="18"/>
          <w:lang w:eastAsia="en-US"/>
        </w:rPr>
        <w:t>, jakož i u pracovníků svých poddodavatelů.</w:t>
      </w:r>
    </w:p>
    <w:p w14:paraId="4E4C1C06" w14:textId="77777777" w:rsidR="005C492D" w:rsidRPr="00ED48A6" w:rsidRDefault="005C492D" w:rsidP="005C492D">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Pr>
          <w:rFonts w:cs="Calibri"/>
          <w:szCs w:val="18"/>
          <w:lang w:eastAsia="en-US"/>
        </w:rPr>
        <w:t xml:space="preserve">a to zejména </w:t>
      </w:r>
      <w:r w:rsidRPr="00ED48A6">
        <w:rPr>
          <w:rFonts w:cs="Calibri"/>
          <w:szCs w:val="18"/>
          <w:lang w:eastAsia="en-US"/>
        </w:rPr>
        <w:t>při dodržení následujících zásad:</w:t>
      </w:r>
    </w:p>
    <w:p w14:paraId="58DBEE44" w14:textId="77777777" w:rsidR="005C492D" w:rsidRPr="00ED48A6" w:rsidRDefault="005C492D" w:rsidP="005C492D">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p>
    <w:p w14:paraId="0850899D" w14:textId="77777777" w:rsidR="005C492D" w:rsidRPr="00ED48A6" w:rsidRDefault="005C492D" w:rsidP="005C492D">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Nelze-li u prací prováděných na pozemních komunikacích z provozních nebo technologických důvodů ohrazení ani zábrany provést, musí být bezpečnost provozu a osob zajištěna jiným způsobem, například řízením provozu nebo střežením;</w:t>
      </w:r>
    </w:p>
    <w:p w14:paraId="14BBF686" w14:textId="77777777" w:rsidR="005C492D" w:rsidRPr="00ED48A6" w:rsidRDefault="005C492D" w:rsidP="005C492D">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Nepoužívané otvory, prohlubně, jámy, propadliny a jiná místa, kde hrozí nebezpečí pádu fyzických osob, musí být zakryty, ohrazeny nebo zasypány.</w:t>
      </w:r>
    </w:p>
    <w:p w14:paraId="09ED25C9" w14:textId="77777777" w:rsidR="005C492D" w:rsidRPr="00ED48A6" w:rsidRDefault="005C492D" w:rsidP="005C492D">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69CF3ED9" w14:textId="77777777" w:rsidR="005C492D" w:rsidRPr="00ED48A6" w:rsidRDefault="005C492D" w:rsidP="005C492D">
      <w:pPr>
        <w:pStyle w:val="Odstavecseseznamem"/>
        <w:keepLines/>
        <w:widowControl w:val="0"/>
        <w:numPr>
          <w:ilvl w:val="0"/>
          <w:numId w:val="17"/>
        </w:numPr>
        <w:tabs>
          <w:tab w:val="left" w:pos="1134"/>
        </w:tabs>
        <w:spacing w:before="60"/>
        <w:ind w:left="1134" w:right="-17" w:hanging="567"/>
        <w:contextualSpacing w:val="0"/>
        <w:jc w:val="both"/>
      </w:pPr>
      <w:r w:rsidRPr="00ED48A6">
        <w:t xml:space="preserve">Zhotovitel se zavazuje zajistit splnění požadavků na zabezpečení staveniště pro osoby se sníženou schopností pohybu a orientace, jak jsou tyto požadavky specifikovány v PD. </w:t>
      </w:r>
    </w:p>
    <w:p w14:paraId="4EAAF8D4" w14:textId="77777777" w:rsidR="005C492D" w:rsidRPr="00ED48A6" w:rsidRDefault="005C492D" w:rsidP="005C492D">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Vjezdy na staveniště pro vozidla musí být označeny dopravními značkami provádějícími přechodnou úpravu provozu vozidel na staveništi. Zákaz vjezdu nepovolaným osobám musí být vyznačen příslušnou značkou</w:t>
      </w:r>
      <w:r w:rsidRPr="00ED48A6">
        <w:rPr>
          <w:vertAlign w:val="superscript"/>
        </w:rPr>
        <w:t xml:space="preserve"> </w:t>
      </w:r>
      <w:r w:rsidRPr="00ED48A6">
        <w:t>na všech vjezdech a na přístupových komunikacích, které k nim vedou.</w:t>
      </w:r>
    </w:p>
    <w:p w14:paraId="1018A95F" w14:textId="77777777" w:rsidR="005C492D" w:rsidRPr="00ED48A6" w:rsidRDefault="005C492D" w:rsidP="005C492D">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Zhotovitel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 </w:t>
      </w:r>
    </w:p>
    <w:p w14:paraId="1D265883"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 je povinen vyklidit staveniště do 5 (pěti) pracovních</w:t>
      </w:r>
      <w:r w:rsidRPr="00ED48A6">
        <w:t xml:space="preserve"> </w:t>
      </w:r>
      <w:r w:rsidRPr="00ED48A6">
        <w:rPr>
          <w:rFonts w:cs="Calibri"/>
          <w:szCs w:val="18"/>
          <w:lang w:eastAsia="en-US"/>
        </w:rPr>
        <w:t xml:space="preserve">dnů ode dne předání Díla Objednateli a odstranění případných vad a nedodělků </w:t>
      </w:r>
      <w:r>
        <w:rPr>
          <w:rFonts w:cs="Calibri"/>
          <w:szCs w:val="18"/>
          <w:lang w:eastAsia="en-US"/>
        </w:rPr>
        <w:t xml:space="preserve">Díla </w:t>
      </w:r>
      <w:r w:rsidRPr="00ED48A6">
        <w:rPr>
          <w:rFonts w:cs="Calibri"/>
          <w:szCs w:val="18"/>
          <w:lang w:eastAsia="en-US"/>
        </w:rPr>
        <w:t>zjištěných v rámci předávacího řízení, a to vč. veškerých dočasných zařízení a zařízení tvořících staveniště; v rámci vyklizení staveniště je Zhotovitel povinen na vlastní náklady odstranit všechny škody a ekologické zátěže. Zásadně je zakázáno (a to i po celou dobu realizace Díla), aby byly pod vrchní vrstvu zasypány zbytky stavebního materiálu či jiného odpadu.</w:t>
      </w:r>
    </w:p>
    <w:p w14:paraId="631E5980"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1E5C8162"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5DDC4612"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t>Časovém postupu prací;</w:t>
      </w:r>
    </w:p>
    <w:p w14:paraId="66790697"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4BFEB7D4"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05DF2C37"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5DAFF88B" w14:textId="77777777" w:rsidR="005C492D" w:rsidRPr="00ED48A6" w:rsidRDefault="005C492D" w:rsidP="005C492D">
      <w:pPr>
        <w:pStyle w:val="Odstavecseseznamem"/>
        <w:numPr>
          <w:ilvl w:val="1"/>
          <w:numId w:val="21"/>
        </w:numPr>
        <w:tabs>
          <w:tab w:val="left" w:pos="1134"/>
        </w:tabs>
        <w:spacing w:before="60"/>
        <w:ind w:left="1134" w:hanging="567"/>
        <w:contextualSpacing w:val="0"/>
        <w:jc w:val="both"/>
      </w:pPr>
      <w:r w:rsidRPr="00ED48A6">
        <w:lastRenderedPageBreak/>
        <w:t xml:space="preserve">Událostech majících vliv na provádění </w:t>
      </w:r>
      <w:r>
        <w:t>D</w:t>
      </w:r>
      <w:r w:rsidRPr="00ED48A6">
        <w:t xml:space="preserve">íla. </w:t>
      </w:r>
    </w:p>
    <w:p w14:paraId="42DEE009"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7B45968D"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37ADA4E5"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Zhotovitel, který vyhotoví zápis z KD a tento předá či rozešle formou e-mailu dle dohodnutého rozdělovníku. Do zápisu Zhotovitel uvede všechny skutečnosti rozhodné pro plnění jeho povinností a závazků vyplývajících z této </w:t>
      </w:r>
      <w:r>
        <w:t>Smlouv</w:t>
      </w:r>
      <w:r w:rsidRPr="00ED48A6">
        <w:t>y. KD se zaměří na kontrolu kvality, věcného, finančního a časového postupu provádění prací. Nesplní-li Zhotovitel své povinnosti vyplývající z toho odstavce, je KD oprávněn zorganizovat Objednatel nebo TDI, výše v tomto odstavci sjednané pak platí obdobně.</w:t>
      </w:r>
    </w:p>
    <w:p w14:paraId="1B9BC0D5"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 xml:space="preserve">Náklady na účast na </w:t>
      </w:r>
      <w:r>
        <w:t>KD</w:t>
      </w:r>
      <w:r w:rsidRPr="00ED48A6">
        <w:t xml:space="preserve"> nese každý účastník KD ze svého. KD se účastní alespoň Stavbyvedoucí, TDI a hlavní poddodavatelé Zhotovitele. Na základě žádosti Objednatel</w:t>
      </w:r>
      <w:r>
        <w:t>e</w:t>
      </w:r>
      <w:r w:rsidRPr="00ED48A6">
        <w:t xml:space="preserve"> nebo TDI Zhotovitel zajistí </w:t>
      </w:r>
      <w:r>
        <w:t xml:space="preserve">na KD </w:t>
      </w:r>
      <w:r w:rsidRPr="00ED48A6">
        <w:t>účast konkrétního poddodavatele Zhotovitele.</w:t>
      </w:r>
    </w:p>
    <w:p w14:paraId="41416479" w14:textId="77777777" w:rsidR="005C492D" w:rsidRPr="00ED48A6" w:rsidRDefault="005C492D" w:rsidP="005C492D">
      <w:pPr>
        <w:pStyle w:val="Odstavecseseznamem"/>
        <w:numPr>
          <w:ilvl w:val="1"/>
          <w:numId w:val="7"/>
        </w:numPr>
        <w:tabs>
          <w:tab w:val="left" w:pos="567"/>
        </w:tabs>
        <w:spacing w:before="120"/>
        <w:ind w:left="567" w:hanging="567"/>
        <w:contextualSpacing w:val="0"/>
        <w:jc w:val="both"/>
      </w:pPr>
      <w:r w:rsidRPr="00ED48A6">
        <w:t>Žádný zápis z</w:t>
      </w:r>
      <w:r>
        <w:t> </w:t>
      </w:r>
      <w:r w:rsidRPr="00ED48A6">
        <w:t>KD není dohodou o změně podmínek sjednaných v</w:t>
      </w:r>
      <w:r>
        <w:t> </w:t>
      </w:r>
      <w:r w:rsidRPr="00ED48A6">
        <w:t xml:space="preserve">této </w:t>
      </w:r>
      <w:r>
        <w:t>Smlouv</w:t>
      </w:r>
      <w:r w:rsidRPr="00ED48A6">
        <w:t xml:space="preserve">ě. </w:t>
      </w:r>
    </w:p>
    <w:p w14:paraId="04B85F89" w14:textId="77777777" w:rsidR="005C492D" w:rsidRPr="00ED48A6" w:rsidRDefault="005C492D" w:rsidP="005C492D">
      <w:pPr>
        <w:keepNext/>
        <w:spacing w:before="240"/>
        <w:jc w:val="both"/>
        <w:rPr>
          <w:b/>
          <w:bCs/>
        </w:rPr>
      </w:pPr>
      <w:r w:rsidRPr="00ED48A6">
        <w:rPr>
          <w:rFonts w:cs="Calibri"/>
          <w:b/>
          <w:bCs/>
          <w:szCs w:val="18"/>
          <w:lang w:eastAsia="en-US"/>
        </w:rPr>
        <w:t>VIII. Předání a převzetí Díla</w:t>
      </w:r>
    </w:p>
    <w:p w14:paraId="3035BBA0" w14:textId="77777777" w:rsidR="005C492D" w:rsidRPr="00ED48A6" w:rsidRDefault="005C492D" w:rsidP="005C492D">
      <w:pPr>
        <w:pStyle w:val="Odstavecseseznamem"/>
        <w:numPr>
          <w:ilvl w:val="1"/>
          <w:numId w:val="8"/>
        </w:numPr>
        <w:tabs>
          <w:tab w:val="left" w:pos="567"/>
        </w:tabs>
        <w:spacing w:before="120"/>
        <w:ind w:left="567" w:hanging="567"/>
        <w:contextualSpacing w:val="0"/>
        <w:jc w:val="both"/>
      </w:pPr>
      <w:r w:rsidRPr="00ED48A6">
        <w:t>Zhotovitel je povinen nejpozději 5 (pět) pracovních dnů před dohodnutým (resp. z</w:t>
      </w:r>
      <w:r>
        <w:t> Doby provádění Díla</w:t>
      </w:r>
      <w:r w:rsidRPr="00ED48A6">
        <w:t xml:space="preserve"> vyplývajícím) termínem provedení (dokončení a předání) Díla </w:t>
      </w:r>
      <w:r>
        <w:t xml:space="preserve">písemně </w:t>
      </w:r>
      <w:r w:rsidRPr="00ED48A6">
        <w:t>vyzvat Objednatele k</w:t>
      </w:r>
      <w:r>
        <w:t> </w:t>
      </w:r>
      <w:r w:rsidRPr="00ED48A6">
        <w:t>převzetí Díla. Zhotovitel je oprávněn takto vyzvat Objednatele k</w:t>
      </w:r>
      <w:r>
        <w:t> </w:t>
      </w:r>
      <w:r w:rsidRPr="00ED48A6">
        <w:t>převzetí Díla pouze za předpokladu, že před zasláním výzvy k</w:t>
      </w:r>
      <w:r>
        <w:t> </w:t>
      </w:r>
      <w:r w:rsidRPr="00ED48A6">
        <w:t xml:space="preserve">převzetí Díla úspěšně absolvoval zkoušky předpokládané touto </w:t>
      </w:r>
      <w:r>
        <w:t>Smlouv</w:t>
      </w:r>
      <w:r w:rsidRPr="00ED48A6">
        <w:t>ou. Výzvu lze učinit i zápisem ve stavebním deníku nebo v</w:t>
      </w:r>
      <w:r>
        <w:t> </w:t>
      </w:r>
      <w:r w:rsidRPr="00ED48A6">
        <w:t>zápise z</w:t>
      </w:r>
      <w:r>
        <w:t> </w:t>
      </w:r>
      <w:r w:rsidRPr="00ED48A6">
        <w:t>kontrolního dne stavby.</w:t>
      </w:r>
    </w:p>
    <w:p w14:paraId="186BAD16" w14:textId="77777777" w:rsidR="005C492D" w:rsidRPr="00ED48A6" w:rsidRDefault="005C492D" w:rsidP="005C492D">
      <w:pPr>
        <w:pStyle w:val="Odstavecseseznamem"/>
        <w:numPr>
          <w:ilvl w:val="1"/>
          <w:numId w:val="8"/>
        </w:numPr>
        <w:tabs>
          <w:tab w:val="left" w:pos="567"/>
        </w:tabs>
        <w:spacing w:before="120"/>
        <w:ind w:left="567" w:hanging="567"/>
        <w:contextualSpacing w:val="0"/>
        <w:jc w:val="both"/>
      </w:pPr>
      <w:r w:rsidRPr="00ED48A6">
        <w:t>Objednatel je povinen bez zbytečného odkladu, nejpozději však do 3 (tří) pracovních dnů od doručení výzvy Zhotovitele k</w:t>
      </w:r>
      <w:r>
        <w:t> </w:t>
      </w:r>
      <w:r w:rsidRPr="00ED48A6">
        <w:t>převzetí Díla posoudit provedení Díla a provedené Dílo převzít, pakliže je Dílo provedeno v</w:t>
      </w:r>
      <w:r>
        <w:t> </w:t>
      </w:r>
      <w:r w:rsidRPr="00ED48A6">
        <w:t>souladu s</w:t>
      </w:r>
      <w:r>
        <w:t> </w:t>
      </w:r>
      <w:r w:rsidRPr="00ED48A6">
        <w:t xml:space="preserve">touto </w:t>
      </w:r>
      <w:r>
        <w:t>Smlouv</w:t>
      </w:r>
      <w:r w:rsidRPr="00ED48A6">
        <w:t>ou, případně Dílo vrátit Zhotoviteli k</w:t>
      </w:r>
      <w:r>
        <w:t> </w:t>
      </w:r>
      <w:r w:rsidRPr="00ED48A6">
        <w:t xml:space="preserve">doplnění a/nebo opravě, nejsou-li splněny podmínky pro jeho předání. </w:t>
      </w:r>
    </w:p>
    <w:p w14:paraId="75DBF52A" w14:textId="77777777" w:rsidR="005C492D" w:rsidRPr="00ED48A6" w:rsidRDefault="005C492D" w:rsidP="005C492D">
      <w:pPr>
        <w:pStyle w:val="Odstavecseseznamem"/>
        <w:numPr>
          <w:ilvl w:val="1"/>
          <w:numId w:val="8"/>
        </w:numPr>
        <w:tabs>
          <w:tab w:val="left" w:pos="567"/>
        </w:tabs>
        <w:spacing w:before="120"/>
        <w:ind w:left="567" w:hanging="567"/>
        <w:contextualSpacing w:val="0"/>
        <w:jc w:val="both"/>
      </w:pPr>
      <w:r w:rsidRPr="00ED48A6">
        <w:t>K</w:t>
      </w:r>
      <w:r>
        <w:t> </w:t>
      </w:r>
      <w:r w:rsidRPr="00ED48A6">
        <w:t>předání Díla dojde v</w:t>
      </w:r>
      <w:r>
        <w:t> </w:t>
      </w:r>
      <w:r w:rsidRPr="00ED48A6">
        <w:t xml:space="preserve">Místě provádění Díla, a to za účasti obou smluvních stran (účastnit se musí alespoň TDI, Stavbyvedoucí a </w:t>
      </w:r>
      <w:r>
        <w:t>DP</w:t>
      </w:r>
      <w:r w:rsidRPr="00ED48A6">
        <w:t>). Bude-li Objednatel v</w:t>
      </w:r>
      <w:r>
        <w:t> </w:t>
      </w:r>
      <w:r w:rsidRPr="00ED48A6">
        <w:t>prodlení se splněním jeho povinnosti sjednané v</w:t>
      </w:r>
      <w:r>
        <w:t> </w:t>
      </w:r>
      <w:r w:rsidRPr="00ED48A6">
        <w:t>první větě předchozího odstavce, potom se o dobu prodlení Objednatele prodlouží sjednaná lhůta pro dokončení a předání Díla</w:t>
      </w:r>
      <w:r>
        <w:t xml:space="preserve"> (Doba provádění Díla)</w:t>
      </w:r>
      <w:r w:rsidRPr="00ED48A6">
        <w:t>. Objednatel Dílo převezme pouze za předpokladu, že Dílo bude realizováno dle podmínek (zejména kvalitativních) stanovených v</w:t>
      </w:r>
      <w:r>
        <w:t> </w:t>
      </w:r>
      <w:r w:rsidRPr="00ED48A6">
        <w:t xml:space="preserve">této </w:t>
      </w:r>
      <w:r>
        <w:t>Smlouv</w:t>
      </w:r>
      <w:r w:rsidRPr="00ED48A6">
        <w:t xml:space="preserve">ě a dále tehdy, bude-li Dílo vykazovat pouze drobné vady a nedodělky. Za drobné vady a nedodělky se pro účely této </w:t>
      </w:r>
      <w:r>
        <w:t>Smlouv</w:t>
      </w:r>
      <w:r w:rsidRPr="00ED48A6">
        <w:t>y považují takové vady a nedodělky Díla, které samy o sobě ani ve spojení s</w:t>
      </w:r>
      <w:r>
        <w:t> </w:t>
      </w:r>
      <w:r w:rsidRPr="00ED48A6">
        <w:t>jinými nebrání užívání Díla (ani předmětu Díla) funkčně (tj. ke sjednanému účelu, případně účelu obvyklému) ani esteticky, ani užívání podstatným způsobem neomezují, ani nebrání získaní či vydání veřejnoprávních formalit k</w:t>
      </w:r>
      <w:r>
        <w:t> </w:t>
      </w:r>
      <w:r w:rsidRPr="00ED48A6">
        <w:t>povolení stavby do trvalého užívání (zejména kolaudačního rozhodnutí). Za vadu/nedodělek umožňující Objednateli odmítnutí převzetí Díla Objednatelem se pro účely tohoto ujednání považuje i vada či absence některého z</w:t>
      </w:r>
      <w:r>
        <w:t> </w:t>
      </w:r>
      <w:r w:rsidRPr="00ED48A6">
        <w:t>Předávacích dokumentů.</w:t>
      </w:r>
    </w:p>
    <w:p w14:paraId="125933BD" w14:textId="77777777" w:rsidR="005C492D" w:rsidRPr="003D1A01" w:rsidRDefault="005C492D" w:rsidP="005C492D">
      <w:pPr>
        <w:pStyle w:val="Odstavecseseznamem"/>
        <w:numPr>
          <w:ilvl w:val="1"/>
          <w:numId w:val="8"/>
        </w:numPr>
        <w:tabs>
          <w:tab w:val="left" w:pos="567"/>
        </w:tabs>
        <w:spacing w:before="120"/>
        <w:ind w:left="567" w:hanging="567"/>
        <w:contextualSpacing w:val="0"/>
        <w:jc w:val="both"/>
      </w:pPr>
      <w:r w:rsidRPr="00ED48A6">
        <w:t>V</w:t>
      </w:r>
      <w:r>
        <w:t> </w:t>
      </w:r>
      <w:r w:rsidRPr="00ED48A6">
        <w:t xml:space="preserve">případě, </w:t>
      </w:r>
      <w:r>
        <w:t xml:space="preserve">že </w:t>
      </w:r>
      <w:r w:rsidRPr="00ED48A6">
        <w:t>budou v</w:t>
      </w:r>
      <w:r>
        <w:t> </w:t>
      </w:r>
      <w:r w:rsidRPr="00ED48A6">
        <w:t>rámci přejímacího řízení Objednatelem zjištěny drobné vady a/nebo nedodělky</w:t>
      </w:r>
      <w:r>
        <w:t xml:space="preserve"> Díla</w:t>
      </w:r>
      <w:r w:rsidRPr="00ED48A6">
        <w:t xml:space="preserve">, budou tyto zjištěné drobné vady a/nebo nedodělky </w:t>
      </w:r>
      <w:r>
        <w:t xml:space="preserve">Díla </w:t>
      </w:r>
      <w:r w:rsidRPr="00ED48A6">
        <w:t>sepsány v</w:t>
      </w:r>
      <w:r>
        <w:t> </w:t>
      </w:r>
      <w:r w:rsidRPr="00ED48A6">
        <w:t>protokolu o předání a převzetí Díla. V</w:t>
      </w:r>
      <w:r>
        <w:t> </w:t>
      </w:r>
      <w:r w:rsidRPr="00ED48A6">
        <w:t>takovém případě se Zhotovitel zavazuje tyto drobné vady a/nebo nedodělky odstranit v</w:t>
      </w:r>
      <w:r>
        <w:t> </w:t>
      </w:r>
      <w:r w:rsidRPr="00ED48A6">
        <w:t>termínu sjednaném v</w:t>
      </w:r>
      <w:r>
        <w:t> </w:t>
      </w:r>
      <w:r w:rsidRPr="00ED48A6">
        <w:t>protokolu o předání Díla, a nebude-li takový termín v</w:t>
      </w:r>
      <w:r>
        <w:t> </w:t>
      </w:r>
      <w:r w:rsidRPr="00ED48A6">
        <w:t xml:space="preserve">protokolu sjednán, potom ve lhůtě 15 (patnácti) pracovních dnů od předání Díla. Odstranění vad a nedodělků bude </w:t>
      </w:r>
      <w:r w:rsidRPr="003D1A01">
        <w:t>následně smluvními stranami potvrzeno v</w:t>
      </w:r>
      <w:r>
        <w:t> </w:t>
      </w:r>
      <w:r w:rsidRPr="003D1A01">
        <w:t>protokolu.</w:t>
      </w:r>
    </w:p>
    <w:p w14:paraId="0322874C" w14:textId="77777777" w:rsidR="005C492D" w:rsidRPr="003D1A01" w:rsidRDefault="005C492D" w:rsidP="005C492D">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t> </w:t>
      </w:r>
      <w:r w:rsidRPr="003D1A01">
        <w:t>tomto smluvním vztahu aplikováno; toto zákonné ustanovení smluvní strany pro vyloučení pochybností výslovně vylučují. Dílo je převzato až oboustranným podpisem předávacího protokolu o předání a převzetí Díla.</w:t>
      </w:r>
    </w:p>
    <w:p w14:paraId="5EAD1379" w14:textId="77777777" w:rsidR="005C492D" w:rsidRPr="003D1A01" w:rsidRDefault="005C492D" w:rsidP="005C492D">
      <w:pPr>
        <w:keepNext/>
        <w:spacing w:before="240"/>
        <w:jc w:val="both"/>
        <w:rPr>
          <w:rFonts w:cs="Calibri"/>
          <w:b/>
          <w:bCs/>
          <w:szCs w:val="18"/>
          <w:lang w:eastAsia="en-US"/>
        </w:rPr>
      </w:pPr>
      <w:r w:rsidRPr="003D1A01">
        <w:rPr>
          <w:rFonts w:cs="Calibri"/>
          <w:b/>
          <w:bCs/>
          <w:szCs w:val="18"/>
          <w:lang w:eastAsia="en-US"/>
        </w:rPr>
        <w:t>IX. Vlastnické právo, nebezpečí škody, pojištění</w:t>
      </w:r>
    </w:p>
    <w:p w14:paraId="30D0F0E3" w14:textId="77777777" w:rsidR="005C492D" w:rsidRPr="00ED48A6" w:rsidRDefault="005C492D" w:rsidP="005C492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Vlastníkem zhotovované stavby je od počátku Objednatel. U věcí, které jsou</w:t>
      </w:r>
      <w:r w:rsidRPr="00ED48A6">
        <w:rPr>
          <w:rFonts w:cs="Calibri"/>
          <w:szCs w:val="18"/>
          <w:lang w:eastAsia="en-US"/>
        </w:rPr>
        <w:t xml:space="preserve"> součástí Díla ale nepodléhají zabudování do/ v</w:t>
      </w:r>
      <w:r>
        <w:rPr>
          <w:rFonts w:cs="Calibri"/>
          <w:szCs w:val="18"/>
          <w:lang w:eastAsia="en-US"/>
        </w:rPr>
        <w:t> </w:t>
      </w:r>
      <w:r w:rsidRPr="00ED48A6">
        <w:rPr>
          <w:rFonts w:cs="Calibri"/>
          <w:szCs w:val="18"/>
          <w:lang w:eastAsia="en-US"/>
        </w:rPr>
        <w:t>rámci stavby, přechází vlastnické právo k</w:t>
      </w:r>
      <w:r>
        <w:rPr>
          <w:rFonts w:cs="Calibri"/>
          <w:szCs w:val="18"/>
          <w:lang w:eastAsia="en-US"/>
        </w:rPr>
        <w:t> </w:t>
      </w:r>
      <w:r w:rsidRPr="00ED48A6">
        <w:rPr>
          <w:rFonts w:cs="Calibri"/>
          <w:szCs w:val="18"/>
          <w:lang w:eastAsia="en-US"/>
        </w:rPr>
        <w:t>takov</w:t>
      </w:r>
      <w:r>
        <w:rPr>
          <w:rFonts w:cs="Calibri"/>
          <w:szCs w:val="18"/>
          <w:lang w:eastAsia="en-US"/>
        </w:rPr>
        <w:t>ý</w:t>
      </w:r>
      <w:r w:rsidRPr="00ED48A6">
        <w:rPr>
          <w:rFonts w:cs="Calibri"/>
          <w:szCs w:val="18"/>
          <w:lang w:eastAsia="en-US"/>
        </w:rPr>
        <w:t>m věcem na Objednatele okamžikem jejich předání Objednateli, nejpozději však okamžikem předání a převzetí Díla.</w:t>
      </w:r>
    </w:p>
    <w:p w14:paraId="5AB5FC78" w14:textId="77777777" w:rsidR="005C492D" w:rsidRPr="00ED48A6" w:rsidRDefault="005C492D" w:rsidP="005C492D">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 nese nebezpečí škody na věci (Díle) až do okamžiku předání a převzetí Díla Objednateli. Stejně tak nese Zhotovitel i nebezpečí škody a ztráty na veškerých materiálech, hmotách a zařízeních, které používá a použije k</w:t>
      </w:r>
      <w:r>
        <w:rPr>
          <w:rFonts w:cs="Calibri"/>
          <w:szCs w:val="18"/>
          <w:lang w:eastAsia="en-US"/>
        </w:rPr>
        <w:t> </w:t>
      </w:r>
      <w:r w:rsidRPr="00ED48A6">
        <w:rPr>
          <w:rFonts w:cs="Calibri"/>
          <w:szCs w:val="18"/>
          <w:lang w:eastAsia="en-US"/>
        </w:rPr>
        <w:t xml:space="preserve">provedení Díla. </w:t>
      </w:r>
    </w:p>
    <w:p w14:paraId="12A376CA" w14:textId="77777777" w:rsidR="005C492D" w:rsidRPr="00ED48A6" w:rsidRDefault="005C492D" w:rsidP="005C492D">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Zhotovitel je povinen mít </w:t>
      </w:r>
      <w:r w:rsidRPr="003D1A01">
        <w:rPr>
          <w:rFonts w:cs="Calibri"/>
          <w:szCs w:val="18"/>
          <w:lang w:eastAsia="en-US"/>
        </w:rPr>
        <w:t>po celou dobu provádění Díla, tj. až do doby protokolárního předání a převzetí Díla Objednatelem a odstranění všech případných vad a nedodělků vyplývajících z</w:t>
      </w:r>
      <w:r>
        <w:rPr>
          <w:rFonts w:cs="Calibri"/>
          <w:szCs w:val="18"/>
          <w:lang w:eastAsia="en-US"/>
        </w:rPr>
        <w:t> </w:t>
      </w:r>
      <w:r w:rsidRPr="003D1A01">
        <w:rPr>
          <w:rFonts w:cs="Calibri"/>
          <w:szCs w:val="18"/>
          <w:lang w:eastAsia="en-US"/>
        </w:rPr>
        <w:t xml:space="preserve">předávacího řízení, nepřetržitě </w:t>
      </w:r>
      <w:r w:rsidRPr="00651D55">
        <w:rPr>
          <w:rFonts w:cs="Calibri"/>
          <w:szCs w:val="18"/>
          <w:lang w:eastAsia="en-US"/>
        </w:rPr>
        <w:t xml:space="preserve">sjednáno pojištění proti škodám způsobeným jeho činností (Objednateli i třetím osobám), a to minimálně do výše Ceny Díla (vč. DPH). Doklady o pojištění předložil Zhotovitel Objednateli před uzavřením této Smlouvy v rámci součinnosti v zadávacím řízení VZ. V případě, že v průběhu provádění Díla má skončit platnost pojistné smlouvy, </w:t>
      </w:r>
      <w:r>
        <w:rPr>
          <w:rFonts w:cs="Calibri"/>
          <w:szCs w:val="18"/>
          <w:lang w:eastAsia="en-US"/>
        </w:rPr>
        <w:t>je</w:t>
      </w:r>
      <w:r w:rsidRPr="00651D55">
        <w:rPr>
          <w:rFonts w:cs="Calibri"/>
          <w:szCs w:val="18"/>
          <w:lang w:eastAsia="en-US"/>
        </w:rPr>
        <w:t xml:space="preserve"> Zhotovitel </w:t>
      </w:r>
      <w:r>
        <w:rPr>
          <w:rFonts w:cs="Calibri"/>
          <w:szCs w:val="18"/>
          <w:lang w:eastAsia="en-US"/>
        </w:rPr>
        <w:t xml:space="preserve">povinen předložit </w:t>
      </w:r>
      <w:r w:rsidRPr="00651D55">
        <w:rPr>
          <w:rFonts w:cs="Calibri"/>
          <w:szCs w:val="18"/>
          <w:lang w:eastAsia="en-US"/>
        </w:rPr>
        <w:t>Objednateli doklady o novém pojištění vč. potvrzení o řádném zaplacení pojistného na základě navazující pojistné smlouvy nejpozději do 15 (patnácti) kalendářních dnů po jejím uzavření. V případě, že Zhotovitel poruší svoji zákonnou</w:t>
      </w:r>
      <w:r w:rsidRPr="00ED48A6">
        <w:rPr>
          <w:rFonts w:cs="Calibri"/>
          <w:szCs w:val="18"/>
          <w:lang w:eastAsia="en-US"/>
        </w:rPr>
        <w:t xml:space="preserve"> nebo smluvní povinnost a Objednateli vznikne škoda, souhlasí Zhotovitel s tím, že pojistné plnění bude poukázáno na účet Objednatele, a </w:t>
      </w:r>
      <w:r>
        <w:rPr>
          <w:rFonts w:cs="Calibri"/>
          <w:szCs w:val="18"/>
          <w:lang w:eastAsia="en-US"/>
        </w:rPr>
        <w:t>je povinen</w:t>
      </w:r>
      <w:r w:rsidRPr="00ED48A6">
        <w:rPr>
          <w:rFonts w:cs="Calibri"/>
          <w:szCs w:val="18"/>
          <w:lang w:eastAsia="en-US"/>
        </w:rPr>
        <w:t xml:space="preserve"> takové poukázání pojistného plnění na účet Objednatele zajistit. Porušení povinností Zhotovitele sjednaných v toto odstavci je podstatným porušením </w:t>
      </w:r>
      <w:r>
        <w:rPr>
          <w:rFonts w:cs="Calibri"/>
          <w:szCs w:val="18"/>
          <w:lang w:eastAsia="en-US"/>
        </w:rPr>
        <w:t>Smlouv</w:t>
      </w:r>
      <w:r w:rsidRPr="00ED48A6">
        <w:rPr>
          <w:rFonts w:cs="Calibri"/>
          <w:szCs w:val="18"/>
          <w:lang w:eastAsia="en-US"/>
        </w:rPr>
        <w:t>y.</w:t>
      </w:r>
    </w:p>
    <w:p w14:paraId="2410EC24" w14:textId="77777777" w:rsidR="005C492D" w:rsidRPr="00ED48A6" w:rsidRDefault="005C492D" w:rsidP="005C492D">
      <w:pPr>
        <w:keepNext/>
        <w:spacing w:before="240"/>
        <w:ind w:left="284" w:hanging="284"/>
        <w:jc w:val="both"/>
        <w:rPr>
          <w:rFonts w:cs="Calibri"/>
          <w:b/>
          <w:bCs/>
          <w:szCs w:val="18"/>
          <w:lang w:eastAsia="en-US"/>
        </w:rPr>
      </w:pPr>
      <w:r w:rsidRPr="00ED48A6">
        <w:rPr>
          <w:rFonts w:cs="Calibri"/>
          <w:b/>
          <w:bCs/>
          <w:szCs w:val="18"/>
          <w:lang w:eastAsia="en-US"/>
        </w:rPr>
        <w:t>X. Odpovědnost za vady, záruka</w:t>
      </w:r>
    </w:p>
    <w:p w14:paraId="383FE2DE" w14:textId="77777777"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odpovídá Objednateli za to, že Dílo bude v okamžiku jeho předání a dále po sjednanou záruční dobu odpovídat této </w:t>
      </w:r>
      <w:r>
        <w:rPr>
          <w:rFonts w:cs="Calibri"/>
          <w:szCs w:val="18"/>
          <w:lang w:eastAsia="en-US"/>
        </w:rPr>
        <w:t>Smlouv</w:t>
      </w:r>
      <w:r w:rsidRPr="00ED48A6">
        <w:rPr>
          <w:rFonts w:cs="Calibri"/>
          <w:szCs w:val="18"/>
          <w:lang w:eastAsia="en-US"/>
        </w:rPr>
        <w:t xml:space="preserve">ě (tj. bude mít vlastnosti, zejména pokud jde o jakost Díla, stanovené touto </w:t>
      </w:r>
      <w:r>
        <w:rPr>
          <w:rFonts w:cs="Calibri"/>
          <w:szCs w:val="18"/>
          <w:lang w:eastAsia="en-US"/>
        </w:rPr>
        <w:t>Smlouv</w:t>
      </w:r>
      <w:r w:rsidRPr="00ED48A6">
        <w:rPr>
          <w:rFonts w:cs="Calibri"/>
          <w:szCs w:val="18"/>
          <w:lang w:eastAsia="en-US"/>
        </w:rPr>
        <w:t xml:space="preserve">ou). Zhotovitel dále odpovídá za to, že Dílo bude použitelné k dohodnutému účelu (případně účelu obvyklému, není-li účel dohodnut či nevyplývá-li ze </w:t>
      </w:r>
      <w:r>
        <w:rPr>
          <w:rFonts w:cs="Calibri"/>
          <w:szCs w:val="18"/>
          <w:lang w:eastAsia="en-US"/>
        </w:rPr>
        <w:t>Smlouv</w:t>
      </w:r>
      <w:r w:rsidRPr="00ED48A6">
        <w:rPr>
          <w:rFonts w:cs="Calibri"/>
          <w:szCs w:val="18"/>
          <w:lang w:eastAsia="en-US"/>
        </w:rPr>
        <w:t xml:space="preserve">y) a dále za to, že je úplné a bez právních či jiných vad. Zhotovitel odpovídá za vady, které mělo Dílo v okamžiku jeho předání Objednateli a dále za vady Díla, které vzniknou anebo se projeví v záruční době. </w:t>
      </w:r>
    </w:p>
    <w:p w14:paraId="05EF248F" w14:textId="77777777"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se zavazuje, že Dílo (ani jeho jednotlivé části) nebude mít žádné právní nedostatky (vč. případného porušení práv třetích osob z titulu duševního vlastnictví těchto osob). Zhotovitel se rovněž zavazuje, že prováděním ani provedením Díla neporuší jakákoli autorská, patentová, průmyslová nebo jiná práva třetích osob. Jestliže se kdykoli v budoucnu prokáže, že Zhotovitel při prováděním a/nebo provedením Díla porušil autorská, patentová, průmyslová nebo jiná práva třetích osob, Zhotovitel za takové porušení práv třetích osob odpovídá, ledaže k nim dojde v důsledku použití Podkladů (případná autorská, patentová, průmyslová nebo jiná práva třetích osob váznoucí na Podkladech jdou k tíži Objednatele). V takovém případě je Zhotovitel rovněž povinen nahradit Objednateli veškerou škodu, která Objednateli v důsledku takového porušení vznikne. </w:t>
      </w:r>
    </w:p>
    <w:p w14:paraId="425A477C" w14:textId="77777777"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Zhotovitel povinen tyto nedostatky a závady na vyzvání Objednatele anebo TDI bez zbytečného odkladu odstranit, přičemž se výslovně sjednává, že pokud tak Zhotovitel neučiní, jedná se </w:t>
      </w:r>
      <w:r w:rsidRPr="00ED48A6">
        <w:t xml:space="preserve">o podstatné porušení </w:t>
      </w:r>
      <w:r>
        <w:t>Smlouv</w:t>
      </w:r>
      <w:r w:rsidRPr="00ED48A6">
        <w:t>y</w:t>
      </w:r>
      <w:r w:rsidRPr="00ED48A6">
        <w:rPr>
          <w:rFonts w:cs="Calibri"/>
          <w:szCs w:val="18"/>
          <w:lang w:eastAsia="en-US"/>
        </w:rPr>
        <w:t xml:space="preserve">. Tímto není dotčeno právo Objednatele na uplatnění práva z vad Díla, ani právo Objednatele na náhradu případné </w:t>
      </w:r>
      <w:r>
        <w:rPr>
          <w:rFonts w:cs="Calibri"/>
          <w:szCs w:val="18"/>
          <w:lang w:eastAsia="en-US"/>
        </w:rPr>
        <w:t>škody</w:t>
      </w:r>
      <w:r w:rsidRPr="00ED48A6">
        <w:rPr>
          <w:rFonts w:cs="Calibri"/>
          <w:szCs w:val="18"/>
          <w:lang w:eastAsia="en-US"/>
        </w:rPr>
        <w:t xml:space="preserve"> vzniklé v důsledku vad Díla, ani jiná práva Objednatele vyplývající z této </w:t>
      </w:r>
      <w:r>
        <w:rPr>
          <w:rFonts w:cs="Calibri"/>
          <w:szCs w:val="18"/>
          <w:lang w:eastAsia="en-US"/>
        </w:rPr>
        <w:t>Smlouv</w:t>
      </w:r>
      <w:r w:rsidRPr="00ED48A6">
        <w:rPr>
          <w:rFonts w:cs="Calibri"/>
          <w:szCs w:val="18"/>
          <w:lang w:eastAsia="en-US"/>
        </w:rPr>
        <w:t>y anebo zákona.</w:t>
      </w:r>
    </w:p>
    <w:p w14:paraId="1C75291B" w14:textId="77777777" w:rsidR="005C492D" w:rsidRPr="003D1A01"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neodpovídá za vady Díla, které byly způsobeny Objednatelem nebo třetími osobami nebo neodvratitelnými událostmi, které nemají příčinu na straně Zhotovitele. Ujednání </w:t>
      </w:r>
      <w:r>
        <w:rPr>
          <w:rFonts w:cs="Calibri"/>
          <w:szCs w:val="18"/>
          <w:lang w:eastAsia="en-US"/>
        </w:rPr>
        <w:t>Smlouv</w:t>
      </w:r>
      <w:r w:rsidRPr="00ED48A6">
        <w:rPr>
          <w:rFonts w:cs="Calibri"/>
          <w:szCs w:val="18"/>
          <w:lang w:eastAsia="en-US"/>
        </w:rPr>
        <w:t xml:space="preserve">y o povinnosti Zhotovitele upozornit Objednatele na </w:t>
      </w:r>
      <w:r w:rsidRPr="003D1A01">
        <w:rPr>
          <w:rFonts w:cs="Calibri"/>
          <w:szCs w:val="18"/>
          <w:lang w:eastAsia="en-US"/>
        </w:rPr>
        <w:t>vady Podkladů Objednatele zůstává nedotčeno.</w:t>
      </w:r>
    </w:p>
    <w:p w14:paraId="55B6A81B" w14:textId="57D57EA6"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měsíců, </w:t>
      </w:r>
      <w:r w:rsidRPr="003D1A01">
        <w:rPr>
          <w:bCs/>
        </w:rPr>
        <w:t xml:space="preserve">v případě </w:t>
      </w:r>
      <w:r>
        <w:rPr>
          <w:bCs/>
        </w:rPr>
        <w:t xml:space="preserve">izolace mostu a </w:t>
      </w:r>
      <w:r w:rsidRPr="003D1A01">
        <w:rPr>
          <w:bCs/>
        </w:rPr>
        <w:t>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B5BEF98" w14:textId="77777777" w:rsidR="005C492D" w:rsidRPr="003D1A01"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automaticky prodlouží o dobu, během které nemohlo být Dílo nebo jeho část v důsledku předmětné vady či vad užíváno. Na takové opravy </w:t>
      </w:r>
      <w:r>
        <w:rPr>
          <w:rFonts w:cs="Calibri"/>
          <w:szCs w:val="18"/>
          <w:lang w:eastAsia="en-US"/>
        </w:rPr>
        <w:t xml:space="preserve">Díla </w:t>
      </w:r>
      <w:r w:rsidRPr="003D1A01">
        <w:rPr>
          <w:rFonts w:cs="Calibri"/>
          <w:szCs w:val="18"/>
          <w:lang w:eastAsia="en-US"/>
        </w:rPr>
        <w:t xml:space="preserve">(tj. práce, dodávky a činnosti v rámci dané opravy provedené) a/nebo na nově dodané části Díla poskytuje Zhotovitel záruku ve stejné délce, jaká by se na takové (opravou nebo dodáním nových částí) dotčené části Díla vztahovala v den protokolárního předání Díla v souladu s ujednáními předchozího odstavce </w:t>
      </w:r>
      <w:r>
        <w:rPr>
          <w:rFonts w:cs="Calibri"/>
          <w:szCs w:val="18"/>
          <w:lang w:eastAsia="en-US"/>
        </w:rPr>
        <w:t>Smlouv</w:t>
      </w:r>
      <w:r w:rsidRPr="003D1A01">
        <w:rPr>
          <w:rFonts w:cs="Calibri"/>
          <w:szCs w:val="18"/>
          <w:lang w:eastAsia="en-US"/>
        </w:rPr>
        <w:t>y.</w:t>
      </w:r>
    </w:p>
    <w:p w14:paraId="7103879D" w14:textId="77777777"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Pr>
          <w:rFonts w:cs="Calibri"/>
          <w:szCs w:val="18"/>
          <w:lang w:eastAsia="en-US"/>
        </w:rPr>
        <w:t>Smlouv</w:t>
      </w:r>
      <w:r w:rsidRPr="00ED48A6">
        <w:rPr>
          <w:rFonts w:cs="Calibri"/>
          <w:szCs w:val="18"/>
          <w:lang w:eastAsia="en-US"/>
        </w:rPr>
        <w:t>y. Ustanovení § 2106 odst. 3 OZ se v tomto smluvním vztahu nepoužij</w:t>
      </w:r>
      <w:r>
        <w:rPr>
          <w:rFonts w:cs="Calibri"/>
          <w:szCs w:val="18"/>
          <w:lang w:eastAsia="en-US"/>
        </w:rPr>
        <w:t>e</w:t>
      </w:r>
      <w:r w:rsidRPr="00ED48A6">
        <w:rPr>
          <w:rFonts w:cs="Calibri"/>
          <w:szCs w:val="18"/>
          <w:lang w:eastAsia="en-US"/>
        </w:rPr>
        <w:t xml:space="preserve"> (smluvní strany jej výslovně vylučují).</w:t>
      </w:r>
    </w:p>
    <w:p w14:paraId="2F76735E" w14:textId="77777777" w:rsidR="005C492D" w:rsidRPr="003D1A01"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V případě, že Objednatel v rámci volby práva z vadného plnění zvolí požadavek na odstranění vady Díla, je Zhotovitel povinen zahájit odstraňování vady nejpozději do 5  (pěti) pracovních dnů (u neodkladných případů typu havárie, apod. do 24 (</w:t>
      </w:r>
      <w:r w:rsidRPr="003D1A01">
        <w:rPr>
          <w:rFonts w:cs="Calibri"/>
          <w:szCs w:val="18"/>
          <w:lang w:eastAsia="en-US"/>
        </w:rPr>
        <w:t xml:space="preserve">dvaceti čtyř) hodin) od doručení reklamace Objednatele Zhotoviteli, a dále bezplatně odstranit reklamovanou vadu v </w:t>
      </w:r>
      <w:r w:rsidRPr="003D1A01">
        <w:rPr>
          <w:rFonts w:cs="Calibri"/>
          <w:szCs w:val="18"/>
          <w:lang w:eastAsia="en-US"/>
        </w:rPr>
        <w:lastRenderedPageBreak/>
        <w:t xml:space="preserve">nejkratším technicky možném termínu, s přihlédnutím k povaze vady, nejpozději však do 10 (deseti) pracovních dnů (u neodkladných případů typu havárie apod. do 48 (čtyřiceti osmi) hodin)  od doručení reklamace Objednatele Zhotoviteli, nedohodnou-li se </w:t>
      </w:r>
      <w:r>
        <w:rPr>
          <w:rFonts w:cs="Calibri"/>
          <w:szCs w:val="18"/>
          <w:lang w:eastAsia="en-US"/>
        </w:rPr>
        <w:t xml:space="preserve">smluvní </w:t>
      </w:r>
      <w:r w:rsidRPr="003D1A01">
        <w:rPr>
          <w:rFonts w:cs="Calibri"/>
          <w:szCs w:val="18"/>
          <w:lang w:eastAsia="en-US"/>
        </w:rPr>
        <w:t>strany výslovně písemně (jiná než písemná forma se vylučuje) jinak.</w:t>
      </w:r>
    </w:p>
    <w:p w14:paraId="6E34B530" w14:textId="77777777" w:rsidR="005C492D" w:rsidRPr="00ED48A6"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Objednatel potvrdí odstranění reklamované vady Díla včetně termínu, nebo</w:t>
      </w:r>
      <w:r w:rsidRPr="00ED48A6">
        <w:rPr>
          <w:rFonts w:cs="Calibri"/>
          <w:szCs w:val="18"/>
          <w:lang w:eastAsia="en-US"/>
        </w:rPr>
        <w:t xml:space="preserve"> uvede důvody, pro které odmítá opravu převzít. O odstranění reklamované vady smluvní strany rovněž pořídí fotodokumentaci.</w:t>
      </w:r>
    </w:p>
    <w:p w14:paraId="7717DCAF" w14:textId="77777777" w:rsidR="005C492D" w:rsidRPr="003D1A01"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Objednatel reklamoval vadu Díla neoprávněně, tzn., že za reklamovanou vadu Díla neodpovídá </w:t>
      </w:r>
      <w:r w:rsidRPr="003D1A01">
        <w:rPr>
          <w:rFonts w:cs="Calibri"/>
          <w:szCs w:val="18"/>
          <w:lang w:eastAsia="en-US"/>
        </w:rPr>
        <w:t xml:space="preserve">Zhotovitel a/nebo že se na ni nevztahuje záruka, je Objednatel povinen uhradit Zhotoviteli veškeré náklady, které Zhotovitel v souvislosti s Objednatelem uplatněným právem z vadného plnění (z předmětné reklamované vady Díla) účelně vynaložil. </w:t>
      </w:r>
    </w:p>
    <w:p w14:paraId="697A154A" w14:textId="77777777" w:rsidR="005C492D" w:rsidRPr="003D1A01" w:rsidRDefault="005C492D" w:rsidP="005C49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Na výzvu Objednatele je Zhotovitel povinen se zúčastnit kontroly technického stavu stavební části Díla, a to kdykoliv během záruční doby, nejvýše 1 x (jedenkrát) za 6 (šest) měsíců. Zhotovitel přitom zajistí účast Stavbyvedoucího na takového kontrole, ledaže Stavbyvedoucí už nebude v zaměstnaneckém či smluvním vztahu ke Zhotoviteli anebo tomu bude bránit jiná objektivní překážka.</w:t>
      </w:r>
    </w:p>
    <w:p w14:paraId="0B8FB17F" w14:textId="77777777" w:rsidR="005C492D" w:rsidRPr="00ED48A6" w:rsidRDefault="005C492D" w:rsidP="005C492D">
      <w:pPr>
        <w:keepNext/>
        <w:spacing w:before="240"/>
        <w:jc w:val="both"/>
        <w:rPr>
          <w:rFonts w:cs="Calibri"/>
          <w:szCs w:val="18"/>
          <w:lang w:eastAsia="en-US"/>
        </w:rPr>
      </w:pPr>
      <w:r w:rsidRPr="00ED48A6">
        <w:rPr>
          <w:rFonts w:cs="Calibri"/>
          <w:b/>
          <w:bCs/>
          <w:szCs w:val="18"/>
          <w:lang w:eastAsia="en-US"/>
        </w:rPr>
        <w:t>XI. Náhrada škody, sankční ustanovení</w:t>
      </w:r>
    </w:p>
    <w:p w14:paraId="2299010C" w14:textId="77777777" w:rsidR="005C492D" w:rsidRPr="00D07914" w:rsidRDefault="005C492D" w:rsidP="005C492D">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škody (i případné újmy) v rámci platných právních předpisů a této </w:t>
      </w:r>
      <w:r>
        <w:rPr>
          <w:rFonts w:cs="Calibri"/>
          <w:szCs w:val="18"/>
          <w:lang w:eastAsia="en-US"/>
        </w:rPr>
        <w:t>Smlouv</w:t>
      </w:r>
      <w:r w:rsidRPr="00ED48A6">
        <w:rPr>
          <w:rFonts w:cs="Calibri"/>
          <w:szCs w:val="18"/>
          <w:lang w:eastAsia="en-US"/>
        </w:rPr>
        <w:t xml:space="preserve">y. Zhotovitel odpovídá Objednateli mj. za veškerou škodu, která Objednateli vznikne v důsledku toho, že Zhotovitel při provádění Díla porušil některou svou povinnost uvedenou v této </w:t>
      </w:r>
      <w:r>
        <w:rPr>
          <w:rFonts w:cs="Calibri"/>
          <w:szCs w:val="18"/>
          <w:lang w:eastAsia="en-US"/>
        </w:rPr>
        <w:t>Smlouv</w:t>
      </w:r>
      <w:r w:rsidRPr="00ED48A6">
        <w:rPr>
          <w:rFonts w:cs="Calibri"/>
          <w:szCs w:val="18"/>
          <w:lang w:eastAsia="en-US"/>
        </w:rPr>
        <w:t xml:space="preserve">ě či z této </w:t>
      </w:r>
      <w:r>
        <w:rPr>
          <w:rFonts w:cs="Calibri"/>
          <w:szCs w:val="18"/>
          <w:lang w:eastAsia="en-US"/>
        </w:rPr>
        <w:t>Smlouv</w:t>
      </w:r>
      <w:r w:rsidRPr="00ED48A6">
        <w:rPr>
          <w:rFonts w:cs="Calibri"/>
          <w:szCs w:val="18"/>
          <w:lang w:eastAsia="en-US"/>
        </w:rPr>
        <w:t xml:space="preserve">y vyplývající. Zhotovitel rovněž odpovídá Objednateli za veškerou škodu vzniklou Objednateli v důsledku vad Díla (vč. těch, na něž se vztahuje záruka). Objednatel má nárok požadovat po Zhotoviteli rovněž veškeré náklady, které mu (Objednateli) prokazatelně vznikly v souvislosti s uplatněním jeho práva odpovědnosti za vady Díla a práv z poskytnuté záruky na Dílo. </w:t>
      </w:r>
      <w:r w:rsidRPr="00D07914">
        <w:rPr>
          <w:rFonts w:cs="Calibri"/>
          <w:szCs w:val="18"/>
          <w:lang w:eastAsia="en-US"/>
        </w:rPr>
        <w:t xml:space="preserve">Zhotovitel je srozuměn s tím, že </w:t>
      </w:r>
      <w:r>
        <w:rPr>
          <w:rFonts w:cs="Calibri"/>
          <w:szCs w:val="18"/>
          <w:lang w:eastAsia="en-US"/>
        </w:rPr>
        <w:t>porušením</w:t>
      </w:r>
      <w:r w:rsidRPr="00D07914">
        <w:rPr>
          <w:rFonts w:cs="Calibri"/>
          <w:szCs w:val="18"/>
          <w:lang w:eastAsia="en-US"/>
        </w:rPr>
        <w:t xml:space="preserve"> jeho povinností uvedených v této </w:t>
      </w:r>
      <w:r>
        <w:rPr>
          <w:rFonts w:cs="Calibri"/>
          <w:szCs w:val="18"/>
          <w:lang w:eastAsia="en-US"/>
        </w:rPr>
        <w:t>Smlouv</w:t>
      </w:r>
      <w:r w:rsidRPr="00D07914">
        <w:rPr>
          <w:rFonts w:cs="Calibri"/>
          <w:szCs w:val="18"/>
          <w:lang w:eastAsia="en-US"/>
        </w:rPr>
        <w:t xml:space="preserve">ě či z této </w:t>
      </w:r>
      <w:r>
        <w:rPr>
          <w:rFonts w:cs="Calibri"/>
          <w:szCs w:val="18"/>
          <w:lang w:eastAsia="en-US"/>
        </w:rPr>
        <w:t>Smlouv</w:t>
      </w:r>
      <w:r w:rsidRPr="00D07914">
        <w:rPr>
          <w:rFonts w:cs="Calibri"/>
          <w:szCs w:val="18"/>
          <w:lang w:eastAsia="en-US"/>
        </w:rPr>
        <w:t xml:space="preserve">y vyplývajících může Objednateli vzniknout škoda velkého rozsahu. </w:t>
      </w:r>
    </w:p>
    <w:p w14:paraId="62C9EDC4" w14:textId="77777777" w:rsidR="005C492D" w:rsidRPr="00D07914" w:rsidRDefault="005C492D" w:rsidP="005C492D">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Zhotovitele z této </w:t>
      </w:r>
      <w:r>
        <w:rPr>
          <w:rFonts w:cs="Calibri"/>
          <w:szCs w:val="18"/>
          <w:lang w:eastAsia="en-US"/>
        </w:rPr>
        <w:t>Smlouv</w:t>
      </w:r>
      <w:r w:rsidRPr="00D07914">
        <w:rPr>
          <w:rFonts w:cs="Calibri"/>
          <w:szCs w:val="18"/>
          <w:lang w:eastAsia="en-US"/>
        </w:rPr>
        <w:t>y, které nebude napraveno ani po písemné výzvě Objednatele a ve lhůtě 10 (deset) pracovních dnů od doručení výzvy Objednatele</w:t>
      </w:r>
      <w:r>
        <w:rPr>
          <w:rFonts w:cs="Calibri"/>
          <w:szCs w:val="18"/>
          <w:lang w:eastAsia="en-US"/>
        </w:rPr>
        <w:t xml:space="preserve"> Zhotoviteli</w:t>
      </w:r>
      <w:r w:rsidRPr="00D07914">
        <w:rPr>
          <w:rFonts w:cs="Calibri"/>
          <w:szCs w:val="18"/>
          <w:lang w:eastAsia="en-US"/>
        </w:rPr>
        <w:t xml:space="preserve">, vzniká marným uplynutí uvedené lhůty Objednateli vedle jiných práv sjednaných touto </w:t>
      </w:r>
      <w:r>
        <w:rPr>
          <w:rFonts w:cs="Calibri"/>
          <w:szCs w:val="18"/>
          <w:lang w:eastAsia="en-US"/>
        </w:rPr>
        <w:t>Smlouv</w:t>
      </w:r>
      <w:r w:rsidRPr="00D07914">
        <w:rPr>
          <w:rFonts w:cs="Calibri"/>
          <w:szCs w:val="18"/>
          <w:lang w:eastAsia="en-US"/>
        </w:rPr>
        <w:t>ou či vyplývajících ze zákona (zejména sankcí a nároku na náhradu škody) také právo provést Zhotovitelem nesplněnou povinnost či závazek sám či prostřednictvím třetí osoby, a to na náklady Zhotovitele.</w:t>
      </w:r>
    </w:p>
    <w:p w14:paraId="77B3722F" w14:textId="77777777" w:rsidR="005C492D" w:rsidRPr="00D07914" w:rsidRDefault="005C492D" w:rsidP="005C492D">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Objednateli vzniká právo na smluvní pokutu vůči Zhotoviteli (a Zhotoviteli povinnost takovou smluvní pokutu na základě výzvy Objednatele uhradit) v těchto případech:</w:t>
      </w:r>
    </w:p>
    <w:p w14:paraId="3A306A30"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Za porušení povinnosti Zhotovitele provést Dílo v Době provádění Díla je Objednatel oprávněn požadovat po Zhotoviteli</w:t>
      </w:r>
      <w:r w:rsidRPr="00D07914" w:rsidDel="001E7931">
        <w:rPr>
          <w:bCs/>
        </w:rPr>
        <w:t xml:space="preserve"> </w:t>
      </w:r>
      <w:r w:rsidRPr="00D07914">
        <w:t>za každý započatý den prodlení</w:t>
      </w:r>
      <w:r w:rsidRPr="00D07914">
        <w:rPr>
          <w:bCs/>
        </w:rPr>
        <w:t xml:space="preserve"> úhradu smluvní pokuty ve výši 0,1 % (jedna desetina procenta) </w:t>
      </w:r>
      <w:r w:rsidRPr="00D07914">
        <w:t>z Ceny Díla;</w:t>
      </w:r>
    </w:p>
    <w:p w14:paraId="6E6689AD"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CF123A">
        <w:rPr>
          <w:rFonts w:cs="Calibri"/>
          <w:szCs w:val="18"/>
          <w:lang w:eastAsia="en-US"/>
        </w:rPr>
        <w:t xml:space="preserve">Za porušení povinnosti Zhotovitele </w:t>
      </w:r>
      <w:r>
        <w:rPr>
          <w:rFonts w:cs="Calibri"/>
          <w:szCs w:val="18"/>
          <w:lang w:eastAsia="en-US"/>
        </w:rPr>
        <w:t>zprůjezdnit most v termínu dle odst. 4.5 Smlouvy</w:t>
      </w:r>
      <w:r w:rsidRPr="00CF123A">
        <w:rPr>
          <w:rFonts w:cs="Calibri"/>
          <w:szCs w:val="18"/>
          <w:lang w:eastAsia="en-US"/>
        </w:rPr>
        <w:t xml:space="preserve"> je Objednatel oprávněn požadovat po Zhotoviteli za každý započatý den prodlení úhradu smluvní pokuty ve výši 0,1 % (jedna desetina procenta) z Ceny Díla;</w:t>
      </w:r>
    </w:p>
    <w:p w14:paraId="6EBCB4AC"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Zhotovitele odstranit vady a nedodělky </w:t>
      </w:r>
      <w:r>
        <w:rPr>
          <w:rFonts w:cs="Calibri"/>
          <w:bCs/>
          <w:szCs w:val="18"/>
          <w:lang w:eastAsia="en-US"/>
        </w:rPr>
        <w:t xml:space="preserve">Díla </w:t>
      </w:r>
      <w:r w:rsidRPr="00D07914">
        <w:rPr>
          <w:rFonts w:cs="Calibri"/>
          <w:bCs/>
          <w:szCs w:val="18"/>
          <w:lang w:eastAsia="en-US"/>
        </w:rPr>
        <w:t>uvedené v předávacím protokolu ve sjednaném termínu je Objednatel oprávněn požadovat po Zhotoviteli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Pr="00D07914">
        <w:rPr>
          <w:rFonts w:cs="Calibri"/>
          <w:szCs w:val="18"/>
          <w:lang w:eastAsia="en-US"/>
        </w:rPr>
        <w:t xml:space="preserve">;  </w:t>
      </w:r>
    </w:p>
    <w:p w14:paraId="586C0A04"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Za porušení povinnosti Zhotovitele vyklidit staveniště a uvést ho do sjednaného stavu je Objednatel oprávněn požadovat po Zhotoviteli</w:t>
      </w:r>
      <w:r w:rsidRPr="00D07914" w:rsidDel="001E7931">
        <w:rPr>
          <w:bCs/>
        </w:rPr>
        <w:t xml:space="preserve"> </w:t>
      </w:r>
      <w:r w:rsidRPr="00D07914">
        <w:rPr>
          <w:bCs/>
        </w:rPr>
        <w:t>úhradu smluvní pokuty ve výši 1.000 Kč (jeden tisíc korun českých) za každý započatý den prodlení</w:t>
      </w:r>
      <w:r w:rsidRPr="00D07914">
        <w:t>;</w:t>
      </w:r>
    </w:p>
    <w:p w14:paraId="43C92C12"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Za porušení povinnosti Zhotovitele odstranit reklamovanou vadu Díla ve sjednané lhůtě je Objednatel oprávněn požadovat po Zhotoviteli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Pr="00D07914">
        <w:rPr>
          <w:rFonts w:cs="Calibri"/>
          <w:szCs w:val="18"/>
          <w:lang w:eastAsia="en-US"/>
        </w:rPr>
        <w:t xml:space="preserve">; </w:t>
      </w:r>
    </w:p>
    <w:p w14:paraId="17AC889B" w14:textId="77777777" w:rsidR="005C492D" w:rsidRPr="00D07914"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Za porušení povinnosti Zhotovitele dodržet při skladování, dopravě a pokládce vlastnosti asfaltových směsí stanovené v TKP staveb pozemních komunikací, kapitola 7 Hutněné asfaltové vrstvy, TP a navazující ČSN 73 6121 Hutněné asfaltové vrstvy je Objednatel oprávněn požadovat po Zhotoviteli</w:t>
      </w:r>
      <w:r w:rsidRPr="00D07914" w:rsidDel="001E7931">
        <w:rPr>
          <w:rFonts w:cs="Calibri"/>
          <w:bCs/>
          <w:szCs w:val="18"/>
          <w:lang w:eastAsia="en-US"/>
        </w:rPr>
        <w:t xml:space="preserve"> </w:t>
      </w:r>
      <w:r w:rsidRPr="00D07914">
        <w:rPr>
          <w:rFonts w:cs="Calibri"/>
          <w:bCs/>
          <w:szCs w:val="18"/>
          <w:lang w:eastAsia="en-US"/>
        </w:rPr>
        <w:t>úhradu smluvní pokuty ve výši 20.000 Kč (dvacet tisíc korun českých) za každé porušení této povinnosti.</w:t>
      </w:r>
    </w:p>
    <w:p w14:paraId="51016285" w14:textId="77777777" w:rsidR="005C492D" w:rsidRPr="00ED48A6" w:rsidRDefault="005C492D" w:rsidP="005C492D">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 xml:space="preserve">V případě pozdního předání daňového dokladu Objednateli je Objednatel oprávněn požadovat po Zhotoviteli úhradu smluvní pokuty ve výši 50.000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Pr="00ED48A6">
        <w:t>.</w:t>
      </w:r>
    </w:p>
    <w:p w14:paraId="3D2D7BB5" w14:textId="77777777" w:rsidR="005C492D" w:rsidRPr="00ED48A6" w:rsidRDefault="005C492D" w:rsidP="005C492D">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lastRenderedPageBreak/>
        <w:t xml:space="preserve">V případě prodlení Objednatele s úhradou Ceny Díla (nebo její části) je Zhotovitel oprávněn požadovat po Objednateli úhradu zákonného </w:t>
      </w:r>
      <w:r w:rsidRPr="00ED48A6">
        <w:t>úroku z prodlení</w:t>
      </w:r>
      <w:r w:rsidRPr="00ED48A6">
        <w:rPr>
          <w:rFonts w:cs="Calibri"/>
          <w:szCs w:val="18"/>
          <w:lang w:eastAsia="en-US"/>
        </w:rPr>
        <w:t>.</w:t>
      </w:r>
    </w:p>
    <w:p w14:paraId="14EF9E1B" w14:textId="77777777" w:rsidR="005C492D" w:rsidRPr="00ED48A6" w:rsidRDefault="005C492D" w:rsidP="005C492D">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Nárok Objednatele na náhradu případné škody není sjednáním ani úhradou shora uvedených smluvních pokut jakkoli dotčen.</w:t>
      </w:r>
    </w:p>
    <w:p w14:paraId="479132FF" w14:textId="77777777" w:rsidR="005C492D" w:rsidRPr="00ED48A6" w:rsidRDefault="005C492D" w:rsidP="005C492D">
      <w:pPr>
        <w:keepNext/>
        <w:spacing w:before="240"/>
        <w:jc w:val="both"/>
      </w:pPr>
      <w:r w:rsidRPr="00ED48A6">
        <w:rPr>
          <w:b/>
          <w:bCs/>
        </w:rPr>
        <w:t xml:space="preserve">XII. Ujednání o poddodavatelích </w:t>
      </w:r>
    </w:p>
    <w:p w14:paraId="285E3B87" w14:textId="77777777" w:rsidR="005C492D" w:rsidRPr="00ED48A6" w:rsidRDefault="005C492D" w:rsidP="005C492D">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Pr>
          <w:bCs/>
        </w:rPr>
        <w:t>Smlouv</w:t>
      </w:r>
      <w:r w:rsidRPr="00ED48A6">
        <w:rPr>
          <w:bCs/>
        </w:rPr>
        <w:t xml:space="preserve">y považována realizace dílčích stavebních či jiných prací </w:t>
      </w:r>
      <w:r>
        <w:rPr>
          <w:bCs/>
        </w:rPr>
        <w:t xml:space="preserve">nebo služeb </w:t>
      </w:r>
      <w:r w:rsidRPr="00ED48A6">
        <w:rPr>
          <w:bCs/>
        </w:rPr>
        <w:t>třetími osobami pro Zhotovitele.</w:t>
      </w:r>
    </w:p>
    <w:p w14:paraId="421E6A2F" w14:textId="77777777" w:rsidR="005C492D" w:rsidRPr="00590B06" w:rsidRDefault="005C492D" w:rsidP="005C492D">
      <w:pPr>
        <w:pStyle w:val="Odstavecseseznamem"/>
        <w:numPr>
          <w:ilvl w:val="0"/>
          <w:numId w:val="27"/>
        </w:numPr>
        <w:spacing w:before="120"/>
        <w:ind w:left="567" w:hanging="567"/>
        <w:contextualSpacing w:val="0"/>
        <w:jc w:val="both"/>
        <w:rPr>
          <w:bCs/>
        </w:rPr>
      </w:pPr>
      <w:r w:rsidRPr="00ED48A6">
        <w:rPr>
          <w:bCs/>
        </w:rPr>
        <w:t>V případě provádění Díla (či jeho částí) prostřednictvím poddodavatelů odpovídá Zhotovitel v plném rozsahu Objednateli</w:t>
      </w:r>
      <w:r>
        <w:rPr>
          <w:bCs/>
        </w:rPr>
        <w:t xml:space="preserve"> tak</w:t>
      </w:r>
      <w:r w:rsidRPr="00ED48A6">
        <w:rPr>
          <w:bCs/>
        </w:rPr>
        <w:t xml:space="preserve">, jako by Dílo prováděl sám. Oprávnění Objednatele vyplývající z ustanovení § 2630 OZ ve vztahu k jakémukoliv poddodavateli zůstávají nedotčena.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Pr="00590B06">
        <w:rPr>
          <w:bCs/>
        </w:rPr>
        <w:t xml:space="preserve">náklady zajistit, aby takový poddodavatel bezodkladně přestal v realizaci Díla a nadále Dílo neprováděl (a to ani částečně); porušení této povinnosti Zhotovitele je podstatným porušením </w:t>
      </w:r>
      <w:r>
        <w:rPr>
          <w:bCs/>
        </w:rPr>
        <w:t>Smlouv</w:t>
      </w:r>
      <w:r w:rsidRPr="00590B06">
        <w:rPr>
          <w:bCs/>
        </w:rPr>
        <w:t>y. Ustanovení odst. 12.4 se na tyto případy nepoužije, ustanovení odst. 12.5 se použije obdobně.</w:t>
      </w:r>
    </w:p>
    <w:p w14:paraId="23DC5322" w14:textId="77777777" w:rsidR="005C492D" w:rsidRPr="00590B06" w:rsidRDefault="005C492D" w:rsidP="005C492D">
      <w:pPr>
        <w:pStyle w:val="Odstavecseseznamem"/>
        <w:numPr>
          <w:ilvl w:val="0"/>
          <w:numId w:val="27"/>
        </w:numPr>
        <w:spacing w:before="120"/>
        <w:ind w:left="567" w:hanging="567"/>
        <w:contextualSpacing w:val="0"/>
        <w:jc w:val="both"/>
        <w:rPr>
          <w:bCs/>
        </w:rPr>
      </w:pPr>
      <w:r w:rsidRPr="00590B06">
        <w:rPr>
          <w:bCs/>
        </w:rPr>
        <w:t xml:space="preserve">Vyhradil-li si Objednatel v zadávací dokumentaci VZ, že určitá část Díla nesmí být plněna (prováděna) prostřednictvím poddodavatelů, je Zhotovitel povinen takové omezení respektovat, jinak se jedná o podstatné porušení této </w:t>
      </w:r>
      <w:r>
        <w:rPr>
          <w:bCs/>
        </w:rPr>
        <w:t>Smlouv</w:t>
      </w:r>
      <w:r w:rsidRPr="00590B06">
        <w:rPr>
          <w:bCs/>
        </w:rPr>
        <w:t>y.</w:t>
      </w:r>
    </w:p>
    <w:p w14:paraId="566E12D2" w14:textId="77777777" w:rsidR="005C492D" w:rsidRPr="00590B06" w:rsidRDefault="005C492D" w:rsidP="005C492D">
      <w:pPr>
        <w:pStyle w:val="Odstavecseseznamem"/>
        <w:numPr>
          <w:ilvl w:val="0"/>
          <w:numId w:val="27"/>
        </w:numPr>
        <w:spacing w:before="120"/>
        <w:ind w:left="567" w:hanging="567"/>
        <w:contextualSpacing w:val="0"/>
        <w:jc w:val="both"/>
        <w:rPr>
          <w:bCs/>
        </w:rPr>
      </w:pPr>
      <w:r w:rsidRPr="00590B06">
        <w:rPr>
          <w:bCs/>
        </w:rPr>
        <w:t xml:space="preserve">Zhotovitel je oprávněn změnit poddodavatele, prostřednictvím kterého Zhotovitel prokazoval v zadávacím řízení VZ kvalifikaci, pouze v případě, že po uzavření této </w:t>
      </w:r>
      <w:r>
        <w:rPr>
          <w:bCs/>
        </w:rPr>
        <w:t>Smlouv</w:t>
      </w:r>
      <w:r w:rsidRPr="00590B06">
        <w:rPr>
          <w:bCs/>
        </w:rPr>
        <w:t>y:</w:t>
      </w:r>
    </w:p>
    <w:p w14:paraId="57D4E977" w14:textId="77777777" w:rsidR="005C492D" w:rsidRPr="00590B06" w:rsidRDefault="005C492D" w:rsidP="005C492D">
      <w:pPr>
        <w:pStyle w:val="Odstavecseseznamem"/>
        <w:numPr>
          <w:ilvl w:val="0"/>
          <w:numId w:val="28"/>
        </w:numPr>
        <w:spacing w:before="60"/>
        <w:ind w:left="1134" w:hanging="567"/>
        <w:contextualSpacing w:val="0"/>
        <w:jc w:val="both"/>
        <w:rPr>
          <w:bCs/>
        </w:rPr>
      </w:pPr>
      <w:r w:rsidRPr="00590B06">
        <w:rPr>
          <w:bCs/>
        </w:rPr>
        <w:t>Poddodavatel přestane splňovat kvalifikaci, jejímž prostřednictvím Zhotovitel prokazoval kvalifikaci v zadávacím řízení</w:t>
      </w:r>
      <w:r>
        <w:rPr>
          <w:bCs/>
        </w:rPr>
        <w:t xml:space="preserve"> VZ</w:t>
      </w:r>
      <w:r w:rsidRPr="00590B06">
        <w:rPr>
          <w:bCs/>
        </w:rPr>
        <w:t xml:space="preserve">; nebo </w:t>
      </w:r>
    </w:p>
    <w:p w14:paraId="1E0D58A4" w14:textId="77777777" w:rsidR="005C492D" w:rsidRPr="00590B06" w:rsidRDefault="005C492D" w:rsidP="005C492D">
      <w:pPr>
        <w:pStyle w:val="Odstavecseseznamem"/>
        <w:widowControl w:val="0"/>
        <w:numPr>
          <w:ilvl w:val="0"/>
          <w:numId w:val="28"/>
        </w:numPr>
        <w:spacing w:before="60"/>
        <w:ind w:left="1134" w:right="-17" w:hanging="567"/>
        <w:contextualSpacing w:val="0"/>
        <w:jc w:val="both"/>
        <w:rPr>
          <w:bCs/>
        </w:rPr>
      </w:pPr>
      <w:r w:rsidRPr="00590B06">
        <w:rPr>
          <w:bCs/>
        </w:rPr>
        <w:t>Vůči poddodavateli bylo zahájeno insolvenční řízení; nebo</w:t>
      </w:r>
    </w:p>
    <w:p w14:paraId="010E6054" w14:textId="77777777" w:rsidR="005C492D" w:rsidRPr="00590B06" w:rsidRDefault="005C492D" w:rsidP="005C492D">
      <w:pPr>
        <w:pStyle w:val="Odstavecseseznamem"/>
        <w:widowControl w:val="0"/>
        <w:numPr>
          <w:ilvl w:val="0"/>
          <w:numId w:val="28"/>
        </w:numPr>
        <w:spacing w:before="60"/>
        <w:ind w:left="1134" w:right="-17" w:hanging="567"/>
        <w:contextualSpacing w:val="0"/>
        <w:jc w:val="both"/>
        <w:rPr>
          <w:bCs/>
        </w:rPr>
      </w:pPr>
      <w:r w:rsidRPr="00590B06">
        <w:rPr>
          <w:bCs/>
        </w:rPr>
        <w:t>Poddodavatel přerušil nebo ukončil svou činnost; nebo</w:t>
      </w:r>
    </w:p>
    <w:p w14:paraId="1F921457" w14:textId="77777777" w:rsidR="005C492D" w:rsidRPr="00590B06" w:rsidRDefault="005C492D" w:rsidP="005C492D">
      <w:pPr>
        <w:pStyle w:val="Odstavecseseznamem"/>
        <w:numPr>
          <w:ilvl w:val="0"/>
          <w:numId w:val="28"/>
        </w:numPr>
        <w:spacing w:before="60"/>
        <w:ind w:left="1134" w:hanging="567"/>
        <w:contextualSpacing w:val="0"/>
        <w:jc w:val="both"/>
        <w:rPr>
          <w:bCs/>
        </w:rPr>
      </w:pPr>
      <w:r w:rsidRPr="00590B06">
        <w:rPr>
          <w:bCs/>
        </w:rPr>
        <w:t xml:space="preserve">Poddodavatel neuzavře se Zhotovitelem smlouvu na realizaci stavebních prací nebo služeb v termínu a za podmínek, které byly dohodnuty ve smlouvě o smlouvě budoucí uzavřené mezi Zhotovitelem a tímto poddodavatelem. </w:t>
      </w:r>
    </w:p>
    <w:p w14:paraId="42230C52" w14:textId="77777777" w:rsidR="005C492D" w:rsidRPr="00ED48A6" w:rsidRDefault="005C492D" w:rsidP="005C492D">
      <w:pPr>
        <w:pStyle w:val="Odstavecseseznamem"/>
        <w:numPr>
          <w:ilvl w:val="0"/>
          <w:numId w:val="27"/>
        </w:numPr>
        <w:spacing w:before="120"/>
        <w:ind w:left="567" w:hanging="567"/>
        <w:contextualSpacing w:val="0"/>
        <w:jc w:val="both"/>
        <w:rPr>
          <w:bCs/>
        </w:rPr>
      </w:pPr>
      <w:r w:rsidRPr="00590B06">
        <w:rPr>
          <w:bCs/>
        </w:rPr>
        <w:t>V případě vzniku některé z výše v odst. 12.4 popsaných skutečností je Zhotovitel povinen Objednatele písemně uvědomit do 5 (pěti) pracovních dnů po jejich zjištění a předmětnou skutečnost Objednateli prokázat. Současně je Zhotovitel povinen do 5 (pěti) pracovních</w:t>
      </w:r>
      <w:r w:rsidRPr="00ED48A6">
        <w:rPr>
          <w:bCs/>
        </w:rPr>
        <w:t xml:space="preserve"> dnů od zjištění některé z výše popsaných skutečností předložit Objednateli potřebné dokumenty prokazující splnění kvalifikace, jak byly Objednatele</w:t>
      </w:r>
      <w:r>
        <w:rPr>
          <w:bCs/>
        </w:rPr>
        <w:t>m</w:t>
      </w:r>
      <w:r w:rsidRPr="00ED48A6">
        <w:rPr>
          <w:bCs/>
        </w:rPr>
        <w:t xml:space="preserve"> nastaven</w:t>
      </w:r>
      <w:r>
        <w:rPr>
          <w:bCs/>
        </w:rPr>
        <w:t>y</w:t>
      </w:r>
      <w:r w:rsidRPr="00ED48A6">
        <w:rPr>
          <w:bCs/>
        </w:rPr>
        <w:t xml:space="preserve"> v zadávacích podmínkách VZ, jiným (novým) poddodavatelem. Pro vyloučení pochybností se sjednává, že Zhotovitel je oprávněn změnit poddodavatele, prostřednictvím kterého Zhotovitel prokazoval v zadávacím řízení VZ kvalifikaci</w:t>
      </w:r>
      <w:r>
        <w:rPr>
          <w:bCs/>
        </w:rPr>
        <w:t>, kromě případů uvedených v předchozím odstavci</w:t>
      </w:r>
      <w:r w:rsidRPr="00ED48A6">
        <w:rPr>
          <w:bCs/>
        </w:rPr>
        <w:t xml:space="preserve">, </w:t>
      </w:r>
      <w:r>
        <w:rPr>
          <w:bCs/>
        </w:rPr>
        <w:t xml:space="preserve">též </w:t>
      </w:r>
      <w:r w:rsidRPr="00ED48A6">
        <w:rPr>
          <w:bCs/>
        </w:rPr>
        <w:t xml:space="preserve">s předchozím písemný souhlasem Objednatele, přičemž (kromě jiných požadavků, kterými může Objednatel udělení takového souhlasu podmínit) Zhotovitel musí Objednateli předložit </w:t>
      </w:r>
      <w:r>
        <w:rPr>
          <w:bCs/>
        </w:rPr>
        <w:t>náležité</w:t>
      </w:r>
      <w:r w:rsidRPr="00ED48A6">
        <w:rPr>
          <w:bCs/>
        </w:rPr>
        <w:t xml:space="preserve"> dokumenty prokazující splnění kvalifikace, jak byly Objednatele</w:t>
      </w:r>
      <w:r>
        <w:rPr>
          <w:bCs/>
        </w:rPr>
        <w:t>m</w:t>
      </w:r>
      <w:r w:rsidRPr="00ED48A6">
        <w:rPr>
          <w:bCs/>
        </w:rPr>
        <w:t xml:space="preserve"> nastaven</w:t>
      </w:r>
      <w:r>
        <w:rPr>
          <w:bCs/>
        </w:rPr>
        <w:t>y</w:t>
      </w:r>
      <w:r w:rsidRPr="00ED48A6">
        <w:rPr>
          <w:bCs/>
        </w:rPr>
        <w:t xml:space="preserve"> v zadávacích podmínkách VZ, jiným (novým) poddodavatelem.</w:t>
      </w:r>
    </w:p>
    <w:p w14:paraId="71C32F12" w14:textId="77777777" w:rsidR="005C492D" w:rsidRPr="00ED48A6" w:rsidRDefault="005C492D" w:rsidP="005C492D">
      <w:pPr>
        <w:spacing w:before="240"/>
        <w:jc w:val="both"/>
      </w:pPr>
      <w:r w:rsidRPr="00ED48A6">
        <w:rPr>
          <w:b/>
          <w:bCs/>
        </w:rPr>
        <w:t>XIII. Vyhrazené změny závazku</w:t>
      </w:r>
    </w:p>
    <w:p w14:paraId="67F1B5B4" w14:textId="77777777" w:rsidR="005C492D" w:rsidRPr="00ED48A6" w:rsidRDefault="005C492D" w:rsidP="005C492D">
      <w:pPr>
        <w:pStyle w:val="Odstavecseseznamem"/>
        <w:numPr>
          <w:ilvl w:val="0"/>
          <w:numId w:val="29"/>
        </w:numPr>
        <w:spacing w:before="120"/>
        <w:ind w:left="567" w:hanging="567"/>
        <w:contextualSpacing w:val="0"/>
        <w:jc w:val="both"/>
      </w:pPr>
      <w:r w:rsidRPr="00ED48A6">
        <w:t xml:space="preserve">Dle ustanovení § 222 ZZVZ platí, že Objednatel nesmí umožnit podstatnou změnu závazku ze </w:t>
      </w:r>
      <w:r>
        <w:t>smlouv</w:t>
      </w:r>
      <w:r w:rsidRPr="00ED48A6">
        <w:t xml:space="preserve">y na veřejnou zakázku (kterou je i tato </w:t>
      </w:r>
      <w:r>
        <w:t>Smlouv</w:t>
      </w:r>
      <w:r w:rsidRPr="00ED48A6">
        <w:t xml:space="preserve">a), přičemž za podstatnou změnu závazku ze </w:t>
      </w:r>
      <w:r>
        <w:t>smlouv</w:t>
      </w:r>
      <w:r w:rsidRPr="00ED48A6">
        <w:t xml:space="preserve">y na veřejnou zakázku se nepovažuje (mimo jiných změn přípustných dle ZZVZ) uplatnění vyhrazených změn závazku sjednaných ve </w:t>
      </w:r>
      <w:r>
        <w:t>Smlouv</w:t>
      </w:r>
      <w:r w:rsidRPr="00ED48A6">
        <w:t>ě.</w:t>
      </w:r>
    </w:p>
    <w:p w14:paraId="3ED4B772" w14:textId="77777777" w:rsidR="005C492D" w:rsidRPr="006B027B" w:rsidRDefault="005C492D" w:rsidP="005C492D">
      <w:pPr>
        <w:pStyle w:val="Odstavecseseznamem"/>
        <w:numPr>
          <w:ilvl w:val="0"/>
          <w:numId w:val="29"/>
        </w:numPr>
        <w:spacing w:before="120"/>
        <w:ind w:left="567" w:hanging="567"/>
        <w:contextualSpacing w:val="0"/>
        <w:jc w:val="both"/>
      </w:pPr>
      <w:r w:rsidRPr="00ED48A6">
        <w:t xml:space="preserve">S ohledem na shora uvedené si </w:t>
      </w:r>
      <w:r w:rsidRPr="006B027B">
        <w:t xml:space="preserve">Objednatel v souladu s ustanovením § 100 ZZVZ vyhrazuje změnu závazku ze </w:t>
      </w:r>
      <w:r>
        <w:t>Smlouv</w:t>
      </w:r>
      <w:r w:rsidRPr="006B027B">
        <w:t xml:space="preserve">y, a to způsobem a za podmínek sjednaných v tomto článku XIII. Právo Objednatele přistoupit ke změně závazku ze </w:t>
      </w:r>
      <w:r>
        <w:t>Smlouv</w:t>
      </w:r>
      <w:r w:rsidRPr="006B027B">
        <w:t>y, která je dle ZZVZ přípustná (zejména v případě nikoliv podstatné změn</w:t>
      </w:r>
      <w:r>
        <w:t>y</w:t>
      </w:r>
      <w:r w:rsidRPr="006B027B">
        <w:t xml:space="preserve"> závazku dle ustanovení § 222 odst. 4) až 7) ZZVZ) zůstává níže sjednanými vyhrazenými změnami nedotčeno). Není-li níže v tomto článku výslovně uvedeno, že příslušná vyhrazená změna nastává i bez uzavření dodatku k této </w:t>
      </w:r>
      <w:r>
        <w:t>Smlouv</w:t>
      </w:r>
      <w:r w:rsidRPr="006B027B">
        <w:t xml:space="preserve">ě, platí, že změnu závazku </w:t>
      </w:r>
      <w:r>
        <w:t>ze Smlouv</w:t>
      </w:r>
      <w:r w:rsidRPr="006B027B">
        <w:t xml:space="preserve">y lze provést výhradně dodatkem </w:t>
      </w:r>
      <w:r>
        <w:t>Smlouv</w:t>
      </w:r>
      <w:r w:rsidRPr="006B027B">
        <w:t xml:space="preserve">y; uzavření takového dodatku je přitom právem (nikoliv povinností) Objednatele a Zhotovitel není oprávněn se uzavření takového </w:t>
      </w:r>
      <w:proofErr w:type="gramStart"/>
      <w:r w:rsidRPr="006B027B">
        <w:t>dodatku</w:t>
      </w:r>
      <w:proofErr w:type="gramEnd"/>
      <w:r w:rsidRPr="006B027B">
        <w:t xml:space="preserve"> jakkoliv domáhat.</w:t>
      </w:r>
      <w:r>
        <w:t xml:space="preserve"> Je-li níže v tomto článku uvedeno, že Dobu provádění Díla lze případně prodloužit, platí, že i v případě souběhu více okolností, za kterých je to možné, nelze Dobu provádění Díla prodloužit o celkově více než 3 (tři) měsíce. </w:t>
      </w:r>
    </w:p>
    <w:p w14:paraId="018E7054" w14:textId="77777777" w:rsidR="005C492D" w:rsidRPr="006B027B" w:rsidRDefault="005C492D" w:rsidP="005C492D">
      <w:pPr>
        <w:pStyle w:val="Odstavecseseznamem"/>
        <w:numPr>
          <w:ilvl w:val="0"/>
          <w:numId w:val="29"/>
        </w:numPr>
        <w:spacing w:before="120"/>
        <w:ind w:left="567" w:hanging="567"/>
        <w:contextualSpacing w:val="0"/>
        <w:jc w:val="both"/>
      </w:pPr>
      <w:r w:rsidRPr="004F2A10">
        <w:t xml:space="preserve">Objednatel připouští změnu </w:t>
      </w:r>
      <w:r>
        <w:t>Ceny Díla v</w:t>
      </w:r>
      <w:r w:rsidRPr="006B027B">
        <w:t xml:space="preserve"> případě změny sazby DPH proti sazbě, která je uvedena shora v této </w:t>
      </w:r>
      <w:r>
        <w:t>Smlouv</w:t>
      </w:r>
      <w:r w:rsidRPr="006B027B">
        <w:t>ě</w:t>
      </w:r>
      <w:r>
        <w:t xml:space="preserve">. V takovém případě </w:t>
      </w:r>
      <w:r w:rsidRPr="006B027B">
        <w:t xml:space="preserve">je možné i bez uzavření dodatku k této </w:t>
      </w:r>
      <w:r>
        <w:t>Smlouv</w:t>
      </w:r>
      <w:r w:rsidRPr="006B027B">
        <w:t xml:space="preserve">ě změnit Cenu Díla tak, aby DPH ve vztahu k Ceně Díla </w:t>
      </w:r>
      <w:r w:rsidRPr="006B027B">
        <w:lastRenderedPageBreak/>
        <w:t>(resp. její příslušné část</w:t>
      </w:r>
      <w:r>
        <w:t>i</w:t>
      </w:r>
      <w:r w:rsidRPr="006B027B">
        <w:t xml:space="preserve"> fakturované Zhotovitelem dle této </w:t>
      </w:r>
      <w:r>
        <w:t>Smlouv</w:t>
      </w:r>
      <w:r w:rsidRPr="006B027B">
        <w:t xml:space="preserve">y) odpovídala právním předpisům platným a účinným ke dni předmětného zdanitelného plnění.  </w:t>
      </w:r>
    </w:p>
    <w:p w14:paraId="5077E6CF" w14:textId="77777777" w:rsidR="005C492D" w:rsidRPr="006B027B" w:rsidRDefault="005C492D" w:rsidP="005C492D">
      <w:pPr>
        <w:pStyle w:val="Odstavecseseznamem"/>
        <w:numPr>
          <w:ilvl w:val="0"/>
          <w:numId w:val="29"/>
        </w:numPr>
        <w:spacing w:before="120"/>
        <w:ind w:left="567" w:hanging="567"/>
        <w:contextualSpacing w:val="0"/>
        <w:jc w:val="both"/>
      </w:pPr>
      <w:r w:rsidRPr="006B027B">
        <w:t xml:space="preserve">Objednatel připouští změnu Doby provádění Díla, pokud v průběhu </w:t>
      </w:r>
      <w:r>
        <w:t>provádění</w:t>
      </w:r>
      <w:r w:rsidRPr="006B027B">
        <w:t xml:space="preserve"> 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t>Smlouv</w:t>
      </w:r>
      <w:r w:rsidRPr="006B027B">
        <w:t xml:space="preserve">y změněna Doba provádění Díla tak, že bude prodloužena o dobu trvání nevhodných klimatických podmínek, nejvýše však o 1 (jeden) měsíc a </w:t>
      </w:r>
      <w:r>
        <w:t>celkově</w:t>
      </w:r>
      <w:r w:rsidRPr="006B027B">
        <w:t xml:space="preserve"> nejvýše o 3 (tři) měsíce</w:t>
      </w:r>
      <w:r>
        <w:t>.</w:t>
      </w:r>
    </w:p>
    <w:p w14:paraId="22DE780E" w14:textId="77777777" w:rsidR="005C492D" w:rsidRPr="00ED48A6" w:rsidRDefault="005C492D" w:rsidP="005C492D">
      <w:pPr>
        <w:pStyle w:val="Odstavecseseznamem"/>
        <w:numPr>
          <w:ilvl w:val="0"/>
          <w:numId w:val="29"/>
        </w:numPr>
        <w:spacing w:before="120"/>
        <w:ind w:left="567" w:hanging="567"/>
        <w:contextualSpacing w:val="0"/>
        <w:jc w:val="both"/>
      </w:pPr>
      <w:r w:rsidRPr="00ED48A6">
        <w:t xml:space="preserve">Objednatel připouští změnu Doby provádění Díla, pokud se v průběhu provádění Díla vyskytnou dodatečné stavební nebo jiné práce, které Objednatel jednající s náležitou odbornou péčí nemohl při uzavření této </w:t>
      </w:r>
      <w:r>
        <w:t>Smlouv</w:t>
      </w:r>
      <w:r w:rsidRPr="00ED48A6">
        <w:t xml:space="preserve">y předvídat, a hodnota (cenový nárůst) takovýchto prací (které budou oceněny pode pravidel stanovených touto </w:t>
      </w:r>
      <w:r>
        <w:t>Smlouv</w:t>
      </w:r>
      <w:r w:rsidRPr="00ED48A6">
        <w:t>ou pro účely oceňování víceprací) překročí 5 % (pět procent) Ceny Díla (</w:t>
      </w:r>
      <w:r>
        <w:t xml:space="preserve">ve výši aktuální </w:t>
      </w:r>
      <w:r w:rsidRPr="00ED48A6">
        <w:t xml:space="preserve">ke dni uzavření této </w:t>
      </w:r>
      <w:r>
        <w:t>Smlouv</w:t>
      </w:r>
      <w:r w:rsidRPr="00ED48A6">
        <w:t>y</w:t>
      </w:r>
      <w:r>
        <w:t>,</w:t>
      </w:r>
      <w:r w:rsidRPr="00ED48A6">
        <w:t xml:space="preserve"> tedy bez ohledu na její případné pozdější změny). V takovém případě může být formou dodatku této </w:t>
      </w:r>
      <w:r>
        <w:t>Smlouv</w:t>
      </w:r>
      <w:r w:rsidRPr="00ED48A6">
        <w:t xml:space="preserve">y změněna Doba provádění Díla tak, že za každé </w:t>
      </w:r>
      <w:r w:rsidRPr="00455361">
        <w:t>započaté</w:t>
      </w:r>
      <w:r w:rsidRPr="00ED48A6">
        <w:t xml:space="preserve"> 1 % (jedno procento), o které se zvýší Cena Díla (</w:t>
      </w:r>
      <w:r>
        <w:t xml:space="preserve">ve výši aktuální </w:t>
      </w:r>
      <w:r w:rsidRPr="00ED48A6">
        <w:t xml:space="preserve">ke dni uzavření této </w:t>
      </w:r>
      <w:r>
        <w:t>Smlouv</w:t>
      </w:r>
      <w:r w:rsidRPr="00ED48A6">
        <w:t>y</w:t>
      </w:r>
      <w:r>
        <w:t>,</w:t>
      </w:r>
      <w:r w:rsidRPr="00ED48A6">
        <w:t xml:space="preserve"> tedy bez ohledu na její případné pozdější změny) se Doba provádění Díla prodlouží o 7 (sedm) dnů</w:t>
      </w:r>
      <w:r>
        <w:t xml:space="preserve">, celkově však nejvýše o </w:t>
      </w:r>
      <w:r w:rsidRPr="00E80390">
        <w:t>3 (tři) měsíce</w:t>
      </w:r>
      <w:r w:rsidRPr="00ED48A6">
        <w:t xml:space="preserve">. </w:t>
      </w:r>
    </w:p>
    <w:p w14:paraId="4BB082C2" w14:textId="77777777" w:rsidR="005C492D" w:rsidRPr="00ED48A6" w:rsidRDefault="005C492D" w:rsidP="005C492D">
      <w:pPr>
        <w:pStyle w:val="Odstavecseseznamem"/>
        <w:numPr>
          <w:ilvl w:val="0"/>
          <w:numId w:val="29"/>
        </w:numPr>
        <w:spacing w:before="120"/>
        <w:ind w:left="567" w:hanging="567"/>
        <w:contextualSpacing w:val="0"/>
        <w:jc w:val="both"/>
      </w:pPr>
      <w:r w:rsidRPr="00ED48A6">
        <w:t xml:space="preserve">Pokud se v průběhu </w:t>
      </w:r>
      <w:r w:rsidRPr="001004ED">
        <w:t xml:space="preserve">provádění </w:t>
      </w:r>
      <w:r w:rsidRPr="00ED48A6">
        <w:t xml:space="preserve">Díla prokáže, že ke zhotovení Díla je nezbytné provést větší nebo menší počet měrných jednotek prací obsažených v položkovém rozpočtu Zhotovitele, bude Cena změněna podle skutečného počtu provedených měrných jednotek takových stavebních prací, a to tak, že jednotková cena uvedená v </w:t>
      </w:r>
      <w:r>
        <w:t>Rozpočtu</w:t>
      </w:r>
      <w:r w:rsidRPr="00ED48A6">
        <w:t xml:space="preserve"> bude násobena skutečně provedeným množstvím měrných jednotek a o rozdíl mezi původně předpokládanou celkovou cenou takové položky a skutečnou cenou takové položky bude Cena Díla změněna formou dodatku </w:t>
      </w:r>
      <w:r>
        <w:t>Smlouv</w:t>
      </w:r>
      <w:r w:rsidRPr="00ED48A6">
        <w:t xml:space="preserve">y. Ujednání </w:t>
      </w:r>
      <w:r>
        <w:t>Smlouv</w:t>
      </w:r>
      <w:r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Objednatelem odsouhlasen, a to formou dodatku této </w:t>
      </w:r>
      <w:r>
        <w:t>Smlouv</w:t>
      </w:r>
      <w:r w:rsidRPr="00ED48A6">
        <w:t xml:space="preserve">y; bez takového předchozího odsouhlasení ze strany Objednatele nevznikne Zhotoviteli nárok na úhradu ceny víceprací ani nárok na jakoukoli jinou kompenzaci za jejich provedení (ať už by tato kompenzace měla z hlediska právního povahu jakoukoli). </w:t>
      </w:r>
    </w:p>
    <w:p w14:paraId="4D9525DE" w14:textId="2DAB2935" w:rsidR="005C492D" w:rsidRPr="00ED48A6" w:rsidRDefault="005C492D" w:rsidP="005C492D">
      <w:pPr>
        <w:pStyle w:val="Odstavecseseznamem"/>
        <w:numPr>
          <w:ilvl w:val="0"/>
          <w:numId w:val="29"/>
        </w:numPr>
        <w:spacing w:before="120"/>
        <w:ind w:left="567" w:hanging="567"/>
        <w:contextualSpacing w:val="0"/>
        <w:jc w:val="both"/>
      </w:pPr>
      <w:r w:rsidRPr="00ED48A6">
        <w:t xml:space="preserve">Pokud se v průběhu </w:t>
      </w:r>
      <w:r w:rsidRPr="001004ED">
        <w:t xml:space="preserve">provádění </w:t>
      </w:r>
      <w:r w:rsidRPr="00ED48A6">
        <w:t xml:space="preserve">Díla prokáže, že ke zhotovení Díla je nezbytné provedení jiných stavebních prací, dodávek nebo služeb než těch, které jsou obsaženy v </w:t>
      </w:r>
      <w:r>
        <w:t>Rozpočtu</w:t>
      </w:r>
      <w:r w:rsidRPr="00ED48A6">
        <w:t xml:space="preserve">, pak takovéto jiné stavební práce, dodávky či služby budou Zhotovitelem oceněny maximálně do výše jednotkových cen cenové soustavy </w:t>
      </w:r>
      <w:r w:rsidR="000445E4">
        <w:t>OTSKP</w:t>
      </w:r>
      <w:r w:rsidRPr="00333AE4">
        <w:rPr>
          <w:rFonts w:cs="Calibri"/>
          <w:bCs/>
          <w:szCs w:val="18"/>
          <w:lang w:eastAsia="en-US"/>
        </w:rPr>
        <w:t xml:space="preserve"> </w:t>
      </w:r>
      <w:r w:rsidRPr="00333AE4">
        <w:rPr>
          <w:bCs/>
        </w:rPr>
        <w:t>platné v době ocenění</w:t>
      </w:r>
      <w:r w:rsidRPr="00ED48A6">
        <w:t xml:space="preserve">. Ujednání </w:t>
      </w:r>
      <w:r>
        <w:t>Smlouv</w:t>
      </w:r>
      <w:r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Objednatelem odsouhlasen, a to formou dodatku této </w:t>
      </w:r>
      <w:r>
        <w:t>Smlouv</w:t>
      </w:r>
      <w:r w:rsidRPr="00ED48A6">
        <w:t>y; bez takového předchozího odsouhlasení ze strany Objednatele nevznikne Zhotoviteli nárok na úhradu ceny těchto jiných stavebních prací, dodávek nebo služeb ani nárok na jakoukoli jinou kompenzaci za jejich provedení (ať už by tato kompenzace měla z hlediska právního povahu jakoukoli).</w:t>
      </w:r>
    </w:p>
    <w:p w14:paraId="6DDA83DF" w14:textId="77777777" w:rsidR="005C492D" w:rsidRPr="00ED48A6" w:rsidRDefault="005C492D" w:rsidP="005C492D">
      <w:pPr>
        <w:pStyle w:val="Odstavecseseznamem"/>
        <w:numPr>
          <w:ilvl w:val="0"/>
          <w:numId w:val="29"/>
        </w:numPr>
        <w:spacing w:before="120"/>
        <w:ind w:left="567" w:hanging="567"/>
        <w:contextualSpacing w:val="0"/>
        <w:jc w:val="both"/>
      </w:pPr>
      <w:r w:rsidRPr="00ED48A6">
        <w:t xml:space="preserve">Objednatel připouští změnu Doby provádění Díla, pokud se v průběhu </w:t>
      </w:r>
      <w:r w:rsidRPr="00B02BD4">
        <w:t xml:space="preserve">provádění </w:t>
      </w:r>
      <w:r w:rsidRPr="00ED48A6">
        <w:t xml:space="preserve">Díla prokáže, že dílem dotčené inženýrské sítě neodpovídají podkladům, dle kterých má být Dílo zhotoveno, a Objednatel jednající s náležitou péčí nemohl tuto skutečnost předvídat (tj. zejména tehdy, pokud skutečná trasa dotčené inženýrské sítě neodpovídá podkladům dodaným jejím správcem). V takovém případě může být formou dodatku </w:t>
      </w:r>
      <w:r>
        <w:t>Smlouv</w:t>
      </w:r>
      <w:r w:rsidRPr="00ED48A6">
        <w:t xml:space="preserve">y změněna Doba provádění Díla tak, že bude prodloužena o dobu nezbytně nutnou pro úpravu pokladů pro zhotovení </w:t>
      </w:r>
      <w:r>
        <w:t>D</w:t>
      </w:r>
      <w:r w:rsidRPr="00ED48A6">
        <w:t xml:space="preserve">íla (tj. zejména projektové </w:t>
      </w:r>
      <w:r w:rsidRPr="00961330">
        <w:t>dokumentace Díla) tak, aby Dílo zohledňovalo skutečnou trasu dotčené inženýrské sítě (včetně obstarání všech potřebných povolení a souhlasů pro přeložku dotčené inženýrské sítě, bude-li pro realizaci Díla nezbytná či vyžadovaná jejím správcem), nejvýše o 3 (tři) měsíce. Ustanovení</w:t>
      </w:r>
      <w:r w:rsidRPr="001E5282">
        <w:t xml:space="preserve"> odst. 13.6 a 13.7 výše</w:t>
      </w:r>
      <w:r w:rsidRPr="00ED48A6">
        <w:t xml:space="preserve"> zůstávají nedotčena.</w:t>
      </w:r>
    </w:p>
    <w:p w14:paraId="7301F420" w14:textId="5AA7A9F4" w:rsidR="005C492D" w:rsidRPr="004E5F4E" w:rsidRDefault="005C492D" w:rsidP="005C492D">
      <w:pPr>
        <w:pStyle w:val="Odstavecseseznamem"/>
        <w:numPr>
          <w:ilvl w:val="0"/>
          <w:numId w:val="29"/>
        </w:numPr>
        <w:spacing w:before="120"/>
        <w:ind w:left="567" w:hanging="567"/>
        <w:contextualSpacing w:val="0"/>
        <w:jc w:val="both"/>
      </w:pPr>
      <w:r w:rsidRPr="004E5F4E">
        <w:t>Zhotovitel předpokládá, že stavební práce proběhnou za dopravních omezení silnice č. II</w:t>
      </w:r>
      <w:r>
        <w:t>I</w:t>
      </w:r>
      <w:r w:rsidRPr="004E5F4E">
        <w:t>/</w:t>
      </w:r>
      <w:r>
        <w:t>487</w:t>
      </w:r>
      <w:r w:rsidR="00755950">
        <w:t>7</w:t>
      </w:r>
      <w:r>
        <w:t xml:space="preserve"> </w:t>
      </w:r>
      <w:r w:rsidRPr="004E5F4E">
        <w:t>tak, jak je stanoveno v PD (dále jen „</w:t>
      </w:r>
      <w:r w:rsidRPr="004E5F4E">
        <w:rPr>
          <w:b/>
          <w:bCs/>
        </w:rPr>
        <w:t>Dopravní omezení</w:t>
      </w:r>
      <w:r w:rsidRPr="004E5F4E">
        <w:t>“). Pokud jakékoliv pravomocné rozhodnutí o povolení uzavírky předmětné silnice vydané příslušným silničním správním úřadem stanoví (i přesto, že Zhotovitel v příslušné žádosti podané k danému úřadu požádá o vydání rozhodnutí za podmínek odpovídajících podmínkám Dopravního omezení) podmínky odlišné od podmínek Dopravního omezení a z hlediska provádění stavebních prací časově méně příznivé, připouští Objednatel změnu Doby provádění Díla tak, že Doba provádění Díla bude formou dodatku Smlouvy prodloužena o dobu, o kterou doba uzavírky dle takového rozhodnutí přesahuje dobu vyplývající z podmínek Dopravních omezení, celkově však nejvýše o 3 (tři) měsíce.</w:t>
      </w:r>
    </w:p>
    <w:p w14:paraId="2CFF620B" w14:textId="77777777" w:rsidR="005C492D" w:rsidRPr="00ED48A6" w:rsidRDefault="005C492D" w:rsidP="005C492D">
      <w:pPr>
        <w:keepNext/>
        <w:keepLines/>
        <w:spacing w:before="240"/>
        <w:jc w:val="both"/>
        <w:rPr>
          <w:b/>
          <w:bCs/>
        </w:rPr>
      </w:pPr>
      <w:r w:rsidRPr="00ED48A6">
        <w:rPr>
          <w:b/>
          <w:bCs/>
        </w:rPr>
        <w:t xml:space="preserve">XIV. Ukončení </w:t>
      </w:r>
      <w:r>
        <w:rPr>
          <w:b/>
          <w:bCs/>
        </w:rPr>
        <w:t>Smlouv</w:t>
      </w:r>
      <w:r w:rsidRPr="00ED48A6">
        <w:rPr>
          <w:b/>
          <w:bCs/>
        </w:rPr>
        <w:t>y</w:t>
      </w:r>
    </w:p>
    <w:p w14:paraId="5C61018F" w14:textId="77777777" w:rsidR="005C492D" w:rsidRPr="00ED48A6" w:rsidRDefault="005C492D" w:rsidP="005C492D">
      <w:pPr>
        <w:pStyle w:val="Odstavecseseznamem"/>
        <w:numPr>
          <w:ilvl w:val="0"/>
          <w:numId w:val="30"/>
        </w:numPr>
        <w:spacing w:before="120"/>
        <w:ind w:left="567" w:hanging="567"/>
        <w:contextualSpacing w:val="0"/>
        <w:jc w:val="both"/>
      </w:pPr>
      <w:r w:rsidRPr="00ED48A6">
        <w:t xml:space="preserve">Kterákoliv ze smluvních stran je oprávněna od této </w:t>
      </w:r>
      <w:r>
        <w:t>Smlouv</w:t>
      </w:r>
      <w:r w:rsidRPr="00ED48A6">
        <w:t xml:space="preserve">y odstoupit v případech a za podmínek sjednaných v této </w:t>
      </w:r>
      <w:r>
        <w:t>Smlouv</w:t>
      </w:r>
      <w:r w:rsidRPr="00ED48A6">
        <w:t xml:space="preserve">ě a /nebo stanovených příslušnými ustanovení OZ. Aniž by tím byla dotčena jiná ujednání této </w:t>
      </w:r>
      <w:r>
        <w:t>Smlouv</w:t>
      </w:r>
      <w:r w:rsidRPr="00ED48A6">
        <w:t xml:space="preserve">y, je </w:t>
      </w:r>
      <w:r w:rsidRPr="00ED48A6">
        <w:lastRenderedPageBreak/>
        <w:t xml:space="preserve">Objednatel oprávněn od této </w:t>
      </w:r>
      <w:r>
        <w:t>Smlouv</w:t>
      </w:r>
      <w:r w:rsidRPr="00ED48A6">
        <w:t xml:space="preserve">y odstoupit nebo tuto </w:t>
      </w:r>
      <w:r>
        <w:t>Smlouv</w:t>
      </w:r>
      <w:r w:rsidRPr="00ED48A6">
        <w:t>u vypovědět v případech a za podmínek stanovených ustanovení § 223 ZZVZ.</w:t>
      </w:r>
    </w:p>
    <w:p w14:paraId="1085A252" w14:textId="77777777" w:rsidR="005C492D" w:rsidRPr="00ED48A6" w:rsidRDefault="005C492D" w:rsidP="005C492D">
      <w:pPr>
        <w:pStyle w:val="Odstavecseseznamem"/>
        <w:numPr>
          <w:ilvl w:val="0"/>
          <w:numId w:val="30"/>
        </w:numPr>
        <w:spacing w:before="120"/>
        <w:ind w:left="567" w:hanging="567"/>
        <w:contextualSpacing w:val="0"/>
        <w:jc w:val="both"/>
      </w:pPr>
      <w:r w:rsidRPr="00ED48A6">
        <w:t xml:space="preserve">Odstoupení od této </w:t>
      </w:r>
      <w:r>
        <w:t>Smlouv</w:t>
      </w:r>
      <w:r w:rsidRPr="00ED48A6">
        <w:t xml:space="preserve">y musí být učiněno písemně a musí v něm být uveden jeho důvod. Výpověď této </w:t>
      </w:r>
      <w:r>
        <w:t>Smlouv</w:t>
      </w:r>
      <w:r w:rsidRPr="00ED48A6">
        <w:t xml:space="preserve">y musí být učiněna písemně a musí v ní být uveden její důvod. Odstoupení od této </w:t>
      </w:r>
      <w:r>
        <w:t>Smlouv</w:t>
      </w:r>
      <w:r w:rsidRPr="00ED48A6">
        <w:t>y je účinné ke dni doručení oznámení o odstoupení adresátovi odstoupení (ex-</w:t>
      </w:r>
      <w:proofErr w:type="spellStart"/>
      <w:r w:rsidRPr="00ED48A6">
        <w:t>nunc</w:t>
      </w:r>
      <w:proofErr w:type="spellEnd"/>
      <w:r w:rsidRPr="00ED48A6">
        <w:t xml:space="preserve">; ustanovení § 2004 odst. 1) OZ se tedy na tento smluvní vztah nepoužije), nestanoví-li ZZVZ jinak. Nemá-li však částečné plnění pro Objednatele význam, může Objednatel odstoupit ohledně celého plnění, tedy zrušením </w:t>
      </w:r>
      <w:r>
        <w:t>Smlouv</w:t>
      </w:r>
      <w:r w:rsidRPr="00ED48A6">
        <w:t>y od počátku (ex-</w:t>
      </w:r>
      <w:proofErr w:type="spellStart"/>
      <w:r w:rsidRPr="00ED48A6">
        <w:t>tunc</w:t>
      </w:r>
      <w:proofErr w:type="spellEnd"/>
      <w:r w:rsidRPr="00ED48A6">
        <w:t>), tuto skutečnost Objednatel uvede v oznámení o odstoupení.</w:t>
      </w:r>
    </w:p>
    <w:p w14:paraId="71B0CF52" w14:textId="77777777" w:rsidR="005C492D" w:rsidRPr="00ED48A6" w:rsidRDefault="005C492D" w:rsidP="005C492D">
      <w:pPr>
        <w:pStyle w:val="Odstavecseseznamem"/>
        <w:numPr>
          <w:ilvl w:val="0"/>
          <w:numId w:val="30"/>
        </w:numPr>
        <w:spacing w:before="120"/>
        <w:ind w:left="567" w:hanging="567"/>
        <w:contextualSpacing w:val="0"/>
        <w:jc w:val="both"/>
      </w:pPr>
      <w:r w:rsidRPr="00ED48A6">
        <w:t xml:space="preserve">Je-li v této </w:t>
      </w:r>
      <w:r>
        <w:t>Smlouv</w:t>
      </w:r>
      <w:r w:rsidRPr="00ED48A6">
        <w:t xml:space="preserve">ě sjednáno, že určité jednání či opomenutí Zhotovitele je podstatným porušením této </w:t>
      </w:r>
      <w:r>
        <w:t>Smlouv</w:t>
      </w:r>
      <w:r w:rsidRPr="00ED48A6">
        <w:t xml:space="preserve">y, zakládá takové podstatné porušení této </w:t>
      </w:r>
      <w:r>
        <w:t>Smlouv</w:t>
      </w:r>
      <w:r w:rsidRPr="00ED48A6">
        <w:t xml:space="preserve">y Zhotovitelem právo Objednatele od této </w:t>
      </w:r>
      <w:r>
        <w:t>Smlouv</w:t>
      </w:r>
      <w:r w:rsidRPr="00ED48A6">
        <w:t>y odstoupit, aniž by bylo třeba jakékoliv výzvy Objednatele k zjednání nápravy adresované Zhotoviteli.</w:t>
      </w:r>
    </w:p>
    <w:p w14:paraId="270E6B16" w14:textId="77777777" w:rsidR="005C492D" w:rsidRPr="00ED48A6" w:rsidRDefault="005C492D" w:rsidP="005C492D">
      <w:pPr>
        <w:pStyle w:val="Odstavecseseznamem"/>
        <w:numPr>
          <w:ilvl w:val="0"/>
          <w:numId w:val="30"/>
        </w:numPr>
        <w:spacing w:before="120"/>
        <w:ind w:left="567" w:hanging="567"/>
        <w:contextualSpacing w:val="0"/>
        <w:jc w:val="both"/>
        <w:rPr>
          <w:bCs/>
        </w:rPr>
      </w:pPr>
      <w:r w:rsidRPr="00ED48A6">
        <w:rPr>
          <w:bCs/>
        </w:rPr>
        <w:t xml:space="preserve">Zhotovitel si je vědom skutečnosti, že realizaci Díla Zhotovitel financuje z veřejných prostředků. Pakliže finanční prostředky z veřejných finančních prostředků na realizaci Dílo nebudou Objednateli poskytnuty v rozsahu sjednané Ceny Díla, je Objednatel oprávněn od této </w:t>
      </w:r>
      <w:r>
        <w:rPr>
          <w:bCs/>
        </w:rPr>
        <w:t>Smlouv</w:t>
      </w:r>
      <w:r w:rsidRPr="00ED48A6">
        <w:rPr>
          <w:bCs/>
        </w:rPr>
        <w:t>y odstoupit.</w:t>
      </w:r>
    </w:p>
    <w:p w14:paraId="6F2EECDA" w14:textId="77777777" w:rsidR="005C492D" w:rsidRPr="00ED48A6" w:rsidRDefault="005C492D" w:rsidP="005C492D">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Pr>
          <w:rFonts w:cs="Calibri"/>
          <w:bCs/>
          <w:szCs w:val="18"/>
        </w:rPr>
        <w:t>Smlouv</w:t>
      </w:r>
      <w:r w:rsidRPr="00ED48A6">
        <w:rPr>
          <w:rFonts w:cs="Calibri"/>
          <w:bCs/>
          <w:szCs w:val="18"/>
        </w:rPr>
        <w:t>y:</w:t>
      </w:r>
    </w:p>
    <w:p w14:paraId="76415A6F" w14:textId="77777777" w:rsidR="005C492D" w:rsidRPr="00ED48A6" w:rsidRDefault="005C492D" w:rsidP="005C492D">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Pr>
          <w:rFonts w:cs="Calibri"/>
          <w:bCs/>
          <w:szCs w:val="18"/>
        </w:rPr>
        <w:t>Smlouv</w:t>
      </w:r>
      <w:r w:rsidRPr="00ED48A6">
        <w:rPr>
          <w:rFonts w:cs="Calibri"/>
          <w:bCs/>
          <w:szCs w:val="18"/>
        </w:rPr>
        <w:t xml:space="preserve">y se nedotýká nároku na náhradu škody a smluvních pokut vzniklých porušením </w:t>
      </w:r>
      <w:r>
        <w:rPr>
          <w:rFonts w:cs="Calibri"/>
          <w:bCs/>
          <w:szCs w:val="18"/>
        </w:rPr>
        <w:t>Smlouv</w:t>
      </w:r>
      <w:r w:rsidRPr="00ED48A6">
        <w:rPr>
          <w:rFonts w:cs="Calibri"/>
          <w:bCs/>
          <w:szCs w:val="18"/>
        </w:rPr>
        <w:t xml:space="preserve">y; odstoupení od </w:t>
      </w:r>
      <w:r>
        <w:rPr>
          <w:rFonts w:cs="Calibri"/>
          <w:bCs/>
          <w:szCs w:val="18"/>
        </w:rPr>
        <w:t>Smlouv</w:t>
      </w:r>
      <w:r w:rsidRPr="00ED48A6">
        <w:rPr>
          <w:rFonts w:cs="Calibri"/>
          <w:bCs/>
          <w:szCs w:val="18"/>
        </w:rPr>
        <w:t xml:space="preserve">y se nedotýká ani řešení sporů mezi smluvními stranami a jiných ustanovení této </w:t>
      </w:r>
      <w:r>
        <w:rPr>
          <w:rFonts w:cs="Calibri"/>
          <w:bCs/>
          <w:szCs w:val="18"/>
        </w:rPr>
        <w:t>Smlouv</w:t>
      </w:r>
      <w:r w:rsidRPr="00ED48A6">
        <w:rPr>
          <w:rFonts w:cs="Calibri"/>
          <w:bCs/>
          <w:szCs w:val="18"/>
        </w:rPr>
        <w:t xml:space="preserve">y, která podle projevené vůle stran nebo vzhledem ke své povaze mají trvat i po ukončení </w:t>
      </w:r>
      <w:r>
        <w:rPr>
          <w:rFonts w:cs="Calibri"/>
          <w:bCs/>
          <w:szCs w:val="18"/>
        </w:rPr>
        <w:t>Smlouv</w:t>
      </w:r>
      <w:r w:rsidRPr="00ED48A6">
        <w:rPr>
          <w:rFonts w:cs="Calibri"/>
          <w:bCs/>
          <w:szCs w:val="18"/>
        </w:rPr>
        <w:t xml:space="preserve">y. Je-li však smluvní pokuta závislá na délce prodlení, nenarůstá její výše po zániku </w:t>
      </w:r>
      <w:r>
        <w:rPr>
          <w:rFonts w:cs="Calibri"/>
          <w:bCs/>
          <w:szCs w:val="18"/>
        </w:rPr>
        <w:t>Smlouv</w:t>
      </w:r>
      <w:r w:rsidRPr="00ED48A6">
        <w:rPr>
          <w:rFonts w:cs="Calibri"/>
          <w:bCs/>
          <w:szCs w:val="18"/>
        </w:rPr>
        <w:t>y.</w:t>
      </w:r>
    </w:p>
    <w:p w14:paraId="44373C40" w14:textId="77777777" w:rsidR="005C492D" w:rsidRPr="00ED48A6" w:rsidRDefault="005C492D" w:rsidP="005C492D">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Zhotovitelovy závazky, pokud jde o </w:t>
      </w:r>
      <w:r>
        <w:rPr>
          <w:rFonts w:cs="Calibri"/>
          <w:bCs/>
          <w:szCs w:val="18"/>
        </w:rPr>
        <w:t>kvalitu</w:t>
      </w:r>
      <w:r w:rsidRPr="00ED48A6">
        <w:rPr>
          <w:rFonts w:cs="Calibri"/>
          <w:bCs/>
          <w:szCs w:val="18"/>
        </w:rPr>
        <w:t>, odstraňování vad a nedodělků, a také záruk</w:t>
      </w:r>
      <w:r>
        <w:rPr>
          <w:rFonts w:cs="Calibri"/>
          <w:bCs/>
          <w:szCs w:val="18"/>
        </w:rPr>
        <w:t>u</w:t>
      </w:r>
      <w:r w:rsidRPr="00ED48A6">
        <w:rPr>
          <w:rFonts w:cs="Calibri"/>
          <w:bCs/>
          <w:szCs w:val="18"/>
        </w:rPr>
        <w:t xml:space="preserve">, platí i po odstoupení, </w:t>
      </w:r>
      <w:r>
        <w:rPr>
          <w:rFonts w:cs="Calibri"/>
          <w:bCs/>
          <w:szCs w:val="18"/>
        </w:rPr>
        <w:t xml:space="preserve">od této Smlouvy, </w:t>
      </w:r>
      <w:r w:rsidRPr="00ED48A6">
        <w:rPr>
          <w:rFonts w:cs="Calibri"/>
          <w:bCs/>
          <w:szCs w:val="18"/>
        </w:rPr>
        <w:t xml:space="preserve">a to pro tu část </w:t>
      </w:r>
      <w:r>
        <w:rPr>
          <w:rFonts w:cs="Calibri"/>
          <w:bCs/>
          <w:szCs w:val="18"/>
        </w:rPr>
        <w:t>D</w:t>
      </w:r>
      <w:r w:rsidRPr="00ED48A6">
        <w:rPr>
          <w:rFonts w:cs="Calibri"/>
          <w:bCs/>
          <w:szCs w:val="18"/>
        </w:rPr>
        <w:t>íla, kterou Zhotovitel do takového odstoupení realizoval.</w:t>
      </w:r>
    </w:p>
    <w:p w14:paraId="160F3AB2" w14:textId="77777777" w:rsidR="005C492D" w:rsidRPr="00ED48A6" w:rsidRDefault="005C492D" w:rsidP="005C492D">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Pr>
          <w:rFonts w:cs="Calibri"/>
          <w:bCs/>
          <w:szCs w:val="18"/>
        </w:rPr>
        <w:t>Smlouv</w:t>
      </w:r>
      <w:r w:rsidRPr="00ED48A6">
        <w:rPr>
          <w:rFonts w:cs="Calibri"/>
          <w:bCs/>
          <w:szCs w:val="18"/>
        </w:rPr>
        <w:t xml:space="preserve">y, smluvní strany vypořádají své závazky ze </w:t>
      </w:r>
      <w:r>
        <w:rPr>
          <w:rFonts w:cs="Calibri"/>
          <w:bCs/>
          <w:szCs w:val="18"/>
        </w:rPr>
        <w:t>Smlouv</w:t>
      </w:r>
      <w:r w:rsidRPr="00ED48A6">
        <w:rPr>
          <w:rFonts w:cs="Calibri"/>
          <w:bCs/>
          <w:szCs w:val="18"/>
        </w:rPr>
        <w:t>y takto:</w:t>
      </w:r>
    </w:p>
    <w:p w14:paraId="614B712A" w14:textId="77777777" w:rsidR="005C492D" w:rsidRPr="00ED48A6" w:rsidRDefault="005C492D" w:rsidP="005C492D">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Zhotovitel provede soupis všech do účinnosti odstoupení od této </w:t>
      </w:r>
      <w:r>
        <w:rPr>
          <w:rFonts w:cs="Calibri"/>
          <w:bCs/>
          <w:szCs w:val="18"/>
        </w:rPr>
        <w:t>Smlouv</w:t>
      </w:r>
      <w:r w:rsidRPr="00ED48A6">
        <w:rPr>
          <w:rFonts w:cs="Calibri"/>
          <w:bCs/>
          <w:szCs w:val="18"/>
        </w:rPr>
        <w:t>y provedených prací, dodávek a činností a ocení je způsobem, kterým je stanovena Cena Díla;</w:t>
      </w:r>
    </w:p>
    <w:p w14:paraId="2641426F" w14:textId="77777777" w:rsidR="005C492D" w:rsidRPr="00ED48A6" w:rsidRDefault="005C492D" w:rsidP="005C492D">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 provede finanční vyčíslení provedených prací, dodávek a činností dle předchozí odrážky, a zpracuje dílčí konečnou fakturu, zohlední přitom veškeré již Objednatele provedené platby za Dílo;</w:t>
      </w:r>
    </w:p>
    <w:p w14:paraId="309E5E90" w14:textId="77777777" w:rsidR="005C492D" w:rsidRPr="00ED48A6" w:rsidRDefault="005C492D" w:rsidP="005C492D">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Zhotovitel vyzve Objednatele k dílčímu předání </w:t>
      </w:r>
      <w:r>
        <w:rPr>
          <w:rFonts w:cs="Calibri"/>
          <w:bCs/>
          <w:szCs w:val="18"/>
        </w:rPr>
        <w:t>D</w:t>
      </w:r>
      <w:r w:rsidRPr="00ED48A6">
        <w:rPr>
          <w:rFonts w:cs="Calibri"/>
          <w:bCs/>
          <w:szCs w:val="18"/>
        </w:rPr>
        <w:t xml:space="preserve">íla, přičemž ohledně takového dílčího předání </w:t>
      </w:r>
      <w:r>
        <w:rPr>
          <w:rFonts w:cs="Calibri"/>
          <w:bCs/>
          <w:szCs w:val="18"/>
        </w:rPr>
        <w:t>D</w:t>
      </w:r>
      <w:r w:rsidRPr="00ED48A6">
        <w:rPr>
          <w:rFonts w:cs="Calibri"/>
          <w:bCs/>
          <w:szCs w:val="18"/>
        </w:rPr>
        <w:t xml:space="preserve">íla bude postupováno obdobně podle ujednání </w:t>
      </w:r>
      <w:r>
        <w:rPr>
          <w:rFonts w:cs="Calibri"/>
          <w:bCs/>
          <w:szCs w:val="18"/>
        </w:rPr>
        <w:t>Smlouv</w:t>
      </w:r>
      <w:r w:rsidRPr="00ED48A6">
        <w:rPr>
          <w:rFonts w:cs="Calibri"/>
          <w:bCs/>
          <w:szCs w:val="18"/>
        </w:rPr>
        <w:t xml:space="preserve">y o předání a převzetí </w:t>
      </w:r>
      <w:r>
        <w:rPr>
          <w:rFonts w:cs="Calibri"/>
          <w:bCs/>
          <w:szCs w:val="18"/>
        </w:rPr>
        <w:t xml:space="preserve">dokončeného </w:t>
      </w:r>
      <w:r w:rsidRPr="00ED48A6">
        <w:rPr>
          <w:rFonts w:cs="Calibri"/>
          <w:bCs/>
          <w:szCs w:val="18"/>
        </w:rPr>
        <w:t xml:space="preserve">Díla; </w:t>
      </w:r>
    </w:p>
    <w:p w14:paraId="469E83AB" w14:textId="77777777" w:rsidR="005C492D" w:rsidRPr="00ED48A6" w:rsidRDefault="005C492D" w:rsidP="005C492D">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Objednatel uhradí Zhotoviteli dosud neuhrazené práce, dodávky a činnosti provedené do doby odstoupení od </w:t>
      </w:r>
      <w:r>
        <w:rPr>
          <w:rFonts w:cs="Calibri"/>
          <w:bCs/>
          <w:szCs w:val="18"/>
        </w:rPr>
        <w:t>Smlouv</w:t>
      </w:r>
      <w:r w:rsidRPr="00ED48A6">
        <w:rPr>
          <w:rFonts w:cs="Calibri"/>
          <w:bCs/>
          <w:szCs w:val="18"/>
        </w:rPr>
        <w:t xml:space="preserve">y na základě vystavené faktury, ujednání </w:t>
      </w:r>
      <w:r>
        <w:rPr>
          <w:rFonts w:cs="Calibri"/>
          <w:bCs/>
          <w:szCs w:val="18"/>
        </w:rPr>
        <w:t>Smlouv</w:t>
      </w:r>
      <w:r w:rsidRPr="00ED48A6">
        <w:rPr>
          <w:rFonts w:cs="Calibri"/>
          <w:bCs/>
          <w:szCs w:val="18"/>
        </w:rPr>
        <w:t>y o platebních podmínkách se použijí obdobně.</w:t>
      </w:r>
    </w:p>
    <w:p w14:paraId="4A2E0A4B" w14:textId="77777777" w:rsidR="005C492D" w:rsidRPr="00ED48A6" w:rsidRDefault="005C492D" w:rsidP="005C492D">
      <w:pPr>
        <w:keepNext/>
        <w:spacing w:before="240"/>
        <w:jc w:val="both"/>
      </w:pPr>
      <w:r w:rsidRPr="00ED48A6">
        <w:rPr>
          <w:rFonts w:cs="Calibri"/>
          <w:b/>
          <w:bCs/>
          <w:szCs w:val="18"/>
          <w:lang w:eastAsia="en-US"/>
        </w:rPr>
        <w:t>XV. Závěrečná ustanovení</w:t>
      </w:r>
    </w:p>
    <w:p w14:paraId="634DAA8C"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Pr>
          <w:rFonts w:cs="Calibri"/>
          <w:szCs w:val="18"/>
          <w:lang w:eastAsia="en-US"/>
        </w:rPr>
        <w:t>Smlouv</w:t>
      </w:r>
      <w:r w:rsidRPr="00ED48A6">
        <w:rPr>
          <w:rFonts w:cs="Calibri"/>
          <w:szCs w:val="18"/>
          <w:lang w:eastAsia="en-US"/>
        </w:rPr>
        <w:t>y znamená výraz "zajistit"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Pr>
          <w:rFonts w:cs="Calibri"/>
          <w:szCs w:val="18"/>
          <w:lang w:eastAsia="en-US"/>
        </w:rPr>
        <w:t xml:space="preserve"> Stanoví-li tato Smlouva jakoukoliv lhůtu ve dnech, jedná se o dny kalendářní, ledaže je pro konkrétní lhůtu výslovně uvedeno, že se jedná o dny pracovní (v takovém případě se jedná o pracovní dny v České republice). </w:t>
      </w:r>
    </w:p>
    <w:p w14:paraId="3594ABC1"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Zhotovitel je oprávněn postoupit či zastavit jakoukoli pohledávku za Objednatelem vzniklou z této </w:t>
      </w:r>
      <w:r>
        <w:rPr>
          <w:rFonts w:cs="Calibri"/>
          <w:szCs w:val="18"/>
          <w:lang w:eastAsia="en-US"/>
        </w:rPr>
        <w:t>Smlouv</w:t>
      </w:r>
      <w:r w:rsidRPr="00ED48A6">
        <w:rPr>
          <w:rFonts w:cs="Calibri"/>
          <w:szCs w:val="18"/>
          <w:lang w:eastAsia="en-US"/>
        </w:rPr>
        <w:t>y (či v souvislosti s ní) na třetí osobu pouze s předchozím písemným souhlasem Objednatele. Bez takového písemného souhlasu je postoupení i zastavení pohledávky neplatné.</w:t>
      </w:r>
    </w:p>
    <w:p w14:paraId="238DDE5C"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49841B2"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Pr>
          <w:rFonts w:cs="Calibri"/>
          <w:bCs/>
          <w:szCs w:val="18"/>
          <w:lang w:eastAsia="en-US"/>
        </w:rPr>
        <w:t>Smlouv</w:t>
      </w:r>
      <w:r w:rsidRPr="00ED48A6">
        <w:rPr>
          <w:rFonts w:cs="Calibri"/>
          <w:bCs/>
          <w:szCs w:val="18"/>
          <w:lang w:eastAsia="en-US"/>
        </w:rPr>
        <w:t xml:space="preserve">a nabývá platnosti dnem jejího podpisu. Účinnosti nabývá </w:t>
      </w:r>
      <w:r>
        <w:rPr>
          <w:rFonts w:cs="Calibri"/>
          <w:bCs/>
          <w:szCs w:val="18"/>
          <w:lang w:eastAsia="en-US"/>
        </w:rPr>
        <w:t>Smlouv</w:t>
      </w:r>
      <w:r w:rsidRPr="00ED48A6">
        <w:rPr>
          <w:rFonts w:cs="Calibri"/>
          <w:bCs/>
          <w:szCs w:val="18"/>
          <w:lang w:eastAsia="en-US"/>
        </w:rPr>
        <w:t xml:space="preserve">a dnem jejího uveřejnění prostřednictvím registru smluv dle příslušného právního předpisu (Zhotovitel pro vyloučení pochybností výslovně souhlasí se zpracováním a zveřejněním svých ve </w:t>
      </w:r>
      <w:r>
        <w:rPr>
          <w:rFonts w:cs="Calibri"/>
          <w:bCs/>
          <w:szCs w:val="18"/>
          <w:lang w:eastAsia="en-US"/>
        </w:rPr>
        <w:t>Smlouv</w:t>
      </w:r>
      <w:r w:rsidRPr="00ED48A6">
        <w:rPr>
          <w:rFonts w:cs="Calibri"/>
          <w:bCs/>
          <w:szCs w:val="18"/>
          <w:lang w:eastAsia="en-US"/>
        </w:rPr>
        <w:t xml:space="preserve">ě uvedených identifikačních údajů v registru smluv). Objednatel zajistí uveřejnění </w:t>
      </w:r>
      <w:r>
        <w:rPr>
          <w:rFonts w:cs="Calibri"/>
          <w:bCs/>
          <w:szCs w:val="18"/>
          <w:lang w:eastAsia="en-US"/>
        </w:rPr>
        <w:t>Smlouv</w:t>
      </w:r>
      <w:r w:rsidRPr="00ED48A6">
        <w:rPr>
          <w:rFonts w:cs="Calibri"/>
          <w:bCs/>
          <w:szCs w:val="18"/>
          <w:lang w:eastAsia="en-US"/>
        </w:rPr>
        <w:t xml:space="preserve">y v registru smluv, přičemž o zveřejnění </w:t>
      </w:r>
      <w:r>
        <w:rPr>
          <w:rFonts w:cs="Calibri"/>
          <w:bCs/>
          <w:szCs w:val="18"/>
          <w:lang w:eastAsia="en-US"/>
        </w:rPr>
        <w:t>Smlouv</w:t>
      </w:r>
      <w:r w:rsidRPr="00ED48A6">
        <w:rPr>
          <w:rFonts w:cs="Calibri"/>
          <w:bCs/>
          <w:szCs w:val="18"/>
          <w:lang w:eastAsia="en-US"/>
        </w:rPr>
        <w:t>y v registru smluv bude Objednatel bez zbytečného odkladu Zhotovitele informovat.</w:t>
      </w:r>
    </w:p>
    <w:p w14:paraId="301D0E13"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Pr>
          <w:rFonts w:cs="Calibri"/>
          <w:szCs w:val="18"/>
          <w:lang w:eastAsia="en-US"/>
        </w:rPr>
        <w:t>Smlouv</w:t>
      </w:r>
      <w:r w:rsidRPr="00ED48A6">
        <w:rPr>
          <w:rFonts w:cs="Calibri"/>
          <w:szCs w:val="18"/>
          <w:lang w:eastAsia="en-US"/>
        </w:rPr>
        <w:t xml:space="preserve">a se řídí právním řádem České republiky, s vyloučením (v maximálně přípustném rozsahu) kolizních norem a mezinárodních smluv. Právní vztahy týkající se předmětu této </w:t>
      </w:r>
      <w:r>
        <w:rPr>
          <w:rFonts w:cs="Calibri"/>
          <w:szCs w:val="18"/>
          <w:lang w:eastAsia="en-US"/>
        </w:rPr>
        <w:t>Smlouv</w:t>
      </w:r>
      <w:r w:rsidRPr="00ED48A6">
        <w:rPr>
          <w:rFonts w:cs="Calibri"/>
          <w:szCs w:val="18"/>
          <w:lang w:eastAsia="en-US"/>
        </w:rPr>
        <w:t xml:space="preserve">y touto </w:t>
      </w:r>
      <w:r>
        <w:rPr>
          <w:rFonts w:cs="Calibri"/>
          <w:szCs w:val="18"/>
          <w:lang w:eastAsia="en-US"/>
        </w:rPr>
        <w:t>Smlouv</w:t>
      </w:r>
      <w:r w:rsidRPr="00ED48A6">
        <w:rPr>
          <w:rFonts w:cs="Calibri"/>
          <w:szCs w:val="18"/>
          <w:lang w:eastAsia="en-US"/>
        </w:rPr>
        <w:t xml:space="preserve">ou výslovně neupravené se řídí OZ, ZZVZ a dalšími příslušnými obecně závaznými právními předpisy. Veškeré případné spory vyplývající z této </w:t>
      </w:r>
      <w:r>
        <w:rPr>
          <w:rFonts w:cs="Calibri"/>
          <w:szCs w:val="18"/>
          <w:lang w:eastAsia="en-US"/>
        </w:rPr>
        <w:t>Smlouv</w:t>
      </w:r>
      <w:r w:rsidRPr="00ED48A6">
        <w:rPr>
          <w:rFonts w:cs="Calibri"/>
          <w:szCs w:val="18"/>
          <w:lang w:eastAsia="en-US"/>
        </w:rPr>
        <w:t xml:space="preserve">y, včetně sporů ze vztahů se </w:t>
      </w:r>
      <w:r>
        <w:rPr>
          <w:rFonts w:cs="Calibri"/>
          <w:szCs w:val="18"/>
          <w:lang w:eastAsia="en-US"/>
        </w:rPr>
        <w:t>Smlouv</w:t>
      </w:r>
      <w:r w:rsidRPr="00ED48A6">
        <w:rPr>
          <w:rFonts w:cs="Calibri"/>
          <w:szCs w:val="18"/>
          <w:lang w:eastAsia="en-US"/>
        </w:rPr>
        <w:t xml:space="preserve">ou souvisejících, jakož i otázky platnosti či neplatnosti </w:t>
      </w:r>
      <w:r>
        <w:rPr>
          <w:rFonts w:cs="Calibri"/>
          <w:szCs w:val="18"/>
          <w:lang w:eastAsia="en-US"/>
        </w:rPr>
        <w:t>Smlouv</w:t>
      </w:r>
      <w:r w:rsidRPr="00ED48A6">
        <w:rPr>
          <w:rFonts w:cs="Calibri"/>
          <w:szCs w:val="18"/>
          <w:lang w:eastAsia="en-US"/>
        </w:rPr>
        <w:t xml:space="preserve">y, které se nepodaří odstranit jednáním mezi stranami, budou rozhodovány českými soudy podle českého hmotného i procesního práva. </w:t>
      </w:r>
    </w:p>
    <w:p w14:paraId="65B1C285"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Jestliže se v budoucnu ukáže, že některé ustanovení této </w:t>
      </w:r>
      <w:r>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(v mezích přípustných dle příslušných ustanovení ZZVZ) nahradit neplatné, neúčinné nebo nevynutitelné ustanovení </w:t>
      </w:r>
      <w:r>
        <w:rPr>
          <w:rFonts w:cs="Calibri"/>
          <w:szCs w:val="18"/>
          <w:lang w:eastAsia="en-US"/>
        </w:rPr>
        <w:t>Smlouv</w:t>
      </w:r>
      <w:r w:rsidRPr="00ED48A6">
        <w:rPr>
          <w:rFonts w:cs="Calibri"/>
          <w:szCs w:val="18"/>
          <w:lang w:eastAsia="en-US"/>
        </w:rPr>
        <w:t>y novým ustanovením, které bude nejblíže účelu ustanovení původnímu.</w:t>
      </w:r>
    </w:p>
    <w:p w14:paraId="6F805D6D" w14:textId="77777777" w:rsidR="005C492D" w:rsidRPr="00ED48A6"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Pr>
          <w:rFonts w:cs="Calibri"/>
          <w:szCs w:val="18"/>
          <w:lang w:eastAsia="en-US"/>
        </w:rPr>
        <w:t>Smlouv</w:t>
      </w:r>
      <w:r w:rsidRPr="00ED48A6">
        <w:rPr>
          <w:rFonts w:cs="Calibri"/>
          <w:szCs w:val="18"/>
          <w:lang w:eastAsia="en-US"/>
        </w:rPr>
        <w:t xml:space="preserve">u lze měnit nebo doplňovat výlučně písemnou (jiná, než písemná forma se vylučuje) dohodou smluvních stran formou dodatku této </w:t>
      </w:r>
      <w:r>
        <w:rPr>
          <w:rFonts w:cs="Calibri"/>
          <w:szCs w:val="18"/>
          <w:lang w:eastAsia="en-US"/>
        </w:rPr>
        <w:t>Smlouv</w:t>
      </w:r>
      <w:r w:rsidRPr="00ED48A6">
        <w:rPr>
          <w:rFonts w:cs="Calibri"/>
          <w:szCs w:val="18"/>
          <w:lang w:eastAsia="en-US"/>
        </w:rPr>
        <w:t xml:space="preserve">y podepsaného oběma smluvními stranami, není-li v této </w:t>
      </w:r>
      <w:r>
        <w:rPr>
          <w:rFonts w:cs="Calibri"/>
          <w:szCs w:val="18"/>
          <w:lang w:eastAsia="en-US"/>
        </w:rPr>
        <w:t>Smlouv</w:t>
      </w:r>
      <w:r w:rsidRPr="00ED48A6">
        <w:rPr>
          <w:rFonts w:cs="Calibri"/>
          <w:szCs w:val="18"/>
          <w:lang w:eastAsia="en-US"/>
        </w:rPr>
        <w:t xml:space="preserve">ě pro konkrétní případ výslovně sjednáno jinak. Stanoví-li tato </w:t>
      </w:r>
      <w:r>
        <w:rPr>
          <w:rFonts w:cs="Calibri"/>
          <w:szCs w:val="18"/>
          <w:lang w:eastAsia="en-US"/>
        </w:rPr>
        <w:t>Smlouv</w:t>
      </w:r>
      <w:r w:rsidRPr="00ED48A6">
        <w:rPr>
          <w:rFonts w:cs="Calibri"/>
          <w:szCs w:val="18"/>
          <w:lang w:eastAsia="en-US"/>
        </w:rPr>
        <w:t xml:space="preserve">a či zákon, že určitý úkon má být proveden písemnou formou, vylučují smluvní strany provedení takového úkonu v jiné než písemné formě. Ujednání, v nichž se smluvní strany vzdávají požadavku na písemnou formu, se musí uskutečnit písemně (jiná, než písemná forma se vylučuje). Veškeré změny této </w:t>
      </w:r>
      <w:r>
        <w:rPr>
          <w:rFonts w:cs="Calibri"/>
          <w:szCs w:val="18"/>
          <w:lang w:eastAsia="en-US"/>
        </w:rPr>
        <w:t>Smlouv</w:t>
      </w:r>
      <w:r w:rsidRPr="00ED48A6">
        <w:rPr>
          <w:rFonts w:cs="Calibri"/>
          <w:szCs w:val="18"/>
          <w:lang w:eastAsia="en-US"/>
        </w:rPr>
        <w:t xml:space="preserve">y musí být provedeny taktéž v souladu s příslušnými ustanoveními ZZVZ. </w:t>
      </w:r>
    </w:p>
    <w:p w14:paraId="2A8D1B21" w14:textId="77777777" w:rsidR="005C492D" w:rsidRPr="005462FE" w:rsidRDefault="005C492D" w:rsidP="005C492D">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5C492D" w:rsidRPr="00ED48A6" w14:paraId="24E77774" w14:textId="77777777" w:rsidTr="00CD41E3">
        <w:trPr>
          <w:trHeight w:val="401"/>
        </w:trPr>
        <w:tc>
          <w:tcPr>
            <w:tcW w:w="9106" w:type="dxa"/>
            <w:gridSpan w:val="2"/>
          </w:tcPr>
          <w:p w14:paraId="4EDD8FEE" w14:textId="59F1EF31" w:rsidR="005C492D" w:rsidRPr="00ED48A6" w:rsidRDefault="005C492D" w:rsidP="0079153D">
            <w:pPr>
              <w:pStyle w:val="Zkladntext21"/>
              <w:spacing w:before="120" w:after="0"/>
              <w:ind w:left="0" w:right="6" w:firstLine="0"/>
              <w:rPr>
                <w:rFonts w:cs="Calibri"/>
                <w:b/>
                <w:szCs w:val="18"/>
                <w:lang w:eastAsia="en-US"/>
              </w:rPr>
            </w:pPr>
          </w:p>
        </w:tc>
      </w:tr>
      <w:tr w:rsidR="005C492D" w:rsidRPr="00ED48A6" w14:paraId="196754F2" w14:textId="77777777" w:rsidTr="0079153D">
        <w:trPr>
          <w:trHeight w:val="314"/>
        </w:trPr>
        <w:tc>
          <w:tcPr>
            <w:tcW w:w="4553" w:type="dxa"/>
          </w:tcPr>
          <w:p w14:paraId="5EDE6D63" w14:textId="00705F00" w:rsidR="005C492D" w:rsidRPr="00ED48A6" w:rsidRDefault="005C492D" w:rsidP="0079153D">
            <w:pPr>
              <w:pStyle w:val="Zkladntext21"/>
              <w:spacing w:before="120" w:after="0"/>
              <w:ind w:left="0" w:right="6" w:firstLine="0"/>
              <w:rPr>
                <w:rFonts w:cs="Calibri"/>
                <w:szCs w:val="18"/>
                <w:lang w:eastAsia="en-US"/>
              </w:rPr>
            </w:pPr>
          </w:p>
        </w:tc>
        <w:tc>
          <w:tcPr>
            <w:tcW w:w="4553" w:type="dxa"/>
          </w:tcPr>
          <w:p w14:paraId="16175D69" w14:textId="317213DA" w:rsidR="005C492D" w:rsidRPr="00ED48A6" w:rsidRDefault="005C492D" w:rsidP="0079153D">
            <w:pPr>
              <w:pStyle w:val="Zkladntext21"/>
              <w:spacing w:before="120" w:after="0"/>
              <w:ind w:left="0" w:right="6" w:firstLine="0"/>
              <w:rPr>
                <w:rFonts w:cs="Calibri"/>
                <w:szCs w:val="18"/>
                <w:lang w:eastAsia="en-US"/>
              </w:rPr>
            </w:pPr>
          </w:p>
        </w:tc>
      </w:tr>
      <w:tr w:rsidR="005C492D" w:rsidRPr="00ED48A6" w14:paraId="7728FB59" w14:textId="77777777" w:rsidTr="0079153D">
        <w:trPr>
          <w:trHeight w:val="314"/>
        </w:trPr>
        <w:tc>
          <w:tcPr>
            <w:tcW w:w="4553" w:type="dxa"/>
            <w:hideMark/>
          </w:tcPr>
          <w:p w14:paraId="2C328C8D" w14:textId="77777777" w:rsidR="005C492D" w:rsidRPr="00ED48A6" w:rsidRDefault="005C492D" w:rsidP="0079153D">
            <w:pPr>
              <w:pStyle w:val="Zkladntext21"/>
              <w:spacing w:before="120" w:after="0"/>
              <w:ind w:left="0" w:right="6" w:firstLine="0"/>
              <w:rPr>
                <w:rFonts w:cs="Calibri"/>
                <w:b/>
                <w:szCs w:val="18"/>
                <w:lang w:eastAsia="en-US"/>
              </w:rPr>
            </w:pPr>
            <w:r w:rsidRPr="00ED48A6">
              <w:rPr>
                <w:rFonts w:cs="Calibri"/>
                <w:b/>
                <w:szCs w:val="18"/>
                <w:lang w:eastAsia="en-US"/>
              </w:rPr>
              <w:t>Objednatel:</w:t>
            </w:r>
          </w:p>
        </w:tc>
        <w:tc>
          <w:tcPr>
            <w:tcW w:w="4553" w:type="dxa"/>
            <w:hideMark/>
          </w:tcPr>
          <w:p w14:paraId="2A46BF63" w14:textId="77777777" w:rsidR="005C492D" w:rsidRPr="00ED48A6" w:rsidRDefault="005C492D" w:rsidP="0079153D">
            <w:pPr>
              <w:pStyle w:val="Zkladntext21"/>
              <w:spacing w:before="120" w:after="0"/>
              <w:ind w:left="0" w:right="6" w:firstLine="0"/>
              <w:rPr>
                <w:rFonts w:cs="Calibri"/>
                <w:b/>
                <w:szCs w:val="18"/>
                <w:lang w:eastAsia="en-US"/>
              </w:rPr>
            </w:pPr>
            <w:r w:rsidRPr="00ED48A6">
              <w:rPr>
                <w:rFonts w:cs="Calibri"/>
                <w:b/>
                <w:szCs w:val="18"/>
                <w:lang w:eastAsia="en-US"/>
              </w:rPr>
              <w:t>Zhotovitel:</w:t>
            </w:r>
          </w:p>
        </w:tc>
      </w:tr>
      <w:tr w:rsidR="005C492D" w:rsidRPr="00ED48A6" w14:paraId="5AC371F6" w14:textId="77777777" w:rsidTr="0079153D">
        <w:trPr>
          <w:trHeight w:val="314"/>
        </w:trPr>
        <w:tc>
          <w:tcPr>
            <w:tcW w:w="4553" w:type="dxa"/>
          </w:tcPr>
          <w:p w14:paraId="7A3F82FC" w14:textId="17F27E64" w:rsidR="005C492D" w:rsidRDefault="00C94A60" w:rsidP="0079153D">
            <w:pPr>
              <w:pStyle w:val="Zkladntext21"/>
              <w:ind w:left="0" w:right="7" w:firstLine="0"/>
              <w:rPr>
                <w:rFonts w:cs="Calibri"/>
                <w:szCs w:val="18"/>
                <w:lang w:eastAsia="en-US"/>
              </w:rPr>
            </w:pPr>
            <w:r>
              <w:rPr>
                <w:rFonts w:cs="Calibri"/>
                <w:szCs w:val="18"/>
                <w:lang w:eastAsia="en-US"/>
              </w:rPr>
              <w:t>10.07.2025</w:t>
            </w:r>
          </w:p>
          <w:p w14:paraId="01B70BF8" w14:textId="77777777" w:rsidR="00CD41E3" w:rsidRPr="00ED48A6" w:rsidRDefault="00CD41E3" w:rsidP="0079153D">
            <w:pPr>
              <w:pStyle w:val="Zkladntext21"/>
              <w:ind w:left="0" w:right="7" w:firstLine="0"/>
              <w:rPr>
                <w:rFonts w:cs="Calibri"/>
                <w:szCs w:val="18"/>
                <w:lang w:eastAsia="en-US"/>
              </w:rPr>
            </w:pPr>
          </w:p>
          <w:p w14:paraId="7190EEE9" w14:textId="77777777" w:rsidR="005C492D" w:rsidRPr="00ED48A6" w:rsidRDefault="005C492D" w:rsidP="0079153D">
            <w:pPr>
              <w:pStyle w:val="Zkladntext21"/>
              <w:ind w:left="0" w:right="7" w:firstLine="0"/>
              <w:rPr>
                <w:rFonts w:cs="Calibri"/>
                <w:szCs w:val="18"/>
                <w:lang w:eastAsia="en-US"/>
              </w:rPr>
            </w:pPr>
          </w:p>
          <w:p w14:paraId="602A5A1A" w14:textId="77777777" w:rsidR="005C492D" w:rsidRPr="00ED48A6" w:rsidRDefault="005C492D" w:rsidP="0079153D">
            <w:pPr>
              <w:pStyle w:val="Zkladntext21"/>
              <w:ind w:left="0" w:right="7" w:firstLine="0"/>
              <w:rPr>
                <w:rFonts w:cs="Calibri"/>
                <w:szCs w:val="18"/>
                <w:lang w:eastAsia="en-US"/>
              </w:rPr>
            </w:pPr>
          </w:p>
        </w:tc>
        <w:tc>
          <w:tcPr>
            <w:tcW w:w="4553" w:type="dxa"/>
          </w:tcPr>
          <w:p w14:paraId="53CF8238" w14:textId="64DFD080" w:rsidR="005C492D" w:rsidRPr="00ED48A6" w:rsidRDefault="007E3899" w:rsidP="0079153D">
            <w:pPr>
              <w:pStyle w:val="Zkladntext21"/>
              <w:ind w:left="0" w:right="7" w:firstLine="0"/>
              <w:rPr>
                <w:rFonts w:cs="Calibri"/>
                <w:szCs w:val="18"/>
                <w:lang w:eastAsia="en-US"/>
              </w:rPr>
            </w:pPr>
            <w:r>
              <w:rPr>
                <w:rFonts w:cs="Calibri"/>
                <w:szCs w:val="18"/>
                <w:lang w:eastAsia="en-US"/>
              </w:rPr>
              <w:t>10.07.2025</w:t>
            </w:r>
          </w:p>
        </w:tc>
      </w:tr>
      <w:tr w:rsidR="005C492D" w:rsidRPr="00ED48A6" w14:paraId="420A7D32" w14:textId="77777777" w:rsidTr="0079153D">
        <w:trPr>
          <w:trHeight w:val="314"/>
        </w:trPr>
        <w:tc>
          <w:tcPr>
            <w:tcW w:w="4553" w:type="dxa"/>
            <w:hideMark/>
          </w:tcPr>
          <w:p w14:paraId="16F7DF7C" w14:textId="77777777" w:rsidR="005C492D" w:rsidRPr="00ED48A6" w:rsidRDefault="005C492D" w:rsidP="0079153D">
            <w:pPr>
              <w:rPr>
                <w:lang w:eastAsia="en-US"/>
              </w:rPr>
            </w:pPr>
            <w:r w:rsidRPr="00ED48A6">
              <w:rPr>
                <w:lang w:eastAsia="en-US"/>
              </w:rPr>
              <w:t>…………………………………….……………………………………..</w:t>
            </w:r>
          </w:p>
          <w:p w14:paraId="3E4547DA" w14:textId="77777777" w:rsidR="005C492D" w:rsidRPr="00ED48A6" w:rsidRDefault="005C492D" w:rsidP="0079153D">
            <w:pPr>
              <w:rPr>
                <w:rFonts w:cs="Calibri"/>
                <w:b/>
                <w:bCs/>
                <w:color w:val="333333"/>
                <w:szCs w:val="18"/>
              </w:rPr>
            </w:pPr>
            <w:r w:rsidRPr="00ED48A6">
              <w:rPr>
                <w:rFonts w:cs="Calibri"/>
                <w:b/>
                <w:bCs/>
                <w:color w:val="333333"/>
                <w:szCs w:val="18"/>
              </w:rPr>
              <w:t xml:space="preserve">Ředitelství silnic Zlínského kraje, </w:t>
            </w:r>
          </w:p>
          <w:p w14:paraId="02E24BB1" w14:textId="77777777" w:rsidR="005C492D" w:rsidRPr="00ED48A6" w:rsidRDefault="005C492D" w:rsidP="0079153D">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3E7E8271" w14:textId="77777777" w:rsidR="005C492D" w:rsidRPr="00ED48A6" w:rsidRDefault="005C492D" w:rsidP="0079153D">
            <w:pPr>
              <w:rPr>
                <w:b/>
                <w:lang w:eastAsia="en-US"/>
              </w:rPr>
            </w:pPr>
            <w:r w:rsidRPr="00ED48A6">
              <w:t>Ing. Bronislav Malý, ředitel</w:t>
            </w:r>
          </w:p>
        </w:tc>
        <w:tc>
          <w:tcPr>
            <w:tcW w:w="4553" w:type="dxa"/>
            <w:hideMark/>
          </w:tcPr>
          <w:p w14:paraId="165F0B49" w14:textId="77777777" w:rsidR="005C492D" w:rsidRPr="00ED48A6" w:rsidRDefault="005C492D" w:rsidP="0079153D">
            <w:pPr>
              <w:rPr>
                <w:lang w:eastAsia="en-US"/>
              </w:rPr>
            </w:pPr>
            <w:r w:rsidRPr="00ED48A6">
              <w:rPr>
                <w:lang w:eastAsia="en-US"/>
              </w:rPr>
              <w:t>…………………………………….……………………………………..</w:t>
            </w:r>
          </w:p>
          <w:p w14:paraId="48B93371" w14:textId="5334647F" w:rsidR="00CD41E3" w:rsidRPr="00CD41E3" w:rsidRDefault="00CD41E3" w:rsidP="00CD41E3">
            <w:pPr>
              <w:rPr>
                <w:b/>
                <w:bCs/>
              </w:rPr>
            </w:pPr>
            <w:r w:rsidRPr="00CD41E3">
              <w:rPr>
                <w:b/>
                <w:bCs/>
              </w:rPr>
              <w:t xml:space="preserve">STAVBY SR </w:t>
            </w:r>
            <w:proofErr w:type="spellStart"/>
            <w:r w:rsidRPr="00CD41E3">
              <w:rPr>
                <w:b/>
                <w:bCs/>
              </w:rPr>
              <w:t>group</w:t>
            </w:r>
            <w:proofErr w:type="spellEnd"/>
            <w:r w:rsidRPr="00CD41E3">
              <w:rPr>
                <w:b/>
                <w:bCs/>
              </w:rPr>
              <w:t xml:space="preserve"> s.</w:t>
            </w:r>
            <w:r>
              <w:rPr>
                <w:b/>
                <w:bCs/>
              </w:rPr>
              <w:t xml:space="preserve"> </w:t>
            </w:r>
            <w:r w:rsidRPr="00CD41E3">
              <w:rPr>
                <w:b/>
                <w:bCs/>
              </w:rPr>
              <w:t>r.</w:t>
            </w:r>
            <w:r>
              <w:rPr>
                <w:b/>
                <w:bCs/>
              </w:rPr>
              <w:t xml:space="preserve"> </w:t>
            </w:r>
            <w:r w:rsidRPr="00CD41E3">
              <w:rPr>
                <w:b/>
                <w:bCs/>
              </w:rPr>
              <w:t>o.</w:t>
            </w:r>
          </w:p>
          <w:p w14:paraId="69ECF1F0" w14:textId="0F4D53A9" w:rsidR="005C492D" w:rsidRPr="00D84FF0" w:rsidRDefault="00CD41E3" w:rsidP="0079153D">
            <w:pPr>
              <w:rPr>
                <w:rStyle w:val="preformatted"/>
                <w:rFonts w:cs="Calibri"/>
                <w:bCs/>
                <w:szCs w:val="18"/>
                <w:lang w:eastAsia="en-US"/>
              </w:rPr>
            </w:pPr>
            <w:r>
              <w:rPr>
                <w:rFonts w:cs="Calibri"/>
                <w:bCs/>
                <w:szCs w:val="18"/>
                <w:lang w:eastAsia="en-US"/>
              </w:rPr>
              <w:t>Ing. Ondřej Nádvorník, jednatel</w:t>
            </w:r>
          </w:p>
        </w:tc>
      </w:tr>
    </w:tbl>
    <w:p w14:paraId="2771CE6B" w14:textId="77777777" w:rsidR="005C492D" w:rsidRPr="00ED48A6" w:rsidRDefault="005C492D" w:rsidP="005C492D"/>
    <w:p w14:paraId="54089DE3" w14:textId="77777777" w:rsidR="005C492D" w:rsidRPr="00ED48A6" w:rsidRDefault="005C492D" w:rsidP="005C492D"/>
    <w:p w14:paraId="2081D14F" w14:textId="17470DAD" w:rsidR="00C17F25" w:rsidRPr="00ED48A6" w:rsidRDefault="00C17F25" w:rsidP="005C492D">
      <w:pPr>
        <w:widowControl w:val="0"/>
        <w:spacing w:before="120"/>
        <w:jc w:val="both"/>
      </w:pPr>
    </w:p>
    <w:sectPr w:rsidR="00C17F25" w:rsidRPr="00ED48A6" w:rsidSect="00A70326">
      <w:headerReference w:type="default" r:id="rId9"/>
      <w:footerReference w:type="default" r:id="rId10"/>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8BDE" w14:textId="77777777" w:rsidR="00316587" w:rsidRDefault="00316587" w:rsidP="00F20287">
      <w:r>
        <w:separator/>
      </w:r>
    </w:p>
  </w:endnote>
  <w:endnote w:type="continuationSeparator" w:id="0">
    <w:p w14:paraId="3C1692FB" w14:textId="77777777" w:rsidR="00316587" w:rsidRDefault="00316587" w:rsidP="00F20287">
      <w:r>
        <w:continuationSeparator/>
      </w:r>
    </w:p>
  </w:endnote>
  <w:endnote w:type="continuationNotice" w:id="1">
    <w:p w14:paraId="3C2B7BE9" w14:textId="77777777" w:rsidR="00316587" w:rsidRDefault="0031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rsidP="00251B09">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3078" w14:textId="77777777" w:rsidR="00316587" w:rsidRDefault="00316587" w:rsidP="00F20287">
      <w:r>
        <w:separator/>
      </w:r>
    </w:p>
  </w:footnote>
  <w:footnote w:type="continuationSeparator" w:id="0">
    <w:p w14:paraId="50D62ADF" w14:textId="77777777" w:rsidR="00316587" w:rsidRDefault="00316587" w:rsidP="00F20287">
      <w:r>
        <w:continuationSeparator/>
      </w:r>
    </w:p>
  </w:footnote>
  <w:footnote w:type="continuationNotice" w:id="1">
    <w:p w14:paraId="45E697BA" w14:textId="77777777" w:rsidR="00316587" w:rsidRDefault="0031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2355BD7D" w:rsidR="004C6374" w:rsidRDefault="002C18F6" w:rsidP="002C18F6">
    <w:pPr>
      <w:pStyle w:val="Zhlav"/>
      <w:jc w:val="right"/>
    </w:pPr>
    <w:r>
      <w:t>K Majáku 5001, 760 01 Zlín, IČ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E47"/>
    <w:multiLevelType w:val="hybridMultilevel"/>
    <w:tmpl w:val="3828A0EA"/>
    <w:lvl w:ilvl="0" w:tplc="00D2E416">
      <w:start w:val="1"/>
      <w:numFmt w:val="bullet"/>
      <w:lvlText w:val=""/>
      <w:lvlJc w:val="left"/>
      <w:pPr>
        <w:tabs>
          <w:tab w:val="num" w:pos="720"/>
        </w:tabs>
        <w:ind w:left="720" w:hanging="360"/>
      </w:pPr>
      <w:rPr>
        <w:rFonts w:ascii="Wingdings" w:hAnsi="Wingdings" w:hint="default"/>
        <w:b w:val="0"/>
        <w:i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C2E6D"/>
    <w:multiLevelType w:val="hybridMultilevel"/>
    <w:tmpl w:val="2CA28C96"/>
    <w:lvl w:ilvl="0" w:tplc="03DA07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9"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2"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5321C02"/>
    <w:multiLevelType w:val="hybridMultilevel"/>
    <w:tmpl w:val="70166D38"/>
    <w:lvl w:ilvl="0" w:tplc="04050005">
      <w:start w:val="1"/>
      <w:numFmt w:val="bullet"/>
      <w:lvlText w:val=""/>
      <w:lvlJc w:val="left"/>
      <w:pPr>
        <w:ind w:left="2988" w:hanging="360"/>
      </w:pPr>
      <w:rPr>
        <w:rFonts w:ascii="Wingdings" w:hAnsi="Wingdings"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64A146C6"/>
    <w:multiLevelType w:val="hybridMultilevel"/>
    <w:tmpl w:val="B80C2868"/>
    <w:lvl w:ilvl="0" w:tplc="022241D4">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4"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6"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D2732A"/>
    <w:multiLevelType w:val="hybridMultilevel"/>
    <w:tmpl w:val="9A1CA8BE"/>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331C20A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9"/>
  </w:num>
  <w:num w:numId="4" w16cid:durableId="1743614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4"/>
  </w:num>
  <w:num w:numId="6" w16cid:durableId="1381202808">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2"/>
  </w:num>
  <w:num w:numId="8" w16cid:durableId="47141378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5"/>
  </w:num>
  <w:num w:numId="13" w16cid:durableId="1406562038">
    <w:abstractNumId w:val="22"/>
  </w:num>
  <w:num w:numId="14" w16cid:durableId="491526911">
    <w:abstractNumId w:val="8"/>
  </w:num>
  <w:num w:numId="15" w16cid:durableId="106514294">
    <w:abstractNumId w:val="36"/>
  </w:num>
  <w:num w:numId="16" w16cid:durableId="182940138">
    <w:abstractNumId w:val="38"/>
  </w:num>
  <w:num w:numId="17" w16cid:durableId="787896428">
    <w:abstractNumId w:val="31"/>
  </w:num>
  <w:num w:numId="18" w16cid:durableId="375198852">
    <w:abstractNumId w:val="12"/>
  </w:num>
  <w:num w:numId="19" w16cid:durableId="1671063796">
    <w:abstractNumId w:val="13"/>
  </w:num>
  <w:num w:numId="20" w16cid:durableId="557397690">
    <w:abstractNumId w:val="24"/>
  </w:num>
  <w:num w:numId="21" w16cid:durableId="1855416661">
    <w:abstractNumId w:val="3"/>
  </w:num>
  <w:num w:numId="22" w16cid:durableId="958994504">
    <w:abstractNumId w:val="21"/>
  </w:num>
  <w:num w:numId="23" w16cid:durableId="483742233">
    <w:abstractNumId w:val="17"/>
  </w:num>
  <w:num w:numId="24" w16cid:durableId="1797797661">
    <w:abstractNumId w:val="25"/>
  </w:num>
  <w:num w:numId="25" w16cid:durableId="887499623">
    <w:abstractNumId w:val="19"/>
  </w:num>
  <w:num w:numId="26" w16cid:durableId="2058043574">
    <w:abstractNumId w:val="18"/>
  </w:num>
  <w:num w:numId="27" w16cid:durableId="1062096721">
    <w:abstractNumId w:val="6"/>
  </w:num>
  <w:num w:numId="28" w16cid:durableId="1424760905">
    <w:abstractNumId w:val="23"/>
  </w:num>
  <w:num w:numId="29" w16cid:durableId="751389321">
    <w:abstractNumId w:val="7"/>
  </w:num>
  <w:num w:numId="30" w16cid:durableId="1671130103">
    <w:abstractNumId w:val="11"/>
  </w:num>
  <w:num w:numId="31" w16cid:durableId="398554759">
    <w:abstractNumId w:val="37"/>
  </w:num>
  <w:num w:numId="32" w16cid:durableId="100878019">
    <w:abstractNumId w:val="34"/>
  </w:num>
  <w:num w:numId="33" w16cid:durableId="1623418416">
    <w:abstractNumId w:val="1"/>
  </w:num>
  <w:num w:numId="34" w16cid:durableId="2096123476">
    <w:abstractNumId w:val="10"/>
  </w:num>
  <w:num w:numId="35" w16cid:durableId="2103916673">
    <w:abstractNumId w:val="29"/>
  </w:num>
  <w:num w:numId="36" w16cid:durableId="165679407">
    <w:abstractNumId w:val="28"/>
  </w:num>
  <w:num w:numId="37" w16cid:durableId="917517020">
    <w:abstractNumId w:val="27"/>
  </w:num>
  <w:num w:numId="38" w16cid:durableId="1510414077">
    <w:abstractNumId w:val="0"/>
  </w:num>
  <w:num w:numId="39" w16cid:durableId="466817695">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4FAD"/>
    <w:rsid w:val="00026C21"/>
    <w:rsid w:val="00030E19"/>
    <w:rsid w:val="000326B5"/>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45E4"/>
    <w:rsid w:val="00044C72"/>
    <w:rsid w:val="000473C1"/>
    <w:rsid w:val="00047940"/>
    <w:rsid w:val="0005199C"/>
    <w:rsid w:val="0005365E"/>
    <w:rsid w:val="000543A5"/>
    <w:rsid w:val="00057C00"/>
    <w:rsid w:val="00057DBD"/>
    <w:rsid w:val="0006106C"/>
    <w:rsid w:val="0006167A"/>
    <w:rsid w:val="0006190C"/>
    <w:rsid w:val="00061FDE"/>
    <w:rsid w:val="000641B4"/>
    <w:rsid w:val="000656C8"/>
    <w:rsid w:val="00065E3A"/>
    <w:rsid w:val="000667FE"/>
    <w:rsid w:val="00066AF6"/>
    <w:rsid w:val="000700D1"/>
    <w:rsid w:val="00070567"/>
    <w:rsid w:val="000719DE"/>
    <w:rsid w:val="00073EA0"/>
    <w:rsid w:val="0007428C"/>
    <w:rsid w:val="00074F7D"/>
    <w:rsid w:val="00075BAB"/>
    <w:rsid w:val="00077E57"/>
    <w:rsid w:val="00077F5B"/>
    <w:rsid w:val="000806A7"/>
    <w:rsid w:val="000810F6"/>
    <w:rsid w:val="00082378"/>
    <w:rsid w:val="00083F9D"/>
    <w:rsid w:val="0008418C"/>
    <w:rsid w:val="000844C8"/>
    <w:rsid w:val="00086532"/>
    <w:rsid w:val="00091C88"/>
    <w:rsid w:val="00092F10"/>
    <w:rsid w:val="00094084"/>
    <w:rsid w:val="000941B7"/>
    <w:rsid w:val="00094415"/>
    <w:rsid w:val="00094431"/>
    <w:rsid w:val="00094605"/>
    <w:rsid w:val="00096653"/>
    <w:rsid w:val="0009685C"/>
    <w:rsid w:val="0009776D"/>
    <w:rsid w:val="000A3CF7"/>
    <w:rsid w:val="000A5574"/>
    <w:rsid w:val="000A5CA2"/>
    <w:rsid w:val="000A5E9D"/>
    <w:rsid w:val="000A6411"/>
    <w:rsid w:val="000A728D"/>
    <w:rsid w:val="000B0976"/>
    <w:rsid w:val="000B1232"/>
    <w:rsid w:val="000B16ED"/>
    <w:rsid w:val="000B1A31"/>
    <w:rsid w:val="000B23A9"/>
    <w:rsid w:val="000B346E"/>
    <w:rsid w:val="000B3799"/>
    <w:rsid w:val="000B3CB8"/>
    <w:rsid w:val="000B459C"/>
    <w:rsid w:val="000B4D35"/>
    <w:rsid w:val="000B53DE"/>
    <w:rsid w:val="000B5809"/>
    <w:rsid w:val="000B7911"/>
    <w:rsid w:val="000C121C"/>
    <w:rsid w:val="000C2668"/>
    <w:rsid w:val="000C290C"/>
    <w:rsid w:val="000C2A06"/>
    <w:rsid w:val="000C2AFD"/>
    <w:rsid w:val="000C2B1B"/>
    <w:rsid w:val="000C3E35"/>
    <w:rsid w:val="000C428C"/>
    <w:rsid w:val="000C489E"/>
    <w:rsid w:val="000C5544"/>
    <w:rsid w:val="000C67B8"/>
    <w:rsid w:val="000C67E0"/>
    <w:rsid w:val="000C6CBD"/>
    <w:rsid w:val="000C73A6"/>
    <w:rsid w:val="000C7C8F"/>
    <w:rsid w:val="000D183D"/>
    <w:rsid w:val="000D1981"/>
    <w:rsid w:val="000D1D1E"/>
    <w:rsid w:val="000D3441"/>
    <w:rsid w:val="000D41DC"/>
    <w:rsid w:val="000D5853"/>
    <w:rsid w:val="000D6933"/>
    <w:rsid w:val="000D7D46"/>
    <w:rsid w:val="000D7E80"/>
    <w:rsid w:val="000E00F0"/>
    <w:rsid w:val="000E03BC"/>
    <w:rsid w:val="000E14BA"/>
    <w:rsid w:val="000E14E6"/>
    <w:rsid w:val="000E3C8F"/>
    <w:rsid w:val="000E603F"/>
    <w:rsid w:val="000E62F1"/>
    <w:rsid w:val="000E7A15"/>
    <w:rsid w:val="000F0873"/>
    <w:rsid w:val="000F199C"/>
    <w:rsid w:val="000F1A50"/>
    <w:rsid w:val="000F391C"/>
    <w:rsid w:val="000F6B57"/>
    <w:rsid w:val="000F6E05"/>
    <w:rsid w:val="000F709D"/>
    <w:rsid w:val="000F760C"/>
    <w:rsid w:val="000F798B"/>
    <w:rsid w:val="000F7A4F"/>
    <w:rsid w:val="001004ED"/>
    <w:rsid w:val="00101155"/>
    <w:rsid w:val="001030DE"/>
    <w:rsid w:val="0010389E"/>
    <w:rsid w:val="00103C1E"/>
    <w:rsid w:val="00103E5F"/>
    <w:rsid w:val="00105146"/>
    <w:rsid w:val="001055CB"/>
    <w:rsid w:val="00105B4F"/>
    <w:rsid w:val="00107066"/>
    <w:rsid w:val="00107697"/>
    <w:rsid w:val="001100CD"/>
    <w:rsid w:val="00112FEA"/>
    <w:rsid w:val="0011301E"/>
    <w:rsid w:val="001143C8"/>
    <w:rsid w:val="0011516F"/>
    <w:rsid w:val="00115766"/>
    <w:rsid w:val="00116CC3"/>
    <w:rsid w:val="00117387"/>
    <w:rsid w:val="001200E2"/>
    <w:rsid w:val="001206A2"/>
    <w:rsid w:val="00120A54"/>
    <w:rsid w:val="00122777"/>
    <w:rsid w:val="001229E3"/>
    <w:rsid w:val="00123867"/>
    <w:rsid w:val="00125198"/>
    <w:rsid w:val="00126583"/>
    <w:rsid w:val="001272D3"/>
    <w:rsid w:val="00130BCA"/>
    <w:rsid w:val="0013120F"/>
    <w:rsid w:val="001331C0"/>
    <w:rsid w:val="001339EA"/>
    <w:rsid w:val="001341E0"/>
    <w:rsid w:val="0013517C"/>
    <w:rsid w:val="00135C07"/>
    <w:rsid w:val="00135F47"/>
    <w:rsid w:val="00136881"/>
    <w:rsid w:val="00141B54"/>
    <w:rsid w:val="00142FC1"/>
    <w:rsid w:val="001435B4"/>
    <w:rsid w:val="00143BB0"/>
    <w:rsid w:val="00143D2E"/>
    <w:rsid w:val="001444B4"/>
    <w:rsid w:val="0014501F"/>
    <w:rsid w:val="00147BFB"/>
    <w:rsid w:val="00152077"/>
    <w:rsid w:val="00152173"/>
    <w:rsid w:val="00154852"/>
    <w:rsid w:val="001568B2"/>
    <w:rsid w:val="00156BB6"/>
    <w:rsid w:val="00160295"/>
    <w:rsid w:val="001616E9"/>
    <w:rsid w:val="001617A8"/>
    <w:rsid w:val="001659F4"/>
    <w:rsid w:val="001743DD"/>
    <w:rsid w:val="00174CC7"/>
    <w:rsid w:val="00174E89"/>
    <w:rsid w:val="00177819"/>
    <w:rsid w:val="00181A43"/>
    <w:rsid w:val="0018380C"/>
    <w:rsid w:val="001840A3"/>
    <w:rsid w:val="001844FE"/>
    <w:rsid w:val="001849E0"/>
    <w:rsid w:val="00185DB6"/>
    <w:rsid w:val="00186C46"/>
    <w:rsid w:val="00191184"/>
    <w:rsid w:val="00191B0C"/>
    <w:rsid w:val="00191BE3"/>
    <w:rsid w:val="001929B5"/>
    <w:rsid w:val="0019570F"/>
    <w:rsid w:val="001961E8"/>
    <w:rsid w:val="00196749"/>
    <w:rsid w:val="001A031B"/>
    <w:rsid w:val="001A1829"/>
    <w:rsid w:val="001A1F15"/>
    <w:rsid w:val="001A2312"/>
    <w:rsid w:val="001A237B"/>
    <w:rsid w:val="001A351C"/>
    <w:rsid w:val="001A46CC"/>
    <w:rsid w:val="001A6D08"/>
    <w:rsid w:val="001B00C4"/>
    <w:rsid w:val="001B04C9"/>
    <w:rsid w:val="001B0B9F"/>
    <w:rsid w:val="001B2197"/>
    <w:rsid w:val="001B2566"/>
    <w:rsid w:val="001B3B2F"/>
    <w:rsid w:val="001B45B6"/>
    <w:rsid w:val="001C09E2"/>
    <w:rsid w:val="001C46A3"/>
    <w:rsid w:val="001C50B9"/>
    <w:rsid w:val="001C5B5F"/>
    <w:rsid w:val="001C6C16"/>
    <w:rsid w:val="001C7145"/>
    <w:rsid w:val="001D0E74"/>
    <w:rsid w:val="001D0F66"/>
    <w:rsid w:val="001D1B45"/>
    <w:rsid w:val="001D1D6B"/>
    <w:rsid w:val="001D2E86"/>
    <w:rsid w:val="001D376E"/>
    <w:rsid w:val="001D4DBB"/>
    <w:rsid w:val="001D58F0"/>
    <w:rsid w:val="001D599F"/>
    <w:rsid w:val="001D6D40"/>
    <w:rsid w:val="001D784A"/>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27A"/>
    <w:rsid w:val="001F29A7"/>
    <w:rsid w:val="001F2FF6"/>
    <w:rsid w:val="001F3477"/>
    <w:rsid w:val="001F3B2B"/>
    <w:rsid w:val="001F4BA7"/>
    <w:rsid w:val="001F4DB3"/>
    <w:rsid w:val="001F5359"/>
    <w:rsid w:val="001F5845"/>
    <w:rsid w:val="001F76D4"/>
    <w:rsid w:val="001F76F7"/>
    <w:rsid w:val="001F7BE5"/>
    <w:rsid w:val="0020170E"/>
    <w:rsid w:val="00203444"/>
    <w:rsid w:val="00205FE7"/>
    <w:rsid w:val="00206B61"/>
    <w:rsid w:val="00206C07"/>
    <w:rsid w:val="002070FF"/>
    <w:rsid w:val="00207FB1"/>
    <w:rsid w:val="00211EF9"/>
    <w:rsid w:val="0021304D"/>
    <w:rsid w:val="00213B15"/>
    <w:rsid w:val="0021684A"/>
    <w:rsid w:val="00216CA3"/>
    <w:rsid w:val="0021764C"/>
    <w:rsid w:val="00220859"/>
    <w:rsid w:val="00221B27"/>
    <w:rsid w:val="00221C4E"/>
    <w:rsid w:val="0022322A"/>
    <w:rsid w:val="00223968"/>
    <w:rsid w:val="00224C9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585"/>
    <w:rsid w:val="00244948"/>
    <w:rsid w:val="0024731C"/>
    <w:rsid w:val="00247AE2"/>
    <w:rsid w:val="0025012A"/>
    <w:rsid w:val="002509C5"/>
    <w:rsid w:val="00251846"/>
    <w:rsid w:val="00251B09"/>
    <w:rsid w:val="0025217F"/>
    <w:rsid w:val="00253B66"/>
    <w:rsid w:val="00253E1B"/>
    <w:rsid w:val="00254244"/>
    <w:rsid w:val="00255049"/>
    <w:rsid w:val="002556C9"/>
    <w:rsid w:val="00256003"/>
    <w:rsid w:val="00256554"/>
    <w:rsid w:val="00257C6B"/>
    <w:rsid w:val="00262E9E"/>
    <w:rsid w:val="00263CA9"/>
    <w:rsid w:val="002643B6"/>
    <w:rsid w:val="0026608F"/>
    <w:rsid w:val="00267812"/>
    <w:rsid w:val="00267AC7"/>
    <w:rsid w:val="00267FB0"/>
    <w:rsid w:val="00270AAE"/>
    <w:rsid w:val="00271728"/>
    <w:rsid w:val="002718F8"/>
    <w:rsid w:val="002726DE"/>
    <w:rsid w:val="0027436B"/>
    <w:rsid w:val="00274E73"/>
    <w:rsid w:val="00276619"/>
    <w:rsid w:val="002778DE"/>
    <w:rsid w:val="00277929"/>
    <w:rsid w:val="00282987"/>
    <w:rsid w:val="002829B2"/>
    <w:rsid w:val="00282D66"/>
    <w:rsid w:val="00282F66"/>
    <w:rsid w:val="0028347A"/>
    <w:rsid w:val="00284062"/>
    <w:rsid w:val="0028446F"/>
    <w:rsid w:val="00285661"/>
    <w:rsid w:val="00285873"/>
    <w:rsid w:val="002874E8"/>
    <w:rsid w:val="002940D6"/>
    <w:rsid w:val="002967EB"/>
    <w:rsid w:val="002A1DAE"/>
    <w:rsid w:val="002A1F7D"/>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507D"/>
    <w:rsid w:val="002B6427"/>
    <w:rsid w:val="002B65EF"/>
    <w:rsid w:val="002C12CA"/>
    <w:rsid w:val="002C142B"/>
    <w:rsid w:val="002C18F6"/>
    <w:rsid w:val="002C2AA3"/>
    <w:rsid w:val="002C2E62"/>
    <w:rsid w:val="002C3644"/>
    <w:rsid w:val="002C510A"/>
    <w:rsid w:val="002C58D1"/>
    <w:rsid w:val="002D2534"/>
    <w:rsid w:val="002D27A6"/>
    <w:rsid w:val="002D341D"/>
    <w:rsid w:val="002D3841"/>
    <w:rsid w:val="002D4630"/>
    <w:rsid w:val="002D47FD"/>
    <w:rsid w:val="002D593F"/>
    <w:rsid w:val="002D79DE"/>
    <w:rsid w:val="002E0B42"/>
    <w:rsid w:val="002E1267"/>
    <w:rsid w:val="002E16D5"/>
    <w:rsid w:val="002E1807"/>
    <w:rsid w:val="002E20A0"/>
    <w:rsid w:val="002E3777"/>
    <w:rsid w:val="002E4F19"/>
    <w:rsid w:val="002E56F1"/>
    <w:rsid w:val="002E642A"/>
    <w:rsid w:val="002E6D4C"/>
    <w:rsid w:val="002F0DB8"/>
    <w:rsid w:val="002F14FA"/>
    <w:rsid w:val="002F3A43"/>
    <w:rsid w:val="002F48F6"/>
    <w:rsid w:val="002F6706"/>
    <w:rsid w:val="002F6EFD"/>
    <w:rsid w:val="002F6F25"/>
    <w:rsid w:val="002F7FBE"/>
    <w:rsid w:val="00300E7F"/>
    <w:rsid w:val="00302D0D"/>
    <w:rsid w:val="0030538A"/>
    <w:rsid w:val="00310BA4"/>
    <w:rsid w:val="00316587"/>
    <w:rsid w:val="00316C14"/>
    <w:rsid w:val="003178F1"/>
    <w:rsid w:val="0032070F"/>
    <w:rsid w:val="003212A6"/>
    <w:rsid w:val="00321CDC"/>
    <w:rsid w:val="00322DE3"/>
    <w:rsid w:val="00324125"/>
    <w:rsid w:val="003259C4"/>
    <w:rsid w:val="00325E21"/>
    <w:rsid w:val="00326534"/>
    <w:rsid w:val="00327458"/>
    <w:rsid w:val="003305E6"/>
    <w:rsid w:val="00333AE4"/>
    <w:rsid w:val="00333DAF"/>
    <w:rsid w:val="00334BA6"/>
    <w:rsid w:val="0033545E"/>
    <w:rsid w:val="00335D83"/>
    <w:rsid w:val="00341C83"/>
    <w:rsid w:val="003426FC"/>
    <w:rsid w:val="003436AC"/>
    <w:rsid w:val="00343829"/>
    <w:rsid w:val="003447C6"/>
    <w:rsid w:val="003461E5"/>
    <w:rsid w:val="00346F2D"/>
    <w:rsid w:val="00347E75"/>
    <w:rsid w:val="003505FE"/>
    <w:rsid w:val="00353380"/>
    <w:rsid w:val="00354523"/>
    <w:rsid w:val="003561FA"/>
    <w:rsid w:val="00356D2A"/>
    <w:rsid w:val="00357077"/>
    <w:rsid w:val="003635CE"/>
    <w:rsid w:val="0036683A"/>
    <w:rsid w:val="00367582"/>
    <w:rsid w:val="00367C71"/>
    <w:rsid w:val="00367FBE"/>
    <w:rsid w:val="003703A9"/>
    <w:rsid w:val="00371237"/>
    <w:rsid w:val="00371FC7"/>
    <w:rsid w:val="003727BD"/>
    <w:rsid w:val="00372F8B"/>
    <w:rsid w:val="003741F0"/>
    <w:rsid w:val="00374327"/>
    <w:rsid w:val="003751AA"/>
    <w:rsid w:val="00375539"/>
    <w:rsid w:val="00375ECD"/>
    <w:rsid w:val="0037726C"/>
    <w:rsid w:val="00377531"/>
    <w:rsid w:val="00377740"/>
    <w:rsid w:val="00381CD3"/>
    <w:rsid w:val="003835C4"/>
    <w:rsid w:val="00383D7C"/>
    <w:rsid w:val="00384AF6"/>
    <w:rsid w:val="003856DE"/>
    <w:rsid w:val="00385F0B"/>
    <w:rsid w:val="003872DC"/>
    <w:rsid w:val="003914E4"/>
    <w:rsid w:val="00393313"/>
    <w:rsid w:val="0039416A"/>
    <w:rsid w:val="0039428F"/>
    <w:rsid w:val="00395777"/>
    <w:rsid w:val="00396755"/>
    <w:rsid w:val="003976FB"/>
    <w:rsid w:val="00397C95"/>
    <w:rsid w:val="003A0182"/>
    <w:rsid w:val="003A2045"/>
    <w:rsid w:val="003A3474"/>
    <w:rsid w:val="003A3B39"/>
    <w:rsid w:val="003B2D86"/>
    <w:rsid w:val="003B58B0"/>
    <w:rsid w:val="003B5992"/>
    <w:rsid w:val="003B7684"/>
    <w:rsid w:val="003C1518"/>
    <w:rsid w:val="003C166E"/>
    <w:rsid w:val="003C1E04"/>
    <w:rsid w:val="003C20AC"/>
    <w:rsid w:val="003C20E0"/>
    <w:rsid w:val="003C2684"/>
    <w:rsid w:val="003C2D56"/>
    <w:rsid w:val="003C3430"/>
    <w:rsid w:val="003C376D"/>
    <w:rsid w:val="003C4A33"/>
    <w:rsid w:val="003C621E"/>
    <w:rsid w:val="003D1A01"/>
    <w:rsid w:val="003D25EC"/>
    <w:rsid w:val="003D3CDB"/>
    <w:rsid w:val="003D4B9A"/>
    <w:rsid w:val="003D5B9B"/>
    <w:rsid w:val="003E0883"/>
    <w:rsid w:val="003E17C8"/>
    <w:rsid w:val="003E2080"/>
    <w:rsid w:val="003E2377"/>
    <w:rsid w:val="003E2C9E"/>
    <w:rsid w:val="003E32BF"/>
    <w:rsid w:val="003E4D18"/>
    <w:rsid w:val="003E548E"/>
    <w:rsid w:val="003E563F"/>
    <w:rsid w:val="003E5B2F"/>
    <w:rsid w:val="003E77C5"/>
    <w:rsid w:val="003E78DF"/>
    <w:rsid w:val="003E7AED"/>
    <w:rsid w:val="003E7C41"/>
    <w:rsid w:val="003E7F00"/>
    <w:rsid w:val="003F069B"/>
    <w:rsid w:val="003F2099"/>
    <w:rsid w:val="003F24C6"/>
    <w:rsid w:val="003F37E5"/>
    <w:rsid w:val="003F50EC"/>
    <w:rsid w:val="003F7ADF"/>
    <w:rsid w:val="00402532"/>
    <w:rsid w:val="00403F74"/>
    <w:rsid w:val="00404B32"/>
    <w:rsid w:val="00404B46"/>
    <w:rsid w:val="00405F47"/>
    <w:rsid w:val="00406329"/>
    <w:rsid w:val="00413566"/>
    <w:rsid w:val="00414030"/>
    <w:rsid w:val="00414046"/>
    <w:rsid w:val="00414A0D"/>
    <w:rsid w:val="00416488"/>
    <w:rsid w:val="004203B3"/>
    <w:rsid w:val="004204C3"/>
    <w:rsid w:val="00420C40"/>
    <w:rsid w:val="004223EC"/>
    <w:rsid w:val="0042254A"/>
    <w:rsid w:val="00422AB6"/>
    <w:rsid w:val="00423C2D"/>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34D0"/>
    <w:rsid w:val="004440BC"/>
    <w:rsid w:val="00444106"/>
    <w:rsid w:val="00447256"/>
    <w:rsid w:val="0045107E"/>
    <w:rsid w:val="00452AB0"/>
    <w:rsid w:val="0045317A"/>
    <w:rsid w:val="00455313"/>
    <w:rsid w:val="00455361"/>
    <w:rsid w:val="0045612A"/>
    <w:rsid w:val="0045753E"/>
    <w:rsid w:val="00457543"/>
    <w:rsid w:val="00461E3D"/>
    <w:rsid w:val="00463EE1"/>
    <w:rsid w:val="00464020"/>
    <w:rsid w:val="004644BA"/>
    <w:rsid w:val="00466D80"/>
    <w:rsid w:val="00466E34"/>
    <w:rsid w:val="00467010"/>
    <w:rsid w:val="004716BF"/>
    <w:rsid w:val="00471791"/>
    <w:rsid w:val="004718E4"/>
    <w:rsid w:val="004734BC"/>
    <w:rsid w:val="00473DEE"/>
    <w:rsid w:val="00473F7F"/>
    <w:rsid w:val="00474A6F"/>
    <w:rsid w:val="00475665"/>
    <w:rsid w:val="00476469"/>
    <w:rsid w:val="00476925"/>
    <w:rsid w:val="00476CD7"/>
    <w:rsid w:val="004804F9"/>
    <w:rsid w:val="004818CE"/>
    <w:rsid w:val="00483DE9"/>
    <w:rsid w:val="00484E70"/>
    <w:rsid w:val="00487713"/>
    <w:rsid w:val="00491ADE"/>
    <w:rsid w:val="00497807"/>
    <w:rsid w:val="004A1CF3"/>
    <w:rsid w:val="004A4EBA"/>
    <w:rsid w:val="004A6324"/>
    <w:rsid w:val="004A68A9"/>
    <w:rsid w:val="004A6A0B"/>
    <w:rsid w:val="004A6DFF"/>
    <w:rsid w:val="004B0718"/>
    <w:rsid w:val="004B0CE8"/>
    <w:rsid w:val="004B28E0"/>
    <w:rsid w:val="004B2C74"/>
    <w:rsid w:val="004B2D48"/>
    <w:rsid w:val="004B32CB"/>
    <w:rsid w:val="004B45B3"/>
    <w:rsid w:val="004B4628"/>
    <w:rsid w:val="004B5F8D"/>
    <w:rsid w:val="004B6227"/>
    <w:rsid w:val="004B6B8C"/>
    <w:rsid w:val="004B6D98"/>
    <w:rsid w:val="004B6E91"/>
    <w:rsid w:val="004B7342"/>
    <w:rsid w:val="004C06D4"/>
    <w:rsid w:val="004C0AF0"/>
    <w:rsid w:val="004C0E82"/>
    <w:rsid w:val="004C12E9"/>
    <w:rsid w:val="004C1688"/>
    <w:rsid w:val="004C1ACD"/>
    <w:rsid w:val="004C2168"/>
    <w:rsid w:val="004C2E6B"/>
    <w:rsid w:val="004C4268"/>
    <w:rsid w:val="004C48A7"/>
    <w:rsid w:val="004C558C"/>
    <w:rsid w:val="004C5D20"/>
    <w:rsid w:val="004C6374"/>
    <w:rsid w:val="004D07EB"/>
    <w:rsid w:val="004D16F5"/>
    <w:rsid w:val="004D2C05"/>
    <w:rsid w:val="004D3B8D"/>
    <w:rsid w:val="004D4528"/>
    <w:rsid w:val="004D456B"/>
    <w:rsid w:val="004D6BE9"/>
    <w:rsid w:val="004D7900"/>
    <w:rsid w:val="004E08D5"/>
    <w:rsid w:val="004E08E5"/>
    <w:rsid w:val="004E1D98"/>
    <w:rsid w:val="004E2C34"/>
    <w:rsid w:val="004E2E86"/>
    <w:rsid w:val="004E5F4E"/>
    <w:rsid w:val="004F0485"/>
    <w:rsid w:val="004F1D75"/>
    <w:rsid w:val="004F2352"/>
    <w:rsid w:val="004F294E"/>
    <w:rsid w:val="004F2A10"/>
    <w:rsid w:val="004F37D1"/>
    <w:rsid w:val="004F48B2"/>
    <w:rsid w:val="004F4A81"/>
    <w:rsid w:val="004F4C30"/>
    <w:rsid w:val="004F5075"/>
    <w:rsid w:val="004F5792"/>
    <w:rsid w:val="004F6622"/>
    <w:rsid w:val="004F6AF0"/>
    <w:rsid w:val="004F7295"/>
    <w:rsid w:val="004F7B9A"/>
    <w:rsid w:val="00503767"/>
    <w:rsid w:val="005059A2"/>
    <w:rsid w:val="00505BB1"/>
    <w:rsid w:val="00507D69"/>
    <w:rsid w:val="005111FC"/>
    <w:rsid w:val="005139D8"/>
    <w:rsid w:val="00514107"/>
    <w:rsid w:val="00515F49"/>
    <w:rsid w:val="00516B6E"/>
    <w:rsid w:val="005175B9"/>
    <w:rsid w:val="00517E62"/>
    <w:rsid w:val="00525A89"/>
    <w:rsid w:val="005261D0"/>
    <w:rsid w:val="00526F96"/>
    <w:rsid w:val="00530F3E"/>
    <w:rsid w:val="005319E4"/>
    <w:rsid w:val="00532B7A"/>
    <w:rsid w:val="00532F20"/>
    <w:rsid w:val="0053344C"/>
    <w:rsid w:val="00533C05"/>
    <w:rsid w:val="00536CEA"/>
    <w:rsid w:val="005372AD"/>
    <w:rsid w:val="00537F60"/>
    <w:rsid w:val="00540F0B"/>
    <w:rsid w:val="0054148E"/>
    <w:rsid w:val="00542A6C"/>
    <w:rsid w:val="00543616"/>
    <w:rsid w:val="005442FE"/>
    <w:rsid w:val="00544421"/>
    <w:rsid w:val="005451CD"/>
    <w:rsid w:val="00546887"/>
    <w:rsid w:val="00552BBE"/>
    <w:rsid w:val="00555B2C"/>
    <w:rsid w:val="0055677F"/>
    <w:rsid w:val="005576EE"/>
    <w:rsid w:val="00557AE1"/>
    <w:rsid w:val="00560044"/>
    <w:rsid w:val="00561175"/>
    <w:rsid w:val="00562E45"/>
    <w:rsid w:val="005643F8"/>
    <w:rsid w:val="00564407"/>
    <w:rsid w:val="00565166"/>
    <w:rsid w:val="00565FBC"/>
    <w:rsid w:val="00566C67"/>
    <w:rsid w:val="0056721A"/>
    <w:rsid w:val="00570102"/>
    <w:rsid w:val="005701D8"/>
    <w:rsid w:val="00571D87"/>
    <w:rsid w:val="005725BE"/>
    <w:rsid w:val="00574FB3"/>
    <w:rsid w:val="00576492"/>
    <w:rsid w:val="00577670"/>
    <w:rsid w:val="00581963"/>
    <w:rsid w:val="00581A5E"/>
    <w:rsid w:val="0058250D"/>
    <w:rsid w:val="00582BC3"/>
    <w:rsid w:val="0058313D"/>
    <w:rsid w:val="0058330B"/>
    <w:rsid w:val="005834B4"/>
    <w:rsid w:val="00584E00"/>
    <w:rsid w:val="00585DDB"/>
    <w:rsid w:val="00586123"/>
    <w:rsid w:val="00586B65"/>
    <w:rsid w:val="00587030"/>
    <w:rsid w:val="00587397"/>
    <w:rsid w:val="00587C8D"/>
    <w:rsid w:val="00590B06"/>
    <w:rsid w:val="00592CEF"/>
    <w:rsid w:val="0059376E"/>
    <w:rsid w:val="00594B6D"/>
    <w:rsid w:val="00595245"/>
    <w:rsid w:val="00595CE1"/>
    <w:rsid w:val="0059615C"/>
    <w:rsid w:val="005A01EB"/>
    <w:rsid w:val="005A04B7"/>
    <w:rsid w:val="005A06D9"/>
    <w:rsid w:val="005A0760"/>
    <w:rsid w:val="005A0BB3"/>
    <w:rsid w:val="005A0C4E"/>
    <w:rsid w:val="005A0E29"/>
    <w:rsid w:val="005A163D"/>
    <w:rsid w:val="005A23EC"/>
    <w:rsid w:val="005A2C41"/>
    <w:rsid w:val="005A3312"/>
    <w:rsid w:val="005A39B7"/>
    <w:rsid w:val="005A6677"/>
    <w:rsid w:val="005A7496"/>
    <w:rsid w:val="005A7A3A"/>
    <w:rsid w:val="005B1BF6"/>
    <w:rsid w:val="005B2213"/>
    <w:rsid w:val="005B3BA9"/>
    <w:rsid w:val="005B3D41"/>
    <w:rsid w:val="005B41FE"/>
    <w:rsid w:val="005B6BF3"/>
    <w:rsid w:val="005C08C1"/>
    <w:rsid w:val="005C22E5"/>
    <w:rsid w:val="005C337A"/>
    <w:rsid w:val="005C492D"/>
    <w:rsid w:val="005C6C56"/>
    <w:rsid w:val="005C7B0C"/>
    <w:rsid w:val="005C7F78"/>
    <w:rsid w:val="005D29D8"/>
    <w:rsid w:val="005D3851"/>
    <w:rsid w:val="005D43A7"/>
    <w:rsid w:val="005D5808"/>
    <w:rsid w:val="005D78E4"/>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4230"/>
    <w:rsid w:val="0060663B"/>
    <w:rsid w:val="00611C5A"/>
    <w:rsid w:val="0061356A"/>
    <w:rsid w:val="00614685"/>
    <w:rsid w:val="00617F8E"/>
    <w:rsid w:val="00620035"/>
    <w:rsid w:val="00620FA4"/>
    <w:rsid w:val="00622024"/>
    <w:rsid w:val="00624EDE"/>
    <w:rsid w:val="006261BD"/>
    <w:rsid w:val="00627D0A"/>
    <w:rsid w:val="006307ED"/>
    <w:rsid w:val="00630F8D"/>
    <w:rsid w:val="00631A46"/>
    <w:rsid w:val="00631A6D"/>
    <w:rsid w:val="00632769"/>
    <w:rsid w:val="00633ADB"/>
    <w:rsid w:val="00634886"/>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0FA"/>
    <w:rsid w:val="006762E0"/>
    <w:rsid w:val="00677941"/>
    <w:rsid w:val="0067797A"/>
    <w:rsid w:val="00677A6B"/>
    <w:rsid w:val="00677EDD"/>
    <w:rsid w:val="00680D35"/>
    <w:rsid w:val="00682555"/>
    <w:rsid w:val="00682B7D"/>
    <w:rsid w:val="00684DE5"/>
    <w:rsid w:val="0068632B"/>
    <w:rsid w:val="006901BD"/>
    <w:rsid w:val="00693694"/>
    <w:rsid w:val="006A05CB"/>
    <w:rsid w:val="006A1DDC"/>
    <w:rsid w:val="006A28EE"/>
    <w:rsid w:val="006A301F"/>
    <w:rsid w:val="006A38FB"/>
    <w:rsid w:val="006A4767"/>
    <w:rsid w:val="006A56C5"/>
    <w:rsid w:val="006A5E9B"/>
    <w:rsid w:val="006A63A8"/>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1D39"/>
    <w:rsid w:val="006D29DB"/>
    <w:rsid w:val="006D346F"/>
    <w:rsid w:val="006D3BE5"/>
    <w:rsid w:val="006D3ED2"/>
    <w:rsid w:val="006D70CA"/>
    <w:rsid w:val="006D7F01"/>
    <w:rsid w:val="006E155E"/>
    <w:rsid w:val="006E33BF"/>
    <w:rsid w:val="006E354D"/>
    <w:rsid w:val="006E45F9"/>
    <w:rsid w:val="006E6125"/>
    <w:rsid w:val="006E69FE"/>
    <w:rsid w:val="006E76F0"/>
    <w:rsid w:val="006F143C"/>
    <w:rsid w:val="006F22CB"/>
    <w:rsid w:val="006F3B30"/>
    <w:rsid w:val="006F3D58"/>
    <w:rsid w:val="006F4DC8"/>
    <w:rsid w:val="006F5644"/>
    <w:rsid w:val="006F5C8B"/>
    <w:rsid w:val="006F7376"/>
    <w:rsid w:val="006F77EA"/>
    <w:rsid w:val="006F7BE5"/>
    <w:rsid w:val="00701D9D"/>
    <w:rsid w:val="00701DEB"/>
    <w:rsid w:val="007032D1"/>
    <w:rsid w:val="00707292"/>
    <w:rsid w:val="00710B7F"/>
    <w:rsid w:val="00712097"/>
    <w:rsid w:val="007144B7"/>
    <w:rsid w:val="007147E4"/>
    <w:rsid w:val="00716B6F"/>
    <w:rsid w:val="00717008"/>
    <w:rsid w:val="00717932"/>
    <w:rsid w:val="00717C0A"/>
    <w:rsid w:val="0072008A"/>
    <w:rsid w:val="00720CA2"/>
    <w:rsid w:val="007213C2"/>
    <w:rsid w:val="007256AE"/>
    <w:rsid w:val="00725E16"/>
    <w:rsid w:val="007268A2"/>
    <w:rsid w:val="007274EC"/>
    <w:rsid w:val="00727A1E"/>
    <w:rsid w:val="00730163"/>
    <w:rsid w:val="00730A43"/>
    <w:rsid w:val="00730FD1"/>
    <w:rsid w:val="00731105"/>
    <w:rsid w:val="00731AB3"/>
    <w:rsid w:val="00731DBF"/>
    <w:rsid w:val="00733EE0"/>
    <w:rsid w:val="00734520"/>
    <w:rsid w:val="007347CD"/>
    <w:rsid w:val="00735801"/>
    <w:rsid w:val="00735D6C"/>
    <w:rsid w:val="00736A88"/>
    <w:rsid w:val="00736C81"/>
    <w:rsid w:val="007419AE"/>
    <w:rsid w:val="00742F94"/>
    <w:rsid w:val="00744DE0"/>
    <w:rsid w:val="0074528E"/>
    <w:rsid w:val="007457BF"/>
    <w:rsid w:val="00745C39"/>
    <w:rsid w:val="00747D12"/>
    <w:rsid w:val="00750630"/>
    <w:rsid w:val="00751437"/>
    <w:rsid w:val="007515A9"/>
    <w:rsid w:val="00751B93"/>
    <w:rsid w:val="007529CB"/>
    <w:rsid w:val="00752C66"/>
    <w:rsid w:val="00753BC9"/>
    <w:rsid w:val="00754741"/>
    <w:rsid w:val="00755927"/>
    <w:rsid w:val="00755950"/>
    <w:rsid w:val="00756029"/>
    <w:rsid w:val="00756525"/>
    <w:rsid w:val="00757CFE"/>
    <w:rsid w:val="00763E01"/>
    <w:rsid w:val="00766138"/>
    <w:rsid w:val="0076733D"/>
    <w:rsid w:val="00767D3A"/>
    <w:rsid w:val="00767DEB"/>
    <w:rsid w:val="00770283"/>
    <w:rsid w:val="00770882"/>
    <w:rsid w:val="00770E2F"/>
    <w:rsid w:val="00772CD5"/>
    <w:rsid w:val="00773481"/>
    <w:rsid w:val="00774AC0"/>
    <w:rsid w:val="00774FDA"/>
    <w:rsid w:val="0077503F"/>
    <w:rsid w:val="00780AAF"/>
    <w:rsid w:val="00780B39"/>
    <w:rsid w:val="007815D4"/>
    <w:rsid w:val="0078254F"/>
    <w:rsid w:val="00782D21"/>
    <w:rsid w:val="00783602"/>
    <w:rsid w:val="00783B8D"/>
    <w:rsid w:val="00783FE4"/>
    <w:rsid w:val="0078459C"/>
    <w:rsid w:val="00785B38"/>
    <w:rsid w:val="00790229"/>
    <w:rsid w:val="00790BC4"/>
    <w:rsid w:val="007915C5"/>
    <w:rsid w:val="0079354E"/>
    <w:rsid w:val="00793DF1"/>
    <w:rsid w:val="007966B6"/>
    <w:rsid w:val="00797E84"/>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3E7"/>
    <w:rsid w:val="007C3C7F"/>
    <w:rsid w:val="007C4B77"/>
    <w:rsid w:val="007C6709"/>
    <w:rsid w:val="007C6D21"/>
    <w:rsid w:val="007C7E4E"/>
    <w:rsid w:val="007D04EE"/>
    <w:rsid w:val="007D0673"/>
    <w:rsid w:val="007D0BCF"/>
    <w:rsid w:val="007D3A34"/>
    <w:rsid w:val="007D4A98"/>
    <w:rsid w:val="007D4F31"/>
    <w:rsid w:val="007D5D2D"/>
    <w:rsid w:val="007D6C76"/>
    <w:rsid w:val="007E0160"/>
    <w:rsid w:val="007E0590"/>
    <w:rsid w:val="007E065F"/>
    <w:rsid w:val="007E23F4"/>
    <w:rsid w:val="007E3157"/>
    <w:rsid w:val="007E34D5"/>
    <w:rsid w:val="007E3899"/>
    <w:rsid w:val="007E3D61"/>
    <w:rsid w:val="007E500E"/>
    <w:rsid w:val="007E56F5"/>
    <w:rsid w:val="007E590E"/>
    <w:rsid w:val="007F01F4"/>
    <w:rsid w:val="007F0F9E"/>
    <w:rsid w:val="007F282D"/>
    <w:rsid w:val="007F390A"/>
    <w:rsid w:val="007F4483"/>
    <w:rsid w:val="007F4752"/>
    <w:rsid w:val="008043FD"/>
    <w:rsid w:val="00804DFA"/>
    <w:rsid w:val="008053FD"/>
    <w:rsid w:val="0080574B"/>
    <w:rsid w:val="008065A0"/>
    <w:rsid w:val="008067CF"/>
    <w:rsid w:val="00806DCF"/>
    <w:rsid w:val="00807642"/>
    <w:rsid w:val="0081017D"/>
    <w:rsid w:val="00810337"/>
    <w:rsid w:val="00811718"/>
    <w:rsid w:val="00811D38"/>
    <w:rsid w:val="00811E64"/>
    <w:rsid w:val="0081201D"/>
    <w:rsid w:val="00813E9B"/>
    <w:rsid w:val="00813F13"/>
    <w:rsid w:val="008150A1"/>
    <w:rsid w:val="008177E8"/>
    <w:rsid w:val="00820741"/>
    <w:rsid w:val="00820D5F"/>
    <w:rsid w:val="008229D9"/>
    <w:rsid w:val="00822DD0"/>
    <w:rsid w:val="00823E82"/>
    <w:rsid w:val="008250FB"/>
    <w:rsid w:val="008255BB"/>
    <w:rsid w:val="00826D4E"/>
    <w:rsid w:val="00831678"/>
    <w:rsid w:val="00831AC1"/>
    <w:rsid w:val="0083568A"/>
    <w:rsid w:val="00836AE8"/>
    <w:rsid w:val="00837D3A"/>
    <w:rsid w:val="00840022"/>
    <w:rsid w:val="00840604"/>
    <w:rsid w:val="00840F3A"/>
    <w:rsid w:val="00841087"/>
    <w:rsid w:val="00842F60"/>
    <w:rsid w:val="00843A14"/>
    <w:rsid w:val="008470DB"/>
    <w:rsid w:val="00847333"/>
    <w:rsid w:val="008503DD"/>
    <w:rsid w:val="0085065D"/>
    <w:rsid w:val="00851D9D"/>
    <w:rsid w:val="00853181"/>
    <w:rsid w:val="0085508C"/>
    <w:rsid w:val="0085508E"/>
    <w:rsid w:val="00855EFA"/>
    <w:rsid w:val="008572AA"/>
    <w:rsid w:val="008574B0"/>
    <w:rsid w:val="0086001C"/>
    <w:rsid w:val="008615E5"/>
    <w:rsid w:val="00861D5D"/>
    <w:rsid w:val="00861EC4"/>
    <w:rsid w:val="0086224F"/>
    <w:rsid w:val="008634CB"/>
    <w:rsid w:val="00865276"/>
    <w:rsid w:val="00871769"/>
    <w:rsid w:val="008737C2"/>
    <w:rsid w:val="00873BA2"/>
    <w:rsid w:val="00874632"/>
    <w:rsid w:val="008751F8"/>
    <w:rsid w:val="008755E2"/>
    <w:rsid w:val="008762B3"/>
    <w:rsid w:val="0088006E"/>
    <w:rsid w:val="0088457E"/>
    <w:rsid w:val="008877EC"/>
    <w:rsid w:val="008877FE"/>
    <w:rsid w:val="00887880"/>
    <w:rsid w:val="00890D7E"/>
    <w:rsid w:val="00890E47"/>
    <w:rsid w:val="00894A6B"/>
    <w:rsid w:val="00896D25"/>
    <w:rsid w:val="00896EEA"/>
    <w:rsid w:val="008974E7"/>
    <w:rsid w:val="008A08BE"/>
    <w:rsid w:val="008A1587"/>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7DB"/>
    <w:rsid w:val="008C5D72"/>
    <w:rsid w:val="008D2734"/>
    <w:rsid w:val="008D3501"/>
    <w:rsid w:val="008D6098"/>
    <w:rsid w:val="008D6A26"/>
    <w:rsid w:val="008E0480"/>
    <w:rsid w:val="008E053A"/>
    <w:rsid w:val="008E0926"/>
    <w:rsid w:val="008E1306"/>
    <w:rsid w:val="008E212E"/>
    <w:rsid w:val="008E2750"/>
    <w:rsid w:val="008E4C65"/>
    <w:rsid w:val="008E5583"/>
    <w:rsid w:val="008E711A"/>
    <w:rsid w:val="008F192A"/>
    <w:rsid w:val="008F1F3F"/>
    <w:rsid w:val="008F2756"/>
    <w:rsid w:val="008F28BF"/>
    <w:rsid w:val="008F3988"/>
    <w:rsid w:val="008F4BC6"/>
    <w:rsid w:val="008F5456"/>
    <w:rsid w:val="008F5808"/>
    <w:rsid w:val="008F5E1F"/>
    <w:rsid w:val="008F71D0"/>
    <w:rsid w:val="008F7E61"/>
    <w:rsid w:val="00906356"/>
    <w:rsid w:val="00907512"/>
    <w:rsid w:val="009111BD"/>
    <w:rsid w:val="00915A4A"/>
    <w:rsid w:val="00917ABF"/>
    <w:rsid w:val="00917C6C"/>
    <w:rsid w:val="00920CFF"/>
    <w:rsid w:val="0092174C"/>
    <w:rsid w:val="00922864"/>
    <w:rsid w:val="00923016"/>
    <w:rsid w:val="00923766"/>
    <w:rsid w:val="00923F40"/>
    <w:rsid w:val="00923FBE"/>
    <w:rsid w:val="009246AB"/>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59C"/>
    <w:rsid w:val="00937930"/>
    <w:rsid w:val="00940619"/>
    <w:rsid w:val="00940923"/>
    <w:rsid w:val="00940E04"/>
    <w:rsid w:val="00941075"/>
    <w:rsid w:val="00943E57"/>
    <w:rsid w:val="009448D3"/>
    <w:rsid w:val="00946477"/>
    <w:rsid w:val="00946C51"/>
    <w:rsid w:val="00946D5C"/>
    <w:rsid w:val="00947094"/>
    <w:rsid w:val="00947C6D"/>
    <w:rsid w:val="0095060A"/>
    <w:rsid w:val="00951595"/>
    <w:rsid w:val="009516B5"/>
    <w:rsid w:val="0095257B"/>
    <w:rsid w:val="00952FC1"/>
    <w:rsid w:val="00953200"/>
    <w:rsid w:val="009540FA"/>
    <w:rsid w:val="00954FFB"/>
    <w:rsid w:val="00955376"/>
    <w:rsid w:val="00955E3D"/>
    <w:rsid w:val="00956347"/>
    <w:rsid w:val="00960DFE"/>
    <w:rsid w:val="009612D6"/>
    <w:rsid w:val="00961330"/>
    <w:rsid w:val="00962837"/>
    <w:rsid w:val="00962891"/>
    <w:rsid w:val="009632DF"/>
    <w:rsid w:val="00963B5D"/>
    <w:rsid w:val="0096481C"/>
    <w:rsid w:val="0096660A"/>
    <w:rsid w:val="00972A3E"/>
    <w:rsid w:val="00973D23"/>
    <w:rsid w:val="00973F54"/>
    <w:rsid w:val="0097458B"/>
    <w:rsid w:val="00974C3F"/>
    <w:rsid w:val="0097632F"/>
    <w:rsid w:val="00976B5D"/>
    <w:rsid w:val="009777B6"/>
    <w:rsid w:val="00980661"/>
    <w:rsid w:val="009822B6"/>
    <w:rsid w:val="009824E5"/>
    <w:rsid w:val="00983558"/>
    <w:rsid w:val="009839B7"/>
    <w:rsid w:val="00984CF0"/>
    <w:rsid w:val="00985E83"/>
    <w:rsid w:val="00991511"/>
    <w:rsid w:val="00991D3B"/>
    <w:rsid w:val="00992AF2"/>
    <w:rsid w:val="009933DB"/>
    <w:rsid w:val="00993C19"/>
    <w:rsid w:val="0099490F"/>
    <w:rsid w:val="00994B33"/>
    <w:rsid w:val="00994C42"/>
    <w:rsid w:val="00996C9D"/>
    <w:rsid w:val="009A0ED1"/>
    <w:rsid w:val="009A1082"/>
    <w:rsid w:val="009A1765"/>
    <w:rsid w:val="009A1F49"/>
    <w:rsid w:val="009A322F"/>
    <w:rsid w:val="009A3CB7"/>
    <w:rsid w:val="009A4FD7"/>
    <w:rsid w:val="009A6C48"/>
    <w:rsid w:val="009A7938"/>
    <w:rsid w:val="009B05B3"/>
    <w:rsid w:val="009B1E6E"/>
    <w:rsid w:val="009B295B"/>
    <w:rsid w:val="009B349A"/>
    <w:rsid w:val="009B37C8"/>
    <w:rsid w:val="009B3934"/>
    <w:rsid w:val="009B3F45"/>
    <w:rsid w:val="009B41D9"/>
    <w:rsid w:val="009B754C"/>
    <w:rsid w:val="009B7D23"/>
    <w:rsid w:val="009C058C"/>
    <w:rsid w:val="009C175F"/>
    <w:rsid w:val="009C1D1B"/>
    <w:rsid w:val="009C3056"/>
    <w:rsid w:val="009C3D1D"/>
    <w:rsid w:val="009C3DF8"/>
    <w:rsid w:val="009C404F"/>
    <w:rsid w:val="009C7894"/>
    <w:rsid w:val="009C7B96"/>
    <w:rsid w:val="009C7FFE"/>
    <w:rsid w:val="009D3274"/>
    <w:rsid w:val="009D5283"/>
    <w:rsid w:val="009D57B9"/>
    <w:rsid w:val="009D57BF"/>
    <w:rsid w:val="009D6587"/>
    <w:rsid w:val="009E1264"/>
    <w:rsid w:val="009E1366"/>
    <w:rsid w:val="009E2B85"/>
    <w:rsid w:val="009E2EE8"/>
    <w:rsid w:val="009E5823"/>
    <w:rsid w:val="009E7720"/>
    <w:rsid w:val="009E77CA"/>
    <w:rsid w:val="009F1905"/>
    <w:rsid w:val="009F4937"/>
    <w:rsid w:val="009F544B"/>
    <w:rsid w:val="00A01EA5"/>
    <w:rsid w:val="00A02355"/>
    <w:rsid w:val="00A02635"/>
    <w:rsid w:val="00A02EFC"/>
    <w:rsid w:val="00A040DD"/>
    <w:rsid w:val="00A0480A"/>
    <w:rsid w:val="00A05795"/>
    <w:rsid w:val="00A075D9"/>
    <w:rsid w:val="00A1079F"/>
    <w:rsid w:val="00A1100C"/>
    <w:rsid w:val="00A11F66"/>
    <w:rsid w:val="00A143DF"/>
    <w:rsid w:val="00A144E7"/>
    <w:rsid w:val="00A14AFB"/>
    <w:rsid w:val="00A15A64"/>
    <w:rsid w:val="00A17C88"/>
    <w:rsid w:val="00A205CD"/>
    <w:rsid w:val="00A20CF7"/>
    <w:rsid w:val="00A21338"/>
    <w:rsid w:val="00A22DC2"/>
    <w:rsid w:val="00A236B6"/>
    <w:rsid w:val="00A23792"/>
    <w:rsid w:val="00A23D27"/>
    <w:rsid w:val="00A25342"/>
    <w:rsid w:val="00A25968"/>
    <w:rsid w:val="00A25A77"/>
    <w:rsid w:val="00A2620A"/>
    <w:rsid w:val="00A26458"/>
    <w:rsid w:val="00A26669"/>
    <w:rsid w:val="00A26A0B"/>
    <w:rsid w:val="00A274E4"/>
    <w:rsid w:val="00A27923"/>
    <w:rsid w:val="00A32BDA"/>
    <w:rsid w:val="00A336ED"/>
    <w:rsid w:val="00A33C60"/>
    <w:rsid w:val="00A35015"/>
    <w:rsid w:val="00A37624"/>
    <w:rsid w:val="00A37B88"/>
    <w:rsid w:val="00A40418"/>
    <w:rsid w:val="00A4057E"/>
    <w:rsid w:val="00A40FE1"/>
    <w:rsid w:val="00A47E24"/>
    <w:rsid w:val="00A50201"/>
    <w:rsid w:val="00A5084C"/>
    <w:rsid w:val="00A50D6A"/>
    <w:rsid w:val="00A52BE9"/>
    <w:rsid w:val="00A54362"/>
    <w:rsid w:val="00A548EA"/>
    <w:rsid w:val="00A56AAB"/>
    <w:rsid w:val="00A579BC"/>
    <w:rsid w:val="00A60068"/>
    <w:rsid w:val="00A617FB"/>
    <w:rsid w:val="00A63F15"/>
    <w:rsid w:val="00A65F36"/>
    <w:rsid w:val="00A66BC1"/>
    <w:rsid w:val="00A70326"/>
    <w:rsid w:val="00A7193D"/>
    <w:rsid w:val="00A72AAB"/>
    <w:rsid w:val="00A738C8"/>
    <w:rsid w:val="00A7436E"/>
    <w:rsid w:val="00A74B29"/>
    <w:rsid w:val="00A74C86"/>
    <w:rsid w:val="00A74CE1"/>
    <w:rsid w:val="00A767CA"/>
    <w:rsid w:val="00A77A9B"/>
    <w:rsid w:val="00A8020A"/>
    <w:rsid w:val="00A80A65"/>
    <w:rsid w:val="00A80F79"/>
    <w:rsid w:val="00A81115"/>
    <w:rsid w:val="00A816FF"/>
    <w:rsid w:val="00A81BAA"/>
    <w:rsid w:val="00A8325C"/>
    <w:rsid w:val="00A851D0"/>
    <w:rsid w:val="00A87B98"/>
    <w:rsid w:val="00A87FC3"/>
    <w:rsid w:val="00A900B0"/>
    <w:rsid w:val="00A90F26"/>
    <w:rsid w:val="00A93AE0"/>
    <w:rsid w:val="00A946CD"/>
    <w:rsid w:val="00A95454"/>
    <w:rsid w:val="00A95CDB"/>
    <w:rsid w:val="00A96B44"/>
    <w:rsid w:val="00AA0234"/>
    <w:rsid w:val="00AA1AFB"/>
    <w:rsid w:val="00AA24C2"/>
    <w:rsid w:val="00AA2608"/>
    <w:rsid w:val="00AA2CF4"/>
    <w:rsid w:val="00AA36BF"/>
    <w:rsid w:val="00AA42BF"/>
    <w:rsid w:val="00AA4BAA"/>
    <w:rsid w:val="00AA4F65"/>
    <w:rsid w:val="00AA4FE7"/>
    <w:rsid w:val="00AA512D"/>
    <w:rsid w:val="00AB087B"/>
    <w:rsid w:val="00AB1499"/>
    <w:rsid w:val="00AB1AC4"/>
    <w:rsid w:val="00AB1B22"/>
    <w:rsid w:val="00AB3DF6"/>
    <w:rsid w:val="00AB47FC"/>
    <w:rsid w:val="00AB553C"/>
    <w:rsid w:val="00AB595E"/>
    <w:rsid w:val="00AB7DD6"/>
    <w:rsid w:val="00AC4159"/>
    <w:rsid w:val="00AC4BEF"/>
    <w:rsid w:val="00AC595F"/>
    <w:rsid w:val="00AC600E"/>
    <w:rsid w:val="00AC626E"/>
    <w:rsid w:val="00AC6DEC"/>
    <w:rsid w:val="00AC7B4A"/>
    <w:rsid w:val="00AD032E"/>
    <w:rsid w:val="00AD07A7"/>
    <w:rsid w:val="00AD2215"/>
    <w:rsid w:val="00AD22C5"/>
    <w:rsid w:val="00AD2EF8"/>
    <w:rsid w:val="00AD3212"/>
    <w:rsid w:val="00AD475B"/>
    <w:rsid w:val="00AD4A14"/>
    <w:rsid w:val="00AD57D9"/>
    <w:rsid w:val="00AD670E"/>
    <w:rsid w:val="00AE2DFA"/>
    <w:rsid w:val="00AE3F82"/>
    <w:rsid w:val="00AE4C64"/>
    <w:rsid w:val="00AE4F61"/>
    <w:rsid w:val="00AE5C64"/>
    <w:rsid w:val="00AE614B"/>
    <w:rsid w:val="00AE7A83"/>
    <w:rsid w:val="00AF0D7F"/>
    <w:rsid w:val="00AF10B6"/>
    <w:rsid w:val="00AF204F"/>
    <w:rsid w:val="00AF232E"/>
    <w:rsid w:val="00AF25BC"/>
    <w:rsid w:val="00AF290F"/>
    <w:rsid w:val="00AF37F2"/>
    <w:rsid w:val="00AF3B72"/>
    <w:rsid w:val="00AF4003"/>
    <w:rsid w:val="00AF5410"/>
    <w:rsid w:val="00AF578A"/>
    <w:rsid w:val="00AF586F"/>
    <w:rsid w:val="00AF612F"/>
    <w:rsid w:val="00AF61FA"/>
    <w:rsid w:val="00AF6744"/>
    <w:rsid w:val="00B00BA2"/>
    <w:rsid w:val="00B012BE"/>
    <w:rsid w:val="00B02580"/>
    <w:rsid w:val="00B02BD4"/>
    <w:rsid w:val="00B03314"/>
    <w:rsid w:val="00B0471D"/>
    <w:rsid w:val="00B048A3"/>
    <w:rsid w:val="00B052DE"/>
    <w:rsid w:val="00B073BD"/>
    <w:rsid w:val="00B1040B"/>
    <w:rsid w:val="00B1181B"/>
    <w:rsid w:val="00B128E2"/>
    <w:rsid w:val="00B1293F"/>
    <w:rsid w:val="00B13575"/>
    <w:rsid w:val="00B13B51"/>
    <w:rsid w:val="00B14183"/>
    <w:rsid w:val="00B1447D"/>
    <w:rsid w:val="00B1465B"/>
    <w:rsid w:val="00B147FE"/>
    <w:rsid w:val="00B165F3"/>
    <w:rsid w:val="00B16A83"/>
    <w:rsid w:val="00B16EBC"/>
    <w:rsid w:val="00B17575"/>
    <w:rsid w:val="00B20107"/>
    <w:rsid w:val="00B23BD8"/>
    <w:rsid w:val="00B24936"/>
    <w:rsid w:val="00B25148"/>
    <w:rsid w:val="00B25FCF"/>
    <w:rsid w:val="00B2621C"/>
    <w:rsid w:val="00B26291"/>
    <w:rsid w:val="00B266F9"/>
    <w:rsid w:val="00B26BDC"/>
    <w:rsid w:val="00B26D33"/>
    <w:rsid w:val="00B30B1E"/>
    <w:rsid w:val="00B30DD3"/>
    <w:rsid w:val="00B3424E"/>
    <w:rsid w:val="00B3436D"/>
    <w:rsid w:val="00B34883"/>
    <w:rsid w:val="00B34A27"/>
    <w:rsid w:val="00B35229"/>
    <w:rsid w:val="00B3525F"/>
    <w:rsid w:val="00B419F9"/>
    <w:rsid w:val="00B440AF"/>
    <w:rsid w:val="00B443E0"/>
    <w:rsid w:val="00B45C48"/>
    <w:rsid w:val="00B4646E"/>
    <w:rsid w:val="00B46E95"/>
    <w:rsid w:val="00B470A7"/>
    <w:rsid w:val="00B47A3A"/>
    <w:rsid w:val="00B50FF3"/>
    <w:rsid w:val="00B51310"/>
    <w:rsid w:val="00B51884"/>
    <w:rsid w:val="00B52403"/>
    <w:rsid w:val="00B564FE"/>
    <w:rsid w:val="00B56D37"/>
    <w:rsid w:val="00B57789"/>
    <w:rsid w:val="00B5780B"/>
    <w:rsid w:val="00B60001"/>
    <w:rsid w:val="00B63018"/>
    <w:rsid w:val="00B63F7D"/>
    <w:rsid w:val="00B644B5"/>
    <w:rsid w:val="00B64CE6"/>
    <w:rsid w:val="00B65576"/>
    <w:rsid w:val="00B65B44"/>
    <w:rsid w:val="00B65E86"/>
    <w:rsid w:val="00B66657"/>
    <w:rsid w:val="00B6677E"/>
    <w:rsid w:val="00B67CB9"/>
    <w:rsid w:val="00B67EB2"/>
    <w:rsid w:val="00B71A3E"/>
    <w:rsid w:val="00B71EB0"/>
    <w:rsid w:val="00B71F6F"/>
    <w:rsid w:val="00B727D7"/>
    <w:rsid w:val="00B729D7"/>
    <w:rsid w:val="00B73632"/>
    <w:rsid w:val="00B756EA"/>
    <w:rsid w:val="00B75B34"/>
    <w:rsid w:val="00B75EAD"/>
    <w:rsid w:val="00B77788"/>
    <w:rsid w:val="00B801D9"/>
    <w:rsid w:val="00B8046E"/>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A78B0"/>
    <w:rsid w:val="00BB42F5"/>
    <w:rsid w:val="00BB450F"/>
    <w:rsid w:val="00BB5014"/>
    <w:rsid w:val="00BB5644"/>
    <w:rsid w:val="00BB64B2"/>
    <w:rsid w:val="00BC0A48"/>
    <w:rsid w:val="00BC0B22"/>
    <w:rsid w:val="00BC0D85"/>
    <w:rsid w:val="00BC1847"/>
    <w:rsid w:val="00BC2F06"/>
    <w:rsid w:val="00BC3A0E"/>
    <w:rsid w:val="00BC3D52"/>
    <w:rsid w:val="00BC546A"/>
    <w:rsid w:val="00BC576E"/>
    <w:rsid w:val="00BC5852"/>
    <w:rsid w:val="00BD016F"/>
    <w:rsid w:val="00BD07F0"/>
    <w:rsid w:val="00BD0A83"/>
    <w:rsid w:val="00BD0A8B"/>
    <w:rsid w:val="00BD30DA"/>
    <w:rsid w:val="00BD3121"/>
    <w:rsid w:val="00BD3C4D"/>
    <w:rsid w:val="00BD4BB2"/>
    <w:rsid w:val="00BD5148"/>
    <w:rsid w:val="00BD67B6"/>
    <w:rsid w:val="00BE1F1B"/>
    <w:rsid w:val="00BE298D"/>
    <w:rsid w:val="00BE33E8"/>
    <w:rsid w:val="00BE39F9"/>
    <w:rsid w:val="00BE3DE1"/>
    <w:rsid w:val="00BE52FB"/>
    <w:rsid w:val="00BE6BC1"/>
    <w:rsid w:val="00BF1227"/>
    <w:rsid w:val="00BF1345"/>
    <w:rsid w:val="00BF240F"/>
    <w:rsid w:val="00BF2B8E"/>
    <w:rsid w:val="00BF2FC6"/>
    <w:rsid w:val="00C0014E"/>
    <w:rsid w:val="00C013E0"/>
    <w:rsid w:val="00C0416E"/>
    <w:rsid w:val="00C0491F"/>
    <w:rsid w:val="00C070D7"/>
    <w:rsid w:val="00C10662"/>
    <w:rsid w:val="00C11A7D"/>
    <w:rsid w:val="00C123AB"/>
    <w:rsid w:val="00C12894"/>
    <w:rsid w:val="00C14259"/>
    <w:rsid w:val="00C1568B"/>
    <w:rsid w:val="00C1660C"/>
    <w:rsid w:val="00C17F25"/>
    <w:rsid w:val="00C201AB"/>
    <w:rsid w:val="00C2044B"/>
    <w:rsid w:val="00C21497"/>
    <w:rsid w:val="00C21DE1"/>
    <w:rsid w:val="00C22118"/>
    <w:rsid w:val="00C238CD"/>
    <w:rsid w:val="00C24C83"/>
    <w:rsid w:val="00C24ECC"/>
    <w:rsid w:val="00C25C2E"/>
    <w:rsid w:val="00C2614C"/>
    <w:rsid w:val="00C26A98"/>
    <w:rsid w:val="00C26B70"/>
    <w:rsid w:val="00C27F83"/>
    <w:rsid w:val="00C3101F"/>
    <w:rsid w:val="00C31EF6"/>
    <w:rsid w:val="00C33BA8"/>
    <w:rsid w:val="00C33F73"/>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35F"/>
    <w:rsid w:val="00C658D2"/>
    <w:rsid w:val="00C66760"/>
    <w:rsid w:val="00C66762"/>
    <w:rsid w:val="00C735BB"/>
    <w:rsid w:val="00C74A37"/>
    <w:rsid w:val="00C75A35"/>
    <w:rsid w:val="00C76F5C"/>
    <w:rsid w:val="00C77C24"/>
    <w:rsid w:val="00C8038C"/>
    <w:rsid w:val="00C812F5"/>
    <w:rsid w:val="00C81BB0"/>
    <w:rsid w:val="00C81D56"/>
    <w:rsid w:val="00C84557"/>
    <w:rsid w:val="00C85385"/>
    <w:rsid w:val="00C853D7"/>
    <w:rsid w:val="00C875AD"/>
    <w:rsid w:val="00C91D64"/>
    <w:rsid w:val="00C922CE"/>
    <w:rsid w:val="00C92680"/>
    <w:rsid w:val="00C930EB"/>
    <w:rsid w:val="00C93160"/>
    <w:rsid w:val="00C94181"/>
    <w:rsid w:val="00C94A60"/>
    <w:rsid w:val="00C95D13"/>
    <w:rsid w:val="00C96082"/>
    <w:rsid w:val="00C9704E"/>
    <w:rsid w:val="00CA0D32"/>
    <w:rsid w:val="00CA11D7"/>
    <w:rsid w:val="00CA289F"/>
    <w:rsid w:val="00CA46C9"/>
    <w:rsid w:val="00CA46F1"/>
    <w:rsid w:val="00CA4890"/>
    <w:rsid w:val="00CA5FA6"/>
    <w:rsid w:val="00CA6740"/>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41E3"/>
    <w:rsid w:val="00CD5296"/>
    <w:rsid w:val="00CD52ED"/>
    <w:rsid w:val="00CD60CE"/>
    <w:rsid w:val="00CD7E12"/>
    <w:rsid w:val="00CE281D"/>
    <w:rsid w:val="00CE3152"/>
    <w:rsid w:val="00CE43F4"/>
    <w:rsid w:val="00CE4B4A"/>
    <w:rsid w:val="00CE6D49"/>
    <w:rsid w:val="00CE6E27"/>
    <w:rsid w:val="00CE71AD"/>
    <w:rsid w:val="00CE71D5"/>
    <w:rsid w:val="00CE77F0"/>
    <w:rsid w:val="00CE7CE0"/>
    <w:rsid w:val="00CF326C"/>
    <w:rsid w:val="00CF3B7D"/>
    <w:rsid w:val="00CF50A7"/>
    <w:rsid w:val="00CF6385"/>
    <w:rsid w:val="00CF78EA"/>
    <w:rsid w:val="00CF7A4B"/>
    <w:rsid w:val="00D028C4"/>
    <w:rsid w:val="00D038CC"/>
    <w:rsid w:val="00D054B8"/>
    <w:rsid w:val="00D05B6A"/>
    <w:rsid w:val="00D05C76"/>
    <w:rsid w:val="00D06FFB"/>
    <w:rsid w:val="00D0770A"/>
    <w:rsid w:val="00D07914"/>
    <w:rsid w:val="00D079E7"/>
    <w:rsid w:val="00D100C5"/>
    <w:rsid w:val="00D101D7"/>
    <w:rsid w:val="00D114B7"/>
    <w:rsid w:val="00D13827"/>
    <w:rsid w:val="00D14A5B"/>
    <w:rsid w:val="00D15BA3"/>
    <w:rsid w:val="00D17F65"/>
    <w:rsid w:val="00D17FD7"/>
    <w:rsid w:val="00D20823"/>
    <w:rsid w:val="00D20BE2"/>
    <w:rsid w:val="00D20C47"/>
    <w:rsid w:val="00D218F7"/>
    <w:rsid w:val="00D21CFE"/>
    <w:rsid w:val="00D24829"/>
    <w:rsid w:val="00D24E54"/>
    <w:rsid w:val="00D26386"/>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1791"/>
    <w:rsid w:val="00D5283E"/>
    <w:rsid w:val="00D528A1"/>
    <w:rsid w:val="00D53127"/>
    <w:rsid w:val="00D53260"/>
    <w:rsid w:val="00D53BF0"/>
    <w:rsid w:val="00D5496E"/>
    <w:rsid w:val="00D55A4E"/>
    <w:rsid w:val="00D55DAA"/>
    <w:rsid w:val="00D60539"/>
    <w:rsid w:val="00D61CD2"/>
    <w:rsid w:val="00D62AA2"/>
    <w:rsid w:val="00D63404"/>
    <w:rsid w:val="00D67253"/>
    <w:rsid w:val="00D67579"/>
    <w:rsid w:val="00D675B4"/>
    <w:rsid w:val="00D700DE"/>
    <w:rsid w:val="00D71248"/>
    <w:rsid w:val="00D72CBA"/>
    <w:rsid w:val="00D72CF4"/>
    <w:rsid w:val="00D72E71"/>
    <w:rsid w:val="00D73286"/>
    <w:rsid w:val="00D74BB2"/>
    <w:rsid w:val="00D74E7A"/>
    <w:rsid w:val="00D75104"/>
    <w:rsid w:val="00D755A6"/>
    <w:rsid w:val="00D75D71"/>
    <w:rsid w:val="00D80037"/>
    <w:rsid w:val="00D8175B"/>
    <w:rsid w:val="00D8267A"/>
    <w:rsid w:val="00D82C77"/>
    <w:rsid w:val="00D830B6"/>
    <w:rsid w:val="00D845E2"/>
    <w:rsid w:val="00D84FF0"/>
    <w:rsid w:val="00D85238"/>
    <w:rsid w:val="00D8573E"/>
    <w:rsid w:val="00D86AE1"/>
    <w:rsid w:val="00D87787"/>
    <w:rsid w:val="00D90D72"/>
    <w:rsid w:val="00DA0E50"/>
    <w:rsid w:val="00DA117D"/>
    <w:rsid w:val="00DA1C3B"/>
    <w:rsid w:val="00DA2DAD"/>
    <w:rsid w:val="00DA34DC"/>
    <w:rsid w:val="00DA3D21"/>
    <w:rsid w:val="00DA7114"/>
    <w:rsid w:val="00DA724A"/>
    <w:rsid w:val="00DA7340"/>
    <w:rsid w:val="00DA7D02"/>
    <w:rsid w:val="00DB041E"/>
    <w:rsid w:val="00DB044D"/>
    <w:rsid w:val="00DB0C03"/>
    <w:rsid w:val="00DB1DD1"/>
    <w:rsid w:val="00DB23CE"/>
    <w:rsid w:val="00DB439A"/>
    <w:rsid w:val="00DB45D5"/>
    <w:rsid w:val="00DB54E3"/>
    <w:rsid w:val="00DB7430"/>
    <w:rsid w:val="00DB7EF9"/>
    <w:rsid w:val="00DC07A9"/>
    <w:rsid w:val="00DC090F"/>
    <w:rsid w:val="00DC0914"/>
    <w:rsid w:val="00DC0F97"/>
    <w:rsid w:val="00DC1482"/>
    <w:rsid w:val="00DC14F7"/>
    <w:rsid w:val="00DC185A"/>
    <w:rsid w:val="00DC1E0F"/>
    <w:rsid w:val="00DD1A2B"/>
    <w:rsid w:val="00DD29F1"/>
    <w:rsid w:val="00DD2E83"/>
    <w:rsid w:val="00DD4669"/>
    <w:rsid w:val="00DD486C"/>
    <w:rsid w:val="00DD527A"/>
    <w:rsid w:val="00DD569C"/>
    <w:rsid w:val="00DD6DD7"/>
    <w:rsid w:val="00DD7B94"/>
    <w:rsid w:val="00DD7E9C"/>
    <w:rsid w:val="00DE02CD"/>
    <w:rsid w:val="00DE18CA"/>
    <w:rsid w:val="00DE2DEE"/>
    <w:rsid w:val="00DE389C"/>
    <w:rsid w:val="00DE42FB"/>
    <w:rsid w:val="00DE4502"/>
    <w:rsid w:val="00DF041D"/>
    <w:rsid w:val="00DF0E84"/>
    <w:rsid w:val="00DF2003"/>
    <w:rsid w:val="00DF2842"/>
    <w:rsid w:val="00DF2C4A"/>
    <w:rsid w:val="00DF48E9"/>
    <w:rsid w:val="00DF4A54"/>
    <w:rsid w:val="00DF6DA3"/>
    <w:rsid w:val="00E003B0"/>
    <w:rsid w:val="00E005FD"/>
    <w:rsid w:val="00E00A53"/>
    <w:rsid w:val="00E010E3"/>
    <w:rsid w:val="00E011C5"/>
    <w:rsid w:val="00E01655"/>
    <w:rsid w:val="00E01D1C"/>
    <w:rsid w:val="00E0223B"/>
    <w:rsid w:val="00E02ED0"/>
    <w:rsid w:val="00E033C4"/>
    <w:rsid w:val="00E03B52"/>
    <w:rsid w:val="00E062DB"/>
    <w:rsid w:val="00E064A7"/>
    <w:rsid w:val="00E10120"/>
    <w:rsid w:val="00E1575A"/>
    <w:rsid w:val="00E17499"/>
    <w:rsid w:val="00E20053"/>
    <w:rsid w:val="00E20655"/>
    <w:rsid w:val="00E2218E"/>
    <w:rsid w:val="00E2446C"/>
    <w:rsid w:val="00E2795B"/>
    <w:rsid w:val="00E30B44"/>
    <w:rsid w:val="00E31EB3"/>
    <w:rsid w:val="00E32716"/>
    <w:rsid w:val="00E32FF5"/>
    <w:rsid w:val="00E34523"/>
    <w:rsid w:val="00E36A67"/>
    <w:rsid w:val="00E3702D"/>
    <w:rsid w:val="00E42DA8"/>
    <w:rsid w:val="00E43095"/>
    <w:rsid w:val="00E435B4"/>
    <w:rsid w:val="00E43B3B"/>
    <w:rsid w:val="00E45A1E"/>
    <w:rsid w:val="00E468C8"/>
    <w:rsid w:val="00E50D44"/>
    <w:rsid w:val="00E53F90"/>
    <w:rsid w:val="00E54EDE"/>
    <w:rsid w:val="00E62C35"/>
    <w:rsid w:val="00E62FBB"/>
    <w:rsid w:val="00E634E2"/>
    <w:rsid w:val="00E63AF4"/>
    <w:rsid w:val="00E65438"/>
    <w:rsid w:val="00E65FBE"/>
    <w:rsid w:val="00E66057"/>
    <w:rsid w:val="00E67425"/>
    <w:rsid w:val="00E7118E"/>
    <w:rsid w:val="00E73026"/>
    <w:rsid w:val="00E73348"/>
    <w:rsid w:val="00E737F4"/>
    <w:rsid w:val="00E74D7B"/>
    <w:rsid w:val="00E75AC8"/>
    <w:rsid w:val="00E75E9B"/>
    <w:rsid w:val="00E75F12"/>
    <w:rsid w:val="00E76203"/>
    <w:rsid w:val="00E76669"/>
    <w:rsid w:val="00E80074"/>
    <w:rsid w:val="00E80390"/>
    <w:rsid w:val="00E804B0"/>
    <w:rsid w:val="00E80A44"/>
    <w:rsid w:val="00E81E19"/>
    <w:rsid w:val="00E82869"/>
    <w:rsid w:val="00E833AD"/>
    <w:rsid w:val="00E83544"/>
    <w:rsid w:val="00E84963"/>
    <w:rsid w:val="00E86159"/>
    <w:rsid w:val="00E86E68"/>
    <w:rsid w:val="00E87B9A"/>
    <w:rsid w:val="00E902D0"/>
    <w:rsid w:val="00E903E1"/>
    <w:rsid w:val="00E924B7"/>
    <w:rsid w:val="00E927AB"/>
    <w:rsid w:val="00E960ED"/>
    <w:rsid w:val="00EA00C2"/>
    <w:rsid w:val="00EA08A7"/>
    <w:rsid w:val="00EA154D"/>
    <w:rsid w:val="00EA3123"/>
    <w:rsid w:val="00EA495F"/>
    <w:rsid w:val="00EA4DDD"/>
    <w:rsid w:val="00EA595F"/>
    <w:rsid w:val="00EA66A9"/>
    <w:rsid w:val="00EA7472"/>
    <w:rsid w:val="00EA7BD6"/>
    <w:rsid w:val="00EB11DB"/>
    <w:rsid w:val="00EB141C"/>
    <w:rsid w:val="00EB1752"/>
    <w:rsid w:val="00EB2C25"/>
    <w:rsid w:val="00EB3548"/>
    <w:rsid w:val="00EB4395"/>
    <w:rsid w:val="00EB52D5"/>
    <w:rsid w:val="00EB6476"/>
    <w:rsid w:val="00EB69AB"/>
    <w:rsid w:val="00EC00C1"/>
    <w:rsid w:val="00EC0845"/>
    <w:rsid w:val="00EC25FD"/>
    <w:rsid w:val="00EC37A6"/>
    <w:rsid w:val="00EC6DB8"/>
    <w:rsid w:val="00ED0343"/>
    <w:rsid w:val="00ED0BC5"/>
    <w:rsid w:val="00ED2ACC"/>
    <w:rsid w:val="00ED48A6"/>
    <w:rsid w:val="00ED4F1C"/>
    <w:rsid w:val="00ED4F52"/>
    <w:rsid w:val="00ED5A7E"/>
    <w:rsid w:val="00ED7265"/>
    <w:rsid w:val="00ED72B2"/>
    <w:rsid w:val="00EE0D42"/>
    <w:rsid w:val="00EE10A2"/>
    <w:rsid w:val="00EE1D82"/>
    <w:rsid w:val="00EE2E20"/>
    <w:rsid w:val="00EE49C3"/>
    <w:rsid w:val="00EE5DBB"/>
    <w:rsid w:val="00EE742A"/>
    <w:rsid w:val="00EE79B5"/>
    <w:rsid w:val="00EF06B1"/>
    <w:rsid w:val="00EF0D3D"/>
    <w:rsid w:val="00EF3878"/>
    <w:rsid w:val="00EF478F"/>
    <w:rsid w:val="00EF59DE"/>
    <w:rsid w:val="00F007A7"/>
    <w:rsid w:val="00F00A9B"/>
    <w:rsid w:val="00F01898"/>
    <w:rsid w:val="00F018C9"/>
    <w:rsid w:val="00F06F5F"/>
    <w:rsid w:val="00F07D0D"/>
    <w:rsid w:val="00F1006F"/>
    <w:rsid w:val="00F10F79"/>
    <w:rsid w:val="00F11751"/>
    <w:rsid w:val="00F1203D"/>
    <w:rsid w:val="00F12C7B"/>
    <w:rsid w:val="00F15D66"/>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3EB"/>
    <w:rsid w:val="00F317C5"/>
    <w:rsid w:val="00F31B1E"/>
    <w:rsid w:val="00F334FF"/>
    <w:rsid w:val="00F341C8"/>
    <w:rsid w:val="00F343F3"/>
    <w:rsid w:val="00F35C0D"/>
    <w:rsid w:val="00F37419"/>
    <w:rsid w:val="00F405F5"/>
    <w:rsid w:val="00F40EDB"/>
    <w:rsid w:val="00F413BD"/>
    <w:rsid w:val="00F43235"/>
    <w:rsid w:val="00F437E8"/>
    <w:rsid w:val="00F43EE5"/>
    <w:rsid w:val="00F44261"/>
    <w:rsid w:val="00F44519"/>
    <w:rsid w:val="00F45AF5"/>
    <w:rsid w:val="00F465AF"/>
    <w:rsid w:val="00F4714A"/>
    <w:rsid w:val="00F473F9"/>
    <w:rsid w:val="00F50E4F"/>
    <w:rsid w:val="00F518B9"/>
    <w:rsid w:val="00F53638"/>
    <w:rsid w:val="00F5467C"/>
    <w:rsid w:val="00F54CAD"/>
    <w:rsid w:val="00F554C6"/>
    <w:rsid w:val="00F558DF"/>
    <w:rsid w:val="00F56597"/>
    <w:rsid w:val="00F565B9"/>
    <w:rsid w:val="00F577B7"/>
    <w:rsid w:val="00F57949"/>
    <w:rsid w:val="00F57B04"/>
    <w:rsid w:val="00F62A82"/>
    <w:rsid w:val="00F6379A"/>
    <w:rsid w:val="00F64E3F"/>
    <w:rsid w:val="00F65A43"/>
    <w:rsid w:val="00F67CB1"/>
    <w:rsid w:val="00F72CAB"/>
    <w:rsid w:val="00F72F64"/>
    <w:rsid w:val="00F74315"/>
    <w:rsid w:val="00F74724"/>
    <w:rsid w:val="00F7476E"/>
    <w:rsid w:val="00F7658D"/>
    <w:rsid w:val="00F77A4A"/>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4493"/>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24C3"/>
    <w:rsid w:val="00FD38C0"/>
    <w:rsid w:val="00FD45A6"/>
    <w:rsid w:val="00FD4A9E"/>
    <w:rsid w:val="00FD4B25"/>
    <w:rsid w:val="00FD4BF3"/>
    <w:rsid w:val="00FD5589"/>
    <w:rsid w:val="00FD5F66"/>
    <w:rsid w:val="00FD6590"/>
    <w:rsid w:val="00FD7B92"/>
    <w:rsid w:val="00FE041B"/>
    <w:rsid w:val="00FE10B6"/>
    <w:rsid w:val="00FE1278"/>
    <w:rsid w:val="00FE1FF3"/>
    <w:rsid w:val="00FE2AA7"/>
    <w:rsid w:val="00FE573E"/>
    <w:rsid w:val="00FE6244"/>
    <w:rsid w:val="00FE6ECF"/>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character" w:styleId="Sledovanodkaz">
    <w:name w:val="FollowedHyperlink"/>
    <w:basedOn w:val="Standardnpsmoodstavce"/>
    <w:uiPriority w:val="99"/>
    <w:semiHidden/>
    <w:unhideWhenUsed/>
    <w:rsid w:val="00526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40940620">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12791</Words>
  <Characters>75470</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2023-12-04T06:42:00Z</cp:lastPrinted>
  <dcterms:created xsi:type="dcterms:W3CDTF">2025-07-11T08:30:00Z</dcterms:created>
  <dcterms:modified xsi:type="dcterms:W3CDTF">2025-07-11T08:30:00Z</dcterms:modified>
</cp:coreProperties>
</file>