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C9CA8" w14:textId="77777777" w:rsidR="00D441F3" w:rsidRDefault="00D441F3" w:rsidP="004D17FC">
      <w:pPr>
        <w:pStyle w:val="Nadpis20"/>
        <w:keepNext/>
        <w:keepLines/>
        <w:widowControl/>
        <w:shd w:val="clear" w:color="auto" w:fill="auto"/>
        <w:spacing w:after="162" w:line="280" w:lineRule="exact"/>
        <w:ind w:left="20"/>
        <w:rPr>
          <w:color w:val="000000"/>
          <w:lang w:eastAsia="cs-CZ" w:bidi="cs-CZ"/>
        </w:rPr>
      </w:pPr>
      <w:bookmarkStart w:id="0" w:name="bookmark0"/>
    </w:p>
    <w:p w14:paraId="3115408D" w14:textId="51990D42" w:rsidR="00CE7F88" w:rsidRDefault="00CE7F88" w:rsidP="004D17FC">
      <w:pPr>
        <w:pStyle w:val="Nadpis20"/>
        <w:keepNext/>
        <w:keepLines/>
        <w:widowControl/>
        <w:shd w:val="clear" w:color="auto" w:fill="auto"/>
        <w:spacing w:after="162" w:line="280" w:lineRule="exact"/>
        <w:ind w:left="20"/>
      </w:pPr>
      <w:r>
        <w:rPr>
          <w:color w:val="000000"/>
          <w:lang w:eastAsia="cs-CZ" w:bidi="cs-CZ"/>
        </w:rPr>
        <w:t xml:space="preserve">Smlouva o nájmu prostoru sloužícího podnikání </w:t>
      </w:r>
      <w:bookmarkEnd w:id="0"/>
    </w:p>
    <w:p w14:paraId="175A3991" w14:textId="67DBDC4D" w:rsidR="00CE7F88" w:rsidRDefault="00CE7F88" w:rsidP="004D17FC">
      <w:pPr>
        <w:pStyle w:val="Zkladntext20"/>
        <w:keepNext/>
        <w:keepLines/>
        <w:widowControl/>
        <w:shd w:val="clear" w:color="auto" w:fill="auto"/>
        <w:spacing w:before="0" w:after="276" w:line="240" w:lineRule="auto"/>
        <w:ind w:left="1134" w:right="1160" w:hanging="141"/>
        <w:jc w:val="center"/>
      </w:pPr>
      <w:r>
        <w:rPr>
          <w:color w:val="000000"/>
          <w:sz w:val="24"/>
          <w:szCs w:val="24"/>
          <w:lang w:eastAsia="cs-CZ" w:bidi="cs-CZ"/>
        </w:rPr>
        <w:t>uzavřená podle § 2302 a násl. zákona č.89/2012 Sb., občanský</w:t>
      </w:r>
      <w:r w:rsidR="00D125B7">
        <w:rPr>
          <w:color w:val="000000"/>
          <w:sz w:val="24"/>
          <w:szCs w:val="24"/>
          <w:lang w:eastAsia="cs-CZ" w:bidi="cs-CZ"/>
        </w:rPr>
        <w:t xml:space="preserve"> </w:t>
      </w:r>
      <w:r>
        <w:rPr>
          <w:color w:val="000000"/>
          <w:sz w:val="24"/>
          <w:szCs w:val="24"/>
          <w:lang w:eastAsia="cs-CZ" w:bidi="cs-CZ"/>
        </w:rPr>
        <w:t>zákoník</w:t>
      </w:r>
      <w:r w:rsidR="00D125B7">
        <w:rPr>
          <w:color w:val="000000"/>
          <w:sz w:val="24"/>
          <w:szCs w:val="24"/>
          <w:lang w:eastAsia="cs-CZ" w:bidi="cs-CZ"/>
        </w:rPr>
        <w:t xml:space="preserve">, </w:t>
      </w:r>
      <w:r>
        <w:rPr>
          <w:color w:val="000000"/>
          <w:sz w:val="24"/>
          <w:szCs w:val="24"/>
          <w:lang w:eastAsia="cs-CZ" w:bidi="cs-CZ"/>
        </w:rPr>
        <w:t>mezi těmito smluvními stranami:</w:t>
      </w:r>
    </w:p>
    <w:p w14:paraId="3BD77223" w14:textId="77777777" w:rsidR="00CE7F88" w:rsidRDefault="00CE7F88" w:rsidP="004D17FC">
      <w:pPr>
        <w:keepNext/>
        <w:keepLines/>
        <w:spacing w:after="0" w:line="240" w:lineRule="auto"/>
        <w:rPr>
          <w:rFonts w:ascii="Times New Roman" w:eastAsia="Times New Roman" w:hAnsi="Times New Roman" w:cs="Times New Roman"/>
          <w:b/>
          <w:bCs/>
          <w:color w:val="000000"/>
          <w:kern w:val="0"/>
          <w:sz w:val="24"/>
          <w:szCs w:val="24"/>
          <w:lang w:eastAsia="cs-CZ" w:bidi="cs-CZ"/>
          <w14:ligatures w14:val="none"/>
        </w:rPr>
      </w:pPr>
      <w:r w:rsidRPr="00820579">
        <w:rPr>
          <w:rFonts w:ascii="Times New Roman" w:eastAsia="Times New Roman" w:hAnsi="Times New Roman" w:cs="Times New Roman"/>
          <w:b/>
          <w:bCs/>
          <w:color w:val="000000"/>
          <w:kern w:val="0"/>
          <w:sz w:val="24"/>
          <w:szCs w:val="24"/>
          <w:lang w:eastAsia="cs-CZ" w:bidi="cs-CZ"/>
          <w14:ligatures w14:val="none"/>
        </w:rPr>
        <w:t>Domov pro seniory Mikuláškovo náměstí, p.o.</w:t>
      </w:r>
    </w:p>
    <w:p w14:paraId="57595E98" w14:textId="620882B1" w:rsidR="00820579" w:rsidRPr="00820579" w:rsidRDefault="00820579" w:rsidP="004D17FC">
      <w:pPr>
        <w:keepNext/>
        <w:keepLines/>
        <w:spacing w:after="0" w:line="240" w:lineRule="auto"/>
        <w:rPr>
          <w:rFonts w:ascii="Times New Roman" w:eastAsia="Times New Roman" w:hAnsi="Times New Roman" w:cs="Times New Roman"/>
          <w:b/>
          <w:bCs/>
          <w:color w:val="000000"/>
          <w:kern w:val="0"/>
          <w:sz w:val="24"/>
          <w:szCs w:val="24"/>
          <w:lang w:eastAsia="cs-CZ" w:bidi="cs-CZ"/>
          <w14:ligatures w14:val="none"/>
        </w:rPr>
      </w:pPr>
      <w:r w:rsidRPr="00CE7F88">
        <w:rPr>
          <w:rFonts w:ascii="Times New Roman" w:eastAsia="Times New Roman" w:hAnsi="Times New Roman" w:cs="Times New Roman"/>
          <w:color w:val="000000"/>
          <w:kern w:val="0"/>
          <w:sz w:val="24"/>
          <w:szCs w:val="24"/>
          <w:lang w:eastAsia="cs-CZ" w:bidi="cs-CZ"/>
          <w14:ligatures w14:val="none"/>
        </w:rPr>
        <w:t>IČ</w:t>
      </w:r>
      <w:r>
        <w:rPr>
          <w:rFonts w:ascii="Times New Roman" w:eastAsia="Times New Roman" w:hAnsi="Times New Roman" w:cs="Times New Roman"/>
          <w:color w:val="000000"/>
          <w:kern w:val="0"/>
          <w:sz w:val="24"/>
          <w:szCs w:val="24"/>
          <w:lang w:eastAsia="cs-CZ" w:bidi="cs-CZ"/>
          <w14:ligatures w14:val="none"/>
        </w:rPr>
        <w:t>O</w:t>
      </w:r>
      <w:r w:rsidRPr="00CE7F88">
        <w:rPr>
          <w:rFonts w:ascii="Times New Roman" w:eastAsia="Times New Roman" w:hAnsi="Times New Roman" w:cs="Times New Roman"/>
          <w:color w:val="000000"/>
          <w:kern w:val="0"/>
          <w:sz w:val="24"/>
          <w:szCs w:val="24"/>
          <w:lang w:eastAsia="cs-CZ" w:bidi="cs-CZ"/>
          <w14:ligatures w14:val="none"/>
        </w:rPr>
        <w:t>: 71155988</w:t>
      </w:r>
    </w:p>
    <w:p w14:paraId="3664181E" w14:textId="2BCFB818" w:rsidR="00CE7F88" w:rsidRPr="00CE7F88" w:rsidRDefault="00820579" w:rsidP="004D17FC">
      <w:pPr>
        <w:keepNext/>
        <w:keepLines/>
        <w:spacing w:after="0" w:line="240" w:lineRule="auto"/>
        <w:rPr>
          <w:rFonts w:ascii="Times New Roman" w:eastAsia="Times New Roman" w:hAnsi="Times New Roman" w:cs="Times New Roman"/>
          <w:color w:val="000000"/>
          <w:kern w:val="0"/>
          <w:sz w:val="24"/>
          <w:szCs w:val="24"/>
          <w:lang w:eastAsia="cs-CZ" w:bidi="cs-CZ"/>
          <w14:ligatures w14:val="none"/>
        </w:rPr>
      </w:pPr>
      <w:r>
        <w:rPr>
          <w:rFonts w:ascii="Times New Roman" w:eastAsia="Times New Roman" w:hAnsi="Times New Roman" w:cs="Times New Roman"/>
          <w:color w:val="000000"/>
          <w:kern w:val="0"/>
          <w:sz w:val="24"/>
          <w:szCs w:val="24"/>
          <w:lang w:eastAsia="cs-CZ" w:bidi="cs-CZ"/>
          <w14:ligatures w14:val="none"/>
        </w:rPr>
        <w:t xml:space="preserve">se sídlem </w:t>
      </w:r>
      <w:r w:rsidR="00CE7F88" w:rsidRPr="00CE7F88">
        <w:rPr>
          <w:rFonts w:ascii="Times New Roman" w:eastAsia="Times New Roman" w:hAnsi="Times New Roman" w:cs="Times New Roman"/>
          <w:color w:val="000000"/>
          <w:kern w:val="0"/>
          <w:sz w:val="24"/>
          <w:szCs w:val="24"/>
          <w:lang w:eastAsia="cs-CZ" w:bidi="cs-CZ"/>
          <w14:ligatures w14:val="none"/>
        </w:rPr>
        <w:t>Mikuláškovo náměstí 706/20</w:t>
      </w:r>
      <w:r>
        <w:rPr>
          <w:rFonts w:ascii="Times New Roman" w:eastAsia="Times New Roman" w:hAnsi="Times New Roman" w:cs="Times New Roman"/>
          <w:color w:val="000000"/>
          <w:kern w:val="0"/>
          <w:sz w:val="24"/>
          <w:szCs w:val="24"/>
          <w:lang w:eastAsia="cs-CZ" w:bidi="cs-CZ"/>
          <w14:ligatures w14:val="none"/>
        </w:rPr>
        <w:t xml:space="preserve">, </w:t>
      </w:r>
      <w:r w:rsidR="00CE7F88" w:rsidRPr="00CE7F88">
        <w:rPr>
          <w:rFonts w:ascii="Times New Roman" w:eastAsia="Times New Roman" w:hAnsi="Times New Roman" w:cs="Times New Roman"/>
          <w:color w:val="000000"/>
          <w:kern w:val="0"/>
          <w:sz w:val="24"/>
          <w:szCs w:val="24"/>
          <w:lang w:eastAsia="cs-CZ" w:bidi="cs-CZ"/>
          <w14:ligatures w14:val="none"/>
        </w:rPr>
        <w:t>625 00 Brno – Starý Lískovec</w:t>
      </w:r>
    </w:p>
    <w:p w14:paraId="38FE0187" w14:textId="5AD64742" w:rsidR="00CE7F88" w:rsidRPr="00CE7F88" w:rsidRDefault="00CE7F88" w:rsidP="004D17FC">
      <w:pPr>
        <w:keepNext/>
        <w:keepLines/>
        <w:spacing w:after="0" w:line="240" w:lineRule="auto"/>
        <w:ind w:left="0" w:firstLine="0"/>
        <w:rPr>
          <w:rFonts w:ascii="Times New Roman" w:eastAsia="Times New Roman" w:hAnsi="Times New Roman" w:cs="Times New Roman"/>
          <w:color w:val="000000"/>
          <w:kern w:val="0"/>
          <w:sz w:val="24"/>
          <w:szCs w:val="24"/>
          <w:lang w:eastAsia="cs-CZ" w:bidi="cs-CZ"/>
          <w14:ligatures w14:val="none"/>
        </w:rPr>
      </w:pPr>
      <w:r w:rsidRPr="00CE7F88">
        <w:rPr>
          <w:rFonts w:ascii="Times New Roman" w:eastAsia="Times New Roman" w:hAnsi="Times New Roman" w:cs="Times New Roman"/>
          <w:color w:val="000000"/>
          <w:kern w:val="0"/>
          <w:sz w:val="24"/>
          <w:szCs w:val="24"/>
          <w:lang w:eastAsia="cs-CZ" w:bidi="cs-CZ"/>
          <w14:ligatures w14:val="none"/>
        </w:rPr>
        <w:t>zapsaný do obchodního rejstříku vedeného Krajským soudem v Brně, oddíl Pr,</w:t>
      </w:r>
      <w:r w:rsidR="009F4C13">
        <w:rPr>
          <w:rFonts w:ascii="Times New Roman" w:eastAsia="Times New Roman" w:hAnsi="Times New Roman" w:cs="Times New Roman"/>
          <w:color w:val="000000"/>
          <w:kern w:val="0"/>
          <w:sz w:val="24"/>
          <w:szCs w:val="24"/>
          <w:lang w:eastAsia="cs-CZ" w:bidi="cs-CZ"/>
          <w14:ligatures w14:val="none"/>
        </w:rPr>
        <w:t xml:space="preserve"> </w:t>
      </w:r>
      <w:r w:rsidRPr="00CE7F88">
        <w:rPr>
          <w:rFonts w:ascii="Times New Roman" w:eastAsia="Times New Roman" w:hAnsi="Times New Roman" w:cs="Times New Roman"/>
          <w:color w:val="000000"/>
          <w:kern w:val="0"/>
          <w:sz w:val="24"/>
          <w:szCs w:val="24"/>
          <w:lang w:eastAsia="cs-CZ" w:bidi="cs-CZ"/>
          <w14:ligatures w14:val="none"/>
        </w:rPr>
        <w:t>vložka č. 1302</w:t>
      </w:r>
    </w:p>
    <w:p w14:paraId="038D6E97" w14:textId="77777777" w:rsidR="00CE7F88" w:rsidRPr="00CE7F88" w:rsidRDefault="00CE7F88" w:rsidP="004D17FC">
      <w:pPr>
        <w:keepNext/>
        <w:keepLines/>
        <w:spacing w:after="0" w:line="240" w:lineRule="auto"/>
        <w:rPr>
          <w:rFonts w:ascii="Times New Roman" w:eastAsia="Times New Roman" w:hAnsi="Times New Roman" w:cs="Times New Roman"/>
          <w:color w:val="000000"/>
          <w:kern w:val="0"/>
          <w:sz w:val="24"/>
          <w:szCs w:val="24"/>
          <w:lang w:eastAsia="cs-CZ" w:bidi="cs-CZ"/>
          <w14:ligatures w14:val="none"/>
        </w:rPr>
      </w:pPr>
      <w:r w:rsidRPr="00CE7F88">
        <w:rPr>
          <w:rFonts w:ascii="Times New Roman" w:eastAsia="Times New Roman" w:hAnsi="Times New Roman" w:cs="Times New Roman"/>
          <w:color w:val="000000"/>
          <w:kern w:val="0"/>
          <w:sz w:val="24"/>
          <w:szCs w:val="24"/>
          <w:lang w:eastAsia="cs-CZ" w:bidi="cs-CZ"/>
          <w14:ligatures w14:val="none"/>
        </w:rPr>
        <w:t xml:space="preserve">zastoupen Mgr. Markem Matejem, MBA, ředitelem </w:t>
      </w:r>
    </w:p>
    <w:p w14:paraId="63D84276" w14:textId="34539777" w:rsidR="00CE7F88" w:rsidRDefault="00CE7F88" w:rsidP="004D17FC">
      <w:pPr>
        <w:keepNext/>
        <w:keepLines/>
        <w:spacing w:after="0" w:line="240" w:lineRule="auto"/>
        <w:rPr>
          <w:rFonts w:ascii="Times New Roman" w:eastAsia="Times New Roman" w:hAnsi="Times New Roman" w:cs="Times New Roman"/>
          <w:color w:val="000000"/>
          <w:kern w:val="0"/>
          <w:sz w:val="24"/>
          <w:szCs w:val="24"/>
          <w:lang w:eastAsia="cs-CZ" w:bidi="cs-CZ"/>
          <w14:ligatures w14:val="none"/>
        </w:rPr>
      </w:pPr>
      <w:r w:rsidRPr="00CE7F88">
        <w:rPr>
          <w:rFonts w:ascii="Times New Roman" w:eastAsia="Times New Roman" w:hAnsi="Times New Roman" w:cs="Times New Roman"/>
          <w:color w:val="000000"/>
          <w:kern w:val="0"/>
          <w:sz w:val="24"/>
          <w:szCs w:val="24"/>
          <w:lang w:eastAsia="cs-CZ" w:bidi="cs-CZ"/>
          <w14:ligatures w14:val="none"/>
        </w:rPr>
        <w:t xml:space="preserve">dále jen </w:t>
      </w:r>
      <w:r w:rsidR="00E70053">
        <w:rPr>
          <w:rFonts w:ascii="Times New Roman" w:eastAsia="Times New Roman" w:hAnsi="Times New Roman" w:cs="Times New Roman"/>
          <w:color w:val="000000"/>
          <w:kern w:val="0"/>
          <w:sz w:val="24"/>
          <w:szCs w:val="24"/>
          <w:lang w:eastAsia="cs-CZ" w:bidi="cs-CZ"/>
          <w14:ligatures w14:val="none"/>
        </w:rPr>
        <w:t>„</w:t>
      </w:r>
      <w:r w:rsidRPr="00034D74">
        <w:rPr>
          <w:rFonts w:ascii="Times New Roman" w:eastAsia="Times New Roman" w:hAnsi="Times New Roman" w:cs="Times New Roman"/>
          <w:b/>
          <w:bCs/>
          <w:color w:val="000000"/>
          <w:kern w:val="0"/>
          <w:sz w:val="24"/>
          <w:szCs w:val="24"/>
          <w:lang w:eastAsia="cs-CZ" w:bidi="cs-CZ"/>
          <w14:ligatures w14:val="none"/>
        </w:rPr>
        <w:t>pronajímatel</w:t>
      </w:r>
      <w:r w:rsidR="00E70053">
        <w:rPr>
          <w:rFonts w:ascii="Times New Roman" w:eastAsia="Times New Roman" w:hAnsi="Times New Roman" w:cs="Times New Roman"/>
          <w:color w:val="000000"/>
          <w:kern w:val="0"/>
          <w:sz w:val="24"/>
          <w:szCs w:val="24"/>
          <w:lang w:eastAsia="cs-CZ" w:bidi="cs-CZ"/>
          <w14:ligatures w14:val="none"/>
        </w:rPr>
        <w:t>“</w:t>
      </w:r>
    </w:p>
    <w:p w14:paraId="71C3B8ED" w14:textId="4444BC3A" w:rsidR="00CE7F88" w:rsidRDefault="00CE7F88" w:rsidP="004D17FC">
      <w:pPr>
        <w:keepNext/>
        <w:keepLines/>
        <w:spacing w:after="0" w:line="240" w:lineRule="auto"/>
        <w:rPr>
          <w:rFonts w:ascii="Times New Roman" w:eastAsia="Times New Roman" w:hAnsi="Times New Roman" w:cs="Times New Roman"/>
          <w:color w:val="000000"/>
          <w:kern w:val="0"/>
          <w:sz w:val="24"/>
          <w:szCs w:val="24"/>
          <w:lang w:eastAsia="cs-CZ" w:bidi="cs-CZ"/>
          <w14:ligatures w14:val="none"/>
        </w:rPr>
      </w:pPr>
    </w:p>
    <w:p w14:paraId="4006488B" w14:textId="4C19CED8" w:rsidR="00CE7F88" w:rsidRDefault="00CE7F88" w:rsidP="004D17FC">
      <w:pPr>
        <w:keepNext/>
        <w:keepLines/>
        <w:spacing w:after="0" w:line="240" w:lineRule="auto"/>
        <w:rPr>
          <w:rFonts w:ascii="Times New Roman" w:eastAsia="Times New Roman" w:hAnsi="Times New Roman" w:cs="Times New Roman"/>
          <w:color w:val="000000"/>
          <w:kern w:val="0"/>
          <w:sz w:val="24"/>
          <w:szCs w:val="24"/>
          <w:lang w:eastAsia="cs-CZ" w:bidi="cs-CZ"/>
          <w14:ligatures w14:val="none"/>
        </w:rPr>
      </w:pPr>
      <w:r>
        <w:rPr>
          <w:rFonts w:ascii="Times New Roman" w:eastAsia="Times New Roman" w:hAnsi="Times New Roman" w:cs="Times New Roman"/>
          <w:color w:val="000000"/>
          <w:kern w:val="0"/>
          <w:sz w:val="24"/>
          <w:szCs w:val="24"/>
          <w:lang w:eastAsia="cs-CZ" w:bidi="cs-CZ"/>
          <w14:ligatures w14:val="none"/>
        </w:rPr>
        <w:t>a</w:t>
      </w:r>
    </w:p>
    <w:p w14:paraId="7FE8E275" w14:textId="77777777" w:rsidR="00CE7F88" w:rsidRDefault="00CE7F88" w:rsidP="004D17FC">
      <w:pPr>
        <w:keepNext/>
        <w:keepLines/>
        <w:spacing w:after="0" w:line="240" w:lineRule="auto"/>
        <w:rPr>
          <w:rFonts w:ascii="Times New Roman" w:eastAsia="Times New Roman" w:hAnsi="Times New Roman" w:cs="Times New Roman"/>
          <w:color w:val="000000"/>
          <w:kern w:val="0"/>
          <w:sz w:val="24"/>
          <w:szCs w:val="24"/>
          <w:lang w:eastAsia="cs-CZ" w:bidi="cs-CZ"/>
          <w14:ligatures w14:val="none"/>
        </w:rPr>
      </w:pPr>
    </w:p>
    <w:p w14:paraId="0D97344B" w14:textId="1A1EF3F2" w:rsidR="00CE7F88" w:rsidRPr="00B66816" w:rsidRDefault="00BC6719" w:rsidP="004D17FC">
      <w:pPr>
        <w:pStyle w:val="Zkladntext20"/>
        <w:keepNext/>
        <w:keepLines/>
        <w:widowControl/>
        <w:shd w:val="clear" w:color="auto" w:fill="auto"/>
        <w:spacing w:before="0" w:after="0" w:line="274" w:lineRule="exact"/>
        <w:ind w:left="420"/>
        <w:rPr>
          <w:b/>
          <w:bCs/>
          <w:color w:val="000000"/>
          <w:sz w:val="24"/>
          <w:szCs w:val="24"/>
          <w:lang w:eastAsia="cs-CZ" w:bidi="cs-CZ"/>
        </w:rPr>
      </w:pPr>
      <w:r>
        <w:rPr>
          <w:b/>
          <w:bCs/>
          <w:color w:val="000000"/>
          <w:sz w:val="24"/>
          <w:szCs w:val="24"/>
          <w:lang w:eastAsia="cs-CZ" w:bidi="cs-CZ"/>
        </w:rPr>
        <w:t>Lenka Petrů</w:t>
      </w:r>
    </w:p>
    <w:p w14:paraId="5D344C7C" w14:textId="40540A58" w:rsidR="00034D74" w:rsidRPr="00034D74" w:rsidRDefault="00034D74" w:rsidP="004D17FC">
      <w:pPr>
        <w:pStyle w:val="Zkladntext20"/>
        <w:keepNext/>
        <w:keepLines/>
        <w:widowControl/>
        <w:shd w:val="clear" w:color="auto" w:fill="auto"/>
        <w:spacing w:before="0" w:after="0" w:line="274" w:lineRule="exact"/>
        <w:ind w:left="420"/>
        <w:rPr>
          <w:color w:val="000000"/>
          <w:sz w:val="24"/>
          <w:szCs w:val="24"/>
          <w:lang w:eastAsia="cs-CZ" w:bidi="cs-CZ"/>
        </w:rPr>
      </w:pPr>
      <w:r w:rsidRPr="00034D74">
        <w:rPr>
          <w:color w:val="000000"/>
          <w:sz w:val="24"/>
          <w:szCs w:val="24"/>
          <w:lang w:eastAsia="cs-CZ" w:bidi="cs-CZ"/>
        </w:rPr>
        <w:t xml:space="preserve">IČO: </w:t>
      </w:r>
      <w:r w:rsidR="00BC6719">
        <w:rPr>
          <w:color w:val="000000"/>
          <w:sz w:val="24"/>
          <w:szCs w:val="24"/>
          <w:lang w:eastAsia="cs-CZ" w:bidi="cs-CZ"/>
        </w:rPr>
        <w:t xml:space="preserve">665 89 </w:t>
      </w:r>
      <w:r w:rsidR="00BA06A4">
        <w:rPr>
          <w:color w:val="000000"/>
          <w:sz w:val="24"/>
          <w:szCs w:val="24"/>
          <w:lang w:eastAsia="cs-CZ" w:bidi="cs-CZ"/>
        </w:rPr>
        <w:t>541</w:t>
      </w:r>
    </w:p>
    <w:p w14:paraId="2BEFEDFB" w14:textId="5007DFED" w:rsidR="00034D74" w:rsidRPr="00034D74" w:rsidRDefault="00034D74" w:rsidP="004D17FC">
      <w:pPr>
        <w:pStyle w:val="Zkladntext20"/>
        <w:keepNext/>
        <w:keepLines/>
        <w:widowControl/>
        <w:shd w:val="clear" w:color="auto" w:fill="auto"/>
        <w:spacing w:before="0" w:after="0" w:line="274" w:lineRule="exact"/>
        <w:ind w:left="420"/>
      </w:pPr>
      <w:r w:rsidRPr="00034D74">
        <w:rPr>
          <w:color w:val="000000"/>
          <w:sz w:val="24"/>
          <w:szCs w:val="24"/>
          <w:lang w:eastAsia="cs-CZ" w:bidi="cs-CZ"/>
        </w:rPr>
        <w:t xml:space="preserve">se sídlem </w:t>
      </w:r>
      <w:r w:rsidR="00E35C27">
        <w:rPr>
          <w:color w:val="000000"/>
          <w:sz w:val="24"/>
          <w:szCs w:val="24"/>
          <w:lang w:eastAsia="cs-CZ" w:bidi="cs-CZ"/>
        </w:rPr>
        <w:t xml:space="preserve">M. Kudeříkové </w:t>
      </w:r>
      <w:proofErr w:type="gramStart"/>
      <w:r w:rsidR="00E35C27">
        <w:rPr>
          <w:color w:val="000000"/>
          <w:sz w:val="24"/>
          <w:szCs w:val="24"/>
          <w:lang w:eastAsia="cs-CZ" w:bidi="cs-CZ"/>
        </w:rPr>
        <w:t xml:space="preserve">736 </w:t>
      </w:r>
      <w:r w:rsidR="00BA06A4">
        <w:rPr>
          <w:color w:val="000000"/>
          <w:sz w:val="24"/>
          <w:szCs w:val="24"/>
          <w:lang w:eastAsia="cs-CZ" w:bidi="cs-CZ"/>
        </w:rPr>
        <w:t>,</w:t>
      </w:r>
      <w:proofErr w:type="gramEnd"/>
      <w:r w:rsidR="00BA06A4">
        <w:rPr>
          <w:color w:val="000000"/>
          <w:sz w:val="24"/>
          <w:szCs w:val="24"/>
          <w:lang w:eastAsia="cs-CZ" w:bidi="cs-CZ"/>
        </w:rPr>
        <w:t xml:space="preserve"> </w:t>
      </w:r>
      <w:r w:rsidR="00E35C27">
        <w:rPr>
          <w:color w:val="000000"/>
          <w:sz w:val="24"/>
          <w:szCs w:val="24"/>
          <w:lang w:eastAsia="cs-CZ" w:bidi="cs-CZ"/>
        </w:rPr>
        <w:t>664 71 Veverská Bitýška</w:t>
      </w:r>
    </w:p>
    <w:p w14:paraId="72DCAE38" w14:textId="044782C5" w:rsidR="00CE7F88" w:rsidRDefault="00CE7F88" w:rsidP="004D17FC">
      <w:pPr>
        <w:pStyle w:val="Zkladntext20"/>
        <w:keepNext/>
        <w:keepLines/>
        <w:widowControl/>
        <w:shd w:val="clear" w:color="auto" w:fill="auto"/>
        <w:spacing w:before="0" w:after="435" w:line="274" w:lineRule="exact"/>
        <w:ind w:left="0" w:right="560" w:firstLine="0"/>
        <w:rPr>
          <w:color w:val="000000"/>
          <w:sz w:val="24"/>
          <w:szCs w:val="24"/>
          <w:lang w:eastAsia="cs-CZ" w:bidi="cs-CZ"/>
        </w:rPr>
      </w:pPr>
      <w:r>
        <w:rPr>
          <w:color w:val="000000"/>
          <w:sz w:val="24"/>
          <w:szCs w:val="24"/>
          <w:lang w:eastAsia="cs-CZ" w:bidi="cs-CZ"/>
        </w:rPr>
        <w:t>dále jen „</w:t>
      </w:r>
      <w:r w:rsidRPr="00034D74">
        <w:rPr>
          <w:b/>
          <w:bCs/>
          <w:color w:val="000000"/>
          <w:sz w:val="24"/>
          <w:szCs w:val="24"/>
          <w:lang w:eastAsia="cs-CZ" w:bidi="cs-CZ"/>
        </w:rPr>
        <w:t>nájemce</w:t>
      </w:r>
      <w:r>
        <w:rPr>
          <w:color w:val="000000"/>
          <w:sz w:val="24"/>
          <w:szCs w:val="24"/>
          <w:lang w:eastAsia="cs-CZ" w:bidi="cs-CZ"/>
        </w:rPr>
        <w:t>“</w:t>
      </w:r>
    </w:p>
    <w:p w14:paraId="4451F7AB" w14:textId="0B4089AE" w:rsidR="00CE7F88" w:rsidRPr="00CE7F88" w:rsidRDefault="00CE7F88" w:rsidP="004D17FC">
      <w:pPr>
        <w:pStyle w:val="Nadpis30"/>
        <w:keepNext/>
        <w:keepLines/>
        <w:widowControl/>
        <w:shd w:val="clear" w:color="auto" w:fill="auto"/>
        <w:spacing w:before="0" w:after="86" w:line="240" w:lineRule="exact"/>
        <w:ind w:left="20" w:firstLine="0"/>
        <w:jc w:val="center"/>
        <w:rPr>
          <w:color w:val="000000"/>
          <w:sz w:val="24"/>
          <w:szCs w:val="24"/>
          <w:lang w:eastAsia="cs-CZ" w:bidi="cs-CZ"/>
        </w:rPr>
      </w:pPr>
      <w:bookmarkStart w:id="1" w:name="bookmark3"/>
      <w:r w:rsidRPr="00CE7F88">
        <w:rPr>
          <w:color w:val="000000"/>
          <w:sz w:val="24"/>
          <w:szCs w:val="24"/>
          <w:lang w:eastAsia="cs-CZ" w:bidi="cs-CZ"/>
        </w:rPr>
        <w:t xml:space="preserve">I. </w:t>
      </w:r>
    </w:p>
    <w:p w14:paraId="48552D20" w14:textId="3423C515" w:rsidR="00CE7F88" w:rsidRDefault="00CE7F88" w:rsidP="004D17FC">
      <w:pPr>
        <w:pStyle w:val="Nadpis30"/>
        <w:keepNext/>
        <w:keepLines/>
        <w:widowControl/>
        <w:shd w:val="clear" w:color="auto" w:fill="auto"/>
        <w:spacing w:before="0" w:after="86" w:line="240" w:lineRule="exact"/>
        <w:ind w:left="20" w:firstLine="0"/>
        <w:jc w:val="center"/>
      </w:pPr>
      <w:r>
        <w:rPr>
          <w:color w:val="000000"/>
          <w:sz w:val="24"/>
          <w:szCs w:val="24"/>
          <w:lang w:eastAsia="cs-CZ" w:bidi="cs-CZ"/>
        </w:rPr>
        <w:t xml:space="preserve">Předmět </w:t>
      </w:r>
      <w:r w:rsidR="000714CE">
        <w:rPr>
          <w:color w:val="000000"/>
          <w:sz w:val="24"/>
          <w:szCs w:val="24"/>
          <w:lang w:eastAsia="cs-CZ" w:bidi="cs-CZ"/>
        </w:rPr>
        <w:t xml:space="preserve">a účel </w:t>
      </w:r>
      <w:r>
        <w:rPr>
          <w:color w:val="000000"/>
          <w:sz w:val="24"/>
          <w:szCs w:val="24"/>
          <w:lang w:eastAsia="cs-CZ" w:bidi="cs-CZ"/>
        </w:rPr>
        <w:t>nájmu</w:t>
      </w:r>
      <w:bookmarkEnd w:id="1"/>
    </w:p>
    <w:p w14:paraId="06B11180" w14:textId="6D24A761" w:rsidR="00CE7F88" w:rsidRDefault="00CE7F88" w:rsidP="004D17FC">
      <w:pPr>
        <w:pStyle w:val="Zkladntext20"/>
        <w:keepNext/>
        <w:keepLines/>
        <w:widowControl/>
        <w:numPr>
          <w:ilvl w:val="0"/>
          <w:numId w:val="8"/>
        </w:numPr>
        <w:shd w:val="clear" w:color="auto" w:fill="auto"/>
        <w:tabs>
          <w:tab w:val="left" w:pos="426"/>
        </w:tabs>
        <w:spacing w:before="0" w:after="60" w:line="274" w:lineRule="exact"/>
        <w:ind w:left="426" w:hanging="426"/>
      </w:pPr>
      <w:r>
        <w:rPr>
          <w:color w:val="000000"/>
          <w:sz w:val="24"/>
          <w:szCs w:val="24"/>
          <w:lang w:eastAsia="cs-CZ" w:bidi="cs-CZ"/>
        </w:rPr>
        <w:t>Pronajímatel výslovně prohlašuje, že</w:t>
      </w:r>
      <w:r w:rsidR="004E41A0">
        <w:rPr>
          <w:color w:val="000000"/>
          <w:sz w:val="24"/>
          <w:szCs w:val="24"/>
          <w:lang w:eastAsia="cs-CZ" w:bidi="cs-CZ"/>
        </w:rPr>
        <w:t xml:space="preserve"> mu byl rozhodnutím zastupitelstva města Brna svěřen</w:t>
      </w:r>
      <w:r w:rsidR="00556FB6">
        <w:rPr>
          <w:color w:val="000000"/>
          <w:sz w:val="24"/>
          <w:szCs w:val="24"/>
          <w:lang w:eastAsia="cs-CZ" w:bidi="cs-CZ"/>
        </w:rPr>
        <w:t xml:space="preserve"> do správy a užívání nemovitý majetek, a to sice stavba občanského vybavení č.p. 706, stojící na pozemku p.č. 2752/5, zastavěná plocha a nádvoří, zapsaná na </w:t>
      </w:r>
      <w:r w:rsidR="009F4C13">
        <w:rPr>
          <w:color w:val="000000"/>
          <w:sz w:val="24"/>
          <w:szCs w:val="24"/>
          <w:lang w:eastAsia="cs-CZ" w:bidi="cs-CZ"/>
        </w:rPr>
        <w:t>listu vlastnictví</w:t>
      </w:r>
      <w:r w:rsidR="00556FB6">
        <w:rPr>
          <w:color w:val="000000"/>
          <w:sz w:val="24"/>
          <w:szCs w:val="24"/>
          <w:lang w:eastAsia="cs-CZ" w:bidi="cs-CZ"/>
        </w:rPr>
        <w:t xml:space="preserve"> č. 1</w:t>
      </w:r>
      <w:r w:rsidR="008F0B16">
        <w:rPr>
          <w:color w:val="000000"/>
          <w:sz w:val="24"/>
          <w:szCs w:val="24"/>
          <w:lang w:eastAsia="cs-CZ" w:bidi="cs-CZ"/>
        </w:rPr>
        <w:t>0</w:t>
      </w:r>
      <w:r w:rsidR="00556FB6">
        <w:rPr>
          <w:color w:val="000000"/>
          <w:sz w:val="24"/>
          <w:szCs w:val="24"/>
          <w:lang w:eastAsia="cs-CZ" w:bidi="cs-CZ"/>
        </w:rPr>
        <w:t>001 pro katastrální území Starý Lískovec, obec Brno, u Katastrálního úřadu pro Jihomoravský kraj, Katastrální pracoviště Brno-město</w:t>
      </w:r>
      <w:r w:rsidR="003979B7">
        <w:rPr>
          <w:color w:val="000000"/>
          <w:sz w:val="24"/>
          <w:szCs w:val="24"/>
          <w:lang w:eastAsia="cs-CZ" w:bidi="cs-CZ"/>
        </w:rPr>
        <w:t xml:space="preserve"> (dále jen „budova“)</w:t>
      </w:r>
      <w:r w:rsidR="00556FB6">
        <w:rPr>
          <w:color w:val="000000"/>
          <w:sz w:val="24"/>
          <w:szCs w:val="24"/>
          <w:lang w:eastAsia="cs-CZ" w:bidi="cs-CZ"/>
        </w:rPr>
        <w:t xml:space="preserve">, </w:t>
      </w:r>
      <w:r w:rsidR="003979B7">
        <w:rPr>
          <w:color w:val="000000"/>
          <w:sz w:val="24"/>
          <w:szCs w:val="24"/>
          <w:lang w:eastAsia="cs-CZ" w:bidi="cs-CZ"/>
        </w:rPr>
        <w:t xml:space="preserve">která se </w:t>
      </w:r>
      <w:r w:rsidR="00556FB6">
        <w:rPr>
          <w:color w:val="000000"/>
          <w:sz w:val="24"/>
          <w:szCs w:val="24"/>
          <w:lang w:eastAsia="cs-CZ" w:bidi="cs-CZ"/>
        </w:rPr>
        <w:t>nacház</w:t>
      </w:r>
      <w:r w:rsidR="003979B7">
        <w:rPr>
          <w:color w:val="000000"/>
          <w:sz w:val="24"/>
          <w:szCs w:val="24"/>
          <w:lang w:eastAsia="cs-CZ" w:bidi="cs-CZ"/>
        </w:rPr>
        <w:t>í</w:t>
      </w:r>
      <w:r w:rsidR="00556FB6">
        <w:rPr>
          <w:color w:val="000000"/>
          <w:sz w:val="24"/>
          <w:szCs w:val="24"/>
          <w:lang w:eastAsia="cs-CZ" w:bidi="cs-CZ"/>
        </w:rPr>
        <w:t xml:space="preserve"> ve výlučném vlastnictví Sta</w:t>
      </w:r>
      <w:r w:rsidR="003979B7">
        <w:rPr>
          <w:color w:val="000000"/>
          <w:sz w:val="24"/>
          <w:szCs w:val="24"/>
          <w:lang w:eastAsia="cs-CZ" w:bidi="cs-CZ"/>
        </w:rPr>
        <w:t>tutárního města Brna, Dominikánské náměstí 196/1, Brno-město, 602 00 Brno.</w:t>
      </w:r>
      <w:r>
        <w:rPr>
          <w:color w:val="000000"/>
          <w:sz w:val="24"/>
          <w:szCs w:val="24"/>
          <w:lang w:eastAsia="cs-CZ" w:bidi="cs-CZ"/>
        </w:rPr>
        <w:t xml:space="preserve"> </w:t>
      </w:r>
    </w:p>
    <w:p w14:paraId="5E8CB302" w14:textId="13F37704" w:rsidR="009F4C13" w:rsidRPr="009F4C13" w:rsidRDefault="003979B7" w:rsidP="004D17FC">
      <w:pPr>
        <w:pStyle w:val="Zkladntext20"/>
        <w:keepNext/>
        <w:keepLines/>
        <w:widowControl/>
        <w:numPr>
          <w:ilvl w:val="0"/>
          <w:numId w:val="8"/>
        </w:numPr>
        <w:shd w:val="clear" w:color="auto" w:fill="auto"/>
        <w:tabs>
          <w:tab w:val="left" w:pos="426"/>
        </w:tabs>
        <w:spacing w:before="0" w:after="64" w:line="274" w:lineRule="exact"/>
        <w:ind w:left="426" w:hanging="426"/>
      </w:pPr>
      <w:r>
        <w:rPr>
          <w:color w:val="000000"/>
          <w:sz w:val="24"/>
          <w:szCs w:val="24"/>
          <w:lang w:eastAsia="cs-CZ" w:bidi="cs-CZ"/>
        </w:rPr>
        <w:t xml:space="preserve">Touto smlouvou pronajímatel přenechává </w:t>
      </w:r>
      <w:r w:rsidR="004707AB">
        <w:rPr>
          <w:color w:val="000000"/>
          <w:sz w:val="24"/>
          <w:szCs w:val="24"/>
          <w:lang w:eastAsia="cs-CZ" w:bidi="cs-CZ"/>
        </w:rPr>
        <w:t xml:space="preserve">nájemci </w:t>
      </w:r>
      <w:r>
        <w:rPr>
          <w:color w:val="000000"/>
          <w:sz w:val="24"/>
          <w:szCs w:val="24"/>
          <w:lang w:eastAsia="cs-CZ" w:bidi="cs-CZ"/>
        </w:rPr>
        <w:t xml:space="preserve">do užívání nebytový prostor, a to sice </w:t>
      </w:r>
      <w:r w:rsidRPr="009F4C13">
        <w:rPr>
          <w:color w:val="000000"/>
          <w:sz w:val="24"/>
          <w:szCs w:val="24"/>
          <w:lang w:eastAsia="cs-CZ" w:bidi="cs-CZ"/>
        </w:rPr>
        <w:t>místnost</w:t>
      </w:r>
      <w:r w:rsidR="00611C54" w:rsidRPr="009F4C13">
        <w:rPr>
          <w:color w:val="000000"/>
          <w:sz w:val="24"/>
          <w:szCs w:val="24"/>
          <w:lang w:eastAsia="cs-CZ" w:bidi="cs-CZ"/>
        </w:rPr>
        <w:t xml:space="preserve"> č.</w:t>
      </w:r>
      <w:r w:rsidR="009F4C13" w:rsidRPr="009F4C13">
        <w:rPr>
          <w:color w:val="000000"/>
          <w:sz w:val="24"/>
          <w:szCs w:val="24"/>
          <w:lang w:eastAsia="cs-CZ" w:bidi="cs-CZ"/>
        </w:rPr>
        <w:t xml:space="preserve"> </w:t>
      </w:r>
      <w:r w:rsidR="00221436">
        <w:rPr>
          <w:color w:val="000000"/>
          <w:sz w:val="24"/>
          <w:szCs w:val="24"/>
          <w:lang w:eastAsia="cs-CZ" w:bidi="cs-CZ"/>
        </w:rPr>
        <w:t>263</w:t>
      </w:r>
      <w:r>
        <w:rPr>
          <w:color w:val="000000"/>
          <w:sz w:val="24"/>
          <w:szCs w:val="24"/>
          <w:lang w:eastAsia="cs-CZ" w:bidi="cs-CZ"/>
        </w:rPr>
        <w:t xml:space="preserve"> situovanou v přízemí budovy vedle kantýny</w:t>
      </w:r>
      <w:r w:rsidR="00611C54">
        <w:rPr>
          <w:color w:val="000000"/>
          <w:sz w:val="24"/>
          <w:szCs w:val="24"/>
          <w:lang w:eastAsia="cs-CZ" w:bidi="cs-CZ"/>
        </w:rPr>
        <w:t xml:space="preserve"> o </w:t>
      </w:r>
      <w:r w:rsidR="00611C54" w:rsidRPr="00221436">
        <w:rPr>
          <w:sz w:val="24"/>
          <w:szCs w:val="24"/>
          <w:lang w:eastAsia="cs-CZ" w:bidi="cs-CZ"/>
        </w:rPr>
        <w:t>celkové výměře</w:t>
      </w:r>
      <w:r w:rsidR="009F4C13" w:rsidRPr="00221436">
        <w:rPr>
          <w:sz w:val="24"/>
          <w:szCs w:val="24"/>
          <w:lang w:eastAsia="cs-CZ" w:bidi="cs-CZ"/>
        </w:rPr>
        <w:t xml:space="preserve"> </w:t>
      </w:r>
      <w:r w:rsidR="00221436" w:rsidRPr="00221436">
        <w:rPr>
          <w:color w:val="000000"/>
          <w:sz w:val="24"/>
          <w:szCs w:val="24"/>
          <w:lang w:eastAsia="cs-CZ" w:bidi="cs-CZ"/>
        </w:rPr>
        <w:t>18,2</w:t>
      </w:r>
      <w:r w:rsidR="00611C54" w:rsidRPr="00221436">
        <w:rPr>
          <w:color w:val="000000"/>
          <w:sz w:val="24"/>
          <w:szCs w:val="24"/>
          <w:lang w:eastAsia="cs-CZ" w:bidi="cs-CZ"/>
        </w:rPr>
        <w:t xml:space="preserve"> m</w:t>
      </w:r>
      <w:r w:rsidR="00611C54" w:rsidRPr="00221436">
        <w:rPr>
          <w:color w:val="000000"/>
          <w:sz w:val="24"/>
          <w:szCs w:val="24"/>
          <w:vertAlign w:val="superscript"/>
          <w:lang w:eastAsia="cs-CZ" w:bidi="cs-CZ"/>
        </w:rPr>
        <w:t>2</w:t>
      </w:r>
      <w:r w:rsidRPr="00221436">
        <w:rPr>
          <w:color w:val="000000"/>
          <w:sz w:val="24"/>
          <w:szCs w:val="24"/>
          <w:lang w:eastAsia="cs-CZ" w:bidi="cs-CZ"/>
        </w:rPr>
        <w:t xml:space="preserve"> (dále jen „předmět nájmu“)</w:t>
      </w:r>
      <w:r w:rsidR="00611C54" w:rsidRPr="00221436">
        <w:rPr>
          <w:color w:val="000000"/>
          <w:sz w:val="24"/>
          <w:szCs w:val="24"/>
          <w:lang w:eastAsia="cs-CZ" w:bidi="cs-CZ"/>
        </w:rPr>
        <w:t xml:space="preserve">. </w:t>
      </w:r>
      <w:r w:rsidR="009F4C13" w:rsidRPr="00221436">
        <w:rPr>
          <w:color w:val="000000"/>
          <w:sz w:val="24"/>
          <w:szCs w:val="24"/>
          <w:lang w:eastAsia="cs-CZ" w:bidi="cs-CZ"/>
        </w:rPr>
        <w:t>Předmět nájmu je vyznačen zelen</w:t>
      </w:r>
      <w:r w:rsidR="00945154" w:rsidRPr="00221436">
        <w:rPr>
          <w:color w:val="000000"/>
          <w:sz w:val="24"/>
          <w:szCs w:val="24"/>
          <w:lang w:eastAsia="cs-CZ" w:bidi="cs-CZ"/>
        </w:rPr>
        <w:t>ou</w:t>
      </w:r>
      <w:r w:rsidR="009F4C13" w:rsidRPr="00221436">
        <w:rPr>
          <w:color w:val="000000"/>
          <w:sz w:val="24"/>
          <w:szCs w:val="24"/>
          <w:lang w:eastAsia="cs-CZ" w:bidi="cs-CZ"/>
        </w:rPr>
        <w:t xml:space="preserve"> barvou na situačním plánku, který je přílohou této smlouvy a je s touto smlouvou neoddělitelně spojen.</w:t>
      </w:r>
    </w:p>
    <w:p w14:paraId="046824AD" w14:textId="00594140" w:rsidR="00611C54" w:rsidRPr="009108D5" w:rsidRDefault="00611C54" w:rsidP="004D17FC">
      <w:pPr>
        <w:pStyle w:val="Zkladntext20"/>
        <w:keepNext/>
        <w:keepLines/>
        <w:widowControl/>
        <w:numPr>
          <w:ilvl w:val="0"/>
          <w:numId w:val="8"/>
        </w:numPr>
        <w:shd w:val="clear" w:color="auto" w:fill="auto"/>
        <w:tabs>
          <w:tab w:val="left" w:pos="426"/>
        </w:tabs>
        <w:spacing w:before="0" w:after="64" w:line="274" w:lineRule="exact"/>
        <w:ind w:left="426" w:hanging="426"/>
      </w:pPr>
      <w:r>
        <w:rPr>
          <w:color w:val="000000"/>
          <w:sz w:val="24"/>
          <w:szCs w:val="24"/>
          <w:lang w:eastAsia="cs-CZ" w:bidi="cs-CZ"/>
        </w:rPr>
        <w:t xml:space="preserve">Pronajatá místnost je vybavena </w:t>
      </w:r>
      <w:r w:rsidR="00394A89">
        <w:rPr>
          <w:color w:val="000000"/>
          <w:sz w:val="24"/>
          <w:szCs w:val="24"/>
          <w:lang w:eastAsia="cs-CZ" w:bidi="cs-CZ"/>
        </w:rPr>
        <w:t xml:space="preserve">dle předávacího protokolu, který je nedílnou součástí této smlouvy, </w:t>
      </w:r>
      <w:r>
        <w:rPr>
          <w:color w:val="000000"/>
          <w:sz w:val="24"/>
          <w:szCs w:val="24"/>
          <w:lang w:eastAsia="cs-CZ" w:bidi="cs-CZ"/>
        </w:rPr>
        <w:t xml:space="preserve">a je pronajímána včetně uvedeného vybavení. </w:t>
      </w:r>
    </w:p>
    <w:p w14:paraId="3F7E9E48" w14:textId="7A8456D7" w:rsidR="00611C54" w:rsidRPr="009108D5" w:rsidRDefault="00611C54" w:rsidP="004D17FC">
      <w:pPr>
        <w:pStyle w:val="Zkladntext20"/>
        <w:keepNext/>
        <w:keepLines/>
        <w:widowControl/>
        <w:numPr>
          <w:ilvl w:val="0"/>
          <w:numId w:val="8"/>
        </w:numPr>
        <w:shd w:val="clear" w:color="auto" w:fill="auto"/>
        <w:tabs>
          <w:tab w:val="left" w:pos="426"/>
        </w:tabs>
        <w:spacing w:before="0" w:after="64" w:line="274" w:lineRule="exact"/>
        <w:ind w:left="426" w:hanging="426"/>
      </w:pPr>
      <w:r>
        <w:rPr>
          <w:color w:val="000000"/>
          <w:sz w:val="24"/>
          <w:szCs w:val="24"/>
          <w:lang w:eastAsia="cs-CZ" w:bidi="cs-CZ"/>
        </w:rPr>
        <w:t xml:space="preserve">Smluvní strany se dohodly, že předmět nájmu bude přenechán do užívání nájemce v rozsahu </w:t>
      </w:r>
      <w:r w:rsidR="00AC51F4">
        <w:rPr>
          <w:color w:val="000000"/>
          <w:sz w:val="24"/>
          <w:szCs w:val="24"/>
          <w:lang w:eastAsia="cs-CZ" w:bidi="cs-CZ"/>
        </w:rPr>
        <w:t xml:space="preserve">max. </w:t>
      </w:r>
      <w:r>
        <w:rPr>
          <w:color w:val="000000"/>
          <w:sz w:val="24"/>
          <w:szCs w:val="24"/>
          <w:lang w:eastAsia="cs-CZ" w:bidi="cs-CZ"/>
        </w:rPr>
        <w:t>8 hodin týdně</w:t>
      </w:r>
      <w:r w:rsidR="009F4C13">
        <w:rPr>
          <w:color w:val="000000"/>
          <w:sz w:val="24"/>
          <w:szCs w:val="24"/>
          <w:lang w:eastAsia="cs-CZ" w:bidi="cs-CZ"/>
        </w:rPr>
        <w:t xml:space="preserve">, </w:t>
      </w:r>
      <w:r w:rsidR="00AC51F4">
        <w:rPr>
          <w:color w:val="000000"/>
          <w:sz w:val="24"/>
          <w:szCs w:val="24"/>
          <w:lang w:eastAsia="cs-CZ" w:bidi="cs-CZ"/>
        </w:rPr>
        <w:t>v časovém rozmezí</w:t>
      </w:r>
      <w:r w:rsidR="009F4C13">
        <w:rPr>
          <w:color w:val="000000"/>
          <w:sz w:val="24"/>
          <w:szCs w:val="24"/>
          <w:lang w:eastAsia="cs-CZ" w:bidi="cs-CZ"/>
        </w:rPr>
        <w:t xml:space="preserve"> </w:t>
      </w:r>
      <w:r w:rsidR="00394A89">
        <w:rPr>
          <w:color w:val="000000"/>
          <w:sz w:val="24"/>
          <w:szCs w:val="24"/>
          <w:lang w:eastAsia="cs-CZ" w:bidi="cs-CZ"/>
        </w:rPr>
        <w:t xml:space="preserve">8-18 hod. </w:t>
      </w:r>
    </w:p>
    <w:p w14:paraId="51F91784" w14:textId="316CFBE4" w:rsidR="004707AB" w:rsidRDefault="00611C54" w:rsidP="004D17FC">
      <w:pPr>
        <w:pStyle w:val="Zkladntext20"/>
        <w:keepNext/>
        <w:keepLines/>
        <w:widowControl/>
        <w:numPr>
          <w:ilvl w:val="0"/>
          <w:numId w:val="8"/>
        </w:numPr>
        <w:shd w:val="clear" w:color="auto" w:fill="auto"/>
        <w:tabs>
          <w:tab w:val="left" w:pos="426"/>
        </w:tabs>
        <w:spacing w:before="0" w:after="64" w:line="274" w:lineRule="exact"/>
        <w:ind w:left="426" w:hanging="426"/>
        <w:rPr>
          <w:color w:val="000000"/>
          <w:sz w:val="24"/>
          <w:szCs w:val="24"/>
          <w:lang w:eastAsia="cs-CZ" w:bidi="cs-CZ"/>
        </w:rPr>
      </w:pPr>
      <w:r>
        <w:rPr>
          <w:color w:val="000000"/>
          <w:sz w:val="24"/>
          <w:szCs w:val="24"/>
          <w:lang w:eastAsia="cs-CZ" w:bidi="cs-CZ"/>
        </w:rPr>
        <w:t>Součástí oprávnění ze smlouvy je volný přístup do budovy pro nájemce za účelem provozování podnikatelské činnosti dle sjednaného účelu nájmu. Součástí oprávnění je dále používání sociálního zařízení umístěného v patře budovy</w:t>
      </w:r>
      <w:r w:rsidR="00945154">
        <w:rPr>
          <w:color w:val="000000"/>
          <w:sz w:val="24"/>
          <w:szCs w:val="24"/>
          <w:lang w:eastAsia="cs-CZ" w:bidi="cs-CZ"/>
        </w:rPr>
        <w:t xml:space="preserve"> </w:t>
      </w:r>
      <w:r>
        <w:rPr>
          <w:color w:val="000000"/>
          <w:sz w:val="24"/>
          <w:szCs w:val="24"/>
          <w:lang w:eastAsia="cs-CZ" w:bidi="cs-CZ"/>
        </w:rPr>
        <w:t>a společných prostor budovy za účelem přístupu k pronajatým prostorám.</w:t>
      </w:r>
    </w:p>
    <w:p w14:paraId="217D91AF" w14:textId="5065057D" w:rsidR="000714CE" w:rsidRDefault="000714CE" w:rsidP="004D17FC">
      <w:pPr>
        <w:pStyle w:val="Zkladntext20"/>
        <w:keepNext/>
        <w:keepLines/>
        <w:widowControl/>
        <w:numPr>
          <w:ilvl w:val="0"/>
          <w:numId w:val="8"/>
        </w:numPr>
        <w:shd w:val="clear" w:color="auto" w:fill="auto"/>
        <w:tabs>
          <w:tab w:val="left" w:pos="426"/>
        </w:tabs>
        <w:spacing w:before="0" w:after="64" w:line="274" w:lineRule="exact"/>
        <w:ind w:left="426" w:hanging="426"/>
        <w:rPr>
          <w:color w:val="000000"/>
          <w:sz w:val="24"/>
          <w:szCs w:val="24"/>
          <w:lang w:eastAsia="cs-CZ" w:bidi="cs-CZ"/>
        </w:rPr>
      </w:pPr>
      <w:r>
        <w:rPr>
          <w:color w:val="000000"/>
          <w:sz w:val="24"/>
          <w:szCs w:val="24"/>
          <w:lang w:eastAsia="cs-CZ" w:bidi="cs-CZ"/>
        </w:rPr>
        <w:t>Nájemce je oprávněn využívat pronajaté prostory výlučně k činnosti dle svého živnostenského oprávnění, tj. k provozování činnosti označené dle zákona č. 455/1991 Sb., živnostenského zákona jako „</w:t>
      </w:r>
      <w:r w:rsidR="003A4B6F">
        <w:rPr>
          <w:color w:val="000000"/>
          <w:sz w:val="24"/>
          <w:szCs w:val="24"/>
          <w:lang w:eastAsia="cs-CZ" w:bidi="cs-CZ"/>
        </w:rPr>
        <w:t>Kadeřnictví</w:t>
      </w:r>
      <w:r>
        <w:rPr>
          <w:color w:val="000000"/>
          <w:sz w:val="24"/>
          <w:szCs w:val="24"/>
          <w:lang w:eastAsia="cs-CZ" w:bidi="cs-CZ"/>
        </w:rPr>
        <w:t>.“ Pronajímatel prohlašuje, že předmět nájmu je pro tyto účely vyhovující.</w:t>
      </w:r>
    </w:p>
    <w:p w14:paraId="04C20835" w14:textId="5CF8F872" w:rsidR="006633EA" w:rsidRDefault="006633EA" w:rsidP="004D17FC">
      <w:pPr>
        <w:pStyle w:val="Zkladntext20"/>
        <w:keepNext/>
        <w:keepLines/>
        <w:widowControl/>
        <w:shd w:val="clear" w:color="auto" w:fill="auto"/>
        <w:tabs>
          <w:tab w:val="left" w:pos="363"/>
        </w:tabs>
        <w:spacing w:before="0" w:after="56" w:line="269" w:lineRule="exact"/>
        <w:ind w:left="720" w:firstLine="0"/>
      </w:pPr>
      <w:bookmarkStart w:id="2" w:name="bookmark4"/>
    </w:p>
    <w:p w14:paraId="26AF8344" w14:textId="77777777" w:rsidR="00945154" w:rsidRDefault="00945154" w:rsidP="004D17FC">
      <w:pPr>
        <w:pStyle w:val="Zkladntext20"/>
        <w:keepNext/>
        <w:keepLines/>
        <w:widowControl/>
        <w:shd w:val="clear" w:color="auto" w:fill="auto"/>
        <w:tabs>
          <w:tab w:val="left" w:pos="363"/>
        </w:tabs>
        <w:spacing w:before="0" w:after="56" w:line="269" w:lineRule="exact"/>
        <w:ind w:left="720" w:firstLine="0"/>
      </w:pPr>
    </w:p>
    <w:p w14:paraId="3F3A4642" w14:textId="77777777" w:rsidR="00945154" w:rsidRDefault="00945154" w:rsidP="004D17FC">
      <w:pPr>
        <w:pStyle w:val="Zkladntext20"/>
        <w:keepNext/>
        <w:keepLines/>
        <w:widowControl/>
        <w:shd w:val="clear" w:color="auto" w:fill="auto"/>
        <w:tabs>
          <w:tab w:val="left" w:pos="363"/>
        </w:tabs>
        <w:spacing w:before="0" w:after="56" w:line="269" w:lineRule="exact"/>
        <w:ind w:left="720" w:firstLine="0"/>
      </w:pPr>
    </w:p>
    <w:p w14:paraId="7F919E2F" w14:textId="77777777" w:rsidR="00B66816" w:rsidRDefault="00B66816" w:rsidP="004D17FC">
      <w:pPr>
        <w:pStyle w:val="Zkladntext20"/>
        <w:keepNext/>
        <w:keepLines/>
        <w:widowControl/>
        <w:shd w:val="clear" w:color="auto" w:fill="auto"/>
        <w:tabs>
          <w:tab w:val="left" w:pos="363"/>
        </w:tabs>
        <w:spacing w:before="0" w:after="56" w:line="269" w:lineRule="exact"/>
        <w:ind w:left="720" w:firstLine="0"/>
      </w:pPr>
    </w:p>
    <w:p w14:paraId="31AF5E65" w14:textId="43888350" w:rsidR="006633EA" w:rsidRDefault="006633EA" w:rsidP="004D17FC">
      <w:pPr>
        <w:pStyle w:val="Nadpis30"/>
        <w:keepNext/>
        <w:keepLines/>
        <w:widowControl/>
        <w:shd w:val="clear" w:color="auto" w:fill="auto"/>
        <w:spacing w:before="0" w:line="240" w:lineRule="exact"/>
        <w:ind w:left="4536" w:hanging="141"/>
        <w:jc w:val="left"/>
      </w:pPr>
      <w:bookmarkStart w:id="3" w:name="bookmark5"/>
      <w:r>
        <w:rPr>
          <w:color w:val="000000"/>
          <w:sz w:val="24"/>
          <w:szCs w:val="24"/>
          <w:lang w:eastAsia="cs-CZ" w:bidi="cs-CZ"/>
        </w:rPr>
        <w:t>II.</w:t>
      </w:r>
      <w:bookmarkEnd w:id="3"/>
    </w:p>
    <w:p w14:paraId="2FC5108D" w14:textId="4D75FD17" w:rsidR="006633EA" w:rsidRDefault="006633EA" w:rsidP="004D17FC">
      <w:pPr>
        <w:pStyle w:val="Nadpis30"/>
        <w:keepNext/>
        <w:keepLines/>
        <w:widowControl/>
        <w:shd w:val="clear" w:color="auto" w:fill="auto"/>
        <w:spacing w:before="0" w:after="122" w:line="240" w:lineRule="exact"/>
        <w:ind w:left="20" w:firstLine="0"/>
        <w:jc w:val="center"/>
      </w:pPr>
      <w:bookmarkStart w:id="4" w:name="bookmark6"/>
      <w:r>
        <w:rPr>
          <w:color w:val="000000"/>
          <w:sz w:val="24"/>
          <w:szCs w:val="24"/>
          <w:lang w:eastAsia="cs-CZ" w:bidi="cs-CZ"/>
        </w:rPr>
        <w:t>Nájemné</w:t>
      </w:r>
      <w:bookmarkEnd w:id="4"/>
      <w:r w:rsidR="001848D6">
        <w:rPr>
          <w:color w:val="000000"/>
          <w:sz w:val="24"/>
          <w:szCs w:val="24"/>
          <w:lang w:eastAsia="cs-CZ" w:bidi="cs-CZ"/>
        </w:rPr>
        <w:t xml:space="preserve"> a jistota</w:t>
      </w:r>
    </w:p>
    <w:p w14:paraId="3EB2A94E" w14:textId="7D2E7C0F" w:rsidR="00EF72E6" w:rsidRDefault="00A35B48" w:rsidP="004D17FC">
      <w:pPr>
        <w:pStyle w:val="Zkladntext20"/>
        <w:keepNext/>
        <w:keepLines/>
        <w:widowControl/>
        <w:numPr>
          <w:ilvl w:val="0"/>
          <w:numId w:val="19"/>
        </w:numPr>
        <w:shd w:val="clear" w:color="auto" w:fill="auto"/>
        <w:tabs>
          <w:tab w:val="left" w:pos="426"/>
        </w:tabs>
        <w:spacing w:before="0" w:after="60" w:line="274" w:lineRule="exact"/>
        <w:ind w:left="426" w:hanging="426"/>
        <w:rPr>
          <w:color w:val="000000"/>
          <w:sz w:val="24"/>
          <w:szCs w:val="24"/>
          <w:lang w:eastAsia="cs-CZ" w:bidi="cs-CZ"/>
        </w:rPr>
      </w:pPr>
      <w:r>
        <w:rPr>
          <w:color w:val="000000"/>
          <w:sz w:val="24"/>
          <w:szCs w:val="24"/>
          <w:lang w:eastAsia="cs-CZ" w:bidi="cs-CZ"/>
        </w:rPr>
        <w:t xml:space="preserve">Smluvní strany si sjednávají </w:t>
      </w:r>
      <w:r w:rsidR="00394A89">
        <w:rPr>
          <w:color w:val="000000"/>
          <w:sz w:val="24"/>
          <w:szCs w:val="24"/>
          <w:lang w:eastAsia="cs-CZ" w:bidi="cs-CZ"/>
        </w:rPr>
        <w:t xml:space="preserve">měsíční </w:t>
      </w:r>
      <w:r>
        <w:rPr>
          <w:color w:val="000000"/>
          <w:sz w:val="24"/>
          <w:szCs w:val="24"/>
          <w:lang w:eastAsia="cs-CZ" w:bidi="cs-CZ"/>
        </w:rPr>
        <w:t xml:space="preserve">nájemné za předmět nájmu ve výši </w:t>
      </w:r>
      <w:r w:rsidR="00394A89">
        <w:rPr>
          <w:color w:val="000000"/>
          <w:sz w:val="24"/>
          <w:szCs w:val="24"/>
          <w:lang w:eastAsia="cs-CZ" w:bidi="cs-CZ"/>
        </w:rPr>
        <w:t>250,-</w:t>
      </w:r>
      <w:r>
        <w:rPr>
          <w:color w:val="000000"/>
          <w:sz w:val="24"/>
          <w:szCs w:val="24"/>
          <w:lang w:eastAsia="cs-CZ" w:bidi="cs-CZ"/>
        </w:rPr>
        <w:t xml:space="preserve"> Kč (slovy:</w:t>
      </w:r>
      <w:r w:rsidR="009F4C13">
        <w:rPr>
          <w:color w:val="000000"/>
          <w:sz w:val="24"/>
          <w:szCs w:val="24"/>
          <w:lang w:eastAsia="cs-CZ" w:bidi="cs-CZ"/>
        </w:rPr>
        <w:t xml:space="preserve"> </w:t>
      </w:r>
      <w:r w:rsidR="00394A89">
        <w:rPr>
          <w:color w:val="000000"/>
          <w:sz w:val="24"/>
          <w:szCs w:val="24"/>
          <w:lang w:eastAsia="cs-CZ" w:bidi="cs-CZ"/>
        </w:rPr>
        <w:t>dvěstěpadesát</w:t>
      </w:r>
      <w:r>
        <w:rPr>
          <w:color w:val="000000"/>
          <w:sz w:val="24"/>
          <w:szCs w:val="24"/>
          <w:lang w:eastAsia="cs-CZ" w:bidi="cs-CZ"/>
        </w:rPr>
        <w:t xml:space="preserve">korunčeských). </w:t>
      </w:r>
      <w:r w:rsidR="00394A89">
        <w:rPr>
          <w:color w:val="000000"/>
          <w:sz w:val="24"/>
          <w:szCs w:val="24"/>
          <w:lang w:eastAsia="cs-CZ" w:bidi="cs-CZ"/>
        </w:rPr>
        <w:t xml:space="preserve">Měsíční nájemné zahrnuje pronájem místnosti včetně spotřeby energií. </w:t>
      </w:r>
      <w:r w:rsidR="00EF72E6">
        <w:rPr>
          <w:color w:val="000000"/>
          <w:sz w:val="24"/>
          <w:szCs w:val="24"/>
          <w:lang w:eastAsia="cs-CZ" w:bidi="cs-CZ"/>
        </w:rPr>
        <w:t>Měsíční nájemné bude hrazeno na základě faktury vystavené pronajímatelem vždy k 10. dni příslušného kalendářního měsíce, za který se nájemné platí, se splatností faktury 14 dnů ode dne jejího vystavení.</w:t>
      </w:r>
      <w:r w:rsidR="008A4F27">
        <w:rPr>
          <w:color w:val="000000"/>
          <w:sz w:val="24"/>
          <w:szCs w:val="24"/>
          <w:lang w:eastAsia="cs-CZ" w:bidi="cs-CZ"/>
        </w:rPr>
        <w:t xml:space="preserve"> Za měsíc červenec bude fakturována poměrná část </w:t>
      </w:r>
      <w:r w:rsidR="00B84A9D">
        <w:rPr>
          <w:color w:val="000000"/>
          <w:sz w:val="24"/>
          <w:szCs w:val="24"/>
          <w:lang w:eastAsia="cs-CZ" w:bidi="cs-CZ"/>
        </w:rPr>
        <w:t xml:space="preserve">nájemného. </w:t>
      </w:r>
    </w:p>
    <w:p w14:paraId="1DA6A6B1" w14:textId="5C94546B" w:rsidR="00D555D7" w:rsidRPr="00394A89" w:rsidRDefault="00D555D7" w:rsidP="004D17FC">
      <w:pPr>
        <w:pStyle w:val="Zkladntext20"/>
        <w:keepNext/>
        <w:keepLines/>
        <w:widowControl/>
        <w:numPr>
          <w:ilvl w:val="0"/>
          <w:numId w:val="19"/>
        </w:numPr>
        <w:shd w:val="clear" w:color="auto" w:fill="auto"/>
        <w:tabs>
          <w:tab w:val="left" w:pos="426"/>
        </w:tabs>
        <w:spacing w:before="0" w:after="60" w:line="274" w:lineRule="exact"/>
        <w:ind w:left="426" w:hanging="426"/>
        <w:rPr>
          <w:color w:val="000000"/>
          <w:sz w:val="24"/>
          <w:szCs w:val="24"/>
          <w:lang w:eastAsia="cs-CZ" w:bidi="cs-CZ"/>
        </w:rPr>
      </w:pPr>
      <w:r w:rsidRPr="00394A89">
        <w:rPr>
          <w:color w:val="000000"/>
          <w:sz w:val="24"/>
          <w:szCs w:val="24"/>
          <w:lang w:eastAsia="cs-CZ" w:bidi="cs-CZ"/>
        </w:rPr>
        <w:t xml:space="preserve">Všechny platby nájemce </w:t>
      </w:r>
      <w:r w:rsidR="00EF72E6" w:rsidRPr="00394A89">
        <w:rPr>
          <w:color w:val="000000"/>
          <w:sz w:val="24"/>
          <w:szCs w:val="24"/>
          <w:lang w:eastAsia="cs-CZ" w:bidi="cs-CZ"/>
        </w:rPr>
        <w:t xml:space="preserve">podle tohoto článku </w:t>
      </w:r>
      <w:r w:rsidRPr="00394A89">
        <w:rPr>
          <w:color w:val="000000"/>
          <w:sz w:val="24"/>
          <w:szCs w:val="24"/>
          <w:lang w:eastAsia="cs-CZ" w:bidi="cs-CZ"/>
        </w:rPr>
        <w:t xml:space="preserve">budou provedeny bankovním převodem na bankovní účet </w:t>
      </w:r>
      <w:r w:rsidR="00E936AF" w:rsidRPr="00394A89">
        <w:rPr>
          <w:color w:val="000000"/>
          <w:sz w:val="24"/>
          <w:szCs w:val="24"/>
          <w:lang w:eastAsia="cs-CZ" w:bidi="cs-CZ"/>
        </w:rPr>
        <w:t>uvedený pronajímatelem ve faktuře, přičemž rozhodným dnem pro včasnost platby je den připsání finančních prostředků na tento účet/ v hotovosti v kanceláři ekonomického úseku pronajímatele.</w:t>
      </w:r>
      <w:r w:rsidR="004C1DBB" w:rsidRPr="00394A89">
        <w:rPr>
          <w:color w:val="000000"/>
          <w:sz w:val="24"/>
          <w:szCs w:val="24"/>
          <w:lang w:eastAsia="cs-CZ" w:bidi="cs-CZ"/>
        </w:rPr>
        <w:t xml:space="preserve"> Pro včasnost plateb je rozhodující den připsání platby na účet pronajímatele.</w:t>
      </w:r>
    </w:p>
    <w:p w14:paraId="31040B44" w14:textId="07D46A14" w:rsidR="00544567" w:rsidRDefault="00544567" w:rsidP="000B22C0">
      <w:pPr>
        <w:pStyle w:val="Zkladntext20"/>
        <w:keepNext/>
        <w:keepLines/>
        <w:widowControl/>
        <w:numPr>
          <w:ilvl w:val="0"/>
          <w:numId w:val="19"/>
        </w:numPr>
        <w:shd w:val="clear" w:color="auto" w:fill="auto"/>
        <w:tabs>
          <w:tab w:val="left" w:pos="426"/>
        </w:tabs>
        <w:spacing w:before="0" w:after="60" w:line="274" w:lineRule="exact"/>
        <w:ind w:left="426" w:hanging="426"/>
        <w:rPr>
          <w:color w:val="000000"/>
          <w:sz w:val="24"/>
          <w:szCs w:val="24"/>
          <w:lang w:eastAsia="cs-CZ" w:bidi="cs-CZ"/>
        </w:rPr>
      </w:pPr>
      <w:r w:rsidRPr="00544567">
        <w:rPr>
          <w:color w:val="000000"/>
          <w:sz w:val="24"/>
          <w:szCs w:val="24"/>
          <w:lang w:eastAsia="cs-CZ" w:bidi="cs-CZ"/>
        </w:rPr>
        <w:t xml:space="preserve">Smluvní strany sjednávají, že pronajímatel je za trvání nájmu vždy k 1. březnu příslušného roku, počínaje 1. březnem </w:t>
      </w:r>
      <w:r>
        <w:rPr>
          <w:color w:val="000000"/>
          <w:sz w:val="24"/>
          <w:szCs w:val="24"/>
          <w:lang w:eastAsia="cs-CZ" w:bidi="cs-CZ"/>
        </w:rPr>
        <w:t>202</w:t>
      </w:r>
      <w:r w:rsidR="00942CA3">
        <w:rPr>
          <w:color w:val="000000"/>
          <w:sz w:val="24"/>
          <w:szCs w:val="24"/>
          <w:lang w:eastAsia="cs-CZ" w:bidi="cs-CZ"/>
        </w:rPr>
        <w:t>6</w:t>
      </w:r>
      <w:r w:rsidRPr="00544567">
        <w:rPr>
          <w:color w:val="000000"/>
          <w:sz w:val="24"/>
          <w:szCs w:val="24"/>
          <w:lang w:eastAsia="cs-CZ" w:bidi="cs-CZ"/>
        </w:rPr>
        <w:t xml:space="preserve">, oprávněn jednostranně zvýšit nájemné o roční míru inflace vyjádřenou přírůstkem průměrného ročního indexu spotřebitelských cen za uplynulý kalendářní rok, vyhlášenou Českým statistickým úřadem. </w:t>
      </w:r>
    </w:p>
    <w:p w14:paraId="03F392C0" w14:textId="77777777" w:rsidR="009108D5" w:rsidRPr="00CE7F88" w:rsidRDefault="009108D5" w:rsidP="004D17FC">
      <w:pPr>
        <w:pStyle w:val="Zkladntext20"/>
        <w:keepNext/>
        <w:keepLines/>
        <w:widowControl/>
        <w:shd w:val="clear" w:color="auto" w:fill="auto"/>
        <w:tabs>
          <w:tab w:val="left" w:pos="426"/>
        </w:tabs>
        <w:spacing w:before="0" w:after="60" w:line="274" w:lineRule="exact"/>
        <w:ind w:left="426" w:firstLine="0"/>
        <w:rPr>
          <w:color w:val="000000"/>
          <w:sz w:val="24"/>
          <w:szCs w:val="24"/>
          <w:lang w:eastAsia="cs-CZ" w:bidi="cs-CZ"/>
        </w:rPr>
      </w:pPr>
    </w:p>
    <w:p w14:paraId="19F41759" w14:textId="6B9424F4" w:rsidR="00CE7F88" w:rsidRPr="00CE7F88" w:rsidRDefault="006633EA" w:rsidP="004D17FC">
      <w:pPr>
        <w:pStyle w:val="Zkladntext20"/>
        <w:keepNext/>
        <w:keepLines/>
        <w:widowControl/>
        <w:shd w:val="clear" w:color="auto" w:fill="auto"/>
        <w:tabs>
          <w:tab w:val="left" w:pos="363"/>
        </w:tabs>
        <w:spacing w:before="0" w:after="0" w:line="389" w:lineRule="exact"/>
        <w:ind w:left="20" w:firstLine="0"/>
        <w:jc w:val="center"/>
        <w:rPr>
          <w:b/>
          <w:bCs/>
          <w:color w:val="000000"/>
          <w:sz w:val="24"/>
          <w:szCs w:val="24"/>
          <w:lang w:eastAsia="cs-CZ" w:bidi="cs-CZ"/>
        </w:rPr>
      </w:pPr>
      <w:r>
        <w:rPr>
          <w:b/>
          <w:bCs/>
          <w:color w:val="000000"/>
          <w:sz w:val="24"/>
          <w:szCs w:val="24"/>
          <w:lang w:eastAsia="cs-CZ" w:bidi="cs-CZ"/>
        </w:rPr>
        <w:t>I</w:t>
      </w:r>
      <w:r w:rsidR="00CE7F88" w:rsidRPr="00CE7F88">
        <w:rPr>
          <w:b/>
          <w:bCs/>
          <w:color w:val="000000"/>
          <w:sz w:val="24"/>
          <w:szCs w:val="24"/>
          <w:lang w:eastAsia="cs-CZ" w:bidi="cs-CZ"/>
        </w:rPr>
        <w:t>II.</w:t>
      </w:r>
    </w:p>
    <w:p w14:paraId="2009E9DA" w14:textId="49AAE392" w:rsidR="00CE7F88" w:rsidRPr="00CE7F88" w:rsidRDefault="00CE7F88" w:rsidP="004D17FC">
      <w:pPr>
        <w:pStyle w:val="Nadpis30"/>
        <w:keepNext/>
        <w:keepLines/>
        <w:widowControl/>
        <w:shd w:val="clear" w:color="auto" w:fill="auto"/>
        <w:spacing w:before="0" w:after="86" w:line="240" w:lineRule="exact"/>
        <w:ind w:left="20" w:firstLine="0"/>
        <w:jc w:val="center"/>
        <w:rPr>
          <w:color w:val="000000"/>
          <w:sz w:val="24"/>
          <w:szCs w:val="24"/>
          <w:lang w:eastAsia="cs-CZ" w:bidi="cs-CZ"/>
        </w:rPr>
      </w:pPr>
      <w:r>
        <w:rPr>
          <w:color w:val="000000"/>
          <w:sz w:val="24"/>
          <w:szCs w:val="24"/>
          <w:lang w:eastAsia="cs-CZ" w:bidi="cs-CZ"/>
        </w:rPr>
        <w:t>Doba nájmu, skončení nájmu</w:t>
      </w:r>
      <w:bookmarkEnd w:id="2"/>
    </w:p>
    <w:p w14:paraId="1348B1D0" w14:textId="08EB16EB" w:rsidR="008B6F92" w:rsidRDefault="00CE7F88" w:rsidP="008B6F92">
      <w:pPr>
        <w:pStyle w:val="Zkladntext20"/>
        <w:keepNext/>
        <w:keepLines/>
        <w:widowControl/>
        <w:numPr>
          <w:ilvl w:val="0"/>
          <w:numId w:val="18"/>
        </w:numPr>
        <w:shd w:val="clear" w:color="auto" w:fill="auto"/>
        <w:tabs>
          <w:tab w:val="left" w:pos="426"/>
        </w:tabs>
        <w:spacing w:before="0" w:after="60" w:line="274" w:lineRule="exact"/>
        <w:ind w:left="426" w:hanging="426"/>
        <w:rPr>
          <w:color w:val="000000"/>
          <w:sz w:val="24"/>
          <w:szCs w:val="24"/>
          <w:lang w:eastAsia="cs-CZ" w:bidi="cs-CZ"/>
        </w:rPr>
      </w:pPr>
      <w:r w:rsidRPr="008B6F92">
        <w:rPr>
          <w:color w:val="000000"/>
          <w:sz w:val="24"/>
          <w:szCs w:val="24"/>
          <w:lang w:eastAsia="cs-CZ" w:bidi="cs-CZ"/>
        </w:rPr>
        <w:t xml:space="preserve">Nájemní vztah se </w:t>
      </w:r>
      <w:r w:rsidRPr="00047041">
        <w:rPr>
          <w:color w:val="000000"/>
          <w:sz w:val="24"/>
          <w:szCs w:val="24"/>
          <w:lang w:eastAsia="cs-CZ" w:bidi="cs-CZ"/>
        </w:rPr>
        <w:t xml:space="preserve">sjednává na dobu </w:t>
      </w:r>
      <w:r w:rsidR="00544567" w:rsidRPr="00047041">
        <w:rPr>
          <w:color w:val="000000"/>
          <w:sz w:val="24"/>
          <w:szCs w:val="24"/>
          <w:lang w:eastAsia="cs-CZ" w:bidi="cs-CZ"/>
        </w:rPr>
        <w:t>ne</w:t>
      </w:r>
      <w:r w:rsidRPr="00047041">
        <w:rPr>
          <w:color w:val="000000"/>
          <w:sz w:val="24"/>
          <w:szCs w:val="24"/>
          <w:lang w:eastAsia="cs-CZ" w:bidi="cs-CZ"/>
        </w:rPr>
        <w:t>určitou od 1</w:t>
      </w:r>
      <w:r w:rsidR="007F12A5">
        <w:rPr>
          <w:color w:val="000000"/>
          <w:sz w:val="24"/>
          <w:szCs w:val="24"/>
          <w:lang w:eastAsia="cs-CZ" w:bidi="cs-CZ"/>
        </w:rPr>
        <w:t>4</w:t>
      </w:r>
      <w:r w:rsidRPr="00047041">
        <w:rPr>
          <w:color w:val="000000"/>
          <w:sz w:val="24"/>
          <w:szCs w:val="24"/>
          <w:lang w:eastAsia="cs-CZ" w:bidi="cs-CZ"/>
        </w:rPr>
        <w:t xml:space="preserve">. </w:t>
      </w:r>
      <w:r w:rsidR="007F12A5">
        <w:rPr>
          <w:color w:val="000000"/>
          <w:sz w:val="24"/>
          <w:szCs w:val="24"/>
          <w:lang w:eastAsia="cs-CZ" w:bidi="cs-CZ"/>
        </w:rPr>
        <w:t>7</w:t>
      </w:r>
      <w:r w:rsidRPr="00047041">
        <w:rPr>
          <w:color w:val="000000"/>
          <w:sz w:val="24"/>
          <w:szCs w:val="24"/>
          <w:lang w:eastAsia="cs-CZ" w:bidi="cs-CZ"/>
        </w:rPr>
        <w:t>. 202</w:t>
      </w:r>
      <w:r w:rsidR="007F12A5">
        <w:rPr>
          <w:color w:val="000000"/>
          <w:sz w:val="24"/>
          <w:szCs w:val="24"/>
          <w:lang w:eastAsia="cs-CZ" w:bidi="cs-CZ"/>
        </w:rPr>
        <w:t>5</w:t>
      </w:r>
      <w:r w:rsidRPr="00047041">
        <w:rPr>
          <w:color w:val="000000"/>
          <w:sz w:val="24"/>
          <w:szCs w:val="24"/>
          <w:lang w:eastAsia="cs-CZ" w:bidi="cs-CZ"/>
        </w:rPr>
        <w:t>.</w:t>
      </w:r>
      <w:r w:rsidR="00AC2C4E" w:rsidRPr="00047041">
        <w:rPr>
          <w:color w:val="000000"/>
          <w:sz w:val="24"/>
          <w:szCs w:val="24"/>
          <w:lang w:eastAsia="cs-CZ" w:bidi="cs-CZ"/>
        </w:rPr>
        <w:t xml:space="preserve"> </w:t>
      </w:r>
      <w:r w:rsidR="008B6F92" w:rsidRPr="00047041">
        <w:rPr>
          <w:color w:val="000000"/>
          <w:sz w:val="24"/>
          <w:szCs w:val="24"/>
          <w:lang w:eastAsia="cs-CZ" w:bidi="cs-CZ"/>
        </w:rPr>
        <w:t>Pronajaté</w:t>
      </w:r>
      <w:r w:rsidR="008B6F92" w:rsidRPr="00AC2C4E">
        <w:rPr>
          <w:color w:val="000000"/>
          <w:sz w:val="24"/>
          <w:szCs w:val="24"/>
          <w:lang w:eastAsia="cs-CZ" w:bidi="cs-CZ"/>
        </w:rPr>
        <w:t xml:space="preserve"> prostory </w:t>
      </w:r>
      <w:r w:rsidR="008B6F92">
        <w:rPr>
          <w:color w:val="000000"/>
          <w:sz w:val="24"/>
          <w:szCs w:val="24"/>
          <w:lang w:eastAsia="cs-CZ" w:bidi="cs-CZ"/>
        </w:rPr>
        <w:t>byly</w:t>
      </w:r>
      <w:r w:rsidR="008B6F92" w:rsidRPr="00AC2C4E">
        <w:rPr>
          <w:color w:val="000000"/>
          <w:sz w:val="24"/>
          <w:szCs w:val="24"/>
          <w:lang w:eastAsia="cs-CZ" w:bidi="cs-CZ"/>
        </w:rPr>
        <w:t xml:space="preserve"> nájemci předány </w:t>
      </w:r>
      <w:r w:rsidR="008B6F92">
        <w:rPr>
          <w:color w:val="000000"/>
          <w:sz w:val="24"/>
          <w:szCs w:val="24"/>
          <w:lang w:eastAsia="cs-CZ" w:bidi="cs-CZ"/>
        </w:rPr>
        <w:t xml:space="preserve">v souvislosti s předchozí nájemní smlouvou </w:t>
      </w:r>
      <w:r w:rsidR="008B6F92" w:rsidRPr="00047041">
        <w:rPr>
          <w:color w:val="000000"/>
          <w:sz w:val="24"/>
          <w:szCs w:val="24"/>
          <w:lang w:eastAsia="cs-CZ" w:bidi="cs-CZ"/>
        </w:rPr>
        <w:t xml:space="preserve">dne </w:t>
      </w:r>
      <w:r w:rsidR="007F12A5">
        <w:rPr>
          <w:color w:val="000000"/>
          <w:sz w:val="24"/>
          <w:szCs w:val="24"/>
          <w:lang w:eastAsia="cs-CZ" w:bidi="cs-CZ"/>
        </w:rPr>
        <w:t>14. 7. 2025</w:t>
      </w:r>
      <w:r w:rsidR="008B6F92" w:rsidRPr="00047041">
        <w:rPr>
          <w:color w:val="000000"/>
          <w:sz w:val="24"/>
          <w:szCs w:val="24"/>
          <w:lang w:eastAsia="cs-CZ" w:bidi="cs-CZ"/>
        </w:rPr>
        <w:t>. Při</w:t>
      </w:r>
      <w:r w:rsidR="008B6F92" w:rsidRPr="00AC2C4E">
        <w:rPr>
          <w:color w:val="000000"/>
          <w:sz w:val="24"/>
          <w:szCs w:val="24"/>
          <w:lang w:eastAsia="cs-CZ" w:bidi="cs-CZ"/>
        </w:rPr>
        <w:t xml:space="preserve"> předání p</w:t>
      </w:r>
      <w:r w:rsidR="008B6F92">
        <w:rPr>
          <w:color w:val="000000"/>
          <w:sz w:val="24"/>
          <w:szCs w:val="24"/>
          <w:lang w:eastAsia="cs-CZ" w:bidi="cs-CZ"/>
        </w:rPr>
        <w:t>ronajímaných</w:t>
      </w:r>
      <w:r w:rsidR="008B6F92" w:rsidRPr="00AC2C4E">
        <w:rPr>
          <w:color w:val="000000"/>
          <w:sz w:val="24"/>
          <w:szCs w:val="24"/>
          <w:lang w:eastAsia="cs-CZ" w:bidi="cs-CZ"/>
        </w:rPr>
        <w:t xml:space="preserve"> prostor podep</w:t>
      </w:r>
      <w:r w:rsidR="008B6F92">
        <w:rPr>
          <w:color w:val="000000"/>
          <w:sz w:val="24"/>
          <w:szCs w:val="24"/>
          <w:lang w:eastAsia="cs-CZ" w:bidi="cs-CZ"/>
        </w:rPr>
        <w:t>saly</w:t>
      </w:r>
      <w:r w:rsidR="008B6F92" w:rsidRPr="00AC2C4E">
        <w:rPr>
          <w:color w:val="000000"/>
          <w:sz w:val="24"/>
          <w:szCs w:val="24"/>
          <w:lang w:eastAsia="cs-CZ" w:bidi="cs-CZ"/>
        </w:rPr>
        <w:t xml:space="preserve"> smluvní strany předávací protokol, ve kterém </w:t>
      </w:r>
      <w:r w:rsidR="008B6F92">
        <w:rPr>
          <w:color w:val="000000"/>
          <w:sz w:val="24"/>
          <w:szCs w:val="24"/>
          <w:lang w:eastAsia="cs-CZ" w:bidi="cs-CZ"/>
        </w:rPr>
        <w:t>je</w:t>
      </w:r>
      <w:r w:rsidR="008B6F92" w:rsidRPr="00AC2C4E">
        <w:rPr>
          <w:color w:val="000000"/>
          <w:sz w:val="24"/>
          <w:szCs w:val="24"/>
          <w:lang w:eastAsia="cs-CZ" w:bidi="cs-CZ"/>
        </w:rPr>
        <w:t xml:space="preserve"> specifikován stav pronajatých prostorů včetně závad a hodnot všech měřících přístrojů nainstalovaných k zaznamenání spotřeby energií; zaznamenáno </w:t>
      </w:r>
      <w:r w:rsidR="008B6F92">
        <w:rPr>
          <w:color w:val="000000"/>
          <w:sz w:val="24"/>
          <w:szCs w:val="24"/>
          <w:lang w:eastAsia="cs-CZ" w:bidi="cs-CZ"/>
        </w:rPr>
        <w:t>je</w:t>
      </w:r>
      <w:r w:rsidR="008B6F92" w:rsidRPr="00AC2C4E">
        <w:rPr>
          <w:color w:val="000000"/>
          <w:sz w:val="24"/>
          <w:szCs w:val="24"/>
          <w:lang w:eastAsia="cs-CZ" w:bidi="cs-CZ"/>
        </w:rPr>
        <w:t xml:space="preserve"> i předání všech technických či jiných provozních příruček</w:t>
      </w:r>
      <w:r w:rsidR="008B6F92">
        <w:rPr>
          <w:color w:val="000000"/>
          <w:sz w:val="24"/>
          <w:szCs w:val="24"/>
          <w:lang w:eastAsia="cs-CZ" w:bidi="cs-CZ"/>
        </w:rPr>
        <w:t xml:space="preserve"> a</w:t>
      </w:r>
      <w:r w:rsidR="008B6F92" w:rsidRPr="00AC2C4E">
        <w:rPr>
          <w:color w:val="000000"/>
          <w:sz w:val="24"/>
          <w:szCs w:val="24"/>
          <w:lang w:eastAsia="cs-CZ" w:bidi="cs-CZ"/>
        </w:rPr>
        <w:t xml:space="preserve"> předání všech klíčů</w:t>
      </w:r>
      <w:r w:rsidR="008B6F92">
        <w:rPr>
          <w:color w:val="000000"/>
          <w:sz w:val="24"/>
          <w:szCs w:val="24"/>
          <w:lang w:eastAsia="cs-CZ" w:bidi="cs-CZ"/>
        </w:rPr>
        <w:t xml:space="preserve">. Předávací protokol ze dne </w:t>
      </w:r>
      <w:r w:rsidR="00826BD3">
        <w:rPr>
          <w:color w:val="000000"/>
          <w:sz w:val="24"/>
          <w:szCs w:val="24"/>
          <w:lang w:eastAsia="cs-CZ" w:bidi="cs-CZ"/>
        </w:rPr>
        <w:t>14. 7</w:t>
      </w:r>
      <w:r w:rsidR="008B6F92" w:rsidRPr="00047041">
        <w:rPr>
          <w:color w:val="000000"/>
          <w:sz w:val="24"/>
          <w:szCs w:val="24"/>
          <w:lang w:eastAsia="cs-CZ" w:bidi="cs-CZ"/>
        </w:rPr>
        <w:t>. 202</w:t>
      </w:r>
      <w:r w:rsidR="003071A9">
        <w:rPr>
          <w:color w:val="000000"/>
          <w:sz w:val="24"/>
          <w:szCs w:val="24"/>
          <w:lang w:eastAsia="cs-CZ" w:bidi="cs-CZ"/>
        </w:rPr>
        <w:t>5</w:t>
      </w:r>
      <w:r w:rsidR="008B6F92">
        <w:rPr>
          <w:color w:val="000000"/>
          <w:sz w:val="24"/>
          <w:szCs w:val="24"/>
          <w:lang w:eastAsia="cs-CZ" w:bidi="cs-CZ"/>
        </w:rPr>
        <w:t xml:space="preserve"> je nedílnou součástí i této smlouvy. </w:t>
      </w:r>
      <w:r w:rsidR="008B6F92" w:rsidRPr="001C2A56">
        <w:rPr>
          <w:sz w:val="24"/>
          <w:szCs w:val="24"/>
        </w:rPr>
        <w:t xml:space="preserve">Stejný předávací protokol </w:t>
      </w:r>
      <w:proofErr w:type="gramStart"/>
      <w:r w:rsidR="008B6F92" w:rsidRPr="001C2A56">
        <w:rPr>
          <w:sz w:val="24"/>
          <w:szCs w:val="24"/>
        </w:rPr>
        <w:t>sepíší</w:t>
      </w:r>
      <w:proofErr w:type="gramEnd"/>
      <w:r w:rsidR="008B6F92" w:rsidRPr="001C2A56">
        <w:rPr>
          <w:sz w:val="24"/>
          <w:szCs w:val="24"/>
        </w:rPr>
        <w:t xml:space="preserve"> a </w:t>
      </w:r>
      <w:proofErr w:type="gramStart"/>
      <w:r w:rsidR="008B6F92" w:rsidRPr="001C2A56">
        <w:rPr>
          <w:sz w:val="24"/>
          <w:szCs w:val="24"/>
        </w:rPr>
        <w:t>podepíší</w:t>
      </w:r>
      <w:proofErr w:type="gramEnd"/>
      <w:r w:rsidR="008B6F92" w:rsidRPr="001C2A56">
        <w:rPr>
          <w:sz w:val="24"/>
          <w:szCs w:val="24"/>
        </w:rPr>
        <w:t xml:space="preserve"> smluvní strany při vrácení pronajatých prostorů pronajímateli.</w:t>
      </w:r>
    </w:p>
    <w:p w14:paraId="2D94E71C" w14:textId="66DA3C12" w:rsidR="00B41DFF" w:rsidRPr="008B6F92" w:rsidRDefault="008F5828" w:rsidP="00CF3199">
      <w:pPr>
        <w:pStyle w:val="Zkladntext20"/>
        <w:keepNext/>
        <w:keepLines/>
        <w:widowControl/>
        <w:numPr>
          <w:ilvl w:val="0"/>
          <w:numId w:val="18"/>
        </w:numPr>
        <w:shd w:val="clear" w:color="auto" w:fill="auto"/>
        <w:tabs>
          <w:tab w:val="left" w:pos="426"/>
        </w:tabs>
        <w:spacing w:before="0" w:after="60" w:line="240" w:lineRule="auto"/>
        <w:ind w:left="426" w:hanging="426"/>
        <w:rPr>
          <w:color w:val="000000"/>
          <w:sz w:val="24"/>
          <w:szCs w:val="24"/>
          <w:lang w:eastAsia="cs-CZ" w:bidi="cs-CZ"/>
        </w:rPr>
      </w:pPr>
      <w:r w:rsidRPr="008B6F92">
        <w:rPr>
          <w:color w:val="000000"/>
          <w:sz w:val="24"/>
          <w:szCs w:val="24"/>
          <w:lang w:eastAsia="cs-CZ" w:bidi="cs-CZ"/>
        </w:rPr>
        <w:t xml:space="preserve">Nájem pronajatých prostor zanikne dohodou smluvních stran nebo písemnou výpovědí doručenou druhé smluvní straně nebo jiným způsobem stanoveným občanským zákoníkem. </w:t>
      </w:r>
    </w:p>
    <w:p w14:paraId="14412A2A" w14:textId="64A7EDDE" w:rsidR="008F5828" w:rsidRDefault="00B41DFF" w:rsidP="004D17FC">
      <w:pPr>
        <w:pStyle w:val="Zkladntext20"/>
        <w:keepNext/>
        <w:keepLines/>
        <w:widowControl/>
        <w:numPr>
          <w:ilvl w:val="0"/>
          <w:numId w:val="18"/>
        </w:numPr>
        <w:shd w:val="clear" w:color="auto" w:fill="auto"/>
        <w:tabs>
          <w:tab w:val="left" w:pos="426"/>
        </w:tabs>
        <w:spacing w:before="0" w:after="60" w:line="240" w:lineRule="auto"/>
        <w:ind w:left="426" w:hanging="426"/>
        <w:rPr>
          <w:color w:val="000000"/>
          <w:sz w:val="24"/>
          <w:szCs w:val="24"/>
          <w:lang w:eastAsia="cs-CZ" w:bidi="cs-CZ"/>
        </w:rPr>
      </w:pPr>
      <w:r>
        <w:rPr>
          <w:color w:val="000000"/>
          <w:sz w:val="24"/>
          <w:szCs w:val="24"/>
          <w:lang w:eastAsia="cs-CZ" w:bidi="cs-CZ"/>
        </w:rPr>
        <w:t>Každá ze smluvních stran může ukončit tuto smlouvu písemnou výpovědí bez udání důvodu</w:t>
      </w:r>
      <w:r w:rsidR="006670AF">
        <w:rPr>
          <w:color w:val="000000"/>
          <w:sz w:val="24"/>
          <w:szCs w:val="24"/>
          <w:lang w:eastAsia="cs-CZ" w:bidi="cs-CZ"/>
        </w:rPr>
        <w:t xml:space="preserve"> s výpovědní dobou</w:t>
      </w:r>
      <w:r>
        <w:rPr>
          <w:color w:val="000000"/>
          <w:sz w:val="24"/>
          <w:szCs w:val="24"/>
          <w:lang w:eastAsia="cs-CZ" w:bidi="cs-CZ"/>
        </w:rPr>
        <w:t xml:space="preserve">. </w:t>
      </w:r>
      <w:r w:rsidR="00EB03D3">
        <w:rPr>
          <w:color w:val="000000"/>
          <w:sz w:val="24"/>
          <w:szCs w:val="24"/>
          <w:lang w:eastAsia="cs-CZ" w:bidi="cs-CZ"/>
        </w:rPr>
        <w:t xml:space="preserve">Písemná výpověď musí být zaslána doporučeně druhé straně. Výpovědní doba </w:t>
      </w:r>
      <w:r w:rsidR="00EB03D3" w:rsidRPr="00047041">
        <w:rPr>
          <w:color w:val="000000"/>
          <w:sz w:val="24"/>
          <w:szCs w:val="24"/>
          <w:lang w:eastAsia="cs-CZ" w:bidi="cs-CZ"/>
        </w:rPr>
        <w:t xml:space="preserve">činí </w:t>
      </w:r>
      <w:r w:rsidR="00544567" w:rsidRPr="00047041">
        <w:rPr>
          <w:color w:val="000000"/>
          <w:sz w:val="24"/>
          <w:szCs w:val="24"/>
          <w:lang w:eastAsia="cs-CZ" w:bidi="cs-CZ"/>
        </w:rPr>
        <w:t>dva</w:t>
      </w:r>
      <w:r w:rsidR="00EB03D3" w:rsidRPr="00047041">
        <w:rPr>
          <w:color w:val="000000"/>
          <w:sz w:val="24"/>
          <w:szCs w:val="24"/>
          <w:lang w:eastAsia="cs-CZ" w:bidi="cs-CZ"/>
        </w:rPr>
        <w:t xml:space="preserve"> měsíc</w:t>
      </w:r>
      <w:r w:rsidR="00544567" w:rsidRPr="00047041">
        <w:rPr>
          <w:color w:val="000000"/>
          <w:sz w:val="24"/>
          <w:szCs w:val="24"/>
          <w:lang w:eastAsia="cs-CZ" w:bidi="cs-CZ"/>
        </w:rPr>
        <w:t>e</w:t>
      </w:r>
      <w:r w:rsidR="00EB03D3" w:rsidRPr="00047041">
        <w:rPr>
          <w:color w:val="000000"/>
          <w:sz w:val="24"/>
          <w:szCs w:val="24"/>
          <w:lang w:eastAsia="cs-CZ" w:bidi="cs-CZ"/>
        </w:rPr>
        <w:t xml:space="preserve"> a začne běžet prvním</w:t>
      </w:r>
      <w:r w:rsidR="00EB03D3">
        <w:rPr>
          <w:color w:val="000000"/>
          <w:sz w:val="24"/>
          <w:szCs w:val="24"/>
          <w:lang w:eastAsia="cs-CZ" w:bidi="cs-CZ"/>
        </w:rPr>
        <w:t xml:space="preserve"> dnem měsíce následujícího po doručení výpovědi.</w:t>
      </w:r>
    </w:p>
    <w:p w14:paraId="67438B7C" w14:textId="45666BBD" w:rsidR="00EB03D3" w:rsidRDefault="00EB03D3" w:rsidP="004D17FC">
      <w:pPr>
        <w:pStyle w:val="Zkladntext20"/>
        <w:keepNext/>
        <w:keepLines/>
        <w:widowControl/>
        <w:numPr>
          <w:ilvl w:val="0"/>
          <w:numId w:val="18"/>
        </w:numPr>
        <w:shd w:val="clear" w:color="auto" w:fill="auto"/>
        <w:tabs>
          <w:tab w:val="left" w:pos="426"/>
        </w:tabs>
        <w:spacing w:before="0" w:after="60" w:line="274" w:lineRule="exact"/>
        <w:ind w:left="426" w:hanging="426"/>
        <w:rPr>
          <w:color w:val="000000"/>
          <w:sz w:val="24"/>
          <w:szCs w:val="24"/>
          <w:lang w:eastAsia="cs-CZ" w:bidi="cs-CZ"/>
        </w:rPr>
      </w:pPr>
      <w:r>
        <w:rPr>
          <w:color w:val="000000"/>
          <w:sz w:val="24"/>
          <w:szCs w:val="24"/>
          <w:lang w:eastAsia="cs-CZ" w:bidi="cs-CZ"/>
        </w:rPr>
        <w:t>Pronajímatel má právo vypovědět nájem bez výpovědní doby a požadovat, aby nájemce odevzdal pronajaté prostory bez zbytečného odkladu</w:t>
      </w:r>
      <w:r w:rsidR="006633EA">
        <w:rPr>
          <w:color w:val="000000"/>
          <w:sz w:val="24"/>
          <w:szCs w:val="24"/>
          <w:lang w:eastAsia="cs-CZ" w:bidi="cs-CZ"/>
        </w:rPr>
        <w:t>, nejpozději do 2 dnů ode dne ukončení nájmu, poruší-li nájemce svou povinnost zvlášť závažným způsobem</w:t>
      </w:r>
      <w:r w:rsidR="006670AF">
        <w:rPr>
          <w:color w:val="000000"/>
          <w:sz w:val="24"/>
          <w:szCs w:val="24"/>
          <w:lang w:eastAsia="cs-CZ" w:bidi="cs-CZ"/>
        </w:rPr>
        <w:t xml:space="preserve"> anebo v případech stanovených občanským zákoníkem</w:t>
      </w:r>
      <w:r w:rsidR="006633EA">
        <w:rPr>
          <w:color w:val="000000"/>
          <w:sz w:val="24"/>
          <w:szCs w:val="24"/>
          <w:lang w:eastAsia="cs-CZ" w:bidi="cs-CZ"/>
        </w:rPr>
        <w:t xml:space="preserve">. Výpověď </w:t>
      </w:r>
      <w:r w:rsidR="00B41DFF">
        <w:rPr>
          <w:color w:val="000000"/>
          <w:sz w:val="24"/>
          <w:szCs w:val="24"/>
          <w:lang w:eastAsia="cs-CZ" w:bidi="cs-CZ"/>
        </w:rPr>
        <w:t xml:space="preserve">podle tohoto odstavce </w:t>
      </w:r>
      <w:r w:rsidR="006633EA">
        <w:rPr>
          <w:color w:val="000000"/>
          <w:sz w:val="24"/>
          <w:szCs w:val="24"/>
          <w:lang w:eastAsia="cs-CZ" w:bidi="cs-CZ"/>
        </w:rPr>
        <w:t>musí být odůvodněna.</w:t>
      </w:r>
    </w:p>
    <w:p w14:paraId="418989EF" w14:textId="3A5F9BA8" w:rsidR="006633EA" w:rsidRDefault="006633EA" w:rsidP="004D17FC">
      <w:pPr>
        <w:pStyle w:val="Zkladntext20"/>
        <w:keepNext/>
        <w:keepLines/>
        <w:widowControl/>
        <w:numPr>
          <w:ilvl w:val="0"/>
          <w:numId w:val="18"/>
        </w:numPr>
        <w:shd w:val="clear" w:color="auto" w:fill="auto"/>
        <w:tabs>
          <w:tab w:val="left" w:pos="426"/>
        </w:tabs>
        <w:spacing w:before="0" w:after="60" w:line="274" w:lineRule="exact"/>
        <w:ind w:left="425" w:hanging="425"/>
        <w:rPr>
          <w:color w:val="000000"/>
          <w:sz w:val="24"/>
          <w:szCs w:val="24"/>
          <w:lang w:eastAsia="cs-CZ" w:bidi="cs-CZ"/>
        </w:rPr>
      </w:pPr>
      <w:r>
        <w:rPr>
          <w:color w:val="000000"/>
          <w:sz w:val="24"/>
          <w:szCs w:val="24"/>
          <w:lang w:eastAsia="cs-CZ" w:bidi="cs-CZ"/>
        </w:rPr>
        <w:t>Za zvlášť závažné porušení povinností ze strany nájemce dle předchozího odstavce tohoto článku smlouvy se považují zejména případy, kdy</w:t>
      </w:r>
      <w:r w:rsidR="00544567">
        <w:rPr>
          <w:color w:val="000000"/>
          <w:sz w:val="24"/>
          <w:szCs w:val="24"/>
          <w:lang w:eastAsia="cs-CZ" w:bidi="cs-CZ"/>
        </w:rPr>
        <w:t>:</w:t>
      </w:r>
    </w:p>
    <w:p w14:paraId="3EAFAEDD" w14:textId="7532CDF7" w:rsidR="006633EA" w:rsidRDefault="00D555D7" w:rsidP="004D17FC">
      <w:pPr>
        <w:pStyle w:val="Zkladntext20"/>
        <w:keepNext/>
        <w:keepLines/>
        <w:widowControl/>
        <w:numPr>
          <w:ilvl w:val="1"/>
          <w:numId w:val="18"/>
        </w:numPr>
        <w:shd w:val="clear" w:color="auto" w:fill="auto"/>
        <w:tabs>
          <w:tab w:val="left" w:pos="993"/>
        </w:tabs>
        <w:spacing w:before="0" w:after="60" w:line="274" w:lineRule="exact"/>
        <w:ind w:left="851" w:hanging="425"/>
        <w:rPr>
          <w:color w:val="000000"/>
          <w:sz w:val="24"/>
          <w:szCs w:val="24"/>
          <w:lang w:eastAsia="cs-CZ" w:bidi="cs-CZ"/>
        </w:rPr>
      </w:pPr>
      <w:r>
        <w:rPr>
          <w:color w:val="000000"/>
          <w:sz w:val="24"/>
          <w:szCs w:val="24"/>
          <w:lang w:eastAsia="cs-CZ" w:bidi="cs-CZ"/>
        </w:rPr>
        <w:t>n</w:t>
      </w:r>
      <w:r w:rsidR="006633EA">
        <w:rPr>
          <w:color w:val="000000"/>
          <w:sz w:val="24"/>
          <w:szCs w:val="24"/>
          <w:lang w:eastAsia="cs-CZ" w:bidi="cs-CZ"/>
        </w:rPr>
        <w:t>ájemce je po dobu delší než jeden měsíc v prodlení s placením nájemného nebo služeb spojených s užíváním prostoru sloužícího podnikání</w:t>
      </w:r>
      <w:r w:rsidR="00C136B0">
        <w:rPr>
          <w:color w:val="000000"/>
          <w:sz w:val="24"/>
          <w:szCs w:val="24"/>
          <w:lang w:eastAsia="cs-CZ" w:bidi="cs-CZ"/>
        </w:rPr>
        <w:t xml:space="preserve"> nebo doplněním jistoty</w:t>
      </w:r>
      <w:r w:rsidR="006633EA">
        <w:rPr>
          <w:color w:val="000000"/>
          <w:sz w:val="24"/>
          <w:szCs w:val="24"/>
          <w:lang w:eastAsia="cs-CZ" w:bidi="cs-CZ"/>
        </w:rPr>
        <w:t>, a to i s prodlením pouze části nájemného či části paušální platby za služby</w:t>
      </w:r>
      <w:r w:rsidR="00C136B0">
        <w:rPr>
          <w:color w:val="000000"/>
          <w:sz w:val="24"/>
          <w:szCs w:val="24"/>
          <w:lang w:eastAsia="cs-CZ" w:bidi="cs-CZ"/>
        </w:rPr>
        <w:t xml:space="preserve"> nebo doplnění jistoty</w:t>
      </w:r>
      <w:r w:rsidR="006633EA">
        <w:rPr>
          <w:color w:val="000000"/>
          <w:sz w:val="24"/>
          <w:szCs w:val="24"/>
          <w:lang w:eastAsia="cs-CZ" w:bidi="cs-CZ"/>
        </w:rPr>
        <w:t>,</w:t>
      </w:r>
    </w:p>
    <w:p w14:paraId="54AFB2AA" w14:textId="1A2CC5BE" w:rsidR="006633EA" w:rsidRDefault="00D555D7" w:rsidP="004D17FC">
      <w:pPr>
        <w:pStyle w:val="Zkladntext20"/>
        <w:keepNext/>
        <w:keepLines/>
        <w:widowControl/>
        <w:numPr>
          <w:ilvl w:val="1"/>
          <w:numId w:val="18"/>
        </w:numPr>
        <w:shd w:val="clear" w:color="auto" w:fill="auto"/>
        <w:tabs>
          <w:tab w:val="left" w:pos="993"/>
        </w:tabs>
        <w:spacing w:before="0" w:after="60" w:line="240" w:lineRule="auto"/>
        <w:ind w:left="851" w:hanging="425"/>
        <w:rPr>
          <w:color w:val="000000"/>
          <w:sz w:val="24"/>
          <w:szCs w:val="24"/>
          <w:lang w:eastAsia="cs-CZ" w:bidi="cs-CZ"/>
        </w:rPr>
      </w:pPr>
      <w:r>
        <w:rPr>
          <w:color w:val="000000"/>
          <w:sz w:val="24"/>
          <w:szCs w:val="24"/>
          <w:lang w:eastAsia="cs-CZ" w:bidi="cs-CZ"/>
        </w:rPr>
        <w:lastRenderedPageBreak/>
        <w:t>n</w:t>
      </w:r>
      <w:r w:rsidR="006633EA">
        <w:rPr>
          <w:color w:val="000000"/>
          <w:sz w:val="24"/>
          <w:szCs w:val="24"/>
          <w:lang w:eastAsia="cs-CZ" w:bidi="cs-CZ"/>
        </w:rPr>
        <w:t>euvede-li nájemce na žádost pronajímatele pronajaté prostory, u nichž provedl změnu bez souhlasu pronajímatele, do původního stavu,</w:t>
      </w:r>
    </w:p>
    <w:p w14:paraId="0403C231" w14:textId="4672E7F3" w:rsidR="006633EA" w:rsidRDefault="00D555D7" w:rsidP="004D17FC">
      <w:pPr>
        <w:pStyle w:val="Zkladntext20"/>
        <w:keepNext/>
        <w:keepLines/>
        <w:widowControl/>
        <w:numPr>
          <w:ilvl w:val="1"/>
          <w:numId w:val="18"/>
        </w:numPr>
        <w:shd w:val="clear" w:color="auto" w:fill="auto"/>
        <w:tabs>
          <w:tab w:val="left" w:pos="993"/>
        </w:tabs>
        <w:spacing w:before="0" w:after="60" w:line="240" w:lineRule="auto"/>
        <w:ind w:left="851" w:hanging="425"/>
        <w:rPr>
          <w:color w:val="000000"/>
          <w:sz w:val="24"/>
          <w:szCs w:val="24"/>
          <w:lang w:eastAsia="cs-CZ" w:bidi="cs-CZ"/>
        </w:rPr>
      </w:pPr>
      <w:r>
        <w:rPr>
          <w:color w:val="000000"/>
          <w:sz w:val="24"/>
          <w:szCs w:val="24"/>
          <w:lang w:eastAsia="cs-CZ" w:bidi="cs-CZ"/>
        </w:rPr>
        <w:t>u</w:t>
      </w:r>
      <w:r w:rsidR="006633EA">
        <w:rPr>
          <w:color w:val="000000"/>
          <w:sz w:val="24"/>
          <w:szCs w:val="24"/>
          <w:lang w:eastAsia="cs-CZ" w:bidi="cs-CZ"/>
        </w:rPr>
        <w:t>žívá-li nájemce pronajaté prostory takovým způsobem, že se opotřebovávají nad míru přiměřenou okolnostem nebo hrozí jejích zničení,</w:t>
      </w:r>
    </w:p>
    <w:p w14:paraId="51C0E72B" w14:textId="6E40106F" w:rsidR="006633EA" w:rsidRDefault="00D555D7" w:rsidP="004D17FC">
      <w:pPr>
        <w:pStyle w:val="Zkladntext20"/>
        <w:keepNext/>
        <w:keepLines/>
        <w:widowControl/>
        <w:numPr>
          <w:ilvl w:val="1"/>
          <w:numId w:val="18"/>
        </w:numPr>
        <w:shd w:val="clear" w:color="auto" w:fill="auto"/>
        <w:tabs>
          <w:tab w:val="left" w:pos="993"/>
        </w:tabs>
        <w:spacing w:before="0" w:after="60" w:line="240" w:lineRule="auto"/>
        <w:ind w:left="851" w:hanging="425"/>
        <w:rPr>
          <w:color w:val="000000"/>
          <w:sz w:val="24"/>
          <w:szCs w:val="24"/>
          <w:lang w:eastAsia="cs-CZ" w:bidi="cs-CZ"/>
        </w:rPr>
      </w:pPr>
      <w:r>
        <w:rPr>
          <w:color w:val="000000"/>
          <w:sz w:val="24"/>
          <w:szCs w:val="24"/>
          <w:lang w:eastAsia="cs-CZ" w:bidi="cs-CZ"/>
        </w:rPr>
        <w:t>u</w:t>
      </w:r>
      <w:r w:rsidR="006633EA">
        <w:rPr>
          <w:color w:val="000000"/>
          <w:sz w:val="24"/>
          <w:szCs w:val="24"/>
          <w:lang w:eastAsia="cs-CZ" w:bidi="cs-CZ"/>
        </w:rPr>
        <w:t>žívá-li nájemce pronajaté prostory k jinému účelu, než je sjednaný v této smlouvě,</w:t>
      </w:r>
    </w:p>
    <w:p w14:paraId="75BB2672" w14:textId="36631162" w:rsidR="00CE35F6" w:rsidRDefault="00CE35F6" w:rsidP="004D17FC">
      <w:pPr>
        <w:pStyle w:val="Zkladntext20"/>
        <w:keepNext/>
        <w:keepLines/>
        <w:widowControl/>
        <w:numPr>
          <w:ilvl w:val="1"/>
          <w:numId w:val="18"/>
        </w:numPr>
        <w:shd w:val="clear" w:color="auto" w:fill="auto"/>
        <w:tabs>
          <w:tab w:val="left" w:pos="993"/>
        </w:tabs>
        <w:spacing w:before="0" w:after="60" w:line="240" w:lineRule="auto"/>
        <w:ind w:left="851" w:hanging="425"/>
        <w:rPr>
          <w:color w:val="000000"/>
          <w:sz w:val="24"/>
          <w:szCs w:val="24"/>
          <w:lang w:eastAsia="cs-CZ" w:bidi="cs-CZ"/>
        </w:rPr>
      </w:pPr>
      <w:r>
        <w:rPr>
          <w:color w:val="000000"/>
          <w:sz w:val="24"/>
          <w:szCs w:val="24"/>
          <w:lang w:eastAsia="cs-CZ" w:bidi="cs-CZ"/>
        </w:rPr>
        <w:t>užívá-li nájemce pronajaté prostory k poskytování služeb osobám, které nejsou klienty či zaměstnanci pronajímatele,</w:t>
      </w:r>
    </w:p>
    <w:p w14:paraId="60AE4BF9" w14:textId="2C34D8E8" w:rsidR="006633EA" w:rsidRDefault="00D555D7" w:rsidP="004D17FC">
      <w:pPr>
        <w:pStyle w:val="Zkladntext20"/>
        <w:keepNext/>
        <w:keepLines/>
        <w:widowControl/>
        <w:numPr>
          <w:ilvl w:val="1"/>
          <w:numId w:val="18"/>
        </w:numPr>
        <w:shd w:val="clear" w:color="auto" w:fill="auto"/>
        <w:tabs>
          <w:tab w:val="left" w:pos="993"/>
        </w:tabs>
        <w:spacing w:before="0" w:after="0" w:line="240" w:lineRule="auto"/>
        <w:ind w:left="851" w:hanging="425"/>
        <w:rPr>
          <w:color w:val="000000"/>
          <w:sz w:val="24"/>
          <w:szCs w:val="24"/>
          <w:lang w:eastAsia="cs-CZ" w:bidi="cs-CZ"/>
        </w:rPr>
      </w:pPr>
      <w:r>
        <w:rPr>
          <w:color w:val="000000"/>
          <w:sz w:val="24"/>
          <w:szCs w:val="24"/>
          <w:lang w:eastAsia="cs-CZ" w:bidi="cs-CZ"/>
        </w:rPr>
        <w:t>p</w:t>
      </w:r>
      <w:r w:rsidR="006633EA">
        <w:rPr>
          <w:color w:val="000000"/>
          <w:sz w:val="24"/>
          <w:szCs w:val="24"/>
          <w:lang w:eastAsia="cs-CZ" w:bidi="cs-CZ"/>
        </w:rPr>
        <w:t>orušuje-li nájemce zvlášť závažným způsobem své povinnosti, a tím působí pronajímateli značnou újmu.</w:t>
      </w:r>
    </w:p>
    <w:p w14:paraId="34796D93" w14:textId="77777777" w:rsidR="006023ED" w:rsidRDefault="006023ED" w:rsidP="004D17FC">
      <w:pPr>
        <w:pStyle w:val="Zkladntext20"/>
        <w:keepNext/>
        <w:keepLines/>
        <w:widowControl/>
        <w:shd w:val="clear" w:color="auto" w:fill="auto"/>
        <w:tabs>
          <w:tab w:val="left" w:pos="993"/>
        </w:tabs>
        <w:spacing w:before="0" w:after="0" w:line="240" w:lineRule="auto"/>
        <w:rPr>
          <w:color w:val="000000"/>
          <w:sz w:val="24"/>
          <w:szCs w:val="24"/>
          <w:lang w:eastAsia="cs-CZ" w:bidi="cs-CZ"/>
        </w:rPr>
      </w:pPr>
    </w:p>
    <w:p w14:paraId="46167E93" w14:textId="58726039" w:rsidR="006023ED" w:rsidRPr="006023ED" w:rsidRDefault="004D17FC" w:rsidP="004D17FC">
      <w:pPr>
        <w:keepNext/>
        <w:keepLines/>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I</w:t>
      </w:r>
      <w:r w:rsidR="006023ED" w:rsidRPr="006023ED">
        <w:rPr>
          <w:rFonts w:ascii="Times New Roman" w:hAnsi="Times New Roman" w:cs="Times New Roman"/>
          <w:b/>
          <w:sz w:val="24"/>
          <w:szCs w:val="24"/>
        </w:rPr>
        <w:t>V.</w:t>
      </w:r>
    </w:p>
    <w:p w14:paraId="38788AE7" w14:textId="03758010" w:rsidR="004D17FC" w:rsidRPr="006023ED" w:rsidRDefault="006023ED" w:rsidP="004D17FC">
      <w:pPr>
        <w:keepNext/>
        <w:keepLines/>
        <w:spacing w:after="0" w:line="276" w:lineRule="auto"/>
        <w:jc w:val="center"/>
        <w:rPr>
          <w:rFonts w:ascii="Times New Roman" w:hAnsi="Times New Roman" w:cs="Times New Roman"/>
          <w:b/>
          <w:sz w:val="24"/>
          <w:szCs w:val="24"/>
        </w:rPr>
      </w:pPr>
      <w:r w:rsidRPr="006023ED">
        <w:rPr>
          <w:rFonts w:ascii="Times New Roman" w:hAnsi="Times New Roman" w:cs="Times New Roman"/>
          <w:b/>
          <w:sz w:val="24"/>
          <w:szCs w:val="24"/>
        </w:rPr>
        <w:t>Smluvní pokuta</w:t>
      </w:r>
    </w:p>
    <w:p w14:paraId="461686E1" w14:textId="4A76F264" w:rsidR="006023ED" w:rsidRPr="006023ED" w:rsidRDefault="006023ED" w:rsidP="004D17FC">
      <w:pPr>
        <w:keepNext/>
        <w:keepLines/>
        <w:numPr>
          <w:ilvl w:val="0"/>
          <w:numId w:val="25"/>
        </w:numPr>
        <w:tabs>
          <w:tab w:val="clear" w:pos="1065"/>
          <w:tab w:val="num" w:pos="426"/>
        </w:tabs>
        <w:spacing w:line="240" w:lineRule="auto"/>
        <w:ind w:left="425" w:hanging="425"/>
        <w:rPr>
          <w:rFonts w:ascii="Times New Roman" w:hAnsi="Times New Roman" w:cs="Times New Roman"/>
          <w:sz w:val="24"/>
          <w:szCs w:val="24"/>
        </w:rPr>
      </w:pPr>
      <w:r w:rsidRPr="006023ED">
        <w:rPr>
          <w:rFonts w:ascii="Times New Roman" w:hAnsi="Times New Roman" w:cs="Times New Roman"/>
          <w:sz w:val="24"/>
          <w:szCs w:val="24"/>
        </w:rPr>
        <w:t xml:space="preserve">Pro případ prodlení s úhradou nájemného nebo platby za služby se nájemce zavazuje uhradit pronajímateli smluvní pokutu ve výši 0,05% dlužné částky za každý </w:t>
      </w:r>
      <w:r w:rsidR="00544567">
        <w:rPr>
          <w:rFonts w:ascii="Times New Roman" w:hAnsi="Times New Roman" w:cs="Times New Roman"/>
          <w:sz w:val="24"/>
          <w:szCs w:val="24"/>
        </w:rPr>
        <w:t xml:space="preserve">i jen </w:t>
      </w:r>
      <w:r w:rsidRPr="006023ED">
        <w:rPr>
          <w:rFonts w:ascii="Times New Roman" w:hAnsi="Times New Roman" w:cs="Times New Roman"/>
          <w:sz w:val="24"/>
          <w:szCs w:val="24"/>
        </w:rPr>
        <w:t xml:space="preserve">započatý den prodlení. </w:t>
      </w:r>
      <w:bookmarkStart w:id="5" w:name="_Hlk23426375"/>
      <w:r w:rsidRPr="006023ED">
        <w:rPr>
          <w:rFonts w:ascii="Times New Roman" w:hAnsi="Times New Roman" w:cs="Times New Roman"/>
          <w:sz w:val="24"/>
          <w:szCs w:val="24"/>
        </w:rPr>
        <w:t>Pro případ prodlení s úhradou jakékoliv jiné částky plynoucí z této nájemní smlouvy vyjma nájemného a platby za služby se nájemce zavazuje uhradit pronajímateli smluvní pokutu ve výši 0,1</w:t>
      </w:r>
      <w:r>
        <w:rPr>
          <w:rFonts w:ascii="Times New Roman" w:hAnsi="Times New Roman" w:cs="Times New Roman"/>
          <w:sz w:val="24"/>
          <w:szCs w:val="24"/>
        </w:rPr>
        <w:t xml:space="preserve"> </w:t>
      </w:r>
      <w:r w:rsidRPr="006023ED">
        <w:rPr>
          <w:rFonts w:ascii="Times New Roman" w:hAnsi="Times New Roman" w:cs="Times New Roman"/>
          <w:sz w:val="24"/>
          <w:szCs w:val="24"/>
        </w:rPr>
        <w:t xml:space="preserve">% z dlužné částky za každý i jen započatý den prodlení. </w:t>
      </w:r>
      <w:bookmarkEnd w:id="5"/>
    </w:p>
    <w:p w14:paraId="69414B57" w14:textId="5E52457F" w:rsidR="006023ED" w:rsidRPr="006023ED" w:rsidRDefault="00692A60" w:rsidP="004D17FC">
      <w:pPr>
        <w:keepNext/>
        <w:keepLines/>
        <w:numPr>
          <w:ilvl w:val="0"/>
          <w:numId w:val="25"/>
        </w:numPr>
        <w:tabs>
          <w:tab w:val="clear" w:pos="1065"/>
          <w:tab w:val="num" w:pos="426"/>
        </w:tabs>
        <w:spacing w:line="240" w:lineRule="auto"/>
        <w:ind w:left="425" w:hanging="425"/>
        <w:rPr>
          <w:rFonts w:ascii="Times New Roman" w:hAnsi="Times New Roman" w:cs="Times New Roman"/>
          <w:sz w:val="24"/>
          <w:szCs w:val="24"/>
        </w:rPr>
      </w:pPr>
      <w:r w:rsidRPr="00692A60">
        <w:rPr>
          <w:rFonts w:ascii="Times New Roman" w:hAnsi="Times New Roman" w:cs="Times New Roman"/>
          <w:sz w:val="24"/>
          <w:szCs w:val="24"/>
        </w:rPr>
        <w:t xml:space="preserve">Pro případ porušení ustanovení čl. V. odst. 8 </w:t>
      </w:r>
      <w:r>
        <w:rPr>
          <w:rFonts w:ascii="Times New Roman" w:hAnsi="Times New Roman" w:cs="Times New Roman"/>
          <w:sz w:val="24"/>
          <w:szCs w:val="24"/>
        </w:rPr>
        <w:t xml:space="preserve">první věta </w:t>
      </w:r>
      <w:r w:rsidRPr="00692A60">
        <w:rPr>
          <w:rFonts w:ascii="Times New Roman" w:hAnsi="Times New Roman" w:cs="Times New Roman"/>
          <w:sz w:val="24"/>
          <w:szCs w:val="24"/>
        </w:rPr>
        <w:t xml:space="preserve">této smlouvy </w:t>
      </w:r>
      <w:r>
        <w:rPr>
          <w:rFonts w:ascii="Times New Roman" w:hAnsi="Times New Roman" w:cs="Times New Roman"/>
          <w:sz w:val="24"/>
          <w:szCs w:val="24"/>
        </w:rPr>
        <w:t>a/nebo p</w:t>
      </w:r>
      <w:r w:rsidR="006023ED" w:rsidRPr="006023ED">
        <w:rPr>
          <w:rFonts w:ascii="Times New Roman" w:hAnsi="Times New Roman" w:cs="Times New Roman"/>
          <w:sz w:val="24"/>
          <w:szCs w:val="24"/>
        </w:rPr>
        <w:t>ro případ</w:t>
      </w:r>
      <w:r w:rsidR="00CE35F6">
        <w:rPr>
          <w:rFonts w:ascii="Times New Roman" w:hAnsi="Times New Roman" w:cs="Times New Roman"/>
          <w:sz w:val="24"/>
          <w:szCs w:val="24"/>
        </w:rPr>
        <w:t>,</w:t>
      </w:r>
      <w:r w:rsidR="006023ED" w:rsidRPr="006023ED">
        <w:rPr>
          <w:rFonts w:ascii="Times New Roman" w:hAnsi="Times New Roman" w:cs="Times New Roman"/>
          <w:sz w:val="24"/>
          <w:szCs w:val="24"/>
        </w:rPr>
        <w:t xml:space="preserve"> že</w:t>
      </w:r>
      <w:r w:rsidR="004D17FC">
        <w:rPr>
          <w:rFonts w:ascii="Times New Roman" w:hAnsi="Times New Roman" w:cs="Times New Roman"/>
          <w:sz w:val="24"/>
          <w:szCs w:val="24"/>
        </w:rPr>
        <w:t xml:space="preserve"> je</w:t>
      </w:r>
      <w:r w:rsidR="006023ED" w:rsidRPr="006023ED">
        <w:rPr>
          <w:rFonts w:ascii="Times New Roman" w:hAnsi="Times New Roman" w:cs="Times New Roman"/>
          <w:sz w:val="24"/>
          <w:szCs w:val="24"/>
        </w:rPr>
        <w:t xml:space="preserve"> nájemce</w:t>
      </w:r>
      <w:r w:rsidR="004D17FC">
        <w:rPr>
          <w:rFonts w:ascii="Times New Roman" w:hAnsi="Times New Roman" w:cs="Times New Roman"/>
          <w:sz w:val="24"/>
          <w:szCs w:val="24"/>
        </w:rPr>
        <w:t xml:space="preserve"> </w:t>
      </w:r>
      <w:r w:rsidR="006023ED" w:rsidRPr="006023ED">
        <w:rPr>
          <w:rFonts w:ascii="Times New Roman" w:hAnsi="Times New Roman" w:cs="Times New Roman"/>
          <w:sz w:val="24"/>
          <w:szCs w:val="24"/>
        </w:rPr>
        <w:t>v prodlení s předáním a/nebo vyklizením pronajatých prostorů po ukončení této smlouvy, se nájemce zavazuje uhradit pronajímateli smluvní pokutu ve výši dvojnásobku měsíčního nájemného dle čl. II odst. 1 této smlouvy za každý</w:t>
      </w:r>
      <w:r w:rsidR="004C1DBB">
        <w:rPr>
          <w:rFonts w:ascii="Times New Roman" w:hAnsi="Times New Roman" w:cs="Times New Roman"/>
          <w:sz w:val="24"/>
          <w:szCs w:val="24"/>
        </w:rPr>
        <w:t xml:space="preserve"> i jen</w:t>
      </w:r>
      <w:r w:rsidR="006023ED" w:rsidRPr="006023ED">
        <w:rPr>
          <w:rFonts w:ascii="Times New Roman" w:hAnsi="Times New Roman" w:cs="Times New Roman"/>
          <w:sz w:val="24"/>
          <w:szCs w:val="24"/>
        </w:rPr>
        <w:t xml:space="preserve"> započatý kalendářní měsíc prodlení.</w:t>
      </w:r>
    </w:p>
    <w:p w14:paraId="08F42E23" w14:textId="5377730A" w:rsidR="006023ED" w:rsidRDefault="006023ED" w:rsidP="004D17FC">
      <w:pPr>
        <w:keepNext/>
        <w:keepLines/>
        <w:numPr>
          <w:ilvl w:val="0"/>
          <w:numId w:val="25"/>
        </w:numPr>
        <w:tabs>
          <w:tab w:val="clear" w:pos="1065"/>
          <w:tab w:val="num" w:pos="426"/>
        </w:tabs>
        <w:spacing w:line="240" w:lineRule="auto"/>
        <w:ind w:left="425" w:hanging="425"/>
        <w:rPr>
          <w:rFonts w:ascii="Times New Roman" w:hAnsi="Times New Roman" w:cs="Times New Roman"/>
          <w:sz w:val="24"/>
          <w:szCs w:val="24"/>
        </w:rPr>
      </w:pPr>
      <w:r w:rsidRPr="006023ED">
        <w:rPr>
          <w:rFonts w:ascii="Times New Roman" w:hAnsi="Times New Roman" w:cs="Times New Roman"/>
          <w:sz w:val="24"/>
          <w:szCs w:val="24"/>
        </w:rPr>
        <w:t xml:space="preserve">Povinnost zaplatit smluvní pokutu se nedotýká povinnosti nájemce splnit závazky plynoucí z této smlouvy ani povinnosti nahradit pronajímateli způsobenou škodu v plném rozsahu. </w:t>
      </w:r>
      <w:bookmarkStart w:id="6" w:name="_Hlk23426391"/>
      <w:r w:rsidRPr="006023ED">
        <w:rPr>
          <w:rFonts w:ascii="Times New Roman" w:hAnsi="Times New Roman" w:cs="Times New Roman"/>
          <w:sz w:val="24"/>
          <w:szCs w:val="24"/>
        </w:rPr>
        <w:t xml:space="preserve">Smluvní pokuty sjednané touto smlouvou hradí povinná smluvní strana nezávisle na jejím zavinění a na tom, zda a v jaké výši vznikne druhé straně v této souvislosti škoda, kterou lze vymáhat samostatně a v plné výši vedle smluvní pokuty a bez jakéhokoliv zohlednění požadované nebo již zaplacené smluvní pokuty. Tím je výslovně vyloučeno použití ustanovení § 2050 OZ. </w:t>
      </w:r>
      <w:bookmarkEnd w:id="6"/>
    </w:p>
    <w:p w14:paraId="65E6A1F1" w14:textId="41F6184D" w:rsidR="001848D6" w:rsidRDefault="001848D6" w:rsidP="004D17FC">
      <w:pPr>
        <w:keepNext/>
        <w:keepLines/>
        <w:numPr>
          <w:ilvl w:val="0"/>
          <w:numId w:val="25"/>
        </w:numPr>
        <w:tabs>
          <w:tab w:val="clear" w:pos="1065"/>
          <w:tab w:val="num" w:pos="426"/>
        </w:tabs>
        <w:spacing w:line="240" w:lineRule="auto"/>
        <w:ind w:left="425" w:hanging="425"/>
        <w:rPr>
          <w:rFonts w:ascii="Times New Roman" w:hAnsi="Times New Roman" w:cs="Times New Roman"/>
          <w:sz w:val="24"/>
          <w:szCs w:val="24"/>
        </w:rPr>
      </w:pPr>
      <w:r>
        <w:rPr>
          <w:rFonts w:ascii="Times New Roman" w:hAnsi="Times New Roman" w:cs="Times New Roman"/>
          <w:sz w:val="24"/>
          <w:szCs w:val="24"/>
        </w:rPr>
        <w:t>Smluvní pokuta je splatná do 14 dnů ode dne doručení výzvy k její úhradě. Smluvní pokutu lze započíst i na jistotu.</w:t>
      </w:r>
    </w:p>
    <w:p w14:paraId="613AB7E1" w14:textId="77777777" w:rsidR="00C136B0" w:rsidRDefault="00C136B0" w:rsidP="00C136B0">
      <w:pPr>
        <w:keepNext/>
        <w:keepLines/>
        <w:spacing w:line="240" w:lineRule="auto"/>
        <w:rPr>
          <w:rFonts w:ascii="Times New Roman" w:hAnsi="Times New Roman" w:cs="Times New Roman"/>
          <w:sz w:val="24"/>
          <w:szCs w:val="24"/>
        </w:rPr>
      </w:pPr>
    </w:p>
    <w:p w14:paraId="24C43DC4" w14:textId="36E23FAD" w:rsidR="00CE7F88" w:rsidRDefault="00CE7F88" w:rsidP="004D17FC">
      <w:pPr>
        <w:pStyle w:val="Nadpis30"/>
        <w:keepNext/>
        <w:keepLines/>
        <w:widowControl/>
        <w:shd w:val="clear" w:color="auto" w:fill="auto"/>
        <w:spacing w:before="0" w:line="240" w:lineRule="exact"/>
        <w:ind w:left="4440" w:firstLine="0"/>
        <w:jc w:val="left"/>
      </w:pPr>
      <w:bookmarkStart w:id="7" w:name="bookmark7"/>
      <w:r>
        <w:rPr>
          <w:color w:val="000000"/>
          <w:sz w:val="24"/>
          <w:szCs w:val="24"/>
          <w:lang w:eastAsia="cs-CZ" w:bidi="cs-CZ"/>
        </w:rPr>
        <w:t>V.</w:t>
      </w:r>
      <w:bookmarkEnd w:id="7"/>
    </w:p>
    <w:p w14:paraId="178245F2" w14:textId="77777777" w:rsidR="00CE7F88" w:rsidRDefault="00CE7F88" w:rsidP="004D17FC">
      <w:pPr>
        <w:pStyle w:val="Nadpis30"/>
        <w:keepNext/>
        <w:keepLines/>
        <w:widowControl/>
        <w:shd w:val="clear" w:color="auto" w:fill="auto"/>
        <w:spacing w:before="0" w:after="95" w:line="240" w:lineRule="exact"/>
        <w:ind w:left="20" w:firstLine="0"/>
        <w:jc w:val="center"/>
        <w:rPr>
          <w:color w:val="000000"/>
          <w:sz w:val="24"/>
          <w:szCs w:val="24"/>
          <w:lang w:eastAsia="cs-CZ" w:bidi="cs-CZ"/>
        </w:rPr>
      </w:pPr>
      <w:bookmarkStart w:id="8" w:name="bookmark8"/>
      <w:r>
        <w:rPr>
          <w:color w:val="000000"/>
          <w:sz w:val="24"/>
          <w:szCs w:val="24"/>
          <w:lang w:eastAsia="cs-CZ" w:bidi="cs-CZ"/>
        </w:rPr>
        <w:t>Práva a povinnosti smluvních stran</w:t>
      </w:r>
      <w:bookmarkEnd w:id="8"/>
    </w:p>
    <w:p w14:paraId="54923B4A" w14:textId="77777777" w:rsidR="00763734" w:rsidRPr="00763734" w:rsidRDefault="00763734" w:rsidP="004D17FC">
      <w:pPr>
        <w:pStyle w:val="Nadpis30"/>
        <w:keepNext/>
        <w:keepLines/>
        <w:widowControl/>
        <w:spacing w:before="0" w:after="60" w:line="240" w:lineRule="auto"/>
        <w:ind w:hanging="425"/>
        <w:outlineLvl w:val="9"/>
        <w:rPr>
          <w:b w:val="0"/>
          <w:bCs w:val="0"/>
          <w:sz w:val="24"/>
          <w:szCs w:val="24"/>
        </w:rPr>
      </w:pPr>
      <w:r w:rsidRPr="00763734">
        <w:rPr>
          <w:b w:val="0"/>
          <w:bCs w:val="0"/>
        </w:rPr>
        <w:t>1</w:t>
      </w:r>
      <w:r w:rsidRPr="00763734">
        <w:rPr>
          <w:b w:val="0"/>
          <w:bCs w:val="0"/>
          <w:sz w:val="24"/>
          <w:szCs w:val="24"/>
        </w:rPr>
        <w:t>.</w:t>
      </w:r>
      <w:r w:rsidRPr="00763734">
        <w:rPr>
          <w:b w:val="0"/>
          <w:bCs w:val="0"/>
          <w:sz w:val="24"/>
          <w:szCs w:val="24"/>
        </w:rPr>
        <w:tab/>
        <w:t>Nájemce se zavazuje:</w:t>
      </w:r>
    </w:p>
    <w:p w14:paraId="08F96545" w14:textId="0DA11C0A" w:rsidR="00763734" w:rsidRPr="00763734" w:rsidRDefault="00763734" w:rsidP="00945154">
      <w:pPr>
        <w:pStyle w:val="Nadpis30"/>
        <w:keepNext/>
        <w:keepLines/>
        <w:widowControl/>
        <w:numPr>
          <w:ilvl w:val="0"/>
          <w:numId w:val="27"/>
        </w:numPr>
        <w:spacing w:before="0" w:after="60" w:line="240" w:lineRule="auto"/>
        <w:outlineLvl w:val="9"/>
        <w:rPr>
          <w:b w:val="0"/>
          <w:bCs w:val="0"/>
          <w:sz w:val="24"/>
          <w:szCs w:val="24"/>
        </w:rPr>
      </w:pPr>
      <w:r w:rsidRPr="00763734">
        <w:rPr>
          <w:b w:val="0"/>
          <w:bCs w:val="0"/>
          <w:sz w:val="24"/>
          <w:szCs w:val="24"/>
        </w:rPr>
        <w:t>platit řádně a včas částky dohodnuté v článku II. této smlouvy a pečovat o pronajaté prostory tak, aby na nich nevznikla škoda a užívat pronajaté prostory pouze k účelu dohodnutému v této smlouvě,</w:t>
      </w:r>
    </w:p>
    <w:p w14:paraId="6F30C67B" w14:textId="14CE1D26" w:rsidR="00CE35F6" w:rsidRDefault="00763734" w:rsidP="00945154">
      <w:pPr>
        <w:pStyle w:val="Nadpis30"/>
        <w:keepNext/>
        <w:keepLines/>
        <w:widowControl/>
        <w:numPr>
          <w:ilvl w:val="0"/>
          <w:numId w:val="27"/>
        </w:numPr>
        <w:spacing w:before="0" w:after="60" w:line="240" w:lineRule="auto"/>
        <w:outlineLvl w:val="9"/>
        <w:rPr>
          <w:b w:val="0"/>
          <w:bCs w:val="0"/>
          <w:sz w:val="24"/>
          <w:szCs w:val="24"/>
        </w:rPr>
      </w:pPr>
      <w:r w:rsidRPr="00763734">
        <w:rPr>
          <w:b w:val="0"/>
          <w:bCs w:val="0"/>
          <w:sz w:val="24"/>
          <w:szCs w:val="24"/>
        </w:rPr>
        <w:t>oznámit pronajímateli potřebu oprav (mimo oprav běžných), které má pronajímatel provést, a to i v případě, kdy bude nájemce povinen jejich nápravu zajistit sám, a umožnit provedení těchto oprav. V případě, že toto oznámení bude zpožděně nebo nebude vůbec poskytnuto a toto pochybení zabrání pronajímateli v tom, aby zajistil vhodné nápravné opatření, bude nájemce odpovědný za škodu, která nesplněním této povinnosti vznikla;</w:t>
      </w:r>
    </w:p>
    <w:p w14:paraId="62AEC44F" w14:textId="5518BB1F" w:rsidR="00763734" w:rsidRPr="00763734" w:rsidRDefault="00763734" w:rsidP="00945154">
      <w:pPr>
        <w:pStyle w:val="Nadpis30"/>
        <w:keepNext/>
        <w:keepLines/>
        <w:widowControl/>
        <w:numPr>
          <w:ilvl w:val="0"/>
          <w:numId w:val="27"/>
        </w:numPr>
        <w:spacing w:before="0" w:after="60" w:line="240" w:lineRule="auto"/>
        <w:outlineLvl w:val="9"/>
        <w:rPr>
          <w:b w:val="0"/>
          <w:bCs w:val="0"/>
          <w:sz w:val="24"/>
          <w:szCs w:val="24"/>
        </w:rPr>
      </w:pPr>
      <w:r w:rsidRPr="00763734">
        <w:rPr>
          <w:b w:val="0"/>
          <w:bCs w:val="0"/>
          <w:sz w:val="24"/>
          <w:szCs w:val="24"/>
        </w:rPr>
        <w:t>v případě vzniku pojistné události ihned informovat pronajímatele</w:t>
      </w:r>
      <w:r w:rsidR="00CE35F6">
        <w:rPr>
          <w:b w:val="0"/>
          <w:bCs w:val="0"/>
          <w:sz w:val="24"/>
          <w:szCs w:val="24"/>
        </w:rPr>
        <w:t>,</w:t>
      </w:r>
      <w:r w:rsidRPr="00763734">
        <w:rPr>
          <w:b w:val="0"/>
          <w:bCs w:val="0"/>
          <w:sz w:val="24"/>
          <w:szCs w:val="24"/>
        </w:rPr>
        <w:t xml:space="preserve"> </w:t>
      </w:r>
    </w:p>
    <w:p w14:paraId="65ADE609" w14:textId="30CF7C1D" w:rsidR="00763734" w:rsidRPr="00763734" w:rsidRDefault="00763734" w:rsidP="00945154">
      <w:pPr>
        <w:pStyle w:val="Nadpis30"/>
        <w:keepNext/>
        <w:keepLines/>
        <w:widowControl/>
        <w:numPr>
          <w:ilvl w:val="0"/>
          <w:numId w:val="27"/>
        </w:numPr>
        <w:spacing w:before="0" w:after="60" w:line="240" w:lineRule="auto"/>
        <w:outlineLvl w:val="9"/>
        <w:rPr>
          <w:b w:val="0"/>
          <w:bCs w:val="0"/>
          <w:sz w:val="24"/>
          <w:szCs w:val="24"/>
        </w:rPr>
      </w:pPr>
      <w:r w:rsidRPr="00763734">
        <w:rPr>
          <w:b w:val="0"/>
          <w:bCs w:val="0"/>
          <w:sz w:val="24"/>
          <w:szCs w:val="24"/>
        </w:rPr>
        <w:lastRenderedPageBreak/>
        <w:t xml:space="preserve">strpět úpravu pronajatých prostor nebo budovy, v níž jsou umístěny, a to i v případě, že tak bude nájemce dočasně omezen ve svých užívacích právech vyplývajících z této smlouvy, a to na základě oznámení pronajímatele doručeného nájemci alespoň 14 dnů předem. </w:t>
      </w:r>
    </w:p>
    <w:p w14:paraId="5B5ED137" w14:textId="22D934EF" w:rsidR="00763734" w:rsidRPr="00763734" w:rsidRDefault="00763734" w:rsidP="00945154">
      <w:pPr>
        <w:pStyle w:val="Nadpis30"/>
        <w:keepNext/>
        <w:keepLines/>
        <w:widowControl/>
        <w:numPr>
          <w:ilvl w:val="0"/>
          <w:numId w:val="27"/>
        </w:numPr>
        <w:spacing w:before="0" w:after="60" w:line="240" w:lineRule="auto"/>
        <w:outlineLvl w:val="9"/>
        <w:rPr>
          <w:b w:val="0"/>
          <w:bCs w:val="0"/>
          <w:sz w:val="24"/>
          <w:szCs w:val="24"/>
        </w:rPr>
      </w:pPr>
      <w:r w:rsidRPr="00763734">
        <w:rPr>
          <w:b w:val="0"/>
          <w:bCs w:val="0"/>
          <w:sz w:val="24"/>
          <w:szCs w:val="24"/>
        </w:rPr>
        <w:t xml:space="preserve">odstranit veškeré vady a poškození, které způsobil v pronajatých prostorech či budově svým zaviněným jednáním, </w:t>
      </w:r>
    </w:p>
    <w:p w14:paraId="5F8D2509" w14:textId="01D08AD9" w:rsidR="00763734" w:rsidRPr="00763734" w:rsidRDefault="00763734" w:rsidP="00945154">
      <w:pPr>
        <w:pStyle w:val="Nadpis30"/>
        <w:keepNext/>
        <w:keepLines/>
        <w:widowControl/>
        <w:numPr>
          <w:ilvl w:val="0"/>
          <w:numId w:val="27"/>
        </w:numPr>
        <w:spacing w:before="0" w:after="60" w:line="240" w:lineRule="auto"/>
        <w:outlineLvl w:val="9"/>
        <w:rPr>
          <w:b w:val="0"/>
          <w:bCs w:val="0"/>
          <w:sz w:val="24"/>
          <w:szCs w:val="24"/>
        </w:rPr>
      </w:pPr>
      <w:r w:rsidRPr="00763734">
        <w:rPr>
          <w:b w:val="0"/>
          <w:bCs w:val="0"/>
          <w:sz w:val="24"/>
          <w:szCs w:val="24"/>
        </w:rPr>
        <w:t>opravit jakékoliv závady způsobené provozem jeho zařízení, jeho zaměstnanci či obchodními partnery,</w:t>
      </w:r>
    </w:p>
    <w:p w14:paraId="44D2C65A" w14:textId="386B4807" w:rsidR="00763734" w:rsidRPr="00763734" w:rsidRDefault="00763734" w:rsidP="00945154">
      <w:pPr>
        <w:pStyle w:val="Nadpis30"/>
        <w:keepNext/>
        <w:keepLines/>
        <w:widowControl/>
        <w:numPr>
          <w:ilvl w:val="0"/>
          <w:numId w:val="27"/>
        </w:numPr>
        <w:spacing w:before="0" w:after="60" w:line="240" w:lineRule="auto"/>
        <w:outlineLvl w:val="9"/>
        <w:rPr>
          <w:b w:val="0"/>
          <w:bCs w:val="0"/>
          <w:sz w:val="24"/>
          <w:szCs w:val="24"/>
        </w:rPr>
      </w:pPr>
      <w:r w:rsidRPr="00763734">
        <w:rPr>
          <w:b w:val="0"/>
          <w:bCs w:val="0"/>
          <w:sz w:val="24"/>
          <w:szCs w:val="24"/>
        </w:rPr>
        <w:t xml:space="preserve">hradit a zajišťovat v pronajatých prostorách běžnou údržbu (např. opravy a výměny drobných zámečnických a elektrických komponentů, výměny pevně zabudovaných zařizovacích předmětů po době jejich životnosti), úklid a drobné opravy (zejm. se jedná o opravy pronajatých prostorů, jestliže náklady na jednu opravu nepřesáhnou částku </w:t>
      </w:r>
      <w:proofErr w:type="gramStart"/>
      <w:r w:rsidRPr="00763734">
        <w:rPr>
          <w:b w:val="0"/>
          <w:bCs w:val="0"/>
          <w:sz w:val="24"/>
          <w:szCs w:val="24"/>
        </w:rPr>
        <w:t>3.000,-</w:t>
      </w:r>
      <w:proofErr w:type="gramEnd"/>
      <w:r w:rsidRPr="00763734">
        <w:rPr>
          <w:b w:val="0"/>
          <w:bCs w:val="0"/>
          <w:sz w:val="24"/>
          <w:szCs w:val="24"/>
        </w:rPr>
        <w:t xml:space="preserve"> Kč, u souvisejících a časově navazujících oprav je rozhodující součet nákladů na související opravy)</w:t>
      </w:r>
      <w:r>
        <w:rPr>
          <w:b w:val="0"/>
          <w:bCs w:val="0"/>
          <w:sz w:val="24"/>
          <w:szCs w:val="24"/>
        </w:rPr>
        <w:t>,</w:t>
      </w:r>
    </w:p>
    <w:p w14:paraId="65103CBD" w14:textId="06B6F9EF" w:rsidR="00763734" w:rsidRPr="00763734" w:rsidRDefault="00763734" w:rsidP="00945154">
      <w:pPr>
        <w:pStyle w:val="Nadpis30"/>
        <w:keepNext/>
        <w:keepLines/>
        <w:widowControl/>
        <w:numPr>
          <w:ilvl w:val="0"/>
          <w:numId w:val="27"/>
        </w:numPr>
        <w:spacing w:before="0" w:after="60" w:line="240" w:lineRule="auto"/>
        <w:outlineLvl w:val="9"/>
        <w:rPr>
          <w:b w:val="0"/>
          <w:bCs w:val="0"/>
          <w:sz w:val="24"/>
          <w:szCs w:val="24"/>
        </w:rPr>
      </w:pPr>
      <w:r w:rsidRPr="00763734">
        <w:rPr>
          <w:b w:val="0"/>
          <w:bCs w:val="0"/>
          <w:sz w:val="24"/>
          <w:szCs w:val="24"/>
        </w:rPr>
        <w:t>do pronajatých prostor ani do budovy nevnášet ani v nich nepřechovávat okolí nebezpečné, otravné či bojové látky nebo zbraně,</w:t>
      </w:r>
    </w:p>
    <w:p w14:paraId="3AF71AE4" w14:textId="349EF195" w:rsidR="00763734" w:rsidRPr="00763734" w:rsidRDefault="00763734" w:rsidP="00945154">
      <w:pPr>
        <w:pStyle w:val="Nadpis30"/>
        <w:keepNext/>
        <w:keepLines/>
        <w:widowControl/>
        <w:numPr>
          <w:ilvl w:val="0"/>
          <w:numId w:val="27"/>
        </w:numPr>
        <w:spacing w:before="0" w:after="60" w:line="240" w:lineRule="auto"/>
        <w:outlineLvl w:val="9"/>
        <w:rPr>
          <w:b w:val="0"/>
          <w:bCs w:val="0"/>
          <w:sz w:val="24"/>
          <w:szCs w:val="24"/>
        </w:rPr>
      </w:pPr>
      <w:r w:rsidRPr="00763734">
        <w:rPr>
          <w:b w:val="0"/>
          <w:bCs w:val="0"/>
          <w:sz w:val="24"/>
          <w:szCs w:val="24"/>
        </w:rPr>
        <w:t>dodržovat čistotu v pronajatém prostoru, budově a jejím okolí,</w:t>
      </w:r>
    </w:p>
    <w:p w14:paraId="34CF7CD0" w14:textId="31CE61ED" w:rsidR="00763734" w:rsidRPr="00763734" w:rsidRDefault="00763734" w:rsidP="00945154">
      <w:pPr>
        <w:pStyle w:val="Nadpis30"/>
        <w:keepNext/>
        <w:keepLines/>
        <w:widowControl/>
        <w:numPr>
          <w:ilvl w:val="0"/>
          <w:numId w:val="27"/>
        </w:numPr>
        <w:spacing w:before="0" w:after="60" w:line="240" w:lineRule="auto"/>
        <w:outlineLvl w:val="9"/>
        <w:rPr>
          <w:b w:val="0"/>
          <w:bCs w:val="0"/>
          <w:sz w:val="24"/>
          <w:szCs w:val="24"/>
        </w:rPr>
      </w:pPr>
      <w:r w:rsidRPr="00763734">
        <w:rPr>
          <w:b w:val="0"/>
          <w:bCs w:val="0"/>
          <w:sz w:val="24"/>
          <w:szCs w:val="24"/>
        </w:rPr>
        <w:t xml:space="preserve">umožnit pronajímateli </w:t>
      </w:r>
      <w:r w:rsidR="00CE35F6">
        <w:rPr>
          <w:b w:val="0"/>
          <w:bCs w:val="0"/>
          <w:sz w:val="24"/>
          <w:szCs w:val="24"/>
        </w:rPr>
        <w:t>po</w:t>
      </w:r>
      <w:r w:rsidRPr="00763734">
        <w:rPr>
          <w:b w:val="0"/>
          <w:bCs w:val="0"/>
          <w:sz w:val="24"/>
          <w:szCs w:val="24"/>
        </w:rPr>
        <w:t xml:space="preserve"> jeho předešlé</w:t>
      </w:r>
      <w:r w:rsidR="00CE35F6">
        <w:rPr>
          <w:b w:val="0"/>
          <w:bCs w:val="0"/>
          <w:sz w:val="24"/>
          <w:szCs w:val="24"/>
        </w:rPr>
        <w:t>m</w:t>
      </w:r>
      <w:r w:rsidRPr="00763734">
        <w:rPr>
          <w:b w:val="0"/>
          <w:bCs w:val="0"/>
          <w:sz w:val="24"/>
          <w:szCs w:val="24"/>
        </w:rPr>
        <w:t xml:space="preserve"> oznámení přístup do pronajatých prostor</w:t>
      </w:r>
      <w:r w:rsidR="00CE35F6">
        <w:rPr>
          <w:b w:val="0"/>
          <w:bCs w:val="0"/>
          <w:sz w:val="24"/>
          <w:szCs w:val="24"/>
        </w:rPr>
        <w:t>, p</w:t>
      </w:r>
      <w:r w:rsidRPr="00763734">
        <w:rPr>
          <w:b w:val="0"/>
          <w:bCs w:val="0"/>
          <w:sz w:val="24"/>
          <w:szCs w:val="24"/>
        </w:rPr>
        <w:t>ředchozí oznámení se nevyžaduje, je-li nezbytné zabránit škodě nebo hrozí-li nebezpeční z</w:t>
      </w:r>
      <w:r w:rsidR="00CE35F6">
        <w:rPr>
          <w:b w:val="0"/>
          <w:bCs w:val="0"/>
          <w:sz w:val="24"/>
          <w:szCs w:val="24"/>
        </w:rPr>
        <w:t> </w:t>
      </w:r>
      <w:r w:rsidRPr="00763734">
        <w:rPr>
          <w:b w:val="0"/>
          <w:bCs w:val="0"/>
          <w:sz w:val="24"/>
          <w:szCs w:val="24"/>
        </w:rPr>
        <w:t>prodlení</w:t>
      </w:r>
      <w:r w:rsidR="00CE35F6">
        <w:rPr>
          <w:b w:val="0"/>
          <w:bCs w:val="0"/>
          <w:sz w:val="24"/>
          <w:szCs w:val="24"/>
        </w:rPr>
        <w:t>,</w:t>
      </w:r>
    </w:p>
    <w:p w14:paraId="2A77E32C" w14:textId="558FA0DB" w:rsidR="00763734" w:rsidRPr="00763734" w:rsidRDefault="00763734" w:rsidP="00945154">
      <w:pPr>
        <w:pStyle w:val="Nadpis30"/>
        <w:keepNext/>
        <w:keepLines/>
        <w:widowControl/>
        <w:numPr>
          <w:ilvl w:val="0"/>
          <w:numId w:val="27"/>
        </w:numPr>
        <w:spacing w:before="0" w:after="60" w:line="240" w:lineRule="auto"/>
        <w:outlineLvl w:val="9"/>
        <w:rPr>
          <w:b w:val="0"/>
          <w:bCs w:val="0"/>
          <w:sz w:val="24"/>
          <w:szCs w:val="24"/>
        </w:rPr>
      </w:pPr>
      <w:r w:rsidRPr="00763734">
        <w:rPr>
          <w:b w:val="0"/>
          <w:bCs w:val="0"/>
          <w:sz w:val="24"/>
          <w:szCs w:val="24"/>
        </w:rPr>
        <w:t>na předchozí vyzvání umožnit pronajímateli či osobám s oprávněním pronajímatele prohlídky s dalšími zájemci o nájem pronajatých prostor</w:t>
      </w:r>
      <w:r>
        <w:rPr>
          <w:b w:val="0"/>
          <w:bCs w:val="0"/>
          <w:sz w:val="24"/>
          <w:szCs w:val="24"/>
        </w:rPr>
        <w:t>,</w:t>
      </w:r>
    </w:p>
    <w:p w14:paraId="71507196" w14:textId="59C310AC" w:rsidR="00CE35F6" w:rsidRDefault="00763734" w:rsidP="00CE35F6">
      <w:pPr>
        <w:pStyle w:val="Nadpis30"/>
        <w:keepNext/>
        <w:keepLines/>
        <w:widowControl/>
        <w:numPr>
          <w:ilvl w:val="0"/>
          <w:numId w:val="27"/>
        </w:numPr>
        <w:spacing w:before="0" w:after="60" w:line="240" w:lineRule="auto"/>
        <w:outlineLvl w:val="9"/>
        <w:rPr>
          <w:b w:val="0"/>
          <w:bCs w:val="0"/>
          <w:sz w:val="24"/>
          <w:szCs w:val="24"/>
        </w:rPr>
      </w:pPr>
      <w:r w:rsidRPr="00763734">
        <w:rPr>
          <w:b w:val="0"/>
          <w:bCs w:val="0"/>
          <w:sz w:val="24"/>
          <w:szCs w:val="24"/>
        </w:rPr>
        <w:t>provádět kontrolu stavu pronajatých prostor z hlediska obecně závazných předpisů bezpečnosti práce a požární ochrany</w:t>
      </w:r>
      <w:r w:rsidR="00CE35F6">
        <w:rPr>
          <w:b w:val="0"/>
          <w:bCs w:val="0"/>
          <w:sz w:val="24"/>
          <w:szCs w:val="24"/>
        </w:rPr>
        <w:t>,</w:t>
      </w:r>
    </w:p>
    <w:p w14:paraId="08D7F991" w14:textId="2B63824F" w:rsidR="00763734" w:rsidRPr="00763734" w:rsidRDefault="00CE35F6" w:rsidP="00945154">
      <w:pPr>
        <w:pStyle w:val="Nadpis30"/>
        <w:keepNext/>
        <w:keepLines/>
        <w:widowControl/>
        <w:numPr>
          <w:ilvl w:val="0"/>
          <w:numId w:val="27"/>
        </w:numPr>
        <w:spacing w:before="0" w:after="60" w:line="240" w:lineRule="auto"/>
        <w:outlineLvl w:val="9"/>
        <w:rPr>
          <w:b w:val="0"/>
          <w:bCs w:val="0"/>
          <w:sz w:val="24"/>
          <w:szCs w:val="24"/>
        </w:rPr>
      </w:pPr>
      <w:r>
        <w:rPr>
          <w:b w:val="0"/>
          <w:bCs w:val="0"/>
          <w:sz w:val="24"/>
          <w:szCs w:val="24"/>
        </w:rPr>
        <w:t xml:space="preserve">řídit se </w:t>
      </w:r>
      <w:r w:rsidR="00763734" w:rsidRPr="00763734">
        <w:rPr>
          <w:b w:val="0"/>
          <w:bCs w:val="0"/>
          <w:sz w:val="24"/>
          <w:szCs w:val="24"/>
        </w:rPr>
        <w:t>při využívání pronajatých prostor všeobecně závaznými právními předpisy a vnitřními předpisy vydanými pronajímatelem, zejména v</w:t>
      </w:r>
      <w:r w:rsidR="00747B5F">
        <w:rPr>
          <w:b w:val="0"/>
          <w:bCs w:val="0"/>
          <w:sz w:val="24"/>
          <w:szCs w:val="24"/>
        </w:rPr>
        <w:t> </w:t>
      </w:r>
      <w:r w:rsidR="00763734" w:rsidRPr="00763734">
        <w:rPr>
          <w:b w:val="0"/>
          <w:bCs w:val="0"/>
          <w:sz w:val="24"/>
          <w:szCs w:val="24"/>
        </w:rPr>
        <w:t>oblasti</w:t>
      </w:r>
      <w:r w:rsidR="00747B5F">
        <w:rPr>
          <w:b w:val="0"/>
          <w:bCs w:val="0"/>
          <w:sz w:val="24"/>
          <w:szCs w:val="24"/>
        </w:rPr>
        <w:t xml:space="preserve"> bezpečnosti</w:t>
      </w:r>
      <w:r w:rsidR="00763734" w:rsidRPr="00763734">
        <w:rPr>
          <w:b w:val="0"/>
          <w:bCs w:val="0"/>
          <w:sz w:val="24"/>
          <w:szCs w:val="24"/>
        </w:rPr>
        <w:t xml:space="preserve"> práce, požární ochrany, hygieny, ochrany životního prostředí atd,</w:t>
      </w:r>
      <w:r w:rsidR="00747B5F">
        <w:rPr>
          <w:b w:val="0"/>
          <w:bCs w:val="0"/>
          <w:sz w:val="24"/>
          <w:szCs w:val="24"/>
        </w:rPr>
        <w:t xml:space="preserve"> jakožto i</w:t>
      </w:r>
      <w:r w:rsidR="00747B5F" w:rsidRPr="00747B5F">
        <w:rPr>
          <w:b w:val="0"/>
          <w:bCs w:val="0"/>
          <w:sz w:val="24"/>
          <w:szCs w:val="24"/>
        </w:rPr>
        <w:t xml:space="preserve"> </w:t>
      </w:r>
      <w:r w:rsidR="00747B5F">
        <w:rPr>
          <w:b w:val="0"/>
          <w:bCs w:val="0"/>
          <w:sz w:val="24"/>
          <w:szCs w:val="24"/>
        </w:rPr>
        <w:t xml:space="preserve">nařízení a hygienická opatření stanovení KHS Jihomoravského kraje. Nájemce tyto dokumenty </w:t>
      </w:r>
      <w:r w:rsidR="00763734" w:rsidRPr="00763734">
        <w:rPr>
          <w:b w:val="0"/>
          <w:bCs w:val="0"/>
          <w:sz w:val="24"/>
          <w:szCs w:val="24"/>
        </w:rPr>
        <w:t xml:space="preserve">obdržel a seznámil se s nimi před podpisem této smlouvy, což svým podpisem stvrzuje. </w:t>
      </w:r>
    </w:p>
    <w:p w14:paraId="0EFBED46" w14:textId="238AE9CB" w:rsidR="00CE35F6" w:rsidRDefault="00CE35F6" w:rsidP="00945154">
      <w:pPr>
        <w:pStyle w:val="Nadpis30"/>
        <w:keepNext/>
        <w:keepLines/>
        <w:widowControl/>
        <w:numPr>
          <w:ilvl w:val="0"/>
          <w:numId w:val="29"/>
        </w:numPr>
        <w:tabs>
          <w:tab w:val="clear" w:pos="705"/>
          <w:tab w:val="num" w:pos="426"/>
        </w:tabs>
        <w:spacing w:before="0" w:after="60" w:line="240" w:lineRule="auto"/>
        <w:ind w:left="426" w:hanging="426"/>
        <w:outlineLvl w:val="9"/>
        <w:rPr>
          <w:b w:val="0"/>
          <w:bCs w:val="0"/>
          <w:sz w:val="24"/>
          <w:szCs w:val="24"/>
        </w:rPr>
      </w:pPr>
      <w:r w:rsidRPr="00CE35F6">
        <w:rPr>
          <w:b w:val="0"/>
          <w:bCs w:val="0"/>
          <w:sz w:val="24"/>
          <w:szCs w:val="24"/>
        </w:rPr>
        <w:t>Nájemce bere na vědomí, že na jakékoliv stavební úpravy i opravy pronajatých prostor je nutný předchozí písemný souhlas pronajímatele</w:t>
      </w:r>
      <w:r>
        <w:rPr>
          <w:b w:val="0"/>
          <w:bCs w:val="0"/>
          <w:sz w:val="24"/>
          <w:szCs w:val="24"/>
        </w:rPr>
        <w:t xml:space="preserve">. </w:t>
      </w:r>
    </w:p>
    <w:p w14:paraId="608DD3A4" w14:textId="064B39FA" w:rsidR="00763734" w:rsidRPr="00763734" w:rsidRDefault="00763734" w:rsidP="00945154">
      <w:pPr>
        <w:pStyle w:val="Nadpis30"/>
        <w:keepNext/>
        <w:keepLines/>
        <w:widowControl/>
        <w:numPr>
          <w:ilvl w:val="0"/>
          <w:numId w:val="29"/>
        </w:numPr>
        <w:spacing w:before="0" w:after="60" w:line="240" w:lineRule="auto"/>
        <w:ind w:left="426" w:hanging="426"/>
        <w:outlineLvl w:val="9"/>
        <w:rPr>
          <w:b w:val="0"/>
          <w:bCs w:val="0"/>
          <w:sz w:val="24"/>
          <w:szCs w:val="24"/>
        </w:rPr>
      </w:pPr>
      <w:r w:rsidRPr="00763734">
        <w:rPr>
          <w:b w:val="0"/>
          <w:bCs w:val="0"/>
          <w:sz w:val="24"/>
          <w:szCs w:val="24"/>
        </w:rPr>
        <w:t>Ve společných prostorech je nájemce povinen plně respektovat pronajímatelem vydané vnitropodnikové předpisy upravující oblast bezpečnosti a ochrany zdraví při práci</w:t>
      </w:r>
      <w:r w:rsidR="00747B5F">
        <w:rPr>
          <w:b w:val="0"/>
          <w:bCs w:val="0"/>
          <w:sz w:val="24"/>
          <w:szCs w:val="24"/>
        </w:rPr>
        <w:t>, jakožto i nařízení a hygienická opatření stanovení KHS Jihomoravského kraje</w:t>
      </w:r>
      <w:r w:rsidRPr="00763734">
        <w:rPr>
          <w:b w:val="0"/>
          <w:bCs w:val="0"/>
          <w:sz w:val="24"/>
          <w:szCs w:val="24"/>
        </w:rPr>
        <w:t>. Podpisem této smlouvy nájemce stvrzuje, že s nimi byl seznámen.</w:t>
      </w:r>
    </w:p>
    <w:p w14:paraId="3BFD1B9C" w14:textId="77777777" w:rsidR="00763734" w:rsidRPr="00763734" w:rsidRDefault="00763734" w:rsidP="00FB11D1">
      <w:pPr>
        <w:pStyle w:val="Nadpis30"/>
        <w:keepNext/>
        <w:keepLines/>
        <w:widowControl/>
        <w:spacing w:before="0" w:after="60" w:line="240" w:lineRule="auto"/>
        <w:ind w:hanging="425"/>
        <w:outlineLvl w:val="9"/>
        <w:rPr>
          <w:b w:val="0"/>
          <w:bCs w:val="0"/>
          <w:sz w:val="24"/>
          <w:szCs w:val="24"/>
        </w:rPr>
      </w:pPr>
      <w:r w:rsidRPr="00763734">
        <w:rPr>
          <w:b w:val="0"/>
          <w:bCs w:val="0"/>
          <w:sz w:val="24"/>
          <w:szCs w:val="24"/>
        </w:rPr>
        <w:t>4.</w:t>
      </w:r>
      <w:r w:rsidRPr="00763734">
        <w:rPr>
          <w:b w:val="0"/>
          <w:bCs w:val="0"/>
          <w:sz w:val="24"/>
          <w:szCs w:val="24"/>
        </w:rPr>
        <w:tab/>
        <w:t>V pronajatých prostorách, jakož i v budově, je zakázáno chovat zvíře.</w:t>
      </w:r>
    </w:p>
    <w:p w14:paraId="78191220" w14:textId="77777777" w:rsidR="00763734" w:rsidRPr="00763734" w:rsidRDefault="00763734" w:rsidP="00FB11D1">
      <w:pPr>
        <w:pStyle w:val="Nadpis30"/>
        <w:keepNext/>
        <w:keepLines/>
        <w:widowControl/>
        <w:spacing w:before="0" w:after="60" w:line="240" w:lineRule="auto"/>
        <w:ind w:hanging="425"/>
        <w:outlineLvl w:val="9"/>
        <w:rPr>
          <w:b w:val="0"/>
          <w:bCs w:val="0"/>
          <w:sz w:val="24"/>
          <w:szCs w:val="24"/>
        </w:rPr>
      </w:pPr>
      <w:r w:rsidRPr="00763734">
        <w:rPr>
          <w:b w:val="0"/>
          <w:bCs w:val="0"/>
          <w:sz w:val="24"/>
          <w:szCs w:val="24"/>
        </w:rPr>
        <w:t>5.</w:t>
      </w:r>
      <w:r w:rsidRPr="00763734">
        <w:rPr>
          <w:b w:val="0"/>
          <w:bCs w:val="0"/>
          <w:sz w:val="24"/>
          <w:szCs w:val="24"/>
        </w:rPr>
        <w:tab/>
        <w:t>Likvidaci nebezpečného odpadu zajišťuje na své náklady nájemce, a to v souladu s obecně závaznými právními předpisy.</w:t>
      </w:r>
    </w:p>
    <w:p w14:paraId="74D94963" w14:textId="77777777" w:rsidR="00763734" w:rsidRPr="00763734" w:rsidRDefault="00763734" w:rsidP="00FB11D1">
      <w:pPr>
        <w:pStyle w:val="Nadpis30"/>
        <w:keepNext/>
        <w:keepLines/>
        <w:widowControl/>
        <w:spacing w:before="0" w:after="60" w:line="240" w:lineRule="auto"/>
        <w:ind w:hanging="425"/>
        <w:outlineLvl w:val="9"/>
        <w:rPr>
          <w:b w:val="0"/>
          <w:bCs w:val="0"/>
          <w:sz w:val="24"/>
          <w:szCs w:val="24"/>
        </w:rPr>
      </w:pPr>
      <w:r w:rsidRPr="00763734">
        <w:rPr>
          <w:b w:val="0"/>
          <w:bCs w:val="0"/>
          <w:sz w:val="24"/>
          <w:szCs w:val="24"/>
        </w:rPr>
        <w:t>6.</w:t>
      </w:r>
      <w:r w:rsidRPr="00763734">
        <w:rPr>
          <w:b w:val="0"/>
          <w:bCs w:val="0"/>
          <w:sz w:val="24"/>
          <w:szCs w:val="24"/>
        </w:rPr>
        <w:tab/>
        <w:t>Nájemce je povinen respektovat v celé budově stanovený zákaz kouření.</w:t>
      </w:r>
    </w:p>
    <w:p w14:paraId="4EE14D3B" w14:textId="77777777" w:rsidR="00763734" w:rsidRPr="00763734" w:rsidRDefault="00763734" w:rsidP="00FB11D1">
      <w:pPr>
        <w:pStyle w:val="Nadpis30"/>
        <w:keepNext/>
        <w:keepLines/>
        <w:widowControl/>
        <w:spacing w:before="0" w:after="60" w:line="240" w:lineRule="auto"/>
        <w:ind w:hanging="425"/>
        <w:outlineLvl w:val="9"/>
        <w:rPr>
          <w:b w:val="0"/>
          <w:bCs w:val="0"/>
          <w:sz w:val="24"/>
          <w:szCs w:val="24"/>
        </w:rPr>
      </w:pPr>
      <w:r w:rsidRPr="00763734">
        <w:rPr>
          <w:b w:val="0"/>
          <w:bCs w:val="0"/>
          <w:sz w:val="24"/>
          <w:szCs w:val="24"/>
        </w:rPr>
        <w:t>7.</w:t>
      </w:r>
      <w:r w:rsidRPr="00763734">
        <w:rPr>
          <w:b w:val="0"/>
          <w:bCs w:val="0"/>
          <w:sz w:val="24"/>
          <w:szCs w:val="24"/>
        </w:rPr>
        <w:tab/>
        <w:t>Provede-li nájemce na vlastní náklady se souhlasem pronajímatele úpravy a opravy předmětu nájmu, představující technické zhodnocení nemovitostí pronajímatele, je oprávněn tyto náklady v souladu s právní úpravou v zákoně č. 586/1992 Sb., o daních z příjmů, odepisovat ve svém účetnictví nájemce. Pokud se k tomu pronajímatel dopředu předem písemně nezavázal, nehradí ani nenahrazuje při skončení nájmu provedené zhodnocení či jiné provedené úpravy.</w:t>
      </w:r>
    </w:p>
    <w:p w14:paraId="4C1845FE" w14:textId="1DA4138E" w:rsidR="00763734" w:rsidRDefault="00763734" w:rsidP="004D17FC">
      <w:pPr>
        <w:pStyle w:val="Nadpis30"/>
        <w:keepNext/>
        <w:keepLines/>
        <w:widowControl/>
        <w:spacing w:before="0" w:after="60" w:line="240" w:lineRule="auto"/>
        <w:ind w:hanging="425"/>
        <w:outlineLvl w:val="9"/>
        <w:rPr>
          <w:b w:val="0"/>
          <w:bCs w:val="0"/>
          <w:sz w:val="24"/>
          <w:szCs w:val="24"/>
        </w:rPr>
      </w:pPr>
      <w:r w:rsidRPr="00763734">
        <w:rPr>
          <w:b w:val="0"/>
          <w:bCs w:val="0"/>
          <w:sz w:val="24"/>
          <w:szCs w:val="24"/>
        </w:rPr>
        <w:lastRenderedPageBreak/>
        <w:t>8.</w:t>
      </w:r>
      <w:r w:rsidRPr="00763734">
        <w:rPr>
          <w:b w:val="0"/>
          <w:bCs w:val="0"/>
          <w:sz w:val="24"/>
          <w:szCs w:val="24"/>
        </w:rPr>
        <w:tab/>
        <w:t>Při skončení nájmu je nájemce povinen odevzdat pronajímateli pronajaté prostory ve stavu, v jakém je převzal do nájmu s přihlédnutím k obvyklému opotřebení. Pokud budou prostory vykazovat opotřebení přesahující běžné opotřebení, má pronajímatel právo požadovat po nájemci přiměřené nezbytné náklady na opravu a nájemce je povinen tyto náklady nést. O</w:t>
      </w:r>
      <w:r w:rsidR="004C1DBB">
        <w:rPr>
          <w:b w:val="0"/>
          <w:bCs w:val="0"/>
          <w:sz w:val="24"/>
          <w:szCs w:val="24"/>
        </w:rPr>
        <w:t> </w:t>
      </w:r>
      <w:r w:rsidRPr="00763734">
        <w:rPr>
          <w:b w:val="0"/>
          <w:bCs w:val="0"/>
          <w:sz w:val="24"/>
          <w:szCs w:val="24"/>
        </w:rPr>
        <w:t>zpětném předání a převzetí pronajatých prostor bude sepsán předávací protokol, v němž budou uvedeny stavy měřidel energií a případné oběma stranami uznané škody způsobené nájemcem. Škody prokazatelně způsobené nájemcem na pronajatých prostorách a na zařízení a vybavení pronajatých prostor v budově, v níž se pronajaté prostory nachází, je nájemce povinen uhradit nebo odstranit na své náklady nejpozději v den předání pronajatých prostor pronajímateli. Při skončení nájmu je nájemce povinen při vrácení pronajatých prostorů vrátit pronajímateli všechny klíče a elektronické karty včetně duplikátů. Nájemce je dále povinen odstranit štíty, návěst</w:t>
      </w:r>
      <w:r w:rsidR="004C1DBB">
        <w:rPr>
          <w:b w:val="0"/>
          <w:bCs w:val="0"/>
          <w:sz w:val="24"/>
          <w:szCs w:val="24"/>
        </w:rPr>
        <w:t>i</w:t>
      </w:r>
      <w:r w:rsidRPr="00763734">
        <w:rPr>
          <w:b w:val="0"/>
          <w:bCs w:val="0"/>
          <w:sz w:val="24"/>
          <w:szCs w:val="24"/>
        </w:rPr>
        <w:t xml:space="preserve"> či obdobné znamení, kterými budovu nebo pronajaté prostory opatřil. </w:t>
      </w:r>
    </w:p>
    <w:p w14:paraId="1AE83EDC" w14:textId="5D83B40C" w:rsidR="00763734" w:rsidRPr="00945C8E" w:rsidRDefault="00763734" w:rsidP="004D17FC">
      <w:pPr>
        <w:pStyle w:val="Nadpis30"/>
        <w:keepNext/>
        <w:keepLines/>
        <w:widowControl/>
        <w:spacing w:before="0" w:after="60" w:line="240" w:lineRule="auto"/>
        <w:ind w:hanging="425"/>
        <w:outlineLvl w:val="9"/>
        <w:rPr>
          <w:b w:val="0"/>
          <w:bCs w:val="0"/>
          <w:sz w:val="24"/>
          <w:szCs w:val="24"/>
        </w:rPr>
      </w:pPr>
      <w:r w:rsidRPr="00763734">
        <w:rPr>
          <w:b w:val="0"/>
          <w:bCs w:val="0"/>
          <w:sz w:val="24"/>
          <w:szCs w:val="24"/>
        </w:rPr>
        <w:t>9.</w:t>
      </w:r>
      <w:r w:rsidRPr="00763734">
        <w:rPr>
          <w:b w:val="0"/>
          <w:bCs w:val="0"/>
          <w:sz w:val="24"/>
          <w:szCs w:val="24"/>
        </w:rPr>
        <w:tab/>
        <w:t xml:space="preserve">Pro případ, že nájemce nevyklidí pronajaté prostory ani do 15. dne po skončení nájemního vztahu, se smluvní strany dohodly, že pronajímatel je oprávněn vstoupit do pronajatých prostor a přemístit věci nájemce nacházející se v pronajatých </w:t>
      </w:r>
      <w:r w:rsidRPr="00047041">
        <w:rPr>
          <w:b w:val="0"/>
          <w:bCs w:val="0"/>
          <w:sz w:val="24"/>
          <w:szCs w:val="24"/>
        </w:rPr>
        <w:t>prostorách do místnosti v podzemním podlaží budovy či do skladu a vyměnit zámky vstupních dveří do pronajatých prostor a o tomto nájemce informovat. Smluvní strany se dohodly, že nájemce je povinen uhradit pronajímateli náklady spojené s přemístěním věcí a s výměnou zámků. Po dobu uskladnění předmětných věcí nájemce má pronajímatel právo na náhradu</w:t>
      </w:r>
      <w:r w:rsidRPr="00763734">
        <w:rPr>
          <w:b w:val="0"/>
          <w:bCs w:val="0"/>
          <w:sz w:val="24"/>
          <w:szCs w:val="24"/>
        </w:rPr>
        <w:t xml:space="preserve"> ve výši </w:t>
      </w:r>
      <w:r w:rsidR="00486680" w:rsidRPr="00945C8E">
        <w:rPr>
          <w:b w:val="0"/>
          <w:bCs w:val="0"/>
          <w:sz w:val="24"/>
          <w:szCs w:val="24"/>
        </w:rPr>
        <w:t>dvojnásobku</w:t>
      </w:r>
      <w:r w:rsidRPr="00945C8E">
        <w:rPr>
          <w:b w:val="0"/>
          <w:bCs w:val="0"/>
          <w:sz w:val="24"/>
          <w:szCs w:val="24"/>
        </w:rPr>
        <w:t xml:space="preserve"> m</w:t>
      </w:r>
      <w:r w:rsidRPr="00763734">
        <w:rPr>
          <w:b w:val="0"/>
          <w:bCs w:val="0"/>
          <w:sz w:val="24"/>
          <w:szCs w:val="24"/>
        </w:rPr>
        <w:t xml:space="preserve">ěsíčního nájemného dle čl. II odst. 1 této smlouvy za každý </w:t>
      </w:r>
      <w:r w:rsidR="004C1DBB">
        <w:rPr>
          <w:b w:val="0"/>
          <w:bCs w:val="0"/>
          <w:sz w:val="24"/>
          <w:szCs w:val="24"/>
        </w:rPr>
        <w:t xml:space="preserve">i jen </w:t>
      </w:r>
      <w:r w:rsidRPr="00763734">
        <w:rPr>
          <w:b w:val="0"/>
          <w:bCs w:val="0"/>
          <w:sz w:val="24"/>
          <w:szCs w:val="24"/>
        </w:rPr>
        <w:t xml:space="preserve">započatý kalendářní měsíc uskladnění. Po předchozí písemné výzvě ze strany nájemce umožní pronajímatel převzetí předmětných věcí. Smluvní strany se dále dohodly, že nepřevezme-li nájemce uskladněné věci ani do 2 měsíců ode dne jejich uskladnění, má pronajímatel právo tyto věci prodat a výtěžek z prodeje započíst na neuhrazené platby nájemce vyplývající z této nájemní smlouvy a/nebo předmětné věci na náklady nájemce zlikvidovat. </w:t>
      </w:r>
      <w:r w:rsidRPr="00945C8E">
        <w:rPr>
          <w:b w:val="0"/>
          <w:bCs w:val="0"/>
          <w:sz w:val="24"/>
          <w:szCs w:val="24"/>
        </w:rPr>
        <w:t xml:space="preserve">Výše uvedené nemá vliv na smluvní pokutu uvedenou v čl. </w:t>
      </w:r>
      <w:r w:rsidR="00FB11D1" w:rsidRPr="00945C8E">
        <w:rPr>
          <w:b w:val="0"/>
          <w:bCs w:val="0"/>
          <w:sz w:val="24"/>
          <w:szCs w:val="24"/>
        </w:rPr>
        <w:t>I</w:t>
      </w:r>
      <w:r w:rsidRPr="00945C8E">
        <w:rPr>
          <w:b w:val="0"/>
          <w:bCs w:val="0"/>
          <w:sz w:val="24"/>
          <w:szCs w:val="24"/>
        </w:rPr>
        <w:t>V. odst. 2 smlouvy.</w:t>
      </w:r>
    </w:p>
    <w:p w14:paraId="22B9A39C" w14:textId="19482517" w:rsidR="00486680" w:rsidRPr="00945C8E" w:rsidRDefault="00486680" w:rsidP="00945154">
      <w:pPr>
        <w:pStyle w:val="Nadpis30"/>
        <w:keepNext/>
        <w:keepLines/>
        <w:widowControl/>
        <w:numPr>
          <w:ilvl w:val="0"/>
          <w:numId w:val="32"/>
        </w:numPr>
        <w:spacing w:before="0" w:after="60" w:line="240" w:lineRule="auto"/>
        <w:outlineLvl w:val="9"/>
        <w:rPr>
          <w:b w:val="0"/>
          <w:bCs w:val="0"/>
          <w:sz w:val="24"/>
          <w:szCs w:val="24"/>
        </w:rPr>
      </w:pPr>
      <w:r w:rsidRPr="00945C8E">
        <w:rPr>
          <w:b w:val="0"/>
          <w:bCs w:val="0"/>
          <w:sz w:val="24"/>
          <w:szCs w:val="24"/>
        </w:rPr>
        <w:t>Pro účely stanovení výše bezdůvodného obohacení v případě, kdy nájemce nevyklidí prostory po skončení nájemního vztahu, se smluvní strany dohodly, že běžné nájemné představuje dvojnásobek měsíčního nájemného dle čl. II odst. 1 této smlouvy.</w:t>
      </w:r>
    </w:p>
    <w:p w14:paraId="7CF0064D" w14:textId="35E27E45" w:rsidR="00763734" w:rsidRDefault="00747B5F" w:rsidP="004D17FC">
      <w:pPr>
        <w:pStyle w:val="Nadpis30"/>
        <w:keepNext/>
        <w:keepLines/>
        <w:widowControl/>
        <w:spacing w:before="0" w:after="60" w:line="240" w:lineRule="auto"/>
        <w:ind w:hanging="425"/>
        <w:outlineLvl w:val="9"/>
        <w:rPr>
          <w:b w:val="0"/>
          <w:bCs w:val="0"/>
          <w:sz w:val="24"/>
          <w:szCs w:val="24"/>
        </w:rPr>
      </w:pPr>
      <w:r>
        <w:rPr>
          <w:b w:val="0"/>
          <w:bCs w:val="0"/>
          <w:sz w:val="24"/>
          <w:szCs w:val="24"/>
        </w:rPr>
        <w:t>1</w:t>
      </w:r>
      <w:r w:rsidR="00486680">
        <w:rPr>
          <w:b w:val="0"/>
          <w:bCs w:val="0"/>
          <w:sz w:val="24"/>
          <w:szCs w:val="24"/>
        </w:rPr>
        <w:t>1</w:t>
      </w:r>
      <w:r>
        <w:rPr>
          <w:b w:val="0"/>
          <w:bCs w:val="0"/>
          <w:sz w:val="24"/>
          <w:szCs w:val="24"/>
        </w:rPr>
        <w:t xml:space="preserve">. </w:t>
      </w:r>
      <w:r w:rsidR="00486680">
        <w:rPr>
          <w:b w:val="0"/>
          <w:bCs w:val="0"/>
          <w:sz w:val="24"/>
          <w:szCs w:val="24"/>
        </w:rPr>
        <w:t xml:space="preserve"> </w:t>
      </w:r>
      <w:r>
        <w:rPr>
          <w:b w:val="0"/>
          <w:bCs w:val="0"/>
          <w:sz w:val="24"/>
          <w:szCs w:val="24"/>
        </w:rPr>
        <w:t>Nájemce není oprávněn převést nájem v</w:t>
      </w:r>
      <w:r w:rsidR="00C31421">
        <w:rPr>
          <w:b w:val="0"/>
          <w:bCs w:val="0"/>
          <w:sz w:val="24"/>
          <w:szCs w:val="24"/>
        </w:rPr>
        <w:t> </w:t>
      </w:r>
      <w:r>
        <w:rPr>
          <w:b w:val="0"/>
          <w:bCs w:val="0"/>
          <w:sz w:val="24"/>
          <w:szCs w:val="24"/>
        </w:rPr>
        <w:t>souvislosti</w:t>
      </w:r>
      <w:r w:rsidR="00C31421">
        <w:rPr>
          <w:b w:val="0"/>
          <w:bCs w:val="0"/>
          <w:sz w:val="24"/>
          <w:szCs w:val="24"/>
        </w:rPr>
        <w:t xml:space="preserve"> s převodem podnikatelské činnosti třetí</w:t>
      </w:r>
      <w:r w:rsidR="00486680">
        <w:rPr>
          <w:b w:val="0"/>
          <w:bCs w:val="0"/>
          <w:sz w:val="24"/>
          <w:szCs w:val="24"/>
        </w:rPr>
        <w:t xml:space="preserve"> </w:t>
      </w:r>
      <w:r w:rsidR="00C31421">
        <w:rPr>
          <w:b w:val="0"/>
          <w:bCs w:val="0"/>
          <w:sz w:val="24"/>
          <w:szCs w:val="24"/>
        </w:rPr>
        <w:t xml:space="preserve">osobě, ani přenechat prostor sloužící podnikání ani jeho část do podnájmu bez předchozího </w:t>
      </w:r>
      <w:r w:rsidR="00CE35F6">
        <w:rPr>
          <w:b w:val="0"/>
          <w:bCs w:val="0"/>
          <w:sz w:val="24"/>
          <w:szCs w:val="24"/>
        </w:rPr>
        <w:t xml:space="preserve">písemného </w:t>
      </w:r>
      <w:r w:rsidR="00C31421">
        <w:rPr>
          <w:b w:val="0"/>
          <w:bCs w:val="0"/>
          <w:sz w:val="24"/>
          <w:szCs w:val="24"/>
        </w:rPr>
        <w:t>souhlasu pronajímatele.</w:t>
      </w:r>
    </w:p>
    <w:p w14:paraId="5C73BE14" w14:textId="77777777" w:rsidR="00763734" w:rsidRPr="00763734" w:rsidRDefault="00763734" w:rsidP="004D17FC">
      <w:pPr>
        <w:pStyle w:val="Nadpis30"/>
        <w:keepNext/>
        <w:keepLines/>
        <w:widowControl/>
        <w:shd w:val="clear" w:color="auto" w:fill="auto"/>
        <w:spacing w:before="0" w:after="95" w:line="240" w:lineRule="exact"/>
        <w:ind w:left="20" w:firstLine="0"/>
        <w:rPr>
          <w:b w:val="0"/>
          <w:bCs w:val="0"/>
          <w:sz w:val="24"/>
          <w:szCs w:val="24"/>
        </w:rPr>
      </w:pPr>
    </w:p>
    <w:p w14:paraId="1F6BC535" w14:textId="20B1A8F1" w:rsidR="00CE7F88" w:rsidRPr="00FB11D1" w:rsidRDefault="00CE7F88" w:rsidP="004D17FC">
      <w:pPr>
        <w:pStyle w:val="Nadpis30"/>
        <w:keepNext/>
        <w:keepLines/>
        <w:widowControl/>
        <w:shd w:val="clear" w:color="auto" w:fill="auto"/>
        <w:spacing w:before="0" w:line="240" w:lineRule="exact"/>
        <w:ind w:left="4440" w:firstLine="0"/>
        <w:jc w:val="left"/>
      </w:pPr>
      <w:r w:rsidRPr="00FB11D1">
        <w:rPr>
          <w:color w:val="000000"/>
          <w:sz w:val="24"/>
          <w:szCs w:val="24"/>
          <w:lang w:eastAsia="cs-CZ" w:bidi="cs-CZ"/>
        </w:rPr>
        <w:t>V</w:t>
      </w:r>
      <w:r w:rsidR="004D17FC" w:rsidRPr="00FB11D1">
        <w:rPr>
          <w:color w:val="000000"/>
          <w:sz w:val="24"/>
          <w:szCs w:val="24"/>
          <w:lang w:eastAsia="cs-CZ" w:bidi="cs-CZ"/>
        </w:rPr>
        <w:t>I</w:t>
      </w:r>
      <w:r w:rsidRPr="00FB11D1">
        <w:rPr>
          <w:color w:val="000000"/>
          <w:sz w:val="24"/>
          <w:szCs w:val="24"/>
          <w:lang w:eastAsia="cs-CZ" w:bidi="cs-CZ"/>
        </w:rPr>
        <w:t>.</w:t>
      </w:r>
    </w:p>
    <w:p w14:paraId="04793CA1" w14:textId="09906850" w:rsidR="00CE7F88" w:rsidRDefault="00CE7F88" w:rsidP="004D17FC">
      <w:pPr>
        <w:pStyle w:val="Nadpis30"/>
        <w:keepNext/>
        <w:keepLines/>
        <w:widowControl/>
        <w:shd w:val="clear" w:color="auto" w:fill="auto"/>
        <w:spacing w:before="0" w:after="95" w:line="240" w:lineRule="exact"/>
        <w:ind w:left="20" w:firstLine="0"/>
        <w:jc w:val="center"/>
      </w:pPr>
      <w:r>
        <w:rPr>
          <w:color w:val="000000"/>
          <w:sz w:val="24"/>
          <w:szCs w:val="24"/>
          <w:lang w:eastAsia="cs-CZ" w:bidi="cs-CZ"/>
        </w:rPr>
        <w:t>Zvláštní a závěrečná ustanovení</w:t>
      </w:r>
    </w:p>
    <w:p w14:paraId="1878E9CA" w14:textId="77777777" w:rsidR="00C06B2C" w:rsidRPr="00C06B2C" w:rsidRDefault="00C06B2C" w:rsidP="004D17FC">
      <w:pPr>
        <w:pStyle w:val="Zkladntext20"/>
        <w:keepNext/>
        <w:keepLines/>
        <w:widowControl/>
        <w:tabs>
          <w:tab w:val="left" w:pos="426"/>
        </w:tabs>
        <w:spacing w:before="0" w:after="60" w:line="240" w:lineRule="auto"/>
        <w:ind w:hanging="425"/>
        <w:rPr>
          <w:sz w:val="24"/>
          <w:szCs w:val="24"/>
        </w:rPr>
      </w:pPr>
      <w:r w:rsidRPr="00C06B2C">
        <w:rPr>
          <w:sz w:val="24"/>
          <w:szCs w:val="24"/>
        </w:rPr>
        <w:t>1.</w:t>
      </w:r>
      <w:r w:rsidRPr="00C06B2C">
        <w:rPr>
          <w:sz w:val="24"/>
          <w:szCs w:val="24"/>
        </w:rPr>
        <w:tab/>
        <w:t>Pokud není v této smlouvě stanoveno jinak, řídí se vzájemná práva a povinnosti smluvních stran této smlouvy všeobecně závaznými právními předpisy, zejména občanským zákoníkem v platném znění.</w:t>
      </w:r>
    </w:p>
    <w:p w14:paraId="71ADADE4" w14:textId="094A90BC" w:rsidR="00C06B2C" w:rsidRPr="00945C8E" w:rsidRDefault="00C06B2C" w:rsidP="004D17FC">
      <w:pPr>
        <w:pStyle w:val="Zkladntext20"/>
        <w:keepNext/>
        <w:keepLines/>
        <w:widowControl/>
        <w:tabs>
          <w:tab w:val="left" w:pos="426"/>
        </w:tabs>
        <w:spacing w:before="0" w:after="60" w:line="240" w:lineRule="auto"/>
        <w:ind w:hanging="425"/>
        <w:rPr>
          <w:sz w:val="24"/>
          <w:szCs w:val="24"/>
        </w:rPr>
      </w:pPr>
      <w:r w:rsidRPr="00C06B2C">
        <w:rPr>
          <w:sz w:val="24"/>
          <w:szCs w:val="24"/>
        </w:rPr>
        <w:t>2.</w:t>
      </w:r>
      <w:r w:rsidRPr="00C06B2C">
        <w:rPr>
          <w:sz w:val="24"/>
          <w:szCs w:val="24"/>
        </w:rPr>
        <w:tab/>
        <w:t>Smluvní strany si zasílají písemná oznámení na adresu uvedenou v záhlaví této smlouvy, nebude-li písemně oznámena změna této adresy druhé smluvní straně. Písemnost je doručena, jakmile ji druhá strana převezme, příp. má objektivně možnost se seznámit s obsahem zásilky. Právní účinky doručení písemnosti má i odmítnutí zásilky. Doporučené zásilky nebo zásilky určené do vlastních rukou adresáta se považují za doručené pátým dnem po jejich předání držiteli poštovní licence. Smluvní strany sjednávají, že nájemci je vedle toho možné doručovat písemnosti rovněž na korespondenční adresu uvedenou v záhlaví této smlouvy</w:t>
      </w:r>
      <w:r w:rsidR="0002603E">
        <w:rPr>
          <w:sz w:val="24"/>
          <w:szCs w:val="24"/>
        </w:rPr>
        <w:t xml:space="preserve"> či na adresu zveřejněnou ve veřejných rejstřících a registrech (např. </w:t>
      </w:r>
      <w:r w:rsidR="0002603E" w:rsidRPr="00945C8E">
        <w:rPr>
          <w:sz w:val="24"/>
          <w:szCs w:val="24"/>
        </w:rPr>
        <w:t>administrativní registr ekonomických subjektů nebo obchodní rejstřík)</w:t>
      </w:r>
      <w:r w:rsidRPr="00945C8E">
        <w:rPr>
          <w:sz w:val="24"/>
          <w:szCs w:val="24"/>
        </w:rPr>
        <w:t>.</w:t>
      </w:r>
    </w:p>
    <w:p w14:paraId="2EF4F6EB" w14:textId="1B24F187" w:rsidR="00C06B2C" w:rsidRPr="00C06B2C" w:rsidRDefault="00C06B2C" w:rsidP="004D17FC">
      <w:pPr>
        <w:pStyle w:val="Zkladntext20"/>
        <w:keepNext/>
        <w:keepLines/>
        <w:widowControl/>
        <w:tabs>
          <w:tab w:val="left" w:pos="426"/>
        </w:tabs>
        <w:spacing w:before="0" w:after="60" w:line="240" w:lineRule="auto"/>
        <w:ind w:hanging="425"/>
        <w:rPr>
          <w:sz w:val="24"/>
          <w:szCs w:val="24"/>
        </w:rPr>
      </w:pPr>
      <w:r w:rsidRPr="00945C8E">
        <w:rPr>
          <w:sz w:val="24"/>
          <w:szCs w:val="24"/>
        </w:rPr>
        <w:lastRenderedPageBreak/>
        <w:t>3.</w:t>
      </w:r>
      <w:r w:rsidRPr="00945C8E">
        <w:rPr>
          <w:sz w:val="24"/>
          <w:szCs w:val="24"/>
        </w:rPr>
        <w:tab/>
        <w:t>Tato smlouva nabývá platnosti dnem podpisu oběma smluvními stranami</w:t>
      </w:r>
      <w:r w:rsidR="00D771BB" w:rsidRPr="00945C8E">
        <w:rPr>
          <w:sz w:val="24"/>
          <w:szCs w:val="24"/>
        </w:rPr>
        <w:t xml:space="preserve"> a účinnosti </w:t>
      </w:r>
      <w:bookmarkStart w:id="9" w:name="_Hlk156903603"/>
      <w:r w:rsidR="00D771BB" w:rsidRPr="00945C8E">
        <w:rPr>
          <w:sz w:val="24"/>
          <w:szCs w:val="24"/>
        </w:rPr>
        <w:t>zveřejněním v registru smluv</w:t>
      </w:r>
      <w:bookmarkEnd w:id="9"/>
      <w:r w:rsidR="00FB11D1" w:rsidRPr="00945C8E">
        <w:rPr>
          <w:sz w:val="24"/>
          <w:szCs w:val="24"/>
        </w:rPr>
        <w:t>.</w:t>
      </w:r>
    </w:p>
    <w:p w14:paraId="06B16F37" w14:textId="77777777" w:rsidR="00C06B2C" w:rsidRPr="00C06B2C" w:rsidRDefault="00C06B2C" w:rsidP="004D17FC">
      <w:pPr>
        <w:pStyle w:val="Zkladntext20"/>
        <w:keepNext/>
        <w:keepLines/>
        <w:widowControl/>
        <w:tabs>
          <w:tab w:val="left" w:pos="426"/>
        </w:tabs>
        <w:spacing w:before="0" w:after="60" w:line="240" w:lineRule="auto"/>
        <w:ind w:hanging="425"/>
        <w:rPr>
          <w:sz w:val="24"/>
          <w:szCs w:val="24"/>
        </w:rPr>
      </w:pPr>
      <w:r w:rsidRPr="00C06B2C">
        <w:rPr>
          <w:sz w:val="24"/>
          <w:szCs w:val="24"/>
        </w:rPr>
        <w:t>4.</w:t>
      </w:r>
      <w:r w:rsidRPr="00C06B2C">
        <w:rPr>
          <w:sz w:val="24"/>
          <w:szCs w:val="24"/>
        </w:rPr>
        <w:tab/>
        <w:t>Tuto smlouvu lze měnit nebo doplňovat pouze na základě dohody obou smluvních stran, a to formou číslovaných písemných dodatků.</w:t>
      </w:r>
    </w:p>
    <w:p w14:paraId="60043C4A" w14:textId="449D93CC" w:rsidR="00C06B2C" w:rsidRPr="00C06B2C" w:rsidRDefault="00C06B2C" w:rsidP="004D17FC">
      <w:pPr>
        <w:pStyle w:val="Zkladntext20"/>
        <w:keepNext/>
        <w:keepLines/>
        <w:widowControl/>
        <w:tabs>
          <w:tab w:val="left" w:pos="426"/>
        </w:tabs>
        <w:spacing w:before="0" w:after="60" w:line="240" w:lineRule="auto"/>
        <w:ind w:hanging="425"/>
        <w:rPr>
          <w:sz w:val="24"/>
          <w:szCs w:val="24"/>
        </w:rPr>
      </w:pPr>
      <w:r w:rsidRPr="00C06B2C">
        <w:rPr>
          <w:sz w:val="24"/>
          <w:szCs w:val="24"/>
        </w:rPr>
        <w:t>5.</w:t>
      </w:r>
      <w:r w:rsidRPr="00C06B2C">
        <w:rPr>
          <w:sz w:val="24"/>
          <w:szCs w:val="24"/>
        </w:rPr>
        <w:tab/>
        <w:t>Pronajímatel tímto vylučuje přijetí nabídky s dodatky nebo odchylkami dle ust. § 1740 odst. 3 věta druhá OZ. Dále se smluvní strany dohodly na vyloučení ustanovení § 558 odst. 2 OZ, podle něhož se nebude přihlížet ve vzájemném právním styku k obchodním zvyklostem zachovávaným obecně, anebo v daném odvětví. Stejně tak se smluvní strany dohodly na vyloučení ustanovení § 2315 OZ vztahující se k náhradě za převzetí zákaznické základny a dále na vyloučení ust. § 2210 odst. 3 OZ, § 2223 OZ,</w:t>
      </w:r>
      <w:r w:rsidR="0002603E">
        <w:rPr>
          <w:sz w:val="24"/>
          <w:szCs w:val="24"/>
        </w:rPr>
        <w:t xml:space="preserve"> § 2285 OZ,</w:t>
      </w:r>
      <w:r w:rsidRPr="00C06B2C">
        <w:rPr>
          <w:sz w:val="24"/>
          <w:szCs w:val="24"/>
        </w:rPr>
        <w:t xml:space="preserve"> § 2308 OZ, 2309</w:t>
      </w:r>
      <w:r w:rsidR="00D500AB">
        <w:rPr>
          <w:sz w:val="24"/>
          <w:szCs w:val="24"/>
        </w:rPr>
        <w:t xml:space="preserve"> </w:t>
      </w:r>
      <w:r w:rsidRPr="00C06B2C">
        <w:rPr>
          <w:sz w:val="24"/>
          <w:szCs w:val="24"/>
        </w:rPr>
        <w:t>OZ a 2312 OZ.</w:t>
      </w:r>
    </w:p>
    <w:p w14:paraId="1D89BC46" w14:textId="77777777" w:rsidR="00C06B2C" w:rsidRPr="00C06B2C" w:rsidRDefault="00C06B2C" w:rsidP="004D17FC">
      <w:pPr>
        <w:pStyle w:val="Zkladntext20"/>
        <w:keepNext/>
        <w:keepLines/>
        <w:widowControl/>
        <w:tabs>
          <w:tab w:val="left" w:pos="426"/>
        </w:tabs>
        <w:spacing w:before="0" w:after="60" w:line="240" w:lineRule="auto"/>
        <w:ind w:hanging="425"/>
        <w:rPr>
          <w:sz w:val="24"/>
          <w:szCs w:val="24"/>
        </w:rPr>
      </w:pPr>
      <w:r w:rsidRPr="00C06B2C">
        <w:rPr>
          <w:sz w:val="24"/>
          <w:szCs w:val="24"/>
        </w:rPr>
        <w:t>6.</w:t>
      </w:r>
      <w:r w:rsidRPr="00C06B2C">
        <w:rPr>
          <w:sz w:val="24"/>
          <w:szCs w:val="24"/>
        </w:rPr>
        <w:tab/>
        <w:t>Pokud by se jednotlivá ustanovení smlouvy ukázala jako právně neúčinná, není tím dotčena platnost a účinnost ostatních ustanovení smlouvy. Smluvní strany se zavazují nahradit neúčinné ustanovení této smlouvy ustanovením jiným, účinným, které svým obsahem a smyslem odpovídá nejlépe obsahu a smyslu ustanovení původního, neúčinného.</w:t>
      </w:r>
    </w:p>
    <w:p w14:paraId="480897A8" w14:textId="77777777" w:rsidR="00C06B2C" w:rsidRPr="00C06B2C" w:rsidRDefault="00C06B2C" w:rsidP="004D17FC">
      <w:pPr>
        <w:pStyle w:val="Zkladntext20"/>
        <w:keepNext/>
        <w:keepLines/>
        <w:widowControl/>
        <w:tabs>
          <w:tab w:val="left" w:pos="426"/>
        </w:tabs>
        <w:spacing w:before="0" w:after="60" w:line="240" w:lineRule="auto"/>
        <w:ind w:hanging="425"/>
        <w:rPr>
          <w:sz w:val="24"/>
          <w:szCs w:val="24"/>
        </w:rPr>
      </w:pPr>
      <w:r w:rsidRPr="00C06B2C">
        <w:rPr>
          <w:sz w:val="24"/>
          <w:szCs w:val="24"/>
        </w:rPr>
        <w:t>7.</w:t>
      </w:r>
      <w:r w:rsidRPr="00C06B2C">
        <w:rPr>
          <w:sz w:val="24"/>
          <w:szCs w:val="24"/>
        </w:rPr>
        <w:tab/>
        <w:t>Tato smlouva se řídí českým právem. Veškeré spory, které vzniknou z této smlouvy nebo v souvislosti s ní budou rozhodovány věcně příslušným soudem, přičemž smluvní strany se v souladu s ustanovením § 89a zákona č. 99/1963 Sb., občanský soudní řád, dohodly na místní příslušnosti soudu prvního stupně v Brně.</w:t>
      </w:r>
    </w:p>
    <w:p w14:paraId="0CAED3CA" w14:textId="77777777" w:rsidR="00C06B2C" w:rsidRPr="00C06B2C" w:rsidRDefault="00C06B2C" w:rsidP="004D17FC">
      <w:pPr>
        <w:pStyle w:val="Zkladntext20"/>
        <w:keepNext/>
        <w:keepLines/>
        <w:widowControl/>
        <w:tabs>
          <w:tab w:val="left" w:pos="426"/>
        </w:tabs>
        <w:spacing w:before="0" w:after="60" w:line="240" w:lineRule="auto"/>
        <w:ind w:hanging="425"/>
        <w:rPr>
          <w:sz w:val="24"/>
          <w:szCs w:val="24"/>
        </w:rPr>
      </w:pPr>
      <w:r w:rsidRPr="00C06B2C">
        <w:rPr>
          <w:sz w:val="24"/>
          <w:szCs w:val="24"/>
        </w:rPr>
        <w:t>8.</w:t>
      </w:r>
      <w:r w:rsidRPr="00C06B2C">
        <w:rPr>
          <w:sz w:val="24"/>
          <w:szCs w:val="24"/>
        </w:rPr>
        <w:tab/>
        <w:t>Smluvní strany prohlašují, že tato smlouva byla uzavřena svobodně a vážně, že je stranám této smlouvy srozumitelná a že jsou si vědomy právních důsledků z této smlouvy plynoucích. Na důkaz toho připojují své podpisy.</w:t>
      </w:r>
    </w:p>
    <w:p w14:paraId="09D93E6D" w14:textId="3208C411" w:rsidR="00CE7F88" w:rsidRDefault="00C06B2C" w:rsidP="004D17FC">
      <w:pPr>
        <w:pStyle w:val="Zkladntext20"/>
        <w:keepNext/>
        <w:keepLines/>
        <w:widowControl/>
        <w:shd w:val="clear" w:color="auto" w:fill="auto"/>
        <w:tabs>
          <w:tab w:val="left" w:pos="426"/>
        </w:tabs>
        <w:spacing w:before="0" w:after="60" w:line="240" w:lineRule="auto"/>
        <w:ind w:hanging="425"/>
        <w:rPr>
          <w:sz w:val="24"/>
          <w:szCs w:val="24"/>
        </w:rPr>
      </w:pPr>
      <w:r w:rsidRPr="00C06B2C">
        <w:rPr>
          <w:sz w:val="24"/>
          <w:szCs w:val="24"/>
        </w:rPr>
        <w:t>9.</w:t>
      </w:r>
      <w:r w:rsidRPr="00C06B2C">
        <w:rPr>
          <w:sz w:val="24"/>
          <w:szCs w:val="24"/>
        </w:rPr>
        <w:tab/>
        <w:t xml:space="preserve">Tato smlouva je sepsána ve </w:t>
      </w:r>
      <w:r w:rsidR="00585923">
        <w:rPr>
          <w:sz w:val="24"/>
          <w:szCs w:val="24"/>
        </w:rPr>
        <w:t>třech</w:t>
      </w:r>
      <w:r w:rsidRPr="00C06B2C">
        <w:rPr>
          <w:sz w:val="24"/>
          <w:szCs w:val="24"/>
        </w:rPr>
        <w:t xml:space="preserve"> vyhotoveních</w:t>
      </w:r>
      <w:r w:rsidR="00CE35F6">
        <w:rPr>
          <w:sz w:val="24"/>
          <w:szCs w:val="24"/>
        </w:rPr>
        <w:t xml:space="preserve"> s platností originálu</w:t>
      </w:r>
      <w:r w:rsidRPr="00C06B2C">
        <w:rPr>
          <w:sz w:val="24"/>
          <w:szCs w:val="24"/>
        </w:rPr>
        <w:t xml:space="preserve">, přičemž </w:t>
      </w:r>
      <w:r w:rsidR="00585923">
        <w:rPr>
          <w:sz w:val="24"/>
          <w:szCs w:val="24"/>
        </w:rPr>
        <w:t>nájemce obdrží jedno vyhotovení a pronajímatel obdrží dvě vyhotovení</w:t>
      </w:r>
      <w:r w:rsidRPr="00C06B2C">
        <w:rPr>
          <w:sz w:val="24"/>
          <w:szCs w:val="24"/>
        </w:rPr>
        <w:t>.</w:t>
      </w:r>
    </w:p>
    <w:p w14:paraId="0B2C82B1" w14:textId="5E01FFED" w:rsidR="00783169" w:rsidRPr="00C136B0" w:rsidRDefault="00783169" w:rsidP="004D17FC">
      <w:pPr>
        <w:pStyle w:val="Zkladntext20"/>
        <w:keepNext/>
        <w:keepLines/>
        <w:widowControl/>
        <w:shd w:val="clear" w:color="auto" w:fill="auto"/>
        <w:tabs>
          <w:tab w:val="left" w:pos="426"/>
        </w:tabs>
        <w:spacing w:before="0" w:after="60" w:line="240" w:lineRule="auto"/>
        <w:ind w:hanging="425"/>
        <w:rPr>
          <w:b/>
          <w:bCs/>
        </w:rPr>
      </w:pPr>
      <w:r w:rsidRPr="00C136B0">
        <w:rPr>
          <w:b/>
          <w:bCs/>
        </w:rPr>
        <w:t>Příloha</w:t>
      </w:r>
      <w:r w:rsidR="00224032" w:rsidRPr="00C136B0">
        <w:rPr>
          <w:b/>
          <w:bCs/>
        </w:rPr>
        <w:t xml:space="preserve"> č. 1</w:t>
      </w:r>
      <w:r w:rsidRPr="00C136B0">
        <w:rPr>
          <w:b/>
          <w:bCs/>
        </w:rPr>
        <w:t>: Situační plánek budovy</w:t>
      </w:r>
    </w:p>
    <w:p w14:paraId="52A66708" w14:textId="6E5D0A49" w:rsidR="00CE7F88" w:rsidRPr="00C136B0" w:rsidRDefault="00224032" w:rsidP="00C136B0">
      <w:pPr>
        <w:pStyle w:val="Zkladntext20"/>
        <w:keepNext/>
        <w:keepLines/>
        <w:widowControl/>
        <w:shd w:val="clear" w:color="auto" w:fill="auto"/>
        <w:tabs>
          <w:tab w:val="left" w:pos="426"/>
        </w:tabs>
        <w:spacing w:before="0" w:after="60" w:line="240" w:lineRule="auto"/>
        <w:ind w:hanging="425"/>
        <w:rPr>
          <w:b/>
          <w:bCs/>
        </w:rPr>
      </w:pPr>
      <w:r w:rsidRPr="00C136B0">
        <w:rPr>
          <w:b/>
          <w:bCs/>
        </w:rPr>
        <w:t>Příloha č. 2: Předávací protokol</w:t>
      </w:r>
    </w:p>
    <w:p w14:paraId="550B1569" w14:textId="77777777" w:rsidR="00C136B0" w:rsidRPr="003A4B6F" w:rsidRDefault="00C136B0" w:rsidP="00C136B0">
      <w:pPr>
        <w:pStyle w:val="Zkladntext20"/>
        <w:keepNext/>
        <w:keepLines/>
        <w:widowControl/>
        <w:shd w:val="clear" w:color="auto" w:fill="auto"/>
        <w:tabs>
          <w:tab w:val="left" w:pos="426"/>
        </w:tabs>
        <w:spacing w:before="0" w:after="60" w:line="240" w:lineRule="auto"/>
        <w:ind w:hanging="425"/>
        <w:rPr>
          <w:b/>
          <w:bCs/>
          <w:sz w:val="16"/>
          <w:szCs w:val="16"/>
        </w:rPr>
      </w:pPr>
    </w:p>
    <w:p w14:paraId="089BF10E" w14:textId="77777777" w:rsidR="00D500AB" w:rsidRPr="00D500AB" w:rsidRDefault="00D500AB" w:rsidP="004D17FC">
      <w:pPr>
        <w:pStyle w:val="Zkladntext"/>
        <w:keepNext/>
        <w:keepLines/>
        <w:spacing w:after="0"/>
      </w:pPr>
      <w:bookmarkStart w:id="10" w:name="_Hlk147500513"/>
      <w:r w:rsidRPr="00D500AB">
        <w:t>V Brně dne ...................................</w:t>
      </w:r>
      <w:r w:rsidRPr="00D500AB">
        <w:tab/>
      </w:r>
      <w:r w:rsidRPr="00D500AB">
        <w:tab/>
      </w:r>
      <w:r w:rsidRPr="00D500AB">
        <w:tab/>
        <w:t>V Brně dne ...........................</w:t>
      </w:r>
    </w:p>
    <w:tbl>
      <w:tblPr>
        <w:tblW w:w="0" w:type="auto"/>
        <w:tblCellMar>
          <w:left w:w="70" w:type="dxa"/>
          <w:right w:w="70" w:type="dxa"/>
        </w:tblCellMar>
        <w:tblLook w:val="0000" w:firstRow="0" w:lastRow="0" w:firstColumn="0" w:lastColumn="0" w:noHBand="0" w:noVBand="0"/>
      </w:tblPr>
      <w:tblGrid>
        <w:gridCol w:w="4536"/>
        <w:gridCol w:w="4536"/>
      </w:tblGrid>
      <w:tr w:rsidR="00D500AB" w:rsidRPr="00D500AB" w14:paraId="23087437" w14:textId="77777777" w:rsidTr="00C136B0">
        <w:trPr>
          <w:trHeight w:val="1701"/>
        </w:trPr>
        <w:tc>
          <w:tcPr>
            <w:tcW w:w="4536" w:type="dxa"/>
            <w:tcBorders>
              <w:top w:val="nil"/>
              <w:left w:val="nil"/>
              <w:bottom w:val="nil"/>
              <w:right w:val="nil"/>
            </w:tcBorders>
          </w:tcPr>
          <w:p w14:paraId="5FC5FAAD" w14:textId="77777777" w:rsidR="003A4B6F" w:rsidRDefault="003A4B6F" w:rsidP="00945154">
            <w:pPr>
              <w:keepNext/>
              <w:keepLines/>
              <w:ind w:left="0" w:firstLine="0"/>
              <w:rPr>
                <w:rFonts w:ascii="Times New Roman" w:hAnsi="Times New Roman" w:cs="Times New Roman"/>
                <w:sz w:val="24"/>
                <w:szCs w:val="24"/>
              </w:rPr>
            </w:pPr>
          </w:p>
          <w:p w14:paraId="1E41E792" w14:textId="77777777" w:rsidR="00D500AB" w:rsidRPr="00D500AB" w:rsidRDefault="00D500AB" w:rsidP="004D17FC">
            <w:pPr>
              <w:keepNext/>
              <w:keepLines/>
              <w:jc w:val="center"/>
              <w:rPr>
                <w:rFonts w:ascii="Times New Roman" w:hAnsi="Times New Roman" w:cs="Times New Roman"/>
              </w:rPr>
            </w:pPr>
            <w:r w:rsidRPr="00D500AB">
              <w:rPr>
                <w:rFonts w:ascii="Times New Roman" w:hAnsi="Times New Roman" w:cs="Times New Roman"/>
              </w:rPr>
              <w:t>……………………………..</w:t>
            </w:r>
          </w:p>
          <w:p w14:paraId="615DA188" w14:textId="60CE0D01" w:rsidR="00D500AB" w:rsidRPr="00D500AB" w:rsidRDefault="00D500AB" w:rsidP="004D17FC">
            <w:pPr>
              <w:keepNext/>
              <w:keepLines/>
              <w:jc w:val="center"/>
              <w:rPr>
                <w:rFonts w:ascii="Times New Roman" w:hAnsi="Times New Roman" w:cs="Times New Roman"/>
              </w:rPr>
            </w:pPr>
            <w:r>
              <w:rPr>
                <w:rFonts w:ascii="Times New Roman" w:hAnsi="Times New Roman" w:cs="Times New Roman"/>
              </w:rPr>
              <w:t>Mgr. Marek Matej</w:t>
            </w:r>
            <w:r w:rsidRPr="00D500AB">
              <w:rPr>
                <w:rFonts w:ascii="Times New Roman" w:hAnsi="Times New Roman" w:cs="Times New Roman"/>
              </w:rPr>
              <w:t>,</w:t>
            </w:r>
            <w:r>
              <w:rPr>
                <w:rFonts w:ascii="Times New Roman" w:hAnsi="Times New Roman" w:cs="Times New Roman"/>
              </w:rPr>
              <w:t xml:space="preserve"> MBA</w:t>
            </w:r>
            <w:r w:rsidRPr="00D500AB">
              <w:rPr>
                <w:rFonts w:ascii="Times New Roman" w:hAnsi="Times New Roman" w:cs="Times New Roman"/>
              </w:rPr>
              <w:t xml:space="preserve"> </w:t>
            </w:r>
          </w:p>
          <w:p w14:paraId="600AC1E9" w14:textId="0AF5DC64" w:rsidR="00D500AB" w:rsidRPr="00D500AB" w:rsidRDefault="00D500AB" w:rsidP="004D17FC">
            <w:pPr>
              <w:keepNext/>
              <w:keepLines/>
              <w:jc w:val="center"/>
              <w:rPr>
                <w:rFonts w:ascii="Times New Roman" w:hAnsi="Times New Roman" w:cs="Times New Roman"/>
              </w:rPr>
            </w:pPr>
            <w:r>
              <w:rPr>
                <w:rFonts w:ascii="Times New Roman" w:hAnsi="Times New Roman" w:cs="Times New Roman"/>
              </w:rPr>
              <w:t>ředitel</w:t>
            </w:r>
          </w:p>
        </w:tc>
        <w:tc>
          <w:tcPr>
            <w:tcW w:w="4536" w:type="dxa"/>
            <w:tcBorders>
              <w:top w:val="nil"/>
              <w:left w:val="nil"/>
              <w:bottom w:val="nil"/>
              <w:right w:val="nil"/>
            </w:tcBorders>
          </w:tcPr>
          <w:p w14:paraId="1FF437F3" w14:textId="70D3D755" w:rsidR="003A4B6F" w:rsidRPr="00C136B0" w:rsidRDefault="00C136B0" w:rsidP="004D17FC">
            <w:pPr>
              <w:keepNext/>
              <w:keepLines/>
              <w:rPr>
                <w:rFonts w:ascii="Times New Roman" w:hAnsi="Times New Roman" w:cs="Times New Roman"/>
                <w:sz w:val="44"/>
                <w:szCs w:val="44"/>
              </w:rPr>
            </w:pPr>
            <w:r>
              <w:rPr>
                <w:rFonts w:ascii="Times New Roman" w:hAnsi="Times New Roman" w:cs="Times New Roman"/>
                <w:sz w:val="36"/>
                <w:szCs w:val="36"/>
              </w:rPr>
              <w:t xml:space="preserve"> </w:t>
            </w:r>
          </w:p>
          <w:p w14:paraId="3FA299CF" w14:textId="77777777" w:rsidR="00D500AB" w:rsidRPr="00D500AB" w:rsidRDefault="00D500AB" w:rsidP="004D17FC">
            <w:pPr>
              <w:keepNext/>
              <w:keepLines/>
              <w:jc w:val="center"/>
              <w:rPr>
                <w:rFonts w:ascii="Times New Roman" w:hAnsi="Times New Roman" w:cs="Times New Roman"/>
              </w:rPr>
            </w:pPr>
            <w:r w:rsidRPr="00D500AB">
              <w:rPr>
                <w:rFonts w:ascii="Times New Roman" w:hAnsi="Times New Roman" w:cs="Times New Roman"/>
              </w:rPr>
              <w:t>……………………………..</w:t>
            </w:r>
          </w:p>
          <w:p w14:paraId="180285E0" w14:textId="187EB48B" w:rsidR="00D500AB" w:rsidRDefault="00BA7005" w:rsidP="004D17FC">
            <w:pPr>
              <w:keepNext/>
              <w:keepLines/>
              <w:jc w:val="center"/>
              <w:rPr>
                <w:rFonts w:ascii="Times New Roman" w:hAnsi="Times New Roman" w:cs="Times New Roman"/>
                <w:lang w:val="en-US"/>
              </w:rPr>
            </w:pPr>
            <w:r>
              <w:rPr>
                <w:rFonts w:ascii="Times New Roman" w:hAnsi="Times New Roman" w:cs="Times New Roman"/>
                <w:lang w:val="en-US"/>
              </w:rPr>
              <w:t>Lenka Petrů</w:t>
            </w:r>
          </w:p>
          <w:p w14:paraId="4E8DC9E6" w14:textId="77777777" w:rsidR="00224032" w:rsidRDefault="00224032" w:rsidP="004D17FC">
            <w:pPr>
              <w:keepNext/>
              <w:keepLines/>
              <w:jc w:val="center"/>
              <w:rPr>
                <w:rFonts w:ascii="Times New Roman" w:hAnsi="Times New Roman" w:cs="Times New Roman"/>
                <w:lang w:val="en-US"/>
              </w:rPr>
            </w:pPr>
          </w:p>
          <w:p w14:paraId="5BF36221" w14:textId="76F9F23D" w:rsidR="009C2D55" w:rsidRPr="00D500AB" w:rsidRDefault="009C2D55" w:rsidP="004D17FC">
            <w:pPr>
              <w:keepNext/>
              <w:keepLines/>
              <w:jc w:val="center"/>
              <w:rPr>
                <w:rFonts w:ascii="Times New Roman" w:hAnsi="Times New Roman" w:cs="Times New Roman"/>
                <w:lang w:val="de-DE"/>
              </w:rPr>
            </w:pPr>
          </w:p>
        </w:tc>
      </w:tr>
      <w:bookmarkEnd w:id="10"/>
    </w:tbl>
    <w:p w14:paraId="4B4D3DF3" w14:textId="34F33A06" w:rsidR="00224032" w:rsidRDefault="00224032" w:rsidP="00945154">
      <w:pPr>
        <w:ind w:left="0" w:firstLine="0"/>
        <w:rPr>
          <w:rFonts w:ascii="Times New Roman" w:eastAsia="Times New Roman" w:hAnsi="Times New Roman" w:cs="Times New Roman"/>
          <w:highlight w:val="yellow"/>
        </w:rPr>
      </w:pPr>
    </w:p>
    <w:p w14:paraId="51527CCB" w14:textId="77777777" w:rsidR="00047041" w:rsidRDefault="00047041" w:rsidP="00945154">
      <w:pPr>
        <w:ind w:left="0" w:firstLine="0"/>
        <w:rPr>
          <w:rFonts w:ascii="Times New Roman" w:eastAsia="Times New Roman" w:hAnsi="Times New Roman" w:cs="Times New Roman"/>
          <w:highlight w:val="yellow"/>
        </w:rPr>
      </w:pPr>
    </w:p>
    <w:p w14:paraId="28888341" w14:textId="77777777" w:rsidR="00047041" w:rsidRDefault="00047041" w:rsidP="00945154">
      <w:pPr>
        <w:ind w:left="0" w:firstLine="0"/>
        <w:rPr>
          <w:rFonts w:ascii="Times New Roman" w:eastAsia="Times New Roman" w:hAnsi="Times New Roman" w:cs="Times New Roman"/>
          <w:highlight w:val="yellow"/>
        </w:rPr>
      </w:pPr>
    </w:p>
    <w:p w14:paraId="21FF93B7" w14:textId="77777777" w:rsidR="00047041" w:rsidRDefault="00047041" w:rsidP="00945154">
      <w:pPr>
        <w:ind w:left="0" w:firstLine="0"/>
        <w:rPr>
          <w:rFonts w:ascii="Times New Roman" w:eastAsia="Times New Roman" w:hAnsi="Times New Roman" w:cs="Times New Roman"/>
          <w:highlight w:val="yellow"/>
        </w:rPr>
      </w:pPr>
    </w:p>
    <w:p w14:paraId="001F422C" w14:textId="77777777" w:rsidR="00047041" w:rsidRDefault="00047041" w:rsidP="00945154">
      <w:pPr>
        <w:ind w:left="0" w:firstLine="0"/>
        <w:rPr>
          <w:rFonts w:ascii="Times New Roman" w:eastAsia="Times New Roman" w:hAnsi="Times New Roman" w:cs="Times New Roman"/>
          <w:highlight w:val="yellow"/>
        </w:rPr>
      </w:pPr>
    </w:p>
    <w:p w14:paraId="3AAF78B6" w14:textId="77777777" w:rsidR="00047041" w:rsidRDefault="00047041" w:rsidP="00945154">
      <w:pPr>
        <w:ind w:left="0" w:firstLine="0"/>
        <w:rPr>
          <w:rFonts w:ascii="Times New Roman" w:eastAsia="Times New Roman" w:hAnsi="Times New Roman" w:cs="Times New Roman"/>
          <w:highlight w:val="yellow"/>
        </w:rPr>
      </w:pPr>
    </w:p>
    <w:p w14:paraId="133AD502" w14:textId="77777777" w:rsidR="00047041" w:rsidRDefault="00047041" w:rsidP="00945154">
      <w:pPr>
        <w:ind w:left="0" w:firstLine="0"/>
        <w:rPr>
          <w:rFonts w:ascii="Times New Roman" w:eastAsia="Times New Roman" w:hAnsi="Times New Roman" w:cs="Times New Roman"/>
          <w:highlight w:val="yellow"/>
        </w:rPr>
      </w:pPr>
    </w:p>
    <w:p w14:paraId="52734037" w14:textId="77777777" w:rsidR="00047041" w:rsidRDefault="00047041" w:rsidP="00945154">
      <w:pPr>
        <w:ind w:left="0" w:firstLine="0"/>
        <w:rPr>
          <w:rFonts w:ascii="Times New Roman" w:eastAsia="Times New Roman" w:hAnsi="Times New Roman" w:cs="Times New Roman"/>
          <w:highlight w:val="yellow"/>
        </w:rPr>
      </w:pPr>
    </w:p>
    <w:p w14:paraId="259B295C" w14:textId="77777777" w:rsidR="00047041" w:rsidRDefault="00047041" w:rsidP="00945154">
      <w:pPr>
        <w:ind w:left="0" w:firstLine="0"/>
        <w:rPr>
          <w:rFonts w:ascii="Times New Roman" w:eastAsia="Times New Roman" w:hAnsi="Times New Roman" w:cs="Times New Roman"/>
          <w:highlight w:val="yellow"/>
        </w:rPr>
      </w:pPr>
    </w:p>
    <w:p w14:paraId="10FD5BD0" w14:textId="77777777" w:rsidR="00047041" w:rsidRDefault="00047041" w:rsidP="00945154">
      <w:pPr>
        <w:ind w:left="0" w:firstLine="0"/>
        <w:rPr>
          <w:rFonts w:ascii="Times New Roman" w:eastAsia="Times New Roman" w:hAnsi="Times New Roman" w:cs="Times New Roman"/>
          <w:highlight w:val="yellow"/>
        </w:rPr>
      </w:pPr>
    </w:p>
    <w:p w14:paraId="43C9979A" w14:textId="77777777" w:rsidR="00047041" w:rsidRDefault="00047041" w:rsidP="00945154">
      <w:pPr>
        <w:ind w:left="0" w:firstLine="0"/>
        <w:rPr>
          <w:rFonts w:ascii="Times New Roman" w:eastAsia="Times New Roman" w:hAnsi="Times New Roman" w:cs="Times New Roman"/>
          <w:highlight w:val="yellow"/>
        </w:rPr>
      </w:pPr>
    </w:p>
    <w:p w14:paraId="006B3840" w14:textId="06E9BE0E" w:rsidR="00047041" w:rsidRDefault="00047041" w:rsidP="00945154">
      <w:pPr>
        <w:ind w:left="0" w:firstLine="0"/>
        <w:rPr>
          <w:rFonts w:ascii="Times New Roman" w:eastAsia="Times New Roman" w:hAnsi="Times New Roman" w:cs="Times New Roman"/>
          <w:highlight w:val="yellow"/>
        </w:rPr>
      </w:pPr>
    </w:p>
    <w:p w14:paraId="6D4E8252" w14:textId="77777777" w:rsidR="00224032" w:rsidRPr="00547123" w:rsidRDefault="00224032" w:rsidP="00224032">
      <w:pPr>
        <w:pStyle w:val="Zkladntext"/>
        <w:spacing w:after="0"/>
        <w:jc w:val="center"/>
        <w:rPr>
          <w:b/>
          <w:sz w:val="36"/>
          <w:szCs w:val="36"/>
        </w:rPr>
      </w:pPr>
      <w:r w:rsidRPr="00547123">
        <w:rPr>
          <w:b/>
          <w:sz w:val="36"/>
          <w:szCs w:val="36"/>
        </w:rPr>
        <w:lastRenderedPageBreak/>
        <w:t>PŘEDÁVACÍ PROTOKOL</w:t>
      </w:r>
    </w:p>
    <w:p w14:paraId="77EA64F8" w14:textId="236F663B" w:rsidR="00224032" w:rsidRPr="00834163" w:rsidRDefault="00224032" w:rsidP="00224032">
      <w:pPr>
        <w:pStyle w:val="Zkladntext"/>
        <w:spacing w:after="0"/>
        <w:jc w:val="center"/>
      </w:pPr>
      <w:r w:rsidRPr="00834163">
        <w:t xml:space="preserve">dle smlouvy o nájmu prostoru sloužícího podnikání ze dne </w:t>
      </w:r>
      <w:r w:rsidR="00047041">
        <w:t xml:space="preserve">1. února </w:t>
      </w:r>
      <w:r w:rsidRPr="00224032">
        <w:t>202</w:t>
      </w:r>
      <w:r w:rsidR="00CE6E2F">
        <w:t>4</w:t>
      </w:r>
      <w:r w:rsidRPr="00834163">
        <w:t xml:space="preserve"> uzavřené mezi těmito účastníky:</w:t>
      </w:r>
    </w:p>
    <w:p w14:paraId="76306E8F" w14:textId="77777777" w:rsidR="00224032" w:rsidRPr="00834163" w:rsidRDefault="00224032" w:rsidP="00224032">
      <w:pPr>
        <w:pStyle w:val="Zkladntext"/>
        <w:spacing w:after="0"/>
        <w:jc w:val="center"/>
      </w:pPr>
    </w:p>
    <w:p w14:paraId="50CD32F7" w14:textId="77777777" w:rsidR="00224032" w:rsidRPr="00820579" w:rsidRDefault="00224032" w:rsidP="00224032">
      <w:pPr>
        <w:keepNext/>
        <w:keepLines/>
        <w:spacing w:after="0" w:line="240" w:lineRule="auto"/>
        <w:rPr>
          <w:rFonts w:ascii="Times New Roman" w:eastAsia="Times New Roman" w:hAnsi="Times New Roman" w:cs="Times New Roman"/>
          <w:b/>
          <w:bCs/>
          <w:color w:val="000000"/>
          <w:kern w:val="0"/>
          <w:sz w:val="24"/>
          <w:szCs w:val="24"/>
          <w:lang w:eastAsia="cs-CZ" w:bidi="cs-CZ"/>
          <w14:ligatures w14:val="none"/>
        </w:rPr>
      </w:pPr>
      <w:r w:rsidRPr="00820579">
        <w:rPr>
          <w:rFonts w:ascii="Times New Roman" w:eastAsia="Times New Roman" w:hAnsi="Times New Roman" w:cs="Times New Roman"/>
          <w:b/>
          <w:bCs/>
          <w:color w:val="000000"/>
          <w:kern w:val="0"/>
          <w:sz w:val="24"/>
          <w:szCs w:val="24"/>
          <w:lang w:eastAsia="cs-CZ" w:bidi="cs-CZ"/>
          <w14:ligatures w14:val="none"/>
        </w:rPr>
        <w:t>Domov pro seniory Mikuláškovo náměstí, p.o.</w:t>
      </w:r>
    </w:p>
    <w:p w14:paraId="2EAED76D" w14:textId="77777777" w:rsidR="00820579" w:rsidRPr="00820579" w:rsidRDefault="00820579" w:rsidP="00820579">
      <w:pPr>
        <w:keepNext/>
        <w:keepLines/>
        <w:spacing w:after="0" w:line="240" w:lineRule="auto"/>
        <w:rPr>
          <w:rFonts w:ascii="Times New Roman" w:eastAsia="Times New Roman" w:hAnsi="Times New Roman" w:cs="Times New Roman"/>
          <w:b/>
          <w:bCs/>
          <w:color w:val="000000"/>
          <w:kern w:val="0"/>
          <w:sz w:val="24"/>
          <w:szCs w:val="24"/>
          <w:lang w:eastAsia="cs-CZ" w:bidi="cs-CZ"/>
          <w14:ligatures w14:val="none"/>
        </w:rPr>
      </w:pPr>
      <w:r w:rsidRPr="00CE7F88">
        <w:rPr>
          <w:rFonts w:ascii="Times New Roman" w:eastAsia="Times New Roman" w:hAnsi="Times New Roman" w:cs="Times New Roman"/>
          <w:color w:val="000000"/>
          <w:kern w:val="0"/>
          <w:sz w:val="24"/>
          <w:szCs w:val="24"/>
          <w:lang w:eastAsia="cs-CZ" w:bidi="cs-CZ"/>
          <w14:ligatures w14:val="none"/>
        </w:rPr>
        <w:t>IČ</w:t>
      </w:r>
      <w:r>
        <w:rPr>
          <w:rFonts w:ascii="Times New Roman" w:eastAsia="Times New Roman" w:hAnsi="Times New Roman" w:cs="Times New Roman"/>
          <w:color w:val="000000"/>
          <w:kern w:val="0"/>
          <w:sz w:val="24"/>
          <w:szCs w:val="24"/>
          <w:lang w:eastAsia="cs-CZ" w:bidi="cs-CZ"/>
          <w14:ligatures w14:val="none"/>
        </w:rPr>
        <w:t>O</w:t>
      </w:r>
      <w:r w:rsidRPr="00CE7F88">
        <w:rPr>
          <w:rFonts w:ascii="Times New Roman" w:eastAsia="Times New Roman" w:hAnsi="Times New Roman" w:cs="Times New Roman"/>
          <w:color w:val="000000"/>
          <w:kern w:val="0"/>
          <w:sz w:val="24"/>
          <w:szCs w:val="24"/>
          <w:lang w:eastAsia="cs-CZ" w:bidi="cs-CZ"/>
          <w14:ligatures w14:val="none"/>
        </w:rPr>
        <w:t>: 71155988</w:t>
      </w:r>
    </w:p>
    <w:p w14:paraId="048B3F20" w14:textId="77777777" w:rsidR="00820579" w:rsidRPr="00CE7F88" w:rsidRDefault="00820579" w:rsidP="00820579">
      <w:pPr>
        <w:keepNext/>
        <w:keepLines/>
        <w:spacing w:after="0" w:line="240" w:lineRule="auto"/>
        <w:rPr>
          <w:rFonts w:ascii="Times New Roman" w:eastAsia="Times New Roman" w:hAnsi="Times New Roman" w:cs="Times New Roman"/>
          <w:color w:val="000000"/>
          <w:kern w:val="0"/>
          <w:sz w:val="24"/>
          <w:szCs w:val="24"/>
          <w:lang w:eastAsia="cs-CZ" w:bidi="cs-CZ"/>
          <w14:ligatures w14:val="none"/>
        </w:rPr>
      </w:pPr>
      <w:r>
        <w:rPr>
          <w:rFonts w:ascii="Times New Roman" w:eastAsia="Times New Roman" w:hAnsi="Times New Roman" w:cs="Times New Roman"/>
          <w:color w:val="000000"/>
          <w:kern w:val="0"/>
          <w:sz w:val="24"/>
          <w:szCs w:val="24"/>
          <w:lang w:eastAsia="cs-CZ" w:bidi="cs-CZ"/>
          <w14:ligatures w14:val="none"/>
        </w:rPr>
        <w:t xml:space="preserve">se sídlem </w:t>
      </w:r>
      <w:r w:rsidRPr="00CE7F88">
        <w:rPr>
          <w:rFonts w:ascii="Times New Roman" w:eastAsia="Times New Roman" w:hAnsi="Times New Roman" w:cs="Times New Roman"/>
          <w:color w:val="000000"/>
          <w:kern w:val="0"/>
          <w:sz w:val="24"/>
          <w:szCs w:val="24"/>
          <w:lang w:eastAsia="cs-CZ" w:bidi="cs-CZ"/>
          <w14:ligatures w14:val="none"/>
        </w:rPr>
        <w:t>Mikuláškovo náměstí 706/20</w:t>
      </w:r>
      <w:r>
        <w:rPr>
          <w:rFonts w:ascii="Times New Roman" w:eastAsia="Times New Roman" w:hAnsi="Times New Roman" w:cs="Times New Roman"/>
          <w:color w:val="000000"/>
          <w:kern w:val="0"/>
          <w:sz w:val="24"/>
          <w:szCs w:val="24"/>
          <w:lang w:eastAsia="cs-CZ" w:bidi="cs-CZ"/>
          <w14:ligatures w14:val="none"/>
        </w:rPr>
        <w:t xml:space="preserve">, </w:t>
      </w:r>
      <w:r w:rsidRPr="00CE7F88">
        <w:rPr>
          <w:rFonts w:ascii="Times New Roman" w:eastAsia="Times New Roman" w:hAnsi="Times New Roman" w:cs="Times New Roman"/>
          <w:color w:val="000000"/>
          <w:kern w:val="0"/>
          <w:sz w:val="24"/>
          <w:szCs w:val="24"/>
          <w:lang w:eastAsia="cs-CZ" w:bidi="cs-CZ"/>
          <w14:ligatures w14:val="none"/>
        </w:rPr>
        <w:t>625 00 Brno – Starý Lískovec</w:t>
      </w:r>
    </w:p>
    <w:p w14:paraId="6D016FE3" w14:textId="77777777" w:rsidR="00820579" w:rsidRPr="00CE7F88" w:rsidRDefault="00820579" w:rsidP="00820579">
      <w:pPr>
        <w:keepNext/>
        <w:keepLines/>
        <w:spacing w:after="0" w:line="240" w:lineRule="auto"/>
        <w:ind w:left="0" w:firstLine="0"/>
        <w:rPr>
          <w:rFonts w:ascii="Times New Roman" w:eastAsia="Times New Roman" w:hAnsi="Times New Roman" w:cs="Times New Roman"/>
          <w:color w:val="000000"/>
          <w:kern w:val="0"/>
          <w:sz w:val="24"/>
          <w:szCs w:val="24"/>
          <w:lang w:eastAsia="cs-CZ" w:bidi="cs-CZ"/>
          <w14:ligatures w14:val="none"/>
        </w:rPr>
      </w:pPr>
      <w:r w:rsidRPr="00CE7F88">
        <w:rPr>
          <w:rFonts w:ascii="Times New Roman" w:eastAsia="Times New Roman" w:hAnsi="Times New Roman" w:cs="Times New Roman"/>
          <w:color w:val="000000"/>
          <w:kern w:val="0"/>
          <w:sz w:val="24"/>
          <w:szCs w:val="24"/>
          <w:lang w:eastAsia="cs-CZ" w:bidi="cs-CZ"/>
          <w14:ligatures w14:val="none"/>
        </w:rPr>
        <w:t>zapsaný do obchodního rejstříku vedeného Krajským soudem v Brně, oddíl Pr,</w:t>
      </w:r>
      <w:r>
        <w:rPr>
          <w:rFonts w:ascii="Times New Roman" w:eastAsia="Times New Roman" w:hAnsi="Times New Roman" w:cs="Times New Roman"/>
          <w:color w:val="000000"/>
          <w:kern w:val="0"/>
          <w:sz w:val="24"/>
          <w:szCs w:val="24"/>
          <w:lang w:eastAsia="cs-CZ" w:bidi="cs-CZ"/>
          <w14:ligatures w14:val="none"/>
        </w:rPr>
        <w:t xml:space="preserve"> </w:t>
      </w:r>
      <w:r w:rsidRPr="00CE7F88">
        <w:rPr>
          <w:rFonts w:ascii="Times New Roman" w:eastAsia="Times New Roman" w:hAnsi="Times New Roman" w:cs="Times New Roman"/>
          <w:color w:val="000000"/>
          <w:kern w:val="0"/>
          <w:sz w:val="24"/>
          <w:szCs w:val="24"/>
          <w:lang w:eastAsia="cs-CZ" w:bidi="cs-CZ"/>
          <w14:ligatures w14:val="none"/>
        </w:rPr>
        <w:t>vložka č. 1302</w:t>
      </w:r>
    </w:p>
    <w:p w14:paraId="11BA004F" w14:textId="77777777" w:rsidR="00820579" w:rsidRDefault="00820579" w:rsidP="00820579">
      <w:pPr>
        <w:keepNext/>
        <w:keepLines/>
        <w:spacing w:after="0" w:line="240" w:lineRule="auto"/>
        <w:rPr>
          <w:rFonts w:ascii="Times New Roman" w:eastAsia="Times New Roman" w:hAnsi="Times New Roman" w:cs="Times New Roman"/>
          <w:color w:val="000000"/>
          <w:kern w:val="0"/>
          <w:sz w:val="24"/>
          <w:szCs w:val="24"/>
          <w:lang w:eastAsia="cs-CZ" w:bidi="cs-CZ"/>
          <w14:ligatures w14:val="none"/>
        </w:rPr>
      </w:pPr>
      <w:r w:rsidRPr="00CE7F88">
        <w:rPr>
          <w:rFonts w:ascii="Times New Roman" w:eastAsia="Times New Roman" w:hAnsi="Times New Roman" w:cs="Times New Roman"/>
          <w:color w:val="000000"/>
          <w:kern w:val="0"/>
          <w:sz w:val="24"/>
          <w:szCs w:val="24"/>
          <w:lang w:eastAsia="cs-CZ" w:bidi="cs-CZ"/>
          <w14:ligatures w14:val="none"/>
        </w:rPr>
        <w:t xml:space="preserve">zastoupen Mgr. Markem Matejem, MBA, ředitelem </w:t>
      </w:r>
    </w:p>
    <w:p w14:paraId="7E5D4936" w14:textId="0D585B7A" w:rsidR="00224032" w:rsidRDefault="00224032" w:rsidP="00820579">
      <w:pPr>
        <w:keepNext/>
        <w:keepLines/>
        <w:spacing w:after="0" w:line="240" w:lineRule="auto"/>
        <w:rPr>
          <w:rFonts w:ascii="Times New Roman" w:eastAsia="Times New Roman" w:hAnsi="Times New Roman" w:cs="Times New Roman"/>
          <w:color w:val="000000"/>
          <w:kern w:val="0"/>
          <w:sz w:val="24"/>
          <w:szCs w:val="24"/>
          <w:lang w:eastAsia="cs-CZ" w:bidi="cs-CZ"/>
          <w14:ligatures w14:val="none"/>
        </w:rPr>
      </w:pPr>
      <w:r w:rsidRPr="00CE7F88">
        <w:rPr>
          <w:rFonts w:ascii="Times New Roman" w:eastAsia="Times New Roman" w:hAnsi="Times New Roman" w:cs="Times New Roman"/>
          <w:color w:val="000000"/>
          <w:kern w:val="0"/>
          <w:sz w:val="24"/>
          <w:szCs w:val="24"/>
          <w:lang w:eastAsia="cs-CZ" w:bidi="cs-CZ"/>
          <w14:ligatures w14:val="none"/>
        </w:rPr>
        <w:t xml:space="preserve">dále jen </w:t>
      </w:r>
      <w:r>
        <w:rPr>
          <w:rFonts w:ascii="Times New Roman" w:eastAsia="Times New Roman" w:hAnsi="Times New Roman" w:cs="Times New Roman"/>
          <w:color w:val="000000"/>
          <w:kern w:val="0"/>
          <w:sz w:val="24"/>
          <w:szCs w:val="24"/>
          <w:lang w:eastAsia="cs-CZ" w:bidi="cs-CZ"/>
          <w14:ligatures w14:val="none"/>
        </w:rPr>
        <w:t>„</w:t>
      </w:r>
      <w:r w:rsidRPr="00034D74">
        <w:rPr>
          <w:rFonts w:ascii="Times New Roman" w:eastAsia="Times New Roman" w:hAnsi="Times New Roman" w:cs="Times New Roman"/>
          <w:b/>
          <w:bCs/>
          <w:color w:val="000000"/>
          <w:kern w:val="0"/>
          <w:sz w:val="24"/>
          <w:szCs w:val="24"/>
          <w:lang w:eastAsia="cs-CZ" w:bidi="cs-CZ"/>
          <w14:ligatures w14:val="none"/>
        </w:rPr>
        <w:t>pronajímatel</w:t>
      </w:r>
      <w:r>
        <w:rPr>
          <w:rFonts w:ascii="Times New Roman" w:eastAsia="Times New Roman" w:hAnsi="Times New Roman" w:cs="Times New Roman"/>
          <w:color w:val="000000"/>
          <w:kern w:val="0"/>
          <w:sz w:val="24"/>
          <w:szCs w:val="24"/>
          <w:lang w:eastAsia="cs-CZ" w:bidi="cs-CZ"/>
          <w14:ligatures w14:val="none"/>
        </w:rPr>
        <w:t>“</w:t>
      </w:r>
    </w:p>
    <w:p w14:paraId="5BCEA18A" w14:textId="77777777" w:rsidR="00224032" w:rsidRDefault="00224032" w:rsidP="00224032">
      <w:pPr>
        <w:keepNext/>
        <w:keepLines/>
        <w:spacing w:after="0" w:line="240" w:lineRule="auto"/>
        <w:rPr>
          <w:rFonts w:ascii="Times New Roman" w:eastAsia="Times New Roman" w:hAnsi="Times New Roman" w:cs="Times New Roman"/>
          <w:color w:val="000000"/>
          <w:kern w:val="0"/>
          <w:sz w:val="24"/>
          <w:szCs w:val="24"/>
          <w:lang w:eastAsia="cs-CZ" w:bidi="cs-CZ"/>
          <w14:ligatures w14:val="none"/>
        </w:rPr>
      </w:pPr>
    </w:p>
    <w:p w14:paraId="21180DF7" w14:textId="77777777" w:rsidR="00224032" w:rsidRDefault="00224032" w:rsidP="00224032">
      <w:pPr>
        <w:keepNext/>
        <w:keepLines/>
        <w:spacing w:after="0" w:line="240" w:lineRule="auto"/>
        <w:rPr>
          <w:rFonts w:ascii="Times New Roman" w:eastAsia="Times New Roman" w:hAnsi="Times New Roman" w:cs="Times New Roman"/>
          <w:color w:val="000000"/>
          <w:kern w:val="0"/>
          <w:sz w:val="24"/>
          <w:szCs w:val="24"/>
          <w:lang w:eastAsia="cs-CZ" w:bidi="cs-CZ"/>
          <w14:ligatures w14:val="none"/>
        </w:rPr>
      </w:pPr>
      <w:r>
        <w:rPr>
          <w:rFonts w:ascii="Times New Roman" w:eastAsia="Times New Roman" w:hAnsi="Times New Roman" w:cs="Times New Roman"/>
          <w:color w:val="000000"/>
          <w:kern w:val="0"/>
          <w:sz w:val="24"/>
          <w:szCs w:val="24"/>
          <w:lang w:eastAsia="cs-CZ" w:bidi="cs-CZ"/>
          <w14:ligatures w14:val="none"/>
        </w:rPr>
        <w:t>a</w:t>
      </w:r>
    </w:p>
    <w:p w14:paraId="32DC869C" w14:textId="77777777" w:rsidR="00224032" w:rsidRDefault="00224032" w:rsidP="00224032">
      <w:pPr>
        <w:keepNext/>
        <w:keepLines/>
        <w:spacing w:after="0" w:line="240" w:lineRule="auto"/>
        <w:rPr>
          <w:rFonts w:ascii="Times New Roman" w:eastAsia="Times New Roman" w:hAnsi="Times New Roman" w:cs="Times New Roman"/>
          <w:color w:val="000000"/>
          <w:kern w:val="0"/>
          <w:sz w:val="24"/>
          <w:szCs w:val="24"/>
          <w:lang w:eastAsia="cs-CZ" w:bidi="cs-CZ"/>
          <w14:ligatures w14:val="none"/>
        </w:rPr>
      </w:pPr>
    </w:p>
    <w:p w14:paraId="512B1C4B" w14:textId="77777777" w:rsidR="00F640BE" w:rsidRPr="00B66816" w:rsidRDefault="00F640BE" w:rsidP="00F640BE">
      <w:pPr>
        <w:pStyle w:val="Zkladntext20"/>
        <w:keepNext/>
        <w:keepLines/>
        <w:widowControl/>
        <w:shd w:val="clear" w:color="auto" w:fill="auto"/>
        <w:spacing w:before="0" w:after="0" w:line="274" w:lineRule="exact"/>
        <w:ind w:left="420"/>
        <w:rPr>
          <w:b/>
          <w:bCs/>
          <w:color w:val="000000"/>
          <w:sz w:val="24"/>
          <w:szCs w:val="24"/>
          <w:lang w:eastAsia="cs-CZ" w:bidi="cs-CZ"/>
        </w:rPr>
      </w:pPr>
      <w:r>
        <w:rPr>
          <w:b/>
          <w:bCs/>
          <w:color w:val="000000"/>
          <w:sz w:val="24"/>
          <w:szCs w:val="24"/>
          <w:lang w:eastAsia="cs-CZ" w:bidi="cs-CZ"/>
        </w:rPr>
        <w:t>Lenka Petrů</w:t>
      </w:r>
    </w:p>
    <w:p w14:paraId="7DE94721" w14:textId="77777777" w:rsidR="00F640BE" w:rsidRPr="00034D74" w:rsidRDefault="00F640BE" w:rsidP="00F640BE">
      <w:pPr>
        <w:pStyle w:val="Zkladntext20"/>
        <w:keepNext/>
        <w:keepLines/>
        <w:widowControl/>
        <w:shd w:val="clear" w:color="auto" w:fill="auto"/>
        <w:spacing w:before="0" w:after="0" w:line="274" w:lineRule="exact"/>
        <w:ind w:left="420"/>
        <w:rPr>
          <w:color w:val="000000"/>
          <w:sz w:val="24"/>
          <w:szCs w:val="24"/>
          <w:lang w:eastAsia="cs-CZ" w:bidi="cs-CZ"/>
        </w:rPr>
      </w:pPr>
      <w:r w:rsidRPr="00034D74">
        <w:rPr>
          <w:color w:val="000000"/>
          <w:sz w:val="24"/>
          <w:szCs w:val="24"/>
          <w:lang w:eastAsia="cs-CZ" w:bidi="cs-CZ"/>
        </w:rPr>
        <w:t xml:space="preserve">IČO: </w:t>
      </w:r>
      <w:r>
        <w:rPr>
          <w:color w:val="000000"/>
          <w:sz w:val="24"/>
          <w:szCs w:val="24"/>
          <w:lang w:eastAsia="cs-CZ" w:bidi="cs-CZ"/>
        </w:rPr>
        <w:t>665 89 541</w:t>
      </w:r>
    </w:p>
    <w:p w14:paraId="795AADAD" w14:textId="73219403" w:rsidR="00F640BE" w:rsidRPr="00034D74" w:rsidRDefault="00F640BE" w:rsidP="00F640BE">
      <w:pPr>
        <w:pStyle w:val="Zkladntext20"/>
        <w:keepNext/>
        <w:keepLines/>
        <w:widowControl/>
        <w:shd w:val="clear" w:color="auto" w:fill="auto"/>
        <w:spacing w:before="0" w:after="0" w:line="274" w:lineRule="exact"/>
        <w:ind w:left="420"/>
      </w:pPr>
      <w:r w:rsidRPr="00034D74">
        <w:rPr>
          <w:color w:val="000000"/>
          <w:sz w:val="24"/>
          <w:szCs w:val="24"/>
          <w:lang w:eastAsia="cs-CZ" w:bidi="cs-CZ"/>
        </w:rPr>
        <w:t xml:space="preserve">se sídlem </w:t>
      </w:r>
      <w:r>
        <w:rPr>
          <w:color w:val="000000"/>
          <w:sz w:val="24"/>
          <w:szCs w:val="24"/>
          <w:lang w:eastAsia="cs-CZ" w:bidi="cs-CZ"/>
        </w:rPr>
        <w:t>M. Kudeříkové 736, 664 71 Veverská Bitýška</w:t>
      </w:r>
    </w:p>
    <w:p w14:paraId="684F6D4B" w14:textId="472A86BF" w:rsidR="00224032" w:rsidRPr="00834163" w:rsidRDefault="00B45A67" w:rsidP="00B45A67">
      <w:pPr>
        <w:pStyle w:val="Zkladntext20"/>
        <w:keepNext/>
        <w:keepLines/>
        <w:widowControl/>
        <w:shd w:val="clear" w:color="auto" w:fill="auto"/>
        <w:spacing w:before="0" w:after="435" w:line="274" w:lineRule="exact"/>
        <w:ind w:left="0" w:right="560" w:firstLine="0"/>
        <w:rPr>
          <w:noProof/>
        </w:rPr>
      </w:pPr>
      <w:r>
        <w:rPr>
          <w:color w:val="000000"/>
          <w:sz w:val="24"/>
          <w:szCs w:val="24"/>
          <w:lang w:eastAsia="cs-CZ" w:bidi="cs-CZ"/>
        </w:rPr>
        <w:t>dále jen „</w:t>
      </w:r>
      <w:r w:rsidRPr="00034D74">
        <w:rPr>
          <w:b/>
          <w:bCs/>
          <w:color w:val="000000"/>
          <w:sz w:val="24"/>
          <w:szCs w:val="24"/>
          <w:lang w:eastAsia="cs-CZ" w:bidi="cs-CZ"/>
        </w:rPr>
        <w:t>nájemce</w:t>
      </w:r>
      <w:r>
        <w:rPr>
          <w:color w:val="000000"/>
          <w:sz w:val="24"/>
          <w:szCs w:val="24"/>
          <w:lang w:eastAsia="cs-CZ" w:bidi="cs-CZ"/>
        </w:rPr>
        <w:t>“</w:t>
      </w:r>
    </w:p>
    <w:p w14:paraId="4A20D553" w14:textId="77777777" w:rsidR="00224032" w:rsidRPr="00834163" w:rsidRDefault="00224032" w:rsidP="00224032">
      <w:pPr>
        <w:pStyle w:val="Zkladntext"/>
        <w:spacing w:after="0"/>
        <w:jc w:val="center"/>
      </w:pPr>
      <w:r w:rsidRPr="00834163">
        <w:rPr>
          <w:b/>
        </w:rPr>
        <w:t>I</w:t>
      </w:r>
      <w:r w:rsidRPr="00834163">
        <w:t>.</w:t>
      </w:r>
    </w:p>
    <w:p w14:paraId="68A4AD63" w14:textId="67BFC011" w:rsidR="00224032" w:rsidRDefault="00224032" w:rsidP="00224032">
      <w:pPr>
        <w:pStyle w:val="Zkladntext"/>
        <w:spacing w:after="0"/>
        <w:jc w:val="both"/>
        <w:rPr>
          <w:bCs/>
        </w:rPr>
      </w:pPr>
      <w:r w:rsidRPr="00834163">
        <w:t>Předmětem předání je</w:t>
      </w:r>
      <w:r w:rsidRPr="0047722D">
        <w:rPr>
          <w:bCs/>
        </w:rPr>
        <w:t xml:space="preserve"> </w:t>
      </w:r>
      <w:r w:rsidRPr="009F4C13">
        <w:rPr>
          <w:color w:val="000000"/>
          <w:lang w:bidi="cs-CZ"/>
        </w:rPr>
        <w:t xml:space="preserve">místnost č. </w:t>
      </w:r>
      <w:r w:rsidR="00047041">
        <w:rPr>
          <w:color w:val="000000"/>
          <w:lang w:bidi="cs-CZ"/>
        </w:rPr>
        <w:t>263</w:t>
      </w:r>
      <w:r>
        <w:rPr>
          <w:color w:val="000000"/>
          <w:lang w:bidi="cs-CZ"/>
        </w:rPr>
        <w:t xml:space="preserve"> o </w:t>
      </w:r>
      <w:r w:rsidRPr="009F4C13">
        <w:rPr>
          <w:lang w:bidi="cs-CZ"/>
        </w:rPr>
        <w:t xml:space="preserve">celkové </w:t>
      </w:r>
      <w:r w:rsidRPr="00047041">
        <w:rPr>
          <w:lang w:bidi="cs-CZ"/>
        </w:rPr>
        <w:t xml:space="preserve">výměře </w:t>
      </w:r>
      <w:r w:rsidR="00047041" w:rsidRPr="00047041">
        <w:rPr>
          <w:color w:val="000000"/>
          <w:lang w:bidi="cs-CZ"/>
        </w:rPr>
        <w:t>18,2</w:t>
      </w:r>
      <w:r w:rsidRPr="00047041">
        <w:rPr>
          <w:color w:val="000000"/>
          <w:lang w:bidi="cs-CZ"/>
        </w:rPr>
        <w:t xml:space="preserve"> m</w:t>
      </w:r>
      <w:r w:rsidRPr="00047041">
        <w:rPr>
          <w:color w:val="000000"/>
          <w:vertAlign w:val="superscript"/>
          <w:lang w:bidi="cs-CZ"/>
        </w:rPr>
        <w:t>2</w:t>
      </w:r>
      <w:r w:rsidRPr="00047041">
        <w:rPr>
          <w:color w:val="000000"/>
          <w:lang w:bidi="cs-CZ"/>
        </w:rPr>
        <w:t xml:space="preserve"> situovaná</w:t>
      </w:r>
      <w:r>
        <w:rPr>
          <w:color w:val="000000"/>
          <w:lang w:bidi="cs-CZ"/>
        </w:rPr>
        <w:t xml:space="preserve"> v přízemí budovy stavba občanského vybavení č.p. 706, stojící na pozemku p.č. 2752/5, zastavěná plocha a nádvoří, zapsaná na listu vlastnictví č. 100</w:t>
      </w:r>
      <w:r w:rsidR="008F0B16">
        <w:rPr>
          <w:color w:val="000000"/>
          <w:lang w:bidi="cs-CZ"/>
        </w:rPr>
        <w:t>0</w:t>
      </w:r>
      <w:r>
        <w:rPr>
          <w:color w:val="000000"/>
          <w:lang w:bidi="cs-CZ"/>
        </w:rPr>
        <w:t xml:space="preserve">1 pro katastrální území Starý Lískovec, obec Brno, u Katastrálního úřadu pro Jihomoravský kraj, Katastrální pracoviště Brno-město </w:t>
      </w:r>
      <w:r>
        <w:rPr>
          <w:bCs/>
        </w:rPr>
        <w:t>(dále též „pronajaté</w:t>
      </w:r>
      <w:r w:rsidRPr="00834163">
        <w:rPr>
          <w:bCs/>
        </w:rPr>
        <w:t xml:space="preserve"> prostor</w:t>
      </w:r>
      <w:r>
        <w:rPr>
          <w:bCs/>
        </w:rPr>
        <w:t>y</w:t>
      </w:r>
      <w:r w:rsidRPr="00834163">
        <w:rPr>
          <w:bCs/>
        </w:rPr>
        <w:t xml:space="preserve">“). </w:t>
      </w:r>
    </w:p>
    <w:p w14:paraId="63AB90CE" w14:textId="77777777" w:rsidR="00224032" w:rsidRPr="00834163" w:rsidRDefault="00224032" w:rsidP="00224032">
      <w:pPr>
        <w:pStyle w:val="Zkladntext"/>
        <w:spacing w:after="0"/>
        <w:rPr>
          <w:bCs/>
        </w:rPr>
      </w:pPr>
    </w:p>
    <w:p w14:paraId="47DF090D" w14:textId="77777777" w:rsidR="00224032" w:rsidRPr="00834163" w:rsidRDefault="00224032" w:rsidP="00224032">
      <w:pPr>
        <w:pStyle w:val="Zkladntext"/>
        <w:spacing w:after="0"/>
        <w:jc w:val="center"/>
        <w:rPr>
          <w:b/>
        </w:rPr>
      </w:pPr>
      <w:r w:rsidRPr="00834163">
        <w:rPr>
          <w:b/>
        </w:rPr>
        <w:t>II.</w:t>
      </w:r>
    </w:p>
    <w:p w14:paraId="526B05DF" w14:textId="77777777" w:rsidR="00224032" w:rsidRPr="00834163" w:rsidRDefault="00224032" w:rsidP="00224032">
      <w:pPr>
        <w:pStyle w:val="Zkladntext"/>
        <w:spacing w:after="0"/>
        <w:jc w:val="both"/>
        <w:rPr>
          <w:b/>
        </w:rPr>
      </w:pPr>
      <w:r w:rsidRPr="00834163">
        <w:rPr>
          <w:b/>
        </w:rPr>
        <w:t>Předmětem předání na základě tohoto předávacího protokolu jsou tyto klíče a elektronické bezpečnostní karty:</w:t>
      </w:r>
    </w:p>
    <w:p w14:paraId="6DCE3791" w14:textId="3872B1A8" w:rsidR="00224032" w:rsidRDefault="00047041" w:rsidP="00224032">
      <w:pPr>
        <w:pStyle w:val="Zkladntext"/>
        <w:spacing w:after="0"/>
      </w:pPr>
      <w:r>
        <w:t xml:space="preserve">Klíče od pronajímané místnosti budou vždy vydány a zpět přijaty pracovníkem infopultu, před a po skončení činnosti příslušný den. </w:t>
      </w:r>
    </w:p>
    <w:p w14:paraId="36188913" w14:textId="7E4149D7" w:rsidR="00224032" w:rsidRDefault="00224032">
      <w:pPr>
        <w:rPr>
          <w:rFonts w:ascii="Times New Roman" w:eastAsia="Times New Roman" w:hAnsi="Times New Roman" w:cs="Times New Roman"/>
          <w:b/>
          <w:kern w:val="0"/>
          <w:sz w:val="24"/>
          <w:szCs w:val="24"/>
          <w:lang w:eastAsia="cs-CZ"/>
          <w14:ligatures w14:val="none"/>
        </w:rPr>
      </w:pPr>
    </w:p>
    <w:p w14:paraId="1454DA25" w14:textId="2B4FF937" w:rsidR="00224032" w:rsidRPr="00834163" w:rsidRDefault="00224032" w:rsidP="00224032">
      <w:pPr>
        <w:pStyle w:val="Zkladntext"/>
        <w:spacing w:after="0"/>
        <w:jc w:val="center"/>
        <w:rPr>
          <w:b/>
        </w:rPr>
      </w:pPr>
      <w:r w:rsidRPr="00834163">
        <w:rPr>
          <w:b/>
        </w:rPr>
        <w:t>IV.</w:t>
      </w:r>
    </w:p>
    <w:p w14:paraId="16418BBF" w14:textId="77777777" w:rsidR="00224032" w:rsidRPr="00047041" w:rsidRDefault="00224032" w:rsidP="00224032">
      <w:pPr>
        <w:pStyle w:val="Zkladntext"/>
        <w:spacing w:after="0"/>
        <w:jc w:val="center"/>
        <w:rPr>
          <w:b/>
        </w:rPr>
      </w:pPr>
      <w:r w:rsidRPr="00047041">
        <w:rPr>
          <w:b/>
        </w:rPr>
        <w:t>Stav pronajatého prostoru</w:t>
      </w:r>
      <w:r w:rsidRPr="00047041">
        <w:t xml:space="preserve"> </w:t>
      </w:r>
    </w:p>
    <w:p w14:paraId="6B9ACABE" w14:textId="77777777" w:rsidR="00224032" w:rsidRPr="00834163" w:rsidRDefault="00224032" w:rsidP="00224032">
      <w:pPr>
        <w:pStyle w:val="Zkladntext"/>
        <w:spacing w:after="0"/>
      </w:pPr>
      <w:r w:rsidRPr="00047041">
        <w:t>Stav pronajatého prostoru:</w:t>
      </w:r>
    </w:p>
    <w:p w14:paraId="2C60C93F" w14:textId="6962274E" w:rsidR="00224032" w:rsidRDefault="00047041" w:rsidP="00224032">
      <w:pPr>
        <w:pStyle w:val="Zkladntext"/>
        <w:spacing w:after="0"/>
      </w:pPr>
      <w:r>
        <w:t xml:space="preserve">Vybavení viz soupis přehledu majetku DDHM/PRE v samostatné složce. </w:t>
      </w:r>
    </w:p>
    <w:p w14:paraId="181530DC" w14:textId="77777777" w:rsidR="00224032" w:rsidRDefault="00224032" w:rsidP="00224032">
      <w:pPr>
        <w:pStyle w:val="Zkladntext"/>
        <w:spacing w:after="0"/>
      </w:pPr>
    </w:p>
    <w:p w14:paraId="145E06B3" w14:textId="3A5B7CC2" w:rsidR="00224032" w:rsidRDefault="00224032" w:rsidP="00224032">
      <w:pPr>
        <w:pStyle w:val="Zkladntext"/>
        <w:spacing w:after="0"/>
        <w:jc w:val="both"/>
      </w:pPr>
      <w:r>
        <w:t xml:space="preserve">Pronajímatel tímto předal veškeré předměty předání specifikované tímto protokolem a nájemce tyto předměty od pronajímatele převzal, což oba stvrzují svými podpisy. </w:t>
      </w:r>
    </w:p>
    <w:p w14:paraId="7633AD4F" w14:textId="34D7155E" w:rsidR="00224032" w:rsidRDefault="00224032" w:rsidP="00224032">
      <w:pPr>
        <w:pStyle w:val="Zkladntext"/>
        <w:spacing w:after="0"/>
      </w:pPr>
    </w:p>
    <w:p w14:paraId="49A21927" w14:textId="77777777" w:rsidR="00224032" w:rsidRPr="00D500AB" w:rsidRDefault="00224032" w:rsidP="00224032">
      <w:pPr>
        <w:pStyle w:val="Zkladntext"/>
        <w:keepNext/>
        <w:keepLines/>
        <w:spacing w:after="0"/>
      </w:pPr>
      <w:r w:rsidRPr="00D500AB">
        <w:t>V Brně dne ...................................</w:t>
      </w:r>
      <w:r w:rsidRPr="00D500AB">
        <w:tab/>
      </w:r>
      <w:r w:rsidRPr="00D500AB">
        <w:tab/>
      </w:r>
      <w:r w:rsidRPr="00D500AB">
        <w:tab/>
        <w:t>V Brně dne ...........................</w:t>
      </w:r>
    </w:p>
    <w:tbl>
      <w:tblPr>
        <w:tblW w:w="0" w:type="auto"/>
        <w:tblCellMar>
          <w:left w:w="70" w:type="dxa"/>
          <w:right w:w="70" w:type="dxa"/>
        </w:tblCellMar>
        <w:tblLook w:val="0000" w:firstRow="0" w:lastRow="0" w:firstColumn="0" w:lastColumn="0" w:noHBand="0" w:noVBand="0"/>
      </w:tblPr>
      <w:tblGrid>
        <w:gridCol w:w="4536"/>
        <w:gridCol w:w="4536"/>
      </w:tblGrid>
      <w:tr w:rsidR="00224032" w:rsidRPr="00D500AB" w14:paraId="505D6DF4" w14:textId="77777777" w:rsidTr="00DC55A5">
        <w:tc>
          <w:tcPr>
            <w:tcW w:w="4536" w:type="dxa"/>
            <w:tcBorders>
              <w:top w:val="nil"/>
              <w:left w:val="nil"/>
              <w:bottom w:val="nil"/>
              <w:right w:val="nil"/>
            </w:tcBorders>
          </w:tcPr>
          <w:p w14:paraId="6AABB6F8" w14:textId="77777777" w:rsidR="00224032" w:rsidRPr="00D500AB" w:rsidRDefault="00224032" w:rsidP="00DC55A5">
            <w:pPr>
              <w:keepNext/>
              <w:keepLines/>
              <w:rPr>
                <w:rFonts w:ascii="Times New Roman" w:hAnsi="Times New Roman" w:cs="Times New Roman"/>
              </w:rPr>
            </w:pPr>
          </w:p>
          <w:p w14:paraId="58974513" w14:textId="77777777" w:rsidR="00224032" w:rsidRPr="00D500AB" w:rsidRDefault="00224032" w:rsidP="00DC55A5">
            <w:pPr>
              <w:keepNext/>
              <w:keepLines/>
              <w:jc w:val="center"/>
              <w:rPr>
                <w:rFonts w:ascii="Times New Roman" w:hAnsi="Times New Roman" w:cs="Times New Roman"/>
              </w:rPr>
            </w:pPr>
          </w:p>
          <w:p w14:paraId="3E41C2D8" w14:textId="77777777" w:rsidR="00224032" w:rsidRPr="00D500AB" w:rsidRDefault="00224032" w:rsidP="00DC55A5">
            <w:pPr>
              <w:keepNext/>
              <w:keepLines/>
              <w:jc w:val="center"/>
              <w:rPr>
                <w:rFonts w:ascii="Times New Roman" w:hAnsi="Times New Roman" w:cs="Times New Roman"/>
              </w:rPr>
            </w:pPr>
          </w:p>
          <w:p w14:paraId="7BDCA33E" w14:textId="77777777" w:rsidR="00224032" w:rsidRPr="00D500AB" w:rsidRDefault="00224032" w:rsidP="00DC55A5">
            <w:pPr>
              <w:keepNext/>
              <w:keepLines/>
              <w:jc w:val="center"/>
              <w:rPr>
                <w:rFonts w:ascii="Times New Roman" w:hAnsi="Times New Roman" w:cs="Times New Roman"/>
              </w:rPr>
            </w:pPr>
            <w:r w:rsidRPr="00D500AB">
              <w:rPr>
                <w:rFonts w:ascii="Times New Roman" w:hAnsi="Times New Roman" w:cs="Times New Roman"/>
              </w:rPr>
              <w:t>……………………………..</w:t>
            </w:r>
          </w:p>
          <w:p w14:paraId="5A6F8C5D" w14:textId="77777777" w:rsidR="00224032" w:rsidRPr="00D500AB" w:rsidRDefault="00224032" w:rsidP="00DC55A5">
            <w:pPr>
              <w:keepNext/>
              <w:keepLines/>
              <w:jc w:val="center"/>
              <w:rPr>
                <w:rFonts w:ascii="Times New Roman" w:hAnsi="Times New Roman" w:cs="Times New Roman"/>
              </w:rPr>
            </w:pPr>
            <w:r>
              <w:rPr>
                <w:rFonts w:ascii="Times New Roman" w:hAnsi="Times New Roman" w:cs="Times New Roman"/>
              </w:rPr>
              <w:t>Mgr. Marek Matej</w:t>
            </w:r>
            <w:r w:rsidRPr="00D500AB">
              <w:rPr>
                <w:rFonts w:ascii="Times New Roman" w:hAnsi="Times New Roman" w:cs="Times New Roman"/>
              </w:rPr>
              <w:t>,</w:t>
            </w:r>
            <w:r>
              <w:rPr>
                <w:rFonts w:ascii="Times New Roman" w:hAnsi="Times New Roman" w:cs="Times New Roman"/>
              </w:rPr>
              <w:t xml:space="preserve"> MBA</w:t>
            </w:r>
            <w:r w:rsidRPr="00D500AB">
              <w:rPr>
                <w:rFonts w:ascii="Times New Roman" w:hAnsi="Times New Roman" w:cs="Times New Roman"/>
              </w:rPr>
              <w:t xml:space="preserve"> </w:t>
            </w:r>
          </w:p>
          <w:p w14:paraId="0468BBF5" w14:textId="77777777" w:rsidR="00224032" w:rsidRPr="00D500AB" w:rsidRDefault="00224032" w:rsidP="00DC55A5">
            <w:pPr>
              <w:keepNext/>
              <w:keepLines/>
              <w:jc w:val="center"/>
              <w:rPr>
                <w:rFonts w:ascii="Times New Roman" w:hAnsi="Times New Roman" w:cs="Times New Roman"/>
              </w:rPr>
            </w:pPr>
            <w:r>
              <w:rPr>
                <w:rFonts w:ascii="Times New Roman" w:hAnsi="Times New Roman" w:cs="Times New Roman"/>
              </w:rPr>
              <w:t>ředitel</w:t>
            </w:r>
          </w:p>
        </w:tc>
        <w:tc>
          <w:tcPr>
            <w:tcW w:w="4536" w:type="dxa"/>
            <w:tcBorders>
              <w:top w:val="nil"/>
              <w:left w:val="nil"/>
              <w:bottom w:val="nil"/>
              <w:right w:val="nil"/>
            </w:tcBorders>
          </w:tcPr>
          <w:p w14:paraId="40FF5642" w14:textId="77777777" w:rsidR="00224032" w:rsidRPr="00D500AB" w:rsidRDefault="00224032" w:rsidP="00DC55A5">
            <w:pPr>
              <w:keepNext/>
              <w:keepLines/>
              <w:rPr>
                <w:rFonts w:ascii="Times New Roman" w:hAnsi="Times New Roman" w:cs="Times New Roman"/>
              </w:rPr>
            </w:pPr>
          </w:p>
          <w:p w14:paraId="1E9CFAEB" w14:textId="77777777" w:rsidR="00224032" w:rsidRPr="00D500AB" w:rsidRDefault="00224032" w:rsidP="00DC55A5">
            <w:pPr>
              <w:keepNext/>
              <w:keepLines/>
              <w:jc w:val="center"/>
              <w:rPr>
                <w:rFonts w:ascii="Times New Roman" w:hAnsi="Times New Roman" w:cs="Times New Roman"/>
              </w:rPr>
            </w:pPr>
          </w:p>
          <w:p w14:paraId="0752D427" w14:textId="77777777" w:rsidR="00224032" w:rsidRPr="00D500AB" w:rsidRDefault="00224032" w:rsidP="00DC55A5">
            <w:pPr>
              <w:keepNext/>
              <w:keepLines/>
              <w:jc w:val="center"/>
              <w:rPr>
                <w:rFonts w:ascii="Times New Roman" w:hAnsi="Times New Roman" w:cs="Times New Roman"/>
              </w:rPr>
            </w:pPr>
          </w:p>
          <w:p w14:paraId="0FA19A49" w14:textId="77777777" w:rsidR="00224032" w:rsidRPr="00D500AB" w:rsidRDefault="00224032" w:rsidP="00DC55A5">
            <w:pPr>
              <w:keepNext/>
              <w:keepLines/>
              <w:jc w:val="center"/>
              <w:rPr>
                <w:rFonts w:ascii="Times New Roman" w:hAnsi="Times New Roman" w:cs="Times New Roman"/>
              </w:rPr>
            </w:pPr>
            <w:r w:rsidRPr="00D500AB">
              <w:rPr>
                <w:rFonts w:ascii="Times New Roman" w:hAnsi="Times New Roman" w:cs="Times New Roman"/>
              </w:rPr>
              <w:t>……………………………..</w:t>
            </w:r>
          </w:p>
          <w:p w14:paraId="51E16E9D" w14:textId="1114A869" w:rsidR="00224032" w:rsidRPr="00D500AB" w:rsidRDefault="00BA7005" w:rsidP="00B359A6">
            <w:pPr>
              <w:keepNext/>
              <w:keepLines/>
              <w:jc w:val="center"/>
              <w:rPr>
                <w:rFonts w:ascii="Times New Roman" w:hAnsi="Times New Roman" w:cs="Times New Roman"/>
                <w:lang w:val="de-DE"/>
              </w:rPr>
            </w:pPr>
            <w:r>
              <w:rPr>
                <w:rFonts w:ascii="Times New Roman" w:hAnsi="Times New Roman" w:cs="Times New Roman"/>
                <w:lang w:val="en-US"/>
              </w:rPr>
              <w:t>Lenka Petrů</w:t>
            </w:r>
          </w:p>
        </w:tc>
      </w:tr>
    </w:tbl>
    <w:p w14:paraId="16DE22B4" w14:textId="77777777" w:rsidR="00224032" w:rsidRPr="00834163" w:rsidRDefault="00224032" w:rsidP="00224032">
      <w:pPr>
        <w:rPr>
          <w:b/>
        </w:rPr>
      </w:pPr>
    </w:p>
    <w:p w14:paraId="1BC0A677" w14:textId="77777777" w:rsidR="00BB11A7" w:rsidRDefault="00BB11A7" w:rsidP="004671E6">
      <w:pPr>
        <w:keepNext/>
        <w:keepLines/>
        <w:ind w:left="0" w:firstLine="0"/>
      </w:pPr>
    </w:p>
    <w:sectPr w:rsidR="00BB11A7" w:rsidSect="00072DBE">
      <w:headerReference w:type="default" r:id="rId8"/>
      <w:footerReference w:type="default" r:id="rId9"/>
      <w:pgSz w:w="11906" w:h="16838" w:code="9"/>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71BDC" w14:textId="77777777" w:rsidR="00BE2912" w:rsidRDefault="00BE2912" w:rsidP="00CE7F88">
      <w:pPr>
        <w:spacing w:after="0" w:line="240" w:lineRule="auto"/>
      </w:pPr>
      <w:r>
        <w:separator/>
      </w:r>
    </w:p>
  </w:endnote>
  <w:endnote w:type="continuationSeparator" w:id="0">
    <w:p w14:paraId="467F085F" w14:textId="77777777" w:rsidR="00BE2912" w:rsidRDefault="00BE2912" w:rsidP="00CE7F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6662960"/>
      <w:docPartObj>
        <w:docPartGallery w:val="Page Numbers (Bottom of Page)"/>
        <w:docPartUnique/>
      </w:docPartObj>
    </w:sdtPr>
    <w:sdtEndPr/>
    <w:sdtContent>
      <w:p w14:paraId="042B0B5E" w14:textId="58223FD1" w:rsidR="00EB1EF9" w:rsidRDefault="00EB1EF9">
        <w:pPr>
          <w:pStyle w:val="Zpat"/>
          <w:jc w:val="center"/>
        </w:pPr>
        <w:r>
          <w:fldChar w:fldCharType="begin"/>
        </w:r>
        <w:r>
          <w:instrText>PAGE   \* MERGEFORMAT</w:instrText>
        </w:r>
        <w:r>
          <w:fldChar w:fldCharType="separate"/>
        </w:r>
        <w:r>
          <w:t>2</w:t>
        </w:r>
        <w:r>
          <w:fldChar w:fldCharType="end"/>
        </w:r>
      </w:p>
    </w:sdtContent>
  </w:sdt>
  <w:p w14:paraId="04240769" w14:textId="77777777" w:rsidR="00EB1EF9" w:rsidRDefault="00EB1EF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E1916" w14:textId="77777777" w:rsidR="00BE2912" w:rsidRDefault="00BE2912" w:rsidP="00CE7F88">
      <w:pPr>
        <w:spacing w:after="0" w:line="240" w:lineRule="auto"/>
      </w:pPr>
      <w:r>
        <w:separator/>
      </w:r>
    </w:p>
  </w:footnote>
  <w:footnote w:type="continuationSeparator" w:id="0">
    <w:p w14:paraId="0D6E6DA2" w14:textId="77777777" w:rsidR="00BE2912" w:rsidRDefault="00BE2912" w:rsidP="00CE7F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CF519" w14:textId="1B75A913" w:rsidR="00D441F3" w:rsidRDefault="00D441F3">
    <w:pPr>
      <w:pStyle w:val="Zhlav"/>
    </w:pPr>
    <w:r>
      <w:rPr>
        <w:noProof/>
        <w:lang w:eastAsia="cs-CZ"/>
      </w:rPr>
      <w:drawing>
        <wp:inline distT="0" distB="0" distL="0" distR="0" wp14:anchorId="0BE40ADB" wp14:editId="46813BF0">
          <wp:extent cx="1457325" cy="400050"/>
          <wp:effectExtent l="0" t="0" r="9525" b="0"/>
          <wp:docPr id="1050476961" name="Obrázek 1" descr="C:\Users\m.sevcikova\AppData\Local\Microsoft\Windows\INetCache\Content.Outlook\CKDNHK63\logo plná verze_na šířku_RG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457325" cy="400050"/>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67F83"/>
    <w:multiLevelType w:val="hybridMultilevel"/>
    <w:tmpl w:val="39A4CBB8"/>
    <w:lvl w:ilvl="0" w:tplc="82B24D3A">
      <w:start w:val="10"/>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1856AE1"/>
    <w:multiLevelType w:val="hybridMultilevel"/>
    <w:tmpl w:val="FE20A2BA"/>
    <w:lvl w:ilvl="0" w:tplc="BEC085B6">
      <w:start w:val="2"/>
      <w:numFmt w:val="decimal"/>
      <w:lvlText w:val="%1."/>
      <w:lvlJc w:val="left"/>
      <w:pPr>
        <w:tabs>
          <w:tab w:val="num" w:pos="705"/>
        </w:tabs>
        <w:ind w:left="705" w:hanging="705"/>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26475C1"/>
    <w:multiLevelType w:val="hybridMultilevel"/>
    <w:tmpl w:val="DC8C6CD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B21C3E"/>
    <w:multiLevelType w:val="hybridMultilevel"/>
    <w:tmpl w:val="4D8C69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E70B33"/>
    <w:multiLevelType w:val="hybridMultilevel"/>
    <w:tmpl w:val="CB86581E"/>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F3C658B"/>
    <w:multiLevelType w:val="hybridMultilevel"/>
    <w:tmpl w:val="6E622258"/>
    <w:lvl w:ilvl="0" w:tplc="7EE48B02">
      <w:start w:val="1"/>
      <w:numFmt w:val="upperRoman"/>
      <w:lvlText w:val="%1."/>
      <w:lvlJc w:val="left"/>
      <w:pPr>
        <w:ind w:left="4965" w:hanging="720"/>
      </w:pPr>
      <w:rPr>
        <w:rFonts w:hint="default"/>
      </w:rPr>
    </w:lvl>
    <w:lvl w:ilvl="1" w:tplc="04050019" w:tentative="1">
      <w:start w:val="1"/>
      <w:numFmt w:val="lowerLetter"/>
      <w:lvlText w:val="%2."/>
      <w:lvlJc w:val="left"/>
      <w:pPr>
        <w:ind w:left="5325" w:hanging="360"/>
      </w:pPr>
    </w:lvl>
    <w:lvl w:ilvl="2" w:tplc="0405001B" w:tentative="1">
      <w:start w:val="1"/>
      <w:numFmt w:val="lowerRoman"/>
      <w:lvlText w:val="%3."/>
      <w:lvlJc w:val="right"/>
      <w:pPr>
        <w:ind w:left="6045" w:hanging="180"/>
      </w:pPr>
    </w:lvl>
    <w:lvl w:ilvl="3" w:tplc="0405000F" w:tentative="1">
      <w:start w:val="1"/>
      <w:numFmt w:val="decimal"/>
      <w:lvlText w:val="%4."/>
      <w:lvlJc w:val="left"/>
      <w:pPr>
        <w:ind w:left="6765" w:hanging="360"/>
      </w:pPr>
    </w:lvl>
    <w:lvl w:ilvl="4" w:tplc="04050019" w:tentative="1">
      <w:start w:val="1"/>
      <w:numFmt w:val="lowerLetter"/>
      <w:lvlText w:val="%5."/>
      <w:lvlJc w:val="left"/>
      <w:pPr>
        <w:ind w:left="7485" w:hanging="360"/>
      </w:pPr>
    </w:lvl>
    <w:lvl w:ilvl="5" w:tplc="0405001B" w:tentative="1">
      <w:start w:val="1"/>
      <w:numFmt w:val="lowerRoman"/>
      <w:lvlText w:val="%6."/>
      <w:lvlJc w:val="right"/>
      <w:pPr>
        <w:ind w:left="8205" w:hanging="180"/>
      </w:pPr>
    </w:lvl>
    <w:lvl w:ilvl="6" w:tplc="0405000F" w:tentative="1">
      <w:start w:val="1"/>
      <w:numFmt w:val="decimal"/>
      <w:lvlText w:val="%7."/>
      <w:lvlJc w:val="left"/>
      <w:pPr>
        <w:ind w:left="8925" w:hanging="360"/>
      </w:pPr>
    </w:lvl>
    <w:lvl w:ilvl="7" w:tplc="04050019" w:tentative="1">
      <w:start w:val="1"/>
      <w:numFmt w:val="lowerLetter"/>
      <w:lvlText w:val="%8."/>
      <w:lvlJc w:val="left"/>
      <w:pPr>
        <w:ind w:left="9645" w:hanging="360"/>
      </w:pPr>
    </w:lvl>
    <w:lvl w:ilvl="8" w:tplc="0405001B" w:tentative="1">
      <w:start w:val="1"/>
      <w:numFmt w:val="lowerRoman"/>
      <w:lvlText w:val="%9."/>
      <w:lvlJc w:val="right"/>
      <w:pPr>
        <w:ind w:left="10365" w:hanging="180"/>
      </w:pPr>
    </w:lvl>
  </w:abstractNum>
  <w:abstractNum w:abstractNumId="6" w15:restartNumberingAfterBreak="0">
    <w:nsid w:val="20505D44"/>
    <w:multiLevelType w:val="hybridMultilevel"/>
    <w:tmpl w:val="8CF03438"/>
    <w:lvl w:ilvl="0" w:tplc="0405000F">
      <w:start w:val="1"/>
      <w:numFmt w:val="decimal"/>
      <w:lvlText w:val="%1."/>
      <w:lvlJc w:val="left"/>
      <w:pPr>
        <w:ind w:left="740" w:hanging="360"/>
      </w:pPr>
    </w:lvl>
    <w:lvl w:ilvl="1" w:tplc="04050019" w:tentative="1">
      <w:start w:val="1"/>
      <w:numFmt w:val="lowerLetter"/>
      <w:lvlText w:val="%2."/>
      <w:lvlJc w:val="left"/>
      <w:pPr>
        <w:ind w:left="1460" w:hanging="360"/>
      </w:pPr>
    </w:lvl>
    <w:lvl w:ilvl="2" w:tplc="0405001B" w:tentative="1">
      <w:start w:val="1"/>
      <w:numFmt w:val="lowerRoman"/>
      <w:lvlText w:val="%3."/>
      <w:lvlJc w:val="right"/>
      <w:pPr>
        <w:ind w:left="2180" w:hanging="180"/>
      </w:pPr>
    </w:lvl>
    <w:lvl w:ilvl="3" w:tplc="0405000F" w:tentative="1">
      <w:start w:val="1"/>
      <w:numFmt w:val="decimal"/>
      <w:lvlText w:val="%4."/>
      <w:lvlJc w:val="left"/>
      <w:pPr>
        <w:ind w:left="2900" w:hanging="360"/>
      </w:pPr>
    </w:lvl>
    <w:lvl w:ilvl="4" w:tplc="04050019" w:tentative="1">
      <w:start w:val="1"/>
      <w:numFmt w:val="lowerLetter"/>
      <w:lvlText w:val="%5."/>
      <w:lvlJc w:val="left"/>
      <w:pPr>
        <w:ind w:left="3620" w:hanging="360"/>
      </w:pPr>
    </w:lvl>
    <w:lvl w:ilvl="5" w:tplc="0405001B" w:tentative="1">
      <w:start w:val="1"/>
      <w:numFmt w:val="lowerRoman"/>
      <w:lvlText w:val="%6."/>
      <w:lvlJc w:val="right"/>
      <w:pPr>
        <w:ind w:left="4340" w:hanging="180"/>
      </w:pPr>
    </w:lvl>
    <w:lvl w:ilvl="6" w:tplc="0405000F" w:tentative="1">
      <w:start w:val="1"/>
      <w:numFmt w:val="decimal"/>
      <w:lvlText w:val="%7."/>
      <w:lvlJc w:val="left"/>
      <w:pPr>
        <w:ind w:left="5060" w:hanging="360"/>
      </w:pPr>
    </w:lvl>
    <w:lvl w:ilvl="7" w:tplc="04050019" w:tentative="1">
      <w:start w:val="1"/>
      <w:numFmt w:val="lowerLetter"/>
      <w:lvlText w:val="%8."/>
      <w:lvlJc w:val="left"/>
      <w:pPr>
        <w:ind w:left="5780" w:hanging="360"/>
      </w:pPr>
    </w:lvl>
    <w:lvl w:ilvl="8" w:tplc="0405001B" w:tentative="1">
      <w:start w:val="1"/>
      <w:numFmt w:val="lowerRoman"/>
      <w:lvlText w:val="%9."/>
      <w:lvlJc w:val="right"/>
      <w:pPr>
        <w:ind w:left="6500" w:hanging="180"/>
      </w:pPr>
    </w:lvl>
  </w:abstractNum>
  <w:abstractNum w:abstractNumId="7" w15:restartNumberingAfterBreak="0">
    <w:nsid w:val="244E6EF6"/>
    <w:multiLevelType w:val="hybridMultilevel"/>
    <w:tmpl w:val="E2F22000"/>
    <w:lvl w:ilvl="0" w:tplc="AE94CF28">
      <w:start w:val="1"/>
      <w:numFmt w:val="upperRoman"/>
      <w:lvlText w:val="%1."/>
      <w:lvlJc w:val="left"/>
      <w:pPr>
        <w:ind w:left="740" w:hanging="720"/>
      </w:pPr>
      <w:rPr>
        <w:rFonts w:hint="default"/>
      </w:rPr>
    </w:lvl>
    <w:lvl w:ilvl="1" w:tplc="04050019" w:tentative="1">
      <w:start w:val="1"/>
      <w:numFmt w:val="lowerLetter"/>
      <w:lvlText w:val="%2."/>
      <w:lvlJc w:val="left"/>
      <w:pPr>
        <w:ind w:left="1100" w:hanging="360"/>
      </w:pPr>
    </w:lvl>
    <w:lvl w:ilvl="2" w:tplc="0405001B" w:tentative="1">
      <w:start w:val="1"/>
      <w:numFmt w:val="lowerRoman"/>
      <w:lvlText w:val="%3."/>
      <w:lvlJc w:val="right"/>
      <w:pPr>
        <w:ind w:left="1820" w:hanging="180"/>
      </w:pPr>
    </w:lvl>
    <w:lvl w:ilvl="3" w:tplc="0405000F" w:tentative="1">
      <w:start w:val="1"/>
      <w:numFmt w:val="decimal"/>
      <w:lvlText w:val="%4."/>
      <w:lvlJc w:val="left"/>
      <w:pPr>
        <w:ind w:left="2540" w:hanging="360"/>
      </w:pPr>
    </w:lvl>
    <w:lvl w:ilvl="4" w:tplc="04050019" w:tentative="1">
      <w:start w:val="1"/>
      <w:numFmt w:val="lowerLetter"/>
      <w:lvlText w:val="%5."/>
      <w:lvlJc w:val="left"/>
      <w:pPr>
        <w:ind w:left="3260" w:hanging="360"/>
      </w:pPr>
    </w:lvl>
    <w:lvl w:ilvl="5" w:tplc="0405001B" w:tentative="1">
      <w:start w:val="1"/>
      <w:numFmt w:val="lowerRoman"/>
      <w:lvlText w:val="%6."/>
      <w:lvlJc w:val="right"/>
      <w:pPr>
        <w:ind w:left="3980" w:hanging="180"/>
      </w:pPr>
    </w:lvl>
    <w:lvl w:ilvl="6" w:tplc="0405000F" w:tentative="1">
      <w:start w:val="1"/>
      <w:numFmt w:val="decimal"/>
      <w:lvlText w:val="%7."/>
      <w:lvlJc w:val="left"/>
      <w:pPr>
        <w:ind w:left="4700" w:hanging="360"/>
      </w:pPr>
    </w:lvl>
    <w:lvl w:ilvl="7" w:tplc="04050019" w:tentative="1">
      <w:start w:val="1"/>
      <w:numFmt w:val="lowerLetter"/>
      <w:lvlText w:val="%8."/>
      <w:lvlJc w:val="left"/>
      <w:pPr>
        <w:ind w:left="5420" w:hanging="360"/>
      </w:pPr>
    </w:lvl>
    <w:lvl w:ilvl="8" w:tplc="0405001B" w:tentative="1">
      <w:start w:val="1"/>
      <w:numFmt w:val="lowerRoman"/>
      <w:lvlText w:val="%9."/>
      <w:lvlJc w:val="right"/>
      <w:pPr>
        <w:ind w:left="6140" w:hanging="180"/>
      </w:pPr>
    </w:lvl>
  </w:abstractNum>
  <w:abstractNum w:abstractNumId="8" w15:restartNumberingAfterBreak="0">
    <w:nsid w:val="2FF5074D"/>
    <w:multiLevelType w:val="hybridMultilevel"/>
    <w:tmpl w:val="8D0EBF56"/>
    <w:lvl w:ilvl="0" w:tplc="94D67C78">
      <w:start w:val="1"/>
      <w:numFmt w:val="lowerLetter"/>
      <w:lvlText w:val="%1."/>
      <w:lvlJc w:val="left"/>
      <w:pPr>
        <w:ind w:left="860" w:hanging="435"/>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9" w15:restartNumberingAfterBreak="0">
    <w:nsid w:val="35F8219E"/>
    <w:multiLevelType w:val="hybridMultilevel"/>
    <w:tmpl w:val="D116B93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93E3469"/>
    <w:multiLevelType w:val="multilevel"/>
    <w:tmpl w:val="9CCE187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41767E0"/>
    <w:multiLevelType w:val="hybridMultilevel"/>
    <w:tmpl w:val="8B0A863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4373684"/>
    <w:multiLevelType w:val="multilevel"/>
    <w:tmpl w:val="35D69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4B80CDA"/>
    <w:multiLevelType w:val="multilevel"/>
    <w:tmpl w:val="785A9B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72B7F14"/>
    <w:multiLevelType w:val="hybridMultilevel"/>
    <w:tmpl w:val="4476E4CA"/>
    <w:lvl w:ilvl="0" w:tplc="3924851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ACB17BB"/>
    <w:multiLevelType w:val="hybridMultilevel"/>
    <w:tmpl w:val="1EEA7A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D381D71"/>
    <w:multiLevelType w:val="hybridMultilevel"/>
    <w:tmpl w:val="41269B5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D383482"/>
    <w:multiLevelType w:val="hybridMultilevel"/>
    <w:tmpl w:val="5D9468F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4DEF02E6"/>
    <w:multiLevelType w:val="hybridMultilevel"/>
    <w:tmpl w:val="BD80710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4FFB14D5"/>
    <w:multiLevelType w:val="multilevel"/>
    <w:tmpl w:val="C4BE32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1AE590D"/>
    <w:multiLevelType w:val="hybridMultilevel"/>
    <w:tmpl w:val="99861C16"/>
    <w:lvl w:ilvl="0" w:tplc="AB2431D0">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543D7853"/>
    <w:multiLevelType w:val="multilevel"/>
    <w:tmpl w:val="C4F0B0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6CA4FD3"/>
    <w:multiLevelType w:val="hybridMultilevel"/>
    <w:tmpl w:val="F5B25C68"/>
    <w:lvl w:ilvl="0" w:tplc="7ADE12B4">
      <w:start w:val="1"/>
      <w:numFmt w:val="decimal"/>
      <w:lvlText w:val="%1."/>
      <w:lvlJc w:val="left"/>
      <w:pPr>
        <w:ind w:left="1080" w:hanging="360"/>
      </w:pPr>
      <w:rPr>
        <w:rFonts w:ascii="Times New Roman" w:eastAsia="Times New Roman" w:hAnsi="Times New Roman" w:cs="Times New Roman"/>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599869B7"/>
    <w:multiLevelType w:val="hybridMultilevel"/>
    <w:tmpl w:val="6C940296"/>
    <w:lvl w:ilvl="0" w:tplc="4798F1C4">
      <w:start w:val="5"/>
      <w:numFmt w:val="decimal"/>
      <w:lvlText w:val="%1."/>
      <w:lvlJc w:val="left"/>
      <w:pPr>
        <w:ind w:left="380" w:hanging="360"/>
      </w:pPr>
      <w:rPr>
        <w:rFonts w:hint="default"/>
        <w:color w:val="000000"/>
        <w:sz w:val="24"/>
      </w:rPr>
    </w:lvl>
    <w:lvl w:ilvl="1" w:tplc="04050019" w:tentative="1">
      <w:start w:val="1"/>
      <w:numFmt w:val="lowerLetter"/>
      <w:lvlText w:val="%2."/>
      <w:lvlJc w:val="left"/>
      <w:pPr>
        <w:ind w:left="1100" w:hanging="360"/>
      </w:pPr>
    </w:lvl>
    <w:lvl w:ilvl="2" w:tplc="0405001B" w:tentative="1">
      <w:start w:val="1"/>
      <w:numFmt w:val="lowerRoman"/>
      <w:lvlText w:val="%3."/>
      <w:lvlJc w:val="right"/>
      <w:pPr>
        <w:ind w:left="1820" w:hanging="180"/>
      </w:pPr>
    </w:lvl>
    <w:lvl w:ilvl="3" w:tplc="0405000F" w:tentative="1">
      <w:start w:val="1"/>
      <w:numFmt w:val="decimal"/>
      <w:lvlText w:val="%4."/>
      <w:lvlJc w:val="left"/>
      <w:pPr>
        <w:ind w:left="2540" w:hanging="360"/>
      </w:pPr>
    </w:lvl>
    <w:lvl w:ilvl="4" w:tplc="04050019" w:tentative="1">
      <w:start w:val="1"/>
      <w:numFmt w:val="lowerLetter"/>
      <w:lvlText w:val="%5."/>
      <w:lvlJc w:val="left"/>
      <w:pPr>
        <w:ind w:left="3260" w:hanging="360"/>
      </w:pPr>
    </w:lvl>
    <w:lvl w:ilvl="5" w:tplc="0405001B" w:tentative="1">
      <w:start w:val="1"/>
      <w:numFmt w:val="lowerRoman"/>
      <w:lvlText w:val="%6."/>
      <w:lvlJc w:val="right"/>
      <w:pPr>
        <w:ind w:left="3980" w:hanging="180"/>
      </w:pPr>
    </w:lvl>
    <w:lvl w:ilvl="6" w:tplc="0405000F" w:tentative="1">
      <w:start w:val="1"/>
      <w:numFmt w:val="decimal"/>
      <w:lvlText w:val="%7."/>
      <w:lvlJc w:val="left"/>
      <w:pPr>
        <w:ind w:left="4700" w:hanging="360"/>
      </w:pPr>
    </w:lvl>
    <w:lvl w:ilvl="7" w:tplc="04050019" w:tentative="1">
      <w:start w:val="1"/>
      <w:numFmt w:val="lowerLetter"/>
      <w:lvlText w:val="%8."/>
      <w:lvlJc w:val="left"/>
      <w:pPr>
        <w:ind w:left="5420" w:hanging="360"/>
      </w:pPr>
    </w:lvl>
    <w:lvl w:ilvl="8" w:tplc="0405001B" w:tentative="1">
      <w:start w:val="1"/>
      <w:numFmt w:val="lowerRoman"/>
      <w:lvlText w:val="%9."/>
      <w:lvlJc w:val="right"/>
      <w:pPr>
        <w:ind w:left="6140" w:hanging="180"/>
      </w:pPr>
    </w:lvl>
  </w:abstractNum>
  <w:abstractNum w:abstractNumId="24" w15:restartNumberingAfterBreak="0">
    <w:nsid w:val="6C571324"/>
    <w:multiLevelType w:val="hybridMultilevel"/>
    <w:tmpl w:val="F37A26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D54106C"/>
    <w:multiLevelType w:val="multilevel"/>
    <w:tmpl w:val="4D8E8F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0460499"/>
    <w:multiLevelType w:val="hybridMultilevel"/>
    <w:tmpl w:val="113684D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7" w15:restartNumberingAfterBreak="0">
    <w:nsid w:val="711B5A27"/>
    <w:multiLevelType w:val="multilevel"/>
    <w:tmpl w:val="C7D028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43C6C1D"/>
    <w:multiLevelType w:val="hybridMultilevel"/>
    <w:tmpl w:val="26EC840E"/>
    <w:lvl w:ilvl="0" w:tplc="8CE80766">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9" w15:restartNumberingAfterBreak="0">
    <w:nsid w:val="74AA61A6"/>
    <w:multiLevelType w:val="hybridMultilevel"/>
    <w:tmpl w:val="E102AD9E"/>
    <w:lvl w:ilvl="0" w:tplc="44C838E0">
      <w:start w:val="1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8B04DDD"/>
    <w:multiLevelType w:val="hybridMultilevel"/>
    <w:tmpl w:val="DEF8573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C981684"/>
    <w:multiLevelType w:val="hybridMultilevel"/>
    <w:tmpl w:val="DAC2C99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11878855">
    <w:abstractNumId w:val="19"/>
  </w:num>
  <w:num w:numId="2" w16cid:durableId="1906184713">
    <w:abstractNumId w:val="14"/>
  </w:num>
  <w:num w:numId="3" w16cid:durableId="1163203169">
    <w:abstractNumId w:val="5"/>
  </w:num>
  <w:num w:numId="4" w16cid:durableId="461264867">
    <w:abstractNumId w:val="7"/>
  </w:num>
  <w:num w:numId="5" w16cid:durableId="1776633560">
    <w:abstractNumId w:val="12"/>
  </w:num>
  <w:num w:numId="6" w16cid:durableId="107628530">
    <w:abstractNumId w:val="10"/>
  </w:num>
  <w:num w:numId="7" w16cid:durableId="873348277">
    <w:abstractNumId w:val="23"/>
  </w:num>
  <w:num w:numId="8" w16cid:durableId="760950738">
    <w:abstractNumId w:val="11"/>
  </w:num>
  <w:num w:numId="9" w16cid:durableId="1169834796">
    <w:abstractNumId w:val="13"/>
  </w:num>
  <w:num w:numId="10" w16cid:durableId="40790928">
    <w:abstractNumId w:val="21"/>
  </w:num>
  <w:num w:numId="11" w16cid:durableId="755790120">
    <w:abstractNumId w:val="27"/>
  </w:num>
  <w:num w:numId="12" w16cid:durableId="1742481503">
    <w:abstractNumId w:val="25"/>
  </w:num>
  <w:num w:numId="13" w16cid:durableId="1137449653">
    <w:abstractNumId w:val="28"/>
  </w:num>
  <w:num w:numId="14" w16cid:durableId="381909816">
    <w:abstractNumId w:val="9"/>
  </w:num>
  <w:num w:numId="15" w16cid:durableId="1890804565">
    <w:abstractNumId w:val="26"/>
  </w:num>
  <w:num w:numId="16" w16cid:durableId="1074354557">
    <w:abstractNumId w:val="22"/>
  </w:num>
  <w:num w:numId="17" w16cid:durableId="483788046">
    <w:abstractNumId w:val="3"/>
  </w:num>
  <w:num w:numId="18" w16cid:durableId="712120347">
    <w:abstractNumId w:val="2"/>
  </w:num>
  <w:num w:numId="19" w16cid:durableId="31346196">
    <w:abstractNumId w:val="15"/>
  </w:num>
  <w:num w:numId="20" w16cid:durableId="2004623708">
    <w:abstractNumId w:val="30"/>
  </w:num>
  <w:num w:numId="21" w16cid:durableId="1763993289">
    <w:abstractNumId w:val="31"/>
  </w:num>
  <w:num w:numId="22" w16cid:durableId="14700661">
    <w:abstractNumId w:val="18"/>
  </w:num>
  <w:num w:numId="23" w16cid:durableId="2009017395">
    <w:abstractNumId w:val="16"/>
  </w:num>
  <w:num w:numId="24" w16cid:durableId="1183473727">
    <w:abstractNumId w:val="6"/>
  </w:num>
  <w:num w:numId="25" w16cid:durableId="1100446486">
    <w:abstractNumId w:val="20"/>
  </w:num>
  <w:num w:numId="26" w16cid:durableId="953902775">
    <w:abstractNumId w:val="17"/>
  </w:num>
  <w:num w:numId="27" w16cid:durableId="1312564866">
    <w:abstractNumId w:val="4"/>
  </w:num>
  <w:num w:numId="28" w16cid:durableId="679281158">
    <w:abstractNumId w:val="8"/>
  </w:num>
  <w:num w:numId="29" w16cid:durableId="2099867862">
    <w:abstractNumId w:val="1"/>
  </w:num>
  <w:num w:numId="30" w16cid:durableId="253172146">
    <w:abstractNumId w:val="24"/>
  </w:num>
  <w:num w:numId="31" w16cid:durableId="915020494">
    <w:abstractNumId w:val="29"/>
  </w:num>
  <w:num w:numId="32" w16cid:durableId="1411922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F88"/>
    <w:rsid w:val="0002603E"/>
    <w:rsid w:val="00034D74"/>
    <w:rsid w:val="00047041"/>
    <w:rsid w:val="000714CE"/>
    <w:rsid w:val="00072DBE"/>
    <w:rsid w:val="000B22C0"/>
    <w:rsid w:val="000F320B"/>
    <w:rsid w:val="00155F75"/>
    <w:rsid w:val="001848D6"/>
    <w:rsid w:val="001C2A56"/>
    <w:rsid w:val="00221436"/>
    <w:rsid w:val="00224032"/>
    <w:rsid w:val="002B541E"/>
    <w:rsid w:val="003071A9"/>
    <w:rsid w:val="00394A89"/>
    <w:rsid w:val="003979B7"/>
    <w:rsid w:val="003A4B6F"/>
    <w:rsid w:val="004671E6"/>
    <w:rsid w:val="004707AB"/>
    <w:rsid w:val="00486680"/>
    <w:rsid w:val="004B5915"/>
    <w:rsid w:val="004C1DBB"/>
    <w:rsid w:val="004C5755"/>
    <w:rsid w:val="004D17FC"/>
    <w:rsid w:val="004E41A0"/>
    <w:rsid w:val="00544567"/>
    <w:rsid w:val="00552072"/>
    <w:rsid w:val="00556FB6"/>
    <w:rsid w:val="00585923"/>
    <w:rsid w:val="006023ED"/>
    <w:rsid w:val="00611C54"/>
    <w:rsid w:val="006633EA"/>
    <w:rsid w:val="006670AF"/>
    <w:rsid w:val="00692A60"/>
    <w:rsid w:val="00747B5F"/>
    <w:rsid w:val="00763734"/>
    <w:rsid w:val="00783169"/>
    <w:rsid w:val="007E4CD0"/>
    <w:rsid w:val="007F12A5"/>
    <w:rsid w:val="007F1805"/>
    <w:rsid w:val="00820579"/>
    <w:rsid w:val="00826BD3"/>
    <w:rsid w:val="00882BB9"/>
    <w:rsid w:val="008A4F27"/>
    <w:rsid w:val="008B6F92"/>
    <w:rsid w:val="008E2352"/>
    <w:rsid w:val="008F0B16"/>
    <w:rsid w:val="008F5828"/>
    <w:rsid w:val="008F58C4"/>
    <w:rsid w:val="009108D5"/>
    <w:rsid w:val="00942CA3"/>
    <w:rsid w:val="00945154"/>
    <w:rsid w:val="00945C8E"/>
    <w:rsid w:val="009C2D55"/>
    <w:rsid w:val="009C4095"/>
    <w:rsid w:val="009D4568"/>
    <w:rsid w:val="009F4C13"/>
    <w:rsid w:val="00A35B48"/>
    <w:rsid w:val="00A63319"/>
    <w:rsid w:val="00AC2C4E"/>
    <w:rsid w:val="00AC51F4"/>
    <w:rsid w:val="00AE4179"/>
    <w:rsid w:val="00B3261B"/>
    <w:rsid w:val="00B359A6"/>
    <w:rsid w:val="00B41DFF"/>
    <w:rsid w:val="00B45A67"/>
    <w:rsid w:val="00B66816"/>
    <w:rsid w:val="00B84A9D"/>
    <w:rsid w:val="00BA06A4"/>
    <w:rsid w:val="00BA7005"/>
    <w:rsid w:val="00BB11A7"/>
    <w:rsid w:val="00BC6719"/>
    <w:rsid w:val="00BE2912"/>
    <w:rsid w:val="00C06B2C"/>
    <w:rsid w:val="00C136B0"/>
    <w:rsid w:val="00C24B7D"/>
    <w:rsid w:val="00C31421"/>
    <w:rsid w:val="00CE35F6"/>
    <w:rsid w:val="00CE6E2F"/>
    <w:rsid w:val="00CE7F88"/>
    <w:rsid w:val="00D0072D"/>
    <w:rsid w:val="00D125B7"/>
    <w:rsid w:val="00D441F3"/>
    <w:rsid w:val="00D500AB"/>
    <w:rsid w:val="00D555D7"/>
    <w:rsid w:val="00D771BB"/>
    <w:rsid w:val="00DC786E"/>
    <w:rsid w:val="00E30FA4"/>
    <w:rsid w:val="00E35C27"/>
    <w:rsid w:val="00E70053"/>
    <w:rsid w:val="00E8153A"/>
    <w:rsid w:val="00E87E71"/>
    <w:rsid w:val="00E936AF"/>
    <w:rsid w:val="00EB03D3"/>
    <w:rsid w:val="00EB1EF9"/>
    <w:rsid w:val="00EF72E6"/>
    <w:rsid w:val="00F614C8"/>
    <w:rsid w:val="00F640BE"/>
    <w:rsid w:val="00FB11D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5E565"/>
  <w15:chartTrackingRefBased/>
  <w15:docId w15:val="{9B184317-07D4-4D2A-8723-565B52108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60" w:line="274" w:lineRule="exact"/>
        <w:ind w:left="425" w:hanging="425"/>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
    <w:name w:val="Nadpis #2_"/>
    <w:basedOn w:val="Standardnpsmoodstavce"/>
    <w:link w:val="Nadpis20"/>
    <w:rsid w:val="00CE7F88"/>
    <w:rPr>
      <w:rFonts w:ascii="Times New Roman" w:eastAsia="Times New Roman" w:hAnsi="Times New Roman" w:cs="Times New Roman"/>
      <w:b/>
      <w:bCs/>
      <w:sz w:val="28"/>
      <w:szCs w:val="28"/>
      <w:shd w:val="clear" w:color="auto" w:fill="FFFFFF"/>
    </w:rPr>
  </w:style>
  <w:style w:type="character" w:customStyle="1" w:styleId="Zkladntext2">
    <w:name w:val="Základní text (2)_"/>
    <w:basedOn w:val="Standardnpsmoodstavce"/>
    <w:link w:val="Zkladntext20"/>
    <w:rsid w:val="00CE7F88"/>
    <w:rPr>
      <w:rFonts w:ascii="Times New Roman" w:eastAsia="Times New Roman" w:hAnsi="Times New Roman" w:cs="Times New Roman"/>
      <w:shd w:val="clear" w:color="auto" w:fill="FFFFFF"/>
    </w:rPr>
  </w:style>
  <w:style w:type="paragraph" w:customStyle="1" w:styleId="Nadpis20">
    <w:name w:val="Nadpis #2"/>
    <w:basedOn w:val="Normln"/>
    <w:link w:val="Nadpis2"/>
    <w:rsid w:val="00CE7F88"/>
    <w:pPr>
      <w:widowControl w:val="0"/>
      <w:shd w:val="clear" w:color="auto" w:fill="FFFFFF"/>
      <w:spacing w:after="360" w:line="0" w:lineRule="atLeast"/>
      <w:jc w:val="center"/>
      <w:outlineLvl w:val="1"/>
    </w:pPr>
    <w:rPr>
      <w:rFonts w:ascii="Times New Roman" w:eastAsia="Times New Roman" w:hAnsi="Times New Roman" w:cs="Times New Roman"/>
      <w:b/>
      <w:bCs/>
      <w:sz w:val="28"/>
      <w:szCs w:val="28"/>
    </w:rPr>
  </w:style>
  <w:style w:type="paragraph" w:customStyle="1" w:styleId="Zkladntext20">
    <w:name w:val="Základní text (2)"/>
    <w:basedOn w:val="Normln"/>
    <w:link w:val="Zkladntext2"/>
    <w:rsid w:val="00CE7F88"/>
    <w:pPr>
      <w:widowControl w:val="0"/>
      <w:shd w:val="clear" w:color="auto" w:fill="FFFFFF"/>
      <w:spacing w:before="360" w:after="180" w:line="394" w:lineRule="exact"/>
      <w:ind w:hanging="420"/>
    </w:pPr>
    <w:rPr>
      <w:rFonts w:ascii="Times New Roman" w:eastAsia="Times New Roman" w:hAnsi="Times New Roman" w:cs="Times New Roman"/>
    </w:rPr>
  </w:style>
  <w:style w:type="character" w:customStyle="1" w:styleId="Nadpis3">
    <w:name w:val="Nadpis #3_"/>
    <w:basedOn w:val="Standardnpsmoodstavce"/>
    <w:link w:val="Nadpis30"/>
    <w:rsid w:val="00CE7F88"/>
    <w:rPr>
      <w:rFonts w:ascii="Times New Roman" w:eastAsia="Times New Roman" w:hAnsi="Times New Roman" w:cs="Times New Roman"/>
      <w:b/>
      <w:bCs/>
      <w:shd w:val="clear" w:color="auto" w:fill="FFFFFF"/>
    </w:rPr>
  </w:style>
  <w:style w:type="paragraph" w:customStyle="1" w:styleId="Nadpis30">
    <w:name w:val="Nadpis #3"/>
    <w:basedOn w:val="Normln"/>
    <w:link w:val="Nadpis3"/>
    <w:rsid w:val="00CE7F88"/>
    <w:pPr>
      <w:widowControl w:val="0"/>
      <w:shd w:val="clear" w:color="auto" w:fill="FFFFFF"/>
      <w:spacing w:before="180" w:after="0"/>
      <w:ind w:hanging="420"/>
      <w:outlineLvl w:val="2"/>
    </w:pPr>
    <w:rPr>
      <w:rFonts w:ascii="Times New Roman" w:eastAsia="Times New Roman" w:hAnsi="Times New Roman" w:cs="Times New Roman"/>
      <w:b/>
      <w:bCs/>
    </w:rPr>
  </w:style>
  <w:style w:type="paragraph" w:styleId="Zhlav">
    <w:name w:val="header"/>
    <w:basedOn w:val="Normln"/>
    <w:link w:val="ZhlavChar"/>
    <w:uiPriority w:val="99"/>
    <w:unhideWhenUsed/>
    <w:rsid w:val="00CE7F8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E7F88"/>
  </w:style>
  <w:style w:type="paragraph" w:styleId="Zpat">
    <w:name w:val="footer"/>
    <w:basedOn w:val="Normln"/>
    <w:link w:val="ZpatChar"/>
    <w:uiPriority w:val="99"/>
    <w:unhideWhenUsed/>
    <w:rsid w:val="00CE7F88"/>
    <w:pPr>
      <w:tabs>
        <w:tab w:val="center" w:pos="4536"/>
        <w:tab w:val="right" w:pos="9072"/>
      </w:tabs>
      <w:spacing w:after="0" w:line="240" w:lineRule="auto"/>
    </w:pPr>
  </w:style>
  <w:style w:type="character" w:customStyle="1" w:styleId="ZpatChar">
    <w:name w:val="Zápatí Char"/>
    <w:basedOn w:val="Standardnpsmoodstavce"/>
    <w:link w:val="Zpat"/>
    <w:uiPriority w:val="99"/>
    <w:rsid w:val="00CE7F88"/>
  </w:style>
  <w:style w:type="paragraph" w:styleId="Revize">
    <w:name w:val="Revision"/>
    <w:hidden/>
    <w:uiPriority w:val="99"/>
    <w:semiHidden/>
    <w:rsid w:val="004B5915"/>
    <w:pPr>
      <w:spacing w:after="0" w:line="240" w:lineRule="auto"/>
    </w:pPr>
  </w:style>
  <w:style w:type="paragraph" w:styleId="Zkladntext">
    <w:name w:val="Body Text"/>
    <w:basedOn w:val="Normln"/>
    <w:link w:val="ZkladntextChar"/>
    <w:rsid w:val="00D500AB"/>
    <w:pPr>
      <w:spacing w:after="120" w:line="240" w:lineRule="auto"/>
      <w:ind w:left="0" w:firstLine="0"/>
      <w:jc w:val="left"/>
    </w:pPr>
    <w:rPr>
      <w:rFonts w:ascii="Times New Roman" w:eastAsia="Times New Roman" w:hAnsi="Times New Roman" w:cs="Times New Roman"/>
      <w:kern w:val="0"/>
      <w:sz w:val="24"/>
      <w:szCs w:val="24"/>
      <w:lang w:eastAsia="cs-CZ"/>
      <w14:ligatures w14:val="none"/>
    </w:rPr>
  </w:style>
  <w:style w:type="character" w:customStyle="1" w:styleId="ZkladntextChar">
    <w:name w:val="Základní text Char"/>
    <w:basedOn w:val="Standardnpsmoodstavce"/>
    <w:link w:val="Zkladntext"/>
    <w:rsid w:val="00D500AB"/>
    <w:rPr>
      <w:rFonts w:ascii="Times New Roman" w:eastAsia="Times New Roman" w:hAnsi="Times New Roman" w:cs="Times New Roman"/>
      <w:kern w:val="0"/>
      <w:sz w:val="24"/>
      <w:szCs w:val="24"/>
      <w:lang w:eastAsia="cs-CZ"/>
      <w14:ligatures w14:val="none"/>
    </w:rPr>
  </w:style>
  <w:style w:type="character" w:styleId="Siln">
    <w:name w:val="Strong"/>
    <w:uiPriority w:val="22"/>
    <w:qFormat/>
    <w:rsid w:val="00D500AB"/>
    <w:rPr>
      <w:b/>
      <w:bCs/>
    </w:rPr>
  </w:style>
  <w:style w:type="character" w:customStyle="1" w:styleId="nowrap">
    <w:name w:val="nowrap"/>
    <w:basedOn w:val="Standardnpsmoodstavce"/>
    <w:rsid w:val="00224032"/>
  </w:style>
  <w:style w:type="character" w:styleId="Hypertextovodkaz">
    <w:name w:val="Hyperlink"/>
    <w:uiPriority w:val="99"/>
    <w:unhideWhenUsed/>
    <w:rsid w:val="00224032"/>
    <w:rPr>
      <w:color w:val="0563C1"/>
      <w:u w:val="single"/>
    </w:rPr>
  </w:style>
  <w:style w:type="paragraph" w:styleId="Odstavecseseznamem">
    <w:name w:val="List Paragraph"/>
    <w:basedOn w:val="Normln"/>
    <w:uiPriority w:val="34"/>
    <w:qFormat/>
    <w:rsid w:val="001848D6"/>
    <w:pPr>
      <w:ind w:left="720"/>
      <w:contextualSpacing/>
    </w:pPr>
  </w:style>
  <w:style w:type="table" w:styleId="Mkatabulky">
    <w:name w:val="Table Grid"/>
    <w:basedOn w:val="Normlntabulka"/>
    <w:uiPriority w:val="39"/>
    <w:rsid w:val="009451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1">
    <w:name w:val="Body Text 2"/>
    <w:basedOn w:val="Normln"/>
    <w:link w:val="Zkladntext2Char"/>
    <w:uiPriority w:val="99"/>
    <w:semiHidden/>
    <w:unhideWhenUsed/>
    <w:rsid w:val="00544567"/>
    <w:pPr>
      <w:spacing w:after="120" w:line="480" w:lineRule="auto"/>
    </w:pPr>
  </w:style>
  <w:style w:type="character" w:customStyle="1" w:styleId="Zkladntext2Char">
    <w:name w:val="Základní text 2 Char"/>
    <w:basedOn w:val="Standardnpsmoodstavce"/>
    <w:link w:val="Zkladntext21"/>
    <w:uiPriority w:val="99"/>
    <w:semiHidden/>
    <w:rsid w:val="005445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699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976D8-0A59-4D20-BACF-C365CD542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7</Pages>
  <Words>2692</Words>
  <Characters>15889</Characters>
  <Application>Microsoft Office Word</Application>
  <DocSecurity>0</DocSecurity>
  <Lines>132</Lines>
  <Paragraphs>37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Andršová Eva – DS Mikuláškovo Brno</dc:creator>
  <cp:keywords/>
  <dc:description/>
  <cp:lastModifiedBy>Andršová Eva – DS Mikuláškovo Brno</cp:lastModifiedBy>
  <cp:revision>18</cp:revision>
  <cp:lastPrinted>2024-01-19T14:17:00Z</cp:lastPrinted>
  <dcterms:created xsi:type="dcterms:W3CDTF">2025-07-09T06:54:00Z</dcterms:created>
  <dcterms:modified xsi:type="dcterms:W3CDTF">2025-07-09T09:52:00Z</dcterms:modified>
</cp:coreProperties>
</file>